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3</w:t>
      </w:r>
      <w:r>
        <w:t xml:space="preserve"> </w:t>
      </w:r>
      <w:r>
        <w:t xml:space="preserve">Reading</w:t>
      </w:r>
      <w:r>
        <w:t xml:space="preserve"> </w:t>
      </w:r>
      <w:r>
        <w:t xml:space="preserve">Guide</w:t>
      </w:r>
    </w:p>
    <w:bookmarkStart w:id="20" w:name="reminders-from-previous-sections"/>
    <w:p>
      <w:pPr>
        <w:pStyle w:val="Heading2"/>
      </w:pPr>
      <w:r>
        <w:t xml:space="preserve">Reminders from previous sections</w:t>
      </w:r>
    </w:p>
    <w:p>
      <w:pPr>
        <w:pStyle w:val="FirstParagraph"/>
      </w:pPr>
      <m:oMath>
        <m:r>
          <m:t>n</m:t>
        </m:r>
      </m:oMath>
      <w:r>
        <w:t xml:space="preserve"> </w:t>
      </w:r>
      <w:r>
        <w:t xml:space="preserve">= sample size</w:t>
      </w:r>
    </w:p>
    <w:p>
      <w:pPr>
        <w:pStyle w:val="BodyText"/>
      </w:pPr>
      <m:oMath>
        <m:bar>
          <m:barPr>
            <m:pos m:val="top"/>
          </m:barPr>
          <m:e>
            <m:r>
              <m:t>x</m:t>
            </m:r>
          </m:e>
        </m:bar>
      </m:oMath>
      <w:r>
        <w:t xml:space="preserve"> </w:t>
      </w:r>
      <w:r>
        <w:t xml:space="preserve">= sample mean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= sample standard deviation</w:t>
      </w:r>
    </w:p>
    <w:p>
      <w:pPr>
        <w:pStyle w:val="BodyText"/>
      </w:pPr>
      <m:oMath>
        <m:r>
          <m:t>μ</m:t>
        </m:r>
      </m:oMath>
      <w:r>
        <w:t xml:space="preserve"> </w:t>
      </w:r>
      <w:r>
        <w:t xml:space="preserve">= population mean</w:t>
      </w:r>
    </w:p>
    <w:p>
      <w:pPr>
        <w:pStyle w:val="BodyText"/>
      </w:pPr>
      <m:oMath>
        <m:r>
          <m:t>σ</m:t>
        </m:r>
      </m:oMath>
      <w:r>
        <w:t xml:space="preserve"> </w:t>
      </w:r>
      <w:r>
        <w:t xml:space="preserve">= population standard deviation</w:t>
      </w:r>
    </w:p>
    <w:p>
      <w:pPr>
        <w:pStyle w:val="BodyText"/>
      </w:pPr>
      <w:r>
        <w:t xml:space="preserve">Parameter: a value summarizing a variable(s) for a population.</w:t>
      </w:r>
    </w:p>
    <w:p>
      <w:pPr>
        <w:pStyle w:val="BodyText"/>
      </w:pPr>
      <w:r>
        <w:t xml:space="preserve">Statistic: a value summarizing a variable(s) for a sample.</w:t>
      </w:r>
    </w:p>
    <w:p>
      <w:r>
        <w:pict>
          <v:rect style="width:0;height:1.5pt" o:hralign="center" o:hrstd="t" o:hr="t"/>
        </w:pict>
      </w:r>
    </w:p>
    <w:bookmarkEnd w:id="20"/>
    <w:bookmarkStart w:id="26" w:name="part-1-hypothesis-testing-chapter-11"/>
    <w:p>
      <w:pPr>
        <w:pStyle w:val="Heading1"/>
      </w:pPr>
      <w:r>
        <w:t xml:space="preserve">Part 1: Hypothesis Testing (Chapter 11)</w:t>
      </w:r>
    </w:p>
    <w:bookmarkStart w:id="24" w:name="chapter-11-vocabulary"/>
    <w:p>
      <w:pPr>
        <w:pStyle w:val="Heading2"/>
      </w:pPr>
      <w:r>
        <w:t xml:space="preserve">Chapter 11 Vocabulary</w:t>
      </w:r>
    </w:p>
    <w:p>
      <w:pPr>
        <w:pStyle w:val="FirstParagraph"/>
      </w:pPr>
      <w:r>
        <w:t xml:space="preserve">Hypothesis testing framework:</w:t>
      </w:r>
    </w:p>
    <w:bookmarkStart w:id="21" w:name="X9b75872de305e221d2901a0e22132719d79efb3"/>
    <w:p>
      <w:pPr>
        <w:pStyle w:val="Heading3"/>
      </w:pPr>
      <w:r>
        <w:t xml:space="preserve">Section 11.1: Sex Discrimination Case Study</w:t>
      </w:r>
    </w:p>
    <w:p>
      <w:pPr>
        <w:pStyle w:val="FirstParagraph"/>
      </w:pPr>
      <w:r>
        <w:t xml:space="preserve">point estimate:</w:t>
      </w:r>
    </w:p>
    <w:p>
      <w:pPr>
        <w:pStyle w:val="BodyText"/>
      </w:pPr>
      <w:r>
        <w:t xml:space="preserve">hypothesis test:</w:t>
      </w:r>
    </w:p>
    <w:p>
      <w:pPr>
        <w:pStyle w:val="BodyText"/>
      </w:pPr>
      <w:r>
        <w:t xml:space="preserve">randomization:</w:t>
      </w:r>
    </w:p>
    <w:p>
      <w:pPr>
        <w:pStyle w:val="BodyText"/>
      </w:pPr>
      <w:r>
        <w:t xml:space="preserve">simulation:</w:t>
      </w:r>
    </w:p>
    <w:p>
      <w:pPr>
        <w:pStyle w:val="BodyText"/>
      </w:pPr>
      <w:r>
        <w:t xml:space="preserve">independent:</w:t>
      </w:r>
    </w:p>
    <w:p>
      <w:pPr>
        <w:pStyle w:val="BodyText"/>
      </w:pPr>
      <w:r>
        <w:t xml:space="preserve">statistic of interest / test statistic:</w:t>
      </w:r>
    </w:p>
    <w:p>
      <w:pPr>
        <w:pStyle w:val="BodyText"/>
      </w:pPr>
      <w:r>
        <w:t xml:space="preserve">Statistical inference:</w:t>
      </w:r>
    </w:p>
    <w:bookmarkEnd w:id="21"/>
    <w:bookmarkStart w:id="22" w:name="section-11.2-opportunity-cost-case-study"/>
    <w:p>
      <w:pPr>
        <w:pStyle w:val="Heading3"/>
      </w:pPr>
      <w:r>
        <w:t xml:space="preserve">Section 11.2: Opportunity Cost Case Study</w:t>
      </w:r>
    </w:p>
    <w:bookmarkEnd w:id="22"/>
    <w:bookmarkStart w:id="23" w:name="section-11.3-hypothesis-testing"/>
    <w:p>
      <w:pPr>
        <w:pStyle w:val="Heading3"/>
      </w:pPr>
      <w:r>
        <w:t xml:space="preserve">Section 11.3: Hypothesis Testing</w:t>
      </w:r>
    </w:p>
    <w:p>
      <w:pPr>
        <w:pStyle w:val="FirstParagraph"/>
      </w:pPr>
      <w:r>
        <w:t xml:space="preserve">Hypothesis test:</w:t>
      </w:r>
    </w:p>
    <w:p>
      <w:pPr>
        <w:pStyle w:val="BodyText"/>
      </w:pPr>
      <w:r>
        <w:t xml:space="preserve">Null hypothesis:</w:t>
      </w:r>
    </w:p>
    <w:p>
      <w:pPr>
        <w:pStyle w:val="BodyText"/>
      </w:pPr>
      <w:r>
        <w:t xml:space="preserve">Alternative hypothesis:</w:t>
      </w:r>
    </w:p>
    <w:p>
      <w:pPr>
        <w:pStyle w:val="BodyText"/>
      </w:pPr>
      <w:r>
        <w:t xml:space="preserve">p-value:</w:t>
      </w:r>
    </w:p>
    <w:p>
      <w:pPr>
        <w:pStyle w:val="BodyText"/>
      </w:pPr>
      <w:r>
        <w:t xml:space="preserve">Statistically significant:</w:t>
      </w:r>
    </w:p>
    <w:bookmarkEnd w:id="23"/>
    <w:bookmarkEnd w:id="24"/>
    <w:bookmarkStart w:id="25" w:name="wrap-up-review"/>
    <w:p>
      <w:pPr>
        <w:pStyle w:val="Heading2"/>
      </w:pPr>
      <w:r>
        <w:t xml:space="preserve">Wrap-up Review</w:t>
      </w:r>
    </w:p>
    <w:p>
      <w:pPr>
        <w:pStyle w:val="FirstParagraph"/>
      </w:pPr>
      <w:r>
        <w:rPr>
          <w:bCs/>
          <w:b/>
        </w:rPr>
        <w:t xml:space="preserve">Hypothesis test:</w:t>
      </w:r>
      <w:r>
        <w:t xml:space="preserve"> </w:t>
      </w:r>
      <w:r>
        <w:t xml:space="preserve">a process to determine how strong the evidence of an effect is. This procedure is also sometimes called a</w:t>
      </w:r>
      <w:r>
        <w:t xml:space="preserve"> </w:t>
      </w:r>
      <w:r>
        <w:t xml:space="preserve">‘</w:t>
      </w:r>
      <w:r>
        <w:t xml:space="preserve">significance test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General steps of a hypothesis test:</w:t>
      </w:r>
    </w:p>
    <w:p>
      <w:pPr>
        <w:numPr>
          <w:ilvl w:val="0"/>
          <w:numId w:val="1001"/>
        </w:numPr>
      </w:pPr>
      <w:r>
        <w:t xml:space="preserve">Frame the research question in terms of hypotheses.</w:t>
      </w:r>
    </w:p>
    <w:p>
      <w:pPr>
        <w:numPr>
          <w:ilvl w:val="0"/>
          <w:numId w:val="1001"/>
        </w:numPr>
      </w:pPr>
      <w:r>
        <w:t xml:space="preserve">Collect and summarize data using a test statistic.</w:t>
      </w:r>
    </w:p>
    <w:p>
      <w:pPr>
        <w:numPr>
          <w:ilvl w:val="0"/>
          <w:numId w:val="1001"/>
        </w:numPr>
      </w:pPr>
      <w:r>
        <w:t xml:space="preserve">Assume the null hypothesis is true, and simulate a null distribution for the test statistic.</w:t>
      </w:r>
    </w:p>
    <w:p>
      <w:pPr>
        <w:numPr>
          <w:ilvl w:val="0"/>
          <w:numId w:val="1001"/>
        </w:numPr>
      </w:pPr>
      <w:r>
        <w:t xml:space="preserve">Compare the observed test statistic to the null distribution to calculate a p-value.</w:t>
      </w:r>
    </w:p>
    <w:p>
      <w:pPr>
        <w:numPr>
          <w:ilvl w:val="0"/>
          <w:numId w:val="1001"/>
        </w:numPr>
      </w:pPr>
      <w:r>
        <w:t xml:space="preserve">Make a conclusion based on the p-value and write the conclusion in context.</w:t>
      </w:r>
    </w:p>
    <w:p>
      <w:pPr>
        <w:pStyle w:val="FirstParagraph"/>
      </w:pPr>
      <w:r>
        <w:rPr>
          <w:bCs/>
          <w:b/>
        </w:rPr>
        <w:t xml:space="preserve">Null hypothesis (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bCs/>
          <w:b/>
        </w:rPr>
        <w:t xml:space="preserve">):</w:t>
      </w:r>
      <w:r>
        <w:t xml:space="preserve"> </w:t>
      </w:r>
      <w:r>
        <w:t xml:space="preserve">the skeptical perspective; no difference; no change; no effect; random chance; what the researcher hopes to prove is</w:t>
      </w:r>
      <w:r>
        <w:t xml:space="preserve"> </w:t>
      </w:r>
      <w:r>
        <w:rPr>
          <w:bCs/>
          <w:b/>
        </w:rPr>
        <w:t xml:space="preserve">wrong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Alternative hypothesis (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rPr>
          <w:bCs/>
          <w:b/>
        </w:rPr>
        <w:t xml:space="preserve">):</w:t>
      </w:r>
      <w:r>
        <w:t xml:space="preserve"> </w:t>
      </w:r>
      <w:r>
        <w:t xml:space="preserve">the new perspective; a difference/increase/decrease; an effect; not random chance; what the researcher hopes to prove is</w:t>
      </w:r>
      <w:r>
        <w:t xml:space="preserve"> </w:t>
      </w:r>
      <w:r>
        <w:rPr>
          <w:bCs/>
          <w:b/>
        </w:rPr>
        <w:t xml:space="preserve">correct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Null value:</w:t>
      </w:r>
      <w:r>
        <w:t xml:space="preserve"> </w:t>
      </w:r>
      <w:r>
        <w:t xml:space="preserve">the value of the parameter when we assume the null hypothesis is true (labeled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parameter</m:t>
            </m:r>
          </m:e>
          <m:sub>
            <m:r>
              <m:t>0</m:t>
            </m:r>
          </m:sub>
        </m:sSub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Null distribution:</w:t>
      </w:r>
      <w:r>
        <w:t xml:space="preserve"> </w:t>
      </w:r>
      <w:r>
        <w:t xml:space="preserve">the simulated or modeled distribution of statistics (sampling distribution) we would expect to occur if the null hypothesis is true.</w:t>
      </w:r>
    </w:p>
    <w:p>
      <w:pPr>
        <w:pStyle w:val="BodyText"/>
      </w:pPr>
      <w:r>
        <w:rPr>
          <w:bCs/>
          <w:b/>
        </w:rPr>
        <w:t xml:space="preserve">P-value:</w:t>
      </w:r>
      <w:r>
        <w:t xml:space="preserve"> </w:t>
      </w:r>
      <w:r>
        <w:t xml:space="preserve">probability of seeing the observed sample data, or something more extreme, assuming the null hypothesis is true.</w:t>
      </w:r>
    </w:p>
    <w:p>
      <w:pPr>
        <w:pStyle w:val="BodyText"/>
      </w:pPr>
      <m:oMath>
        <m:r>
          <m:rPr>
            <m:sty m:val="p"/>
          </m:rPr>
          <m:t>⟹</m:t>
        </m:r>
      </m:oMath>
      <w:r>
        <w:t xml:space="preserve"> </w:t>
      </w:r>
      <w:r>
        <w:t xml:space="preserve">Lower the p-value the stronger the evidence AGAINST the null hypothesis, suggesting the alternative hypothesis makes more sense.</w:t>
      </w:r>
    </w:p>
    <w:p>
      <w:pPr>
        <w:pStyle w:val="BodyText"/>
      </w:pPr>
      <w:r>
        <w:rPr>
          <w:bCs/>
          <w:b/>
        </w:rPr>
        <w:t xml:space="preserve">Decision:</w:t>
      </w:r>
      <w:r>
        <w:t xml:space="preserve"> </w:t>
      </w:r>
      <w:r>
        <w:t xml:space="preserve">a determination of whether to reject or fail to reject a null hypothesis based on a p-value and a pre-set level of significance.</w:t>
      </w:r>
    </w:p>
    <w:p>
      <w:pPr>
        <w:numPr>
          <w:ilvl w:val="0"/>
          <w:numId w:val="1002"/>
        </w:numPr>
      </w:pPr>
      <w:r>
        <w:t xml:space="preserve">If p-value</w:t>
      </w:r>
      <w:r>
        <w:t xml:space="preserve"> </w:t>
      </w:r>
      <m:oMath>
        <m:r>
          <m:rPr>
            <m:sty m:val="p"/>
          </m:rPr>
          <m:t>≤</m:t>
        </m:r>
        <m:r>
          <m:t>α</m:t>
        </m:r>
      </m:oMath>
      <w:r>
        <w:t xml:space="preserve">, then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If p-value</w:t>
      </w:r>
      <w:r>
        <w:t xml:space="preserve"> </w:t>
      </w:r>
      <m:oMath>
        <m:r>
          <m:rPr>
            <m:sty m:val="p"/>
          </m:rPr>
          <m:t>&gt;</m:t>
        </m:r>
        <m:r>
          <m:t>α</m:t>
        </m:r>
      </m:oMath>
      <w:r>
        <w:t xml:space="preserve">, then fail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Significance level (</w:t>
      </w:r>
      <m:oMath>
        <m:r>
          <m:t>α</m:t>
        </m:r>
      </m:oMath>
      <w:r>
        <w:rPr>
          <w:bCs/>
          <w:b/>
        </w:rPr>
        <w:t xml:space="preserve">):</w:t>
      </w:r>
      <w:r>
        <w:t xml:space="preserve"> </w:t>
      </w:r>
      <w:r>
        <w:t xml:space="preserve">a threshold used to determine if a p-value provides enough evidence to reject the null hypothesis or not.</w:t>
      </w:r>
    </w:p>
    <w:p>
      <w:pPr>
        <w:numPr>
          <w:ilvl w:val="0"/>
          <w:numId w:val="1003"/>
        </w:numPr>
        <w:pStyle w:val="Compact"/>
      </w:pPr>
      <w:r>
        <w:t xml:space="preserve">Common levels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include 0.01, 0.05, and 0.10.</w:t>
      </w:r>
    </w:p>
    <w:p>
      <w:pPr>
        <w:pStyle w:val="FirstParagraph"/>
      </w:pPr>
      <w:r>
        <w:rPr>
          <w:bCs/>
          <w:b/>
        </w:rPr>
        <w:t xml:space="preserve">Statistically significant:</w:t>
      </w:r>
      <w:r>
        <w:t xml:space="preserve"> </w:t>
      </w:r>
      <w:r>
        <w:t xml:space="preserve">results are considered statistically significant if the p-value is below the significance level.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0043df0aa9a9fdaf717f6b31053907fca57d206"/>
    <w:p>
      <w:pPr>
        <w:pStyle w:val="Heading1"/>
      </w:pPr>
      <w:r>
        <w:t xml:space="preserve">Part 2: Confidence Intervals (Chapter 12, Section 3 Only)</w:t>
      </w:r>
    </w:p>
    <w:bookmarkStart w:id="27" w:name="confidence-intervals"/>
    <w:p>
      <w:pPr>
        <w:pStyle w:val="Heading2"/>
      </w:pPr>
      <w:r>
        <w:t xml:space="preserve">12.3: Confidence Intervals</w:t>
      </w:r>
    </w:p>
    <w:p>
      <w:pPr>
        <w:pStyle w:val="FirstParagraph"/>
      </w:pPr>
      <w:r>
        <w:t xml:space="preserve">Confidence interval:</w:t>
      </w:r>
    </w:p>
    <w:p>
      <w:pPr>
        <w:pStyle w:val="BodyText"/>
      </w:pPr>
      <w:r>
        <w:t xml:space="preserve">Bootstrap sample:</w:t>
      </w:r>
    </w:p>
    <w:p>
      <w:pPr>
        <w:pStyle w:val="BodyText"/>
      </w:pPr>
      <w:r>
        <w:t xml:space="preserve">Sampling with replacement:</w:t>
      </w:r>
    </w:p>
    <w:bookmarkEnd w:id="27"/>
    <w:bookmarkStart w:id="28" w:name="wrap-up-review-1"/>
    <w:p>
      <w:pPr>
        <w:pStyle w:val="Heading2"/>
      </w:pPr>
      <w:r>
        <w:t xml:space="preserve">Wrap-up Review</w:t>
      </w:r>
    </w:p>
    <w:p>
      <w:pPr>
        <w:pStyle w:val="FirstParagraph"/>
      </w:pPr>
      <w:r>
        <w:rPr>
          <w:bCs/>
          <w:b/>
        </w:rPr>
        <w:t xml:space="preserve">Confidence interval:</w:t>
      </w:r>
      <w:r>
        <w:t xml:space="preserve"> </w:t>
      </w:r>
      <w:r>
        <w:t xml:space="preserve">a process to determine how large an effect is; a range of plausible values for the population parameter.</w:t>
      </w:r>
    </w:p>
    <w:p>
      <w:pPr>
        <w:pStyle w:val="BodyText"/>
      </w:pPr>
      <w:r>
        <w:rPr>
          <w:bCs/>
          <w:b/>
        </w:rPr>
        <w:t xml:space="preserve">Margin of error:</w:t>
      </w:r>
      <w:r>
        <w:t xml:space="preserve"> </w:t>
      </w:r>
      <w:r>
        <w:t xml:space="preserve">the value that is added to and subtracted from the sample statistic to create a confidence interval; half the width of a confidence interval.</w:t>
      </w:r>
    </w:p>
    <w:p>
      <w:pPr>
        <w:pStyle w:val="BodyText"/>
      </w:pPr>
      <w:r>
        <w:rPr>
          <w:bCs/>
          <w:b/>
        </w:rPr>
        <w:t xml:space="preserve">Bootstrapping:</w:t>
      </w:r>
      <w:r>
        <w:t xml:space="preserve"> </w:t>
      </w:r>
      <w:r>
        <w:t xml:space="preserve">the process of drawing with replacement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 from the original sample.</w:t>
      </w:r>
    </w:p>
    <w:p>
      <w:pPr>
        <w:pStyle w:val="BodyText"/>
      </w:pPr>
      <w:r>
        <w:rPr>
          <w:bCs/>
          <w:b/>
        </w:rPr>
        <w:t xml:space="preserve">Bootstrapped resample:</w:t>
      </w:r>
      <w:r>
        <w:t xml:space="preserve"> </w:t>
      </w:r>
      <w:r>
        <w:t xml:space="preserve">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the original sample, selected with replacement.</w:t>
      </w:r>
    </w:p>
    <w:p>
      <w:pPr>
        <w:pStyle w:val="BodyText"/>
      </w:pPr>
      <w:r>
        <w:rPr>
          <w:bCs/>
          <w:b/>
        </w:rPr>
        <w:t xml:space="preserve">Bootstrapped statistic:</w:t>
      </w:r>
      <w:r>
        <w:t xml:space="preserve"> </w:t>
      </w:r>
      <w:r>
        <w:t xml:space="preserve">the statistic recorded from the bootstrapped resample.</w:t>
      </w:r>
    </w:p>
    <w:p>
      <w:pPr>
        <w:pStyle w:val="BodyText"/>
      </w:pPr>
      <w:r>
        <w:rPr>
          <w:bCs/>
          <w:b/>
        </w:rPr>
        <w:t xml:space="preserve">Confidence level:</w:t>
      </w:r>
      <w:r>
        <w:t xml:space="preserve"> </w:t>
      </w:r>
      <w:r>
        <w:t xml:space="preserve">how confident we are that the confidence interval will capture the population parameter.</w:t>
      </w:r>
    </w:p>
    <w:p>
      <w:pPr>
        <w:pStyle w:val="BodyText"/>
      </w:pPr>
      <w:r>
        <w:rPr>
          <w:bCs/>
          <w:b/>
        </w:rPr>
        <w:t xml:space="preserve">Bootstrap</w:t>
      </w:r>
      <w:r>
        <w:rPr>
          <w:bCs/>
          <w:b/>
        </w:rPr>
        <w:t xml:space="preserve"> </w:t>
      </w:r>
      <m:oMath>
        <m:r>
          <m:t>X</m:t>
        </m:r>
      </m:oMath>
      <w:r>
        <w:rPr>
          <w:bCs/>
          <w:b/>
        </w:rPr>
        <w:t xml:space="preserve">% confidence interval:</w:t>
      </w:r>
      <w:r>
        <w:t xml:space="preserve"> </w:t>
      </w:r>
      <w:r>
        <w:t xml:space="preserve">(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percentile,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percentile) of a bootstrap distribution.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part-3-inference-for-one-mean-chapter-19"/>
    <w:p>
      <w:pPr>
        <w:pStyle w:val="Heading1"/>
      </w:pPr>
      <w:r>
        <w:t xml:space="preserve">Part 3: Inference for One Mean (Chapter 19)</w:t>
      </w:r>
    </w:p>
    <w:bookmarkStart w:id="37" w:name="Xd6b1ffb4b5210d8dbaf4688d3a7584ad5170663"/>
    <w:p>
      <w:pPr>
        <w:pStyle w:val="Heading2"/>
      </w:pPr>
      <w:r>
        <w:t xml:space="preserve">Section 19.1: Bootstrap Confidence Interval for a Mean</w:t>
      </w:r>
    </w:p>
    <w:p>
      <w:pPr>
        <w:pStyle w:val="FirstParagraph"/>
      </w:pPr>
      <w:r>
        <w:rPr>
          <w:bCs/>
          <w:b/>
        </w:rPr>
        <w:t xml:space="preserve">In the Awesome Auto example,</w:t>
      </w:r>
    </w:p>
    <w:p>
      <w:pPr>
        <w:numPr>
          <w:ilvl w:val="0"/>
          <w:numId w:val="1004"/>
        </w:numPr>
        <w:pStyle w:val="Compact"/>
      </w:pPr>
      <w:r>
        <w:t xml:space="preserve">What is the observational unit? What is the variable of interest?</w:t>
      </w:r>
    </w:p>
    <w:p>
      <w:pPr>
        <w:numPr>
          <w:ilvl w:val="0"/>
          <w:numId w:val="1005"/>
        </w:numPr>
        <w:pStyle w:val="Compact"/>
      </w:pPr>
      <w:r>
        <w:t xml:space="preserve">What was the sample mean?</w:t>
      </w:r>
      <w:r>
        <w:t xml:space="preserve"> </w:t>
      </w:r>
      <w:r>
        <w:rPr>
          <w:iCs/>
          <w:i/>
        </w:rPr>
        <w:t xml:space="preserve">Use a symbol to denote this!</w:t>
      </w:r>
    </w:p>
    <w:p>
      <w:pPr>
        <w:numPr>
          <w:ilvl w:val="0"/>
          <w:numId w:val="1006"/>
        </w:numPr>
        <w:pStyle w:val="Compact"/>
      </w:pPr>
      <w:r>
        <w:t xml:space="preserve">What sample size of cars was collected?</w:t>
      </w:r>
      <w:r>
        <w:t xml:space="preserve"> </w:t>
      </w:r>
      <w:r>
        <w:rPr>
          <w:iCs/>
          <w:i/>
        </w:rPr>
        <w:t xml:space="preserve">Use a symbol to denote this!</w:t>
      </w:r>
    </w:p>
    <w:p>
      <w:pPr>
        <w:numPr>
          <w:ilvl w:val="0"/>
          <w:numId w:val="1007"/>
        </w:numPr>
        <w:pStyle w:val="Compact"/>
      </w:pPr>
      <w:r>
        <w:t xml:space="preserve">What was the standard deviation of the sample?</w:t>
      </w:r>
      <w:r>
        <w:t xml:space="preserve"> </w:t>
      </w:r>
      <w:r>
        <w:rPr>
          <w:iCs/>
          <w:i/>
        </w:rPr>
        <w:t xml:space="preserve">Use a symbol to denote this!</w:t>
      </w:r>
    </w:p>
    <w:bookmarkStart w:id="30" w:name="section"/>
    <w:p>
      <w:pPr>
        <w:pStyle w:val="Heading4"/>
      </w:pPr>
      <w:r>
        <w:t xml:space="preserve">19.1.2</w:t>
      </w:r>
    </w:p>
    <w:p>
      <w:pPr>
        <w:pStyle w:val="FirstParagraph"/>
      </w:pPr>
    </w:p>
    <w:p>
      <w:pPr>
        <w:pStyle w:val="BodyText"/>
      </w:pPr>
      <w:r>
        <w:t xml:space="preserve">How is a bootstrap sample similar to collecting a new sample from the population?</w:t>
      </w:r>
    </w:p>
    <w:p>
      <w:pPr>
        <w:pStyle w:val="BodyText"/>
      </w:pPr>
      <w:r>
        <w:t xml:space="preserve">How is a bootstrap sample different from collecting a new sample from the</w:t>
      </w:r>
      <w:r>
        <w:t xml:space="preserve"> </w:t>
      </w:r>
      <w:r>
        <w:t xml:space="preserve">population?</w:t>
      </w:r>
    </w:p>
    <w:p>
      <w:pPr>
        <w:pStyle w:val="BodyText"/>
      </w:pPr>
      <w:r>
        <w:t xml:space="preserve">To create a bootstrap distribution, for the Awesome Autos, how many cards will</w:t>
      </w:r>
      <w:r>
        <w:t xml:space="preserve"> </w:t>
      </w:r>
      <w:r>
        <w:t xml:space="preserve">you need and how will the cards be labeled?</w:t>
      </w:r>
    </w:p>
    <w:p>
      <w:pPr>
        <w:pStyle w:val="BodyText"/>
      </w:pPr>
      <w:r>
        <w:t xml:space="preserve">What do you do with the cards after labeling them?</w:t>
      </w:r>
    </w:p>
    <w:p>
      <w:pPr>
        <w:pStyle w:val="BodyText"/>
      </w:pPr>
      <w:r>
        <w:t xml:space="preserve">After resampling, what value will be plotted on the bootstrap distribution?</w:t>
      </w:r>
    </w:p>
    <w:p>
      <w:pPr>
        <w:pStyle w:val="BodyText"/>
      </w:pPr>
      <w:r>
        <w:t xml:space="preserve">What was the 95% confidence interval obtained with the 1000 bootstrap samples?</w:t>
      </w:r>
    </w:p>
    <w:p>
      <w:pPr>
        <w:pStyle w:val="BodyText"/>
      </w:pPr>
      <w:r>
        <w:t xml:space="preserve">How do you interpret this confidence interval in the context of the data?</w:t>
      </w:r>
    </w:p>
    <w:p>
      <w:pPr>
        <w:pStyle w:val="BodyText"/>
      </w:pPr>
      <w:r>
        <w:t xml:space="preserve">What percentiles were used to construct a 95% confidence interval?</w:t>
      </w:r>
    </w:p>
    <w:p>
      <w:pPr>
        <w:pStyle w:val="BodyText"/>
      </w:pPr>
      <w:r>
        <w:t xml:space="preserve">What percentiles would you have used if you wanted a 90% confidence interval?</w:t>
      </w:r>
    </w:p>
    <w:bookmarkEnd w:id="30"/>
    <w:bookmarkStart w:id="31" w:name="section-1"/>
    <w:p>
      <w:pPr>
        <w:pStyle w:val="Heading4"/>
      </w:pPr>
      <w:r>
        <w:t xml:space="preserve">19.1.3</w:t>
      </w:r>
    </w:p>
    <w:p>
      <w:pPr>
        <w:pStyle w:val="FirstParagraph"/>
      </w:pPr>
      <w:r>
        <w:t xml:space="preserve">When can you use the SE method to create a confidence interval?</w:t>
      </w:r>
      <w:r>
        <w:t xml:space="preserve"> </w:t>
      </w:r>
      <w:r>
        <w:rPr>
          <w:iCs/>
          <w:i/>
        </w:rPr>
        <w:t xml:space="preserve">Hint: What does this distribution need to look like?</w:t>
      </w:r>
    </w:p>
    <w:p>
      <w:pPr>
        <w:pStyle w:val="BodyText"/>
      </w:pPr>
      <w:r>
        <w:t xml:space="preserve">Where does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S</m:t>
        </m:r>
        <m:r>
          <m:t>E</m:t>
        </m:r>
      </m:oMath>
      <w:r>
        <w:t xml:space="preserve"> </w:t>
      </w:r>
      <w:r>
        <w:t xml:space="preserve">method come from?</w:t>
      </w:r>
    </w:p>
    <w:p>
      <w:pPr>
        <w:pStyle w:val="BodyText"/>
      </w:pPr>
      <w:r>
        <w:t xml:space="preserve">Standard error:</w:t>
      </w:r>
    </w:p>
    <w:p>
      <w:pPr>
        <w:pStyle w:val="BodyText"/>
      </w:pPr>
      <w:r>
        <w:t xml:space="preserve">Standard deviation:</w:t>
      </w:r>
    </w:p>
    <w:p>
      <w:pPr>
        <w:pStyle w:val="BodyText"/>
      </w:pPr>
      <w:r>
        <w:t xml:space="preserve">Were the percentile and SE confidence intervals similar?</w:t>
      </w:r>
    </w:p>
    <w:p>
      <w:pPr>
        <w:pStyle w:val="BodyText"/>
      </w:pPr>
      <w:r>
        <w:t xml:space="preserve">Why do you believe this was the case?</w:t>
      </w:r>
    </w:p>
    <w:bookmarkEnd w:id="31"/>
    <w:bookmarkStart w:id="32" w:name="section-2"/>
    <w:p>
      <w:pPr>
        <w:pStyle w:val="Heading4"/>
      </w:pPr>
      <w:r>
        <w:t xml:space="preserve">19.1.4</w:t>
      </w:r>
    </w:p>
    <w:p>
      <w:pPr>
        <w:pStyle w:val="FirstParagraph"/>
      </w:pPr>
      <w:r>
        <w:t xml:space="preserve">Why would it have been inappropriate to use the SE method to find a confidence</w:t>
      </w:r>
      <w:r>
        <w:t xml:space="preserve"> </w:t>
      </w:r>
      <w:r>
        <w:t xml:space="preserve">interval for the standard deviation?</w:t>
      </w:r>
    </w:p>
    <w:p>
      <w:pPr>
        <w:pStyle w:val="BodyText"/>
      </w:pPr>
      <w:r>
        <w:t xml:space="preserve">True or false: Bootstrapping can only be used if the sample size is small.</w:t>
      </w:r>
    </w:p>
    <w:bookmarkEnd w:id="32"/>
    <w:bookmarkStart w:id="36" w:name="X09f3204269a11f1b4a1d51fc885df268f6da690"/>
    <w:p>
      <w:pPr>
        <w:pStyle w:val="Heading3"/>
      </w:pPr>
      <w:r>
        <w:t xml:space="preserve">Section 19.2: Mathematical Model for a Mean</w:t>
      </w:r>
    </w:p>
    <w:p>
      <w:pPr>
        <w:pStyle w:val="FirstParagraph"/>
      </w:pPr>
      <w:r>
        <w:rPr>
          <w:bCs/>
          <w:b/>
        </w:rPr>
        <w:t xml:space="preserve">Conditions to use the CLT (Central Limit Theorem) for means:</w:t>
      </w:r>
    </w:p>
    <w:p>
      <w:pPr>
        <w:numPr>
          <w:ilvl w:val="0"/>
          <w:numId w:val="1008"/>
        </w:numPr>
        <w:pStyle w:val="Compact"/>
      </w:pPr>
      <w:r>
        <w:t xml:space="preserve">Independence:</w:t>
      </w:r>
    </w:p>
    <w:p>
      <w:pPr>
        <w:numPr>
          <w:ilvl w:val="0"/>
          <w:numId w:val="1009"/>
        </w:numPr>
        <w:pStyle w:val="Compact"/>
      </w:pPr>
      <w:r>
        <w:t xml:space="preserve">Normality:</w:t>
      </w:r>
    </w:p>
    <w:p>
      <w:pPr>
        <w:pStyle w:val="FirstParagraph"/>
      </w:pPr>
      <w:r>
        <w:t xml:space="preserve">What is a</w:t>
      </w:r>
      <w:r>
        <w:t xml:space="preserve"> </w:t>
      </w:r>
      <w:r>
        <w:t xml:space="preserve">“</w:t>
      </w:r>
      <w:r>
        <w:t xml:space="preserve">rule of thumb</w:t>
      </w:r>
      <w:r>
        <w:t xml:space="preserve">”</w:t>
      </w:r>
      <w:r>
        <w:t xml:space="preserve"> </w:t>
      </w:r>
      <w:r>
        <w:t xml:space="preserve">that you can use to check the normality condition?</w:t>
      </w:r>
    </w:p>
    <w:bookmarkStart w:id="33" w:name="section-3"/>
    <w:p>
      <w:pPr>
        <w:pStyle w:val="Heading4"/>
      </w:pPr>
      <w:r>
        <w:t xml:space="preserve">19.2.3</w:t>
      </w:r>
    </w:p>
    <w:p>
      <w:pPr>
        <w:pStyle w:val="FirstParagraph"/>
      </w:pPr>
      <m:oMath>
        <m:r>
          <m:t>t</m:t>
        </m:r>
      </m:oMath>
      <w:r>
        <w:rPr>
          <w:bCs/>
          <w:b/>
        </w:rPr>
        <w:t xml:space="preserve">-distribution:</w:t>
      </w:r>
    </w:p>
    <w:p>
      <w:pPr>
        <w:pStyle w:val="BodyText"/>
      </w:pPr>
      <w:r>
        <w:t xml:space="preserve">How is the</w:t>
      </w:r>
      <w:r>
        <w:t xml:space="preserve"> </w:t>
      </w:r>
      <m:oMath>
        <m:r>
          <m:t>t</m:t>
        </m:r>
      </m:oMath>
      <w:r>
        <w:t xml:space="preserve">-distribution different from the Normal distribution?</w:t>
      </w:r>
    </w:p>
    <w:p>
      <w:pPr>
        <w:pStyle w:val="BodyText"/>
      </w:pPr>
      <w:r>
        <w:t xml:space="preserve">How do we calculate degrees of freedom for the</w:t>
      </w:r>
      <w:r>
        <w:t xml:space="preserve"> </w:t>
      </w:r>
      <m:oMath>
        <m:r>
          <m:t>t</m:t>
        </m:r>
      </m:oMath>
      <w:r>
        <w:t xml:space="preserve">-distribution?</w:t>
      </w:r>
    </w:p>
    <w:bookmarkEnd w:id="33"/>
    <w:bookmarkStart w:id="34" w:name="formulas"/>
    <w:p>
      <w:pPr>
        <w:pStyle w:val="Heading4"/>
      </w:pPr>
      <w:r>
        <w:t xml:space="preserve">19.2.4 Formulas:</w:t>
      </w:r>
    </w:p>
    <w:p>
      <w:pPr>
        <w:pStyle w:val="FirstParagraph"/>
      </w:pPr>
      <m:oMath>
        <m:r>
          <m:t>S</m:t>
        </m:r>
        <m:r>
          <m:t>E</m:t>
        </m:r>
        <m:d>
          <m:dPr>
            <m:begChr m:val="("/>
            <m:endChr m:val=")"/>
            <m:sepChr m:val=""/>
            <m:grow/>
          </m:dPr>
          <m:e>
            <m:bar>
              <m:barPr>
                <m:pos m:val="top"/>
              </m:barPr>
              <m:e>
                <m:r>
                  <m:t>x</m:t>
                </m:r>
              </m:e>
            </m:bar>
          </m:e>
        </m:d>
        <m:r>
          <m:rPr>
            <m:sty m:val="p"/>
          </m:rPr>
          <m:t>=</m:t>
        </m:r>
      </m:oMath>
    </w:p>
    <w:p>
      <w:pPr>
        <w:pStyle w:val="BodyText"/>
      </w:pPr>
      <m:oMath>
        <m:sSubSup>
          <m:e>
            <m:r>
              <m:t>t</m:t>
            </m:r>
          </m:e>
          <m:sub>
            <m:r>
              <m:t>d</m:t>
            </m:r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:</w:t>
      </w:r>
    </w:p>
    <w:p>
      <w:pPr>
        <w:pStyle w:val="BodyText"/>
      </w:pPr>
      <w:r>
        <w:t xml:space="preserve">Margin of error:</w:t>
      </w:r>
    </w:p>
    <w:p>
      <w:pPr>
        <w:pStyle w:val="BodyText"/>
      </w:pPr>
      <w:r>
        <w:t xml:space="preserve">Confidence interval for a mean:</w:t>
      </w:r>
    </w:p>
    <w:bookmarkEnd w:id="34"/>
    <w:bookmarkStart w:id="35" w:name="section-4"/>
    <w:p>
      <w:pPr>
        <w:pStyle w:val="Heading4"/>
      </w:pPr>
      <w:r>
        <w:t xml:space="preserve">19.2.5</w:t>
      </w:r>
    </w:p>
    <w:p>
      <w:pPr>
        <w:pStyle w:val="FirstParagraph"/>
      </w:pPr>
      <m:oMath>
        <m:r>
          <m:t>T</m:t>
        </m:r>
        <m:r>
          <m:rPr>
            <m:sty m:val="p"/>
          </m:rPr>
          <m:t>=</m:t>
        </m:r>
      </m:oMath>
    </w:p>
    <w:p>
      <w:pPr>
        <w:pStyle w:val="BodyText"/>
      </w:pPr>
      <w:r>
        <w:t xml:space="preserve">How do you get a p-value for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statistic you calculate?</w:t>
      </w:r>
    </w:p>
    <w:bookmarkEnd w:id="35"/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Reading Guide</dc:title>
  <dc:creator/>
  <cp:keywords/>
  <dcterms:created xsi:type="dcterms:W3CDTF">2022-09-27T22:37:52Z</dcterms:created>
  <dcterms:modified xsi:type="dcterms:W3CDTF">2022-09-27T22:37:52Z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