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8EB70" w14:textId="77777777" w:rsidR="00F40EB1" w:rsidRDefault="00CA5077">
      <w:pPr>
        <w:pStyle w:val="Title"/>
      </w:pPr>
      <w:r>
        <w:t>Week 4 Reading Guide: Simple Linear Regression</w:t>
      </w:r>
    </w:p>
    <w:p w14:paraId="3CC8EB71" w14:textId="77777777" w:rsidR="00F40EB1" w:rsidRDefault="00CA5077">
      <w:pPr>
        <w:pStyle w:val="Heading1"/>
      </w:pPr>
      <w:bookmarkStart w:id="0" w:name="chapter-7"/>
      <w:r>
        <w:t>Chapter 7</w:t>
      </w:r>
    </w:p>
    <w:p w14:paraId="3CC8EB72" w14:textId="77777777" w:rsidR="00F40EB1" w:rsidRDefault="00CA5077">
      <w:pPr>
        <w:pStyle w:val="Heading2"/>
      </w:pPr>
      <w:bookmarkStart w:id="1" w:name="Xd8dfa4bafe7cd6cd3ee0295e19f32730cdeb151"/>
      <w:r>
        <w:t>Section 7.1 - Fitting a line, residuals, and correlation</w:t>
      </w:r>
    </w:p>
    <w:p w14:paraId="3CC8EB73" w14:textId="77777777" w:rsidR="00F40EB1" w:rsidRDefault="00CA5077">
      <w:pPr>
        <w:pStyle w:val="FirstParagraph"/>
      </w:pPr>
      <w:r>
        <w:t xml:space="preserve">In the equation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</m:oMath>
      <w:r>
        <w:t xml:space="preserve"> what do the following represent?</w:t>
      </w:r>
    </w:p>
    <w:p w14:paraId="3CC8EB74" w14:textId="7C9763ED" w:rsidR="00F40EB1" w:rsidRDefault="00CA5077">
      <w:pPr>
        <w:pStyle w:val="BodyText"/>
      </w:pP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</w:t>
      </w:r>
    </w:p>
    <w:p w14:paraId="3CC8EB75" w14:textId="56E17468" w:rsidR="00F40EB1" w:rsidRDefault="00CA507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</w:t>
      </w:r>
    </w:p>
    <w:p w14:paraId="3CC8EB76" w14:textId="223B969F" w:rsidR="00F40EB1" w:rsidRDefault="00CA507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</w:p>
    <w:p w14:paraId="3CC8EB77" w14:textId="77777777" w:rsidR="00F40EB1" w:rsidRDefault="00CA5077">
      <w:pPr>
        <w:pStyle w:val="BodyText"/>
      </w:pPr>
      <w:r>
        <w:t xml:space="preserve">What then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?</w:t>
      </w:r>
    </w:p>
    <w:p w14:paraId="3CC8EB78" w14:textId="77777777" w:rsidR="00F40EB1" w:rsidRDefault="00CA5077">
      <w:pPr>
        <w:pStyle w:val="BodyText"/>
      </w:pPr>
      <w:r>
        <w:t xml:space="preserve">What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?</w:t>
      </w:r>
    </w:p>
    <w:p w14:paraId="3CC8EB79" w14:textId="77777777" w:rsidR="00F40EB1" w:rsidRDefault="00CA5077">
      <w:pPr>
        <w:pStyle w:val="BodyText"/>
      </w:pPr>
      <w:r>
        <w:rPr>
          <w:b/>
          <w:bCs/>
        </w:rPr>
        <w:t>Predictor:</w:t>
      </w:r>
    </w:p>
    <w:p w14:paraId="3CC8EB7A" w14:textId="77777777" w:rsidR="00F40EB1" w:rsidRDefault="00CA5077">
      <w:pPr>
        <w:pStyle w:val="BodyText"/>
      </w:pPr>
      <w:r>
        <w:rPr>
          <w:b/>
          <w:bCs/>
        </w:rPr>
        <w:t>Outcome:</w:t>
      </w:r>
    </w:p>
    <w:p w14:paraId="3CC8EB7B" w14:textId="77777777" w:rsidR="00F40EB1" w:rsidRDefault="00CA5077">
      <w:r>
        <w:pict w14:anchorId="3CC8EBF4">
          <v:rect id="_x0000_i1025" style="width:0;height:1.5pt" o:hralign="center" o:hrstd="t" o:hr="t"/>
        </w:pict>
      </w:r>
    </w:p>
    <w:p w14:paraId="3CC8EB7C" w14:textId="77777777" w:rsidR="00F40EB1" w:rsidRDefault="00CA5077">
      <w:pPr>
        <w:pStyle w:val="FirstParagraph"/>
      </w:pPr>
      <w:r>
        <w:t>In the example of possum head lengths and total lengths, describe the following:</w:t>
      </w:r>
    </w:p>
    <w:p w14:paraId="3CC8EB7D" w14:textId="77777777" w:rsidR="00F40EB1" w:rsidRDefault="00CA5077">
      <w:pPr>
        <w:pStyle w:val="BodyText"/>
      </w:pPr>
      <w:r>
        <w:rPr>
          <w:b/>
          <w:bCs/>
        </w:rPr>
        <w:t>predictor variable:</w:t>
      </w:r>
    </w:p>
    <w:p w14:paraId="3CC8EB7E" w14:textId="77777777" w:rsidR="00F40EB1" w:rsidRDefault="00CA5077">
      <w:pPr>
        <w:pStyle w:val="BodyText"/>
      </w:pPr>
      <w:r>
        <w:rPr>
          <w:b/>
          <w:bCs/>
        </w:rPr>
        <w:t>outcome variable:</w:t>
      </w:r>
    </w:p>
    <w:p w14:paraId="3CC8EB7F" w14:textId="77777777" w:rsidR="00F40EB1" w:rsidRDefault="00CA5077">
      <w:pPr>
        <w:pStyle w:val="BodyText"/>
      </w:pPr>
      <w:r>
        <w:rPr>
          <w:b/>
          <w:bCs/>
        </w:rPr>
        <w:t>direction of relationship:</w:t>
      </w:r>
    </w:p>
    <w:p w14:paraId="3CC8EB80" w14:textId="77777777" w:rsidR="00F40EB1" w:rsidRDefault="00CA5077">
      <w:pPr>
        <w:pStyle w:val="BodyText"/>
      </w:pPr>
      <w:r>
        <w:rPr>
          <w:b/>
          <w:bCs/>
        </w:rPr>
        <w:t>strength of relationship:</w:t>
      </w:r>
    </w:p>
    <w:p w14:paraId="3CC8EB81" w14:textId="77777777" w:rsidR="00F40EB1" w:rsidRDefault="00CA5077">
      <w:r>
        <w:pict w14:anchorId="3CC8EBF5">
          <v:rect id="_x0000_i1026" style="width:0;height:1.5pt" o:hralign="center" o:hrstd="t" o:hr="t"/>
        </w:pict>
      </w:r>
    </w:p>
    <w:p w14:paraId="3CC8EB82" w14:textId="77777777" w:rsidR="00F40EB1" w:rsidRDefault="00CA5077">
      <w:pPr>
        <w:pStyle w:val="Heading3"/>
      </w:pPr>
      <w:bookmarkStart w:id="2" w:name="section"/>
      <w:r>
        <w:t>7.1.3</w:t>
      </w:r>
    </w:p>
    <w:p w14:paraId="3CC8EB83" w14:textId="77777777" w:rsidR="00F40EB1" w:rsidRDefault="00CA5077">
      <w:pPr>
        <w:pStyle w:val="FirstParagraph"/>
      </w:pPr>
      <w:r>
        <w:rPr>
          <w:b/>
          <w:bCs/>
        </w:rPr>
        <w:t>Residual:</w:t>
      </w:r>
    </w:p>
    <w:p w14:paraId="3CC8EB84" w14:textId="77777777" w:rsidR="00F40EB1" w:rsidRDefault="00CA5077">
      <w:pPr>
        <w:pStyle w:val="Heading3"/>
      </w:pPr>
      <w:bookmarkStart w:id="3" w:name="section-1"/>
      <w:bookmarkEnd w:id="2"/>
      <w:r>
        <w:t>7.1.4</w:t>
      </w:r>
    </w:p>
    <w:p w14:paraId="3CC8EB85" w14:textId="77777777" w:rsidR="00F40EB1" w:rsidRDefault="00CA5077">
      <w:pPr>
        <w:pStyle w:val="FirstParagraph"/>
      </w:pPr>
      <w:r>
        <w:rPr>
          <w:b/>
          <w:bCs/>
        </w:rPr>
        <w:t>Correlation:</w:t>
      </w:r>
    </w:p>
    <w:p w14:paraId="3CC8EB86" w14:textId="77777777" w:rsidR="00F40EB1" w:rsidRDefault="00CA5077">
      <w:pPr>
        <w:pStyle w:val="BodyText"/>
      </w:pPr>
      <m:oMath>
        <m:r>
          <w:rPr>
            <w:rFonts w:ascii="Cambria Math" w:hAnsi="Cambria Math"/>
          </w:rPr>
          <m:t>ρ</m:t>
        </m:r>
      </m:oMath>
      <w:r>
        <w:rPr>
          <w:b/>
          <w:bCs/>
        </w:rPr>
        <w:t>:</w:t>
      </w:r>
      <w:r>
        <w:t xml:space="preserve"> population correlation</w:t>
      </w:r>
    </w:p>
    <w:p w14:paraId="3CC8EB87" w14:textId="77777777" w:rsidR="00F40EB1" w:rsidRDefault="00CA5077">
      <w:pPr>
        <w:pStyle w:val="BodyText"/>
      </w:pPr>
      <m:oMath>
        <m:r>
          <w:rPr>
            <w:rFonts w:ascii="Cambria Math" w:hAnsi="Cambria Math"/>
          </w:rPr>
          <m:t>r</m:t>
        </m:r>
      </m:oMath>
      <w:r>
        <w:rPr>
          <w:b/>
          <w:bCs/>
        </w:rPr>
        <w:t>:</w:t>
      </w:r>
      <w:r>
        <w:t xml:space="preserve"> sample correlati</w:t>
      </w:r>
      <w:r>
        <w:t>on</w:t>
      </w:r>
    </w:p>
    <w:p w14:paraId="3CC8EB88" w14:textId="77777777" w:rsidR="00F40EB1" w:rsidRDefault="00CA5077">
      <w:pPr>
        <w:pStyle w:val="BodyText"/>
      </w:pPr>
      <w:r>
        <w:t>What values can the correlation have?</w:t>
      </w:r>
    </w:p>
    <w:p w14:paraId="3CC8EB89" w14:textId="77777777" w:rsidR="00F40EB1" w:rsidRDefault="00CA5077">
      <w:pPr>
        <w:pStyle w:val="BodyText"/>
      </w:pPr>
      <w:r>
        <w:lastRenderedPageBreak/>
        <w:t>What does a positive correlation suggest about the relationship between x and y?</w:t>
      </w:r>
    </w:p>
    <w:p w14:paraId="3CC8EB8A" w14:textId="77777777" w:rsidR="00F40EB1" w:rsidRDefault="00CA5077">
      <w:pPr>
        <w:pStyle w:val="BodyText"/>
      </w:pPr>
      <w:r>
        <w:t>What does a negative correlation suggest about the relationship between x and y?</w:t>
      </w:r>
    </w:p>
    <w:p w14:paraId="3CC8EB8B" w14:textId="77777777" w:rsidR="00F40EB1" w:rsidRDefault="00CA5077">
      <w:r>
        <w:pict w14:anchorId="3CC8EBF6">
          <v:rect id="_x0000_i1027" style="width:0;height:1.5pt" o:hralign="center" o:hrstd="t" o:hr="t"/>
        </w:pict>
      </w:r>
    </w:p>
    <w:p w14:paraId="3CC8EB8C" w14:textId="77777777" w:rsidR="00F40EB1" w:rsidRDefault="00CA5077">
      <w:pPr>
        <w:pStyle w:val="Heading2"/>
      </w:pPr>
      <w:bookmarkStart w:id="4" w:name="least-squares-regression"/>
      <w:bookmarkEnd w:id="3"/>
      <w:bookmarkEnd w:id="1"/>
      <w:r>
        <w:t>7.2 – Least squares regression</w:t>
      </w:r>
    </w:p>
    <w:p w14:paraId="3CC8EB8D" w14:textId="77777777" w:rsidR="00F40EB1" w:rsidRDefault="00CA5077">
      <w:pPr>
        <w:pStyle w:val="FirstParagraph"/>
      </w:pPr>
      <w:r>
        <w:t>What method is used to find the “best” least squares line?</w:t>
      </w:r>
    </w:p>
    <w:p w14:paraId="3CC8EB8E" w14:textId="77777777" w:rsidR="00F40EB1" w:rsidRDefault="00CA5077">
      <w:pPr>
        <w:pStyle w:val="BodyText"/>
      </w:pPr>
      <w:r>
        <w:rPr>
          <w:b/>
          <w:bCs/>
        </w:rPr>
        <w:t>Sample slope interpretation:</w:t>
      </w:r>
      <w:r>
        <w:t xml:space="preserve"> a 1 unit increase in the </w:t>
      </w:r>
      <w:r>
        <w:rPr>
          <w:i/>
          <w:iCs/>
        </w:rPr>
        <w:t>x</w:t>
      </w:r>
      <w:r>
        <w:t xml:space="preserve">-variable is associated with a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unit </w:t>
      </w:r>
      <w:r>
        <w:rPr>
          <w:i/>
          <w:iCs/>
        </w:rPr>
        <w:t>predicted</w:t>
      </w:r>
      <w:r>
        <w:t xml:space="preserve"> increase/decrease in the mean of the </w:t>
      </w:r>
      <w:r>
        <w:rPr>
          <w:i/>
          <w:iCs/>
        </w:rPr>
        <w:t>y</w:t>
      </w:r>
      <w:r>
        <w:t>-variable.</w:t>
      </w:r>
    </w:p>
    <w:p w14:paraId="3CC8EB8F" w14:textId="77777777" w:rsidR="00F40EB1" w:rsidRDefault="00CA5077">
      <w:pPr>
        <w:pStyle w:val="BodyText"/>
      </w:pPr>
      <w:r>
        <w:rPr>
          <w:b/>
          <w:bCs/>
        </w:rPr>
        <w:t>Sample intercept interpretation:</w:t>
      </w:r>
      <w:r>
        <w:t xml:space="preserve"> when the </w:t>
      </w:r>
      <w:r>
        <w:rPr>
          <w:i/>
          <w:iCs/>
        </w:rPr>
        <w:t>x</w:t>
      </w:r>
      <w:r>
        <w:t xml:space="preserve">-variable is 0,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the </w:t>
      </w:r>
      <w:r>
        <w:rPr>
          <w:i/>
          <w:iCs/>
        </w:rPr>
        <w:t>predicted</w:t>
      </w:r>
      <w:r>
        <w:t xml:space="preserve"> mean of the </w:t>
      </w:r>
      <w:r>
        <w:rPr>
          <w:i/>
          <w:iCs/>
        </w:rPr>
        <w:t>y</w:t>
      </w:r>
      <w:r>
        <w:t>-variable.</w:t>
      </w:r>
    </w:p>
    <w:p w14:paraId="3CC8EB90" w14:textId="77777777" w:rsidR="00F40EB1" w:rsidRDefault="00CA5077">
      <w:pPr>
        <w:pStyle w:val="Heading3"/>
      </w:pPr>
      <w:bookmarkStart w:id="5" w:name="section-2"/>
      <w:r>
        <w:t>7.2.4</w:t>
      </w:r>
    </w:p>
    <w:p w14:paraId="3CC8EB91" w14:textId="77777777" w:rsidR="00F40EB1" w:rsidRDefault="00CA5077">
      <w:pPr>
        <w:pStyle w:val="FirstParagraph"/>
      </w:pPr>
      <w:r>
        <w:rPr>
          <w:b/>
          <w:bCs/>
        </w:rPr>
        <w:t>Extrapolation:</w:t>
      </w:r>
    </w:p>
    <w:p w14:paraId="3CC8EB92" w14:textId="77777777" w:rsidR="00F40EB1" w:rsidRDefault="00CA5077">
      <w:pPr>
        <w:pStyle w:val="Heading3"/>
      </w:pPr>
      <w:bookmarkStart w:id="6" w:name="section-3"/>
      <w:bookmarkEnd w:id="5"/>
      <w:r>
        <w:t>7.2.5</w:t>
      </w:r>
    </w:p>
    <w:p w14:paraId="3CC8EB93" w14:textId="77777777" w:rsidR="00F40EB1" w:rsidRDefault="00CA5077">
      <w:pPr>
        <w:pStyle w:val="FirstParagraph"/>
      </w:pPr>
      <w:r>
        <w:rPr>
          <w:b/>
          <w:bCs/>
        </w:rPr>
        <w:t>R-squared / Coefficient of determination:</w:t>
      </w:r>
    </w:p>
    <w:p w14:paraId="3CC8EB94" w14:textId="77777777" w:rsidR="00F40EB1" w:rsidRDefault="00CA5077">
      <w:r>
        <w:pict w14:anchorId="3CC8EBF7">
          <v:rect id="_x0000_i1028" style="width:0;height:1.5pt" o:hralign="center" o:hrstd="t" o:hr="t"/>
        </w:pict>
      </w:r>
    </w:p>
    <w:p w14:paraId="3CC8EB95" w14:textId="77777777" w:rsidR="00F40EB1" w:rsidRDefault="00CA5077">
      <w:pPr>
        <w:pStyle w:val="Heading2"/>
      </w:pPr>
      <w:bookmarkStart w:id="7" w:name="outliers-in-linear-regression"/>
      <w:bookmarkEnd w:id="6"/>
      <w:bookmarkEnd w:id="4"/>
      <w:r>
        <w:t>7.3 – Outliers in linear regression</w:t>
      </w:r>
    </w:p>
    <w:p w14:paraId="3CC8EB96" w14:textId="77777777" w:rsidR="00F40EB1" w:rsidRDefault="00CA5077">
      <w:pPr>
        <w:pStyle w:val="FirstParagraph"/>
      </w:pPr>
      <w:r>
        <w:t>Where does an outlier with “high leverage” fa</w:t>
      </w:r>
      <w:r>
        <w:t>ll on a scatterplot?</w:t>
      </w:r>
    </w:p>
    <w:p w14:paraId="3CC8EB97" w14:textId="77777777" w:rsidR="00F40EB1" w:rsidRDefault="00CA5077">
      <w:pPr>
        <w:pStyle w:val="BodyText"/>
      </w:pPr>
      <w:r>
        <w:t>What does it mean for an outlier to be “influential”?</w:t>
      </w:r>
    </w:p>
    <w:p w14:paraId="3CC8EB98" w14:textId="77777777" w:rsidR="00F40EB1" w:rsidRDefault="00CA5077">
      <w:pPr>
        <w:pStyle w:val="BodyText"/>
      </w:pPr>
      <w:r>
        <w:t>Where would an outlier with “high influence” fall on a scatterplot?</w:t>
      </w:r>
    </w:p>
    <w:p w14:paraId="3CC8EB99" w14:textId="77777777" w:rsidR="00F40EB1" w:rsidRDefault="00CA5077">
      <w:r>
        <w:pict w14:anchorId="3CC8EBF8">
          <v:rect id="_x0000_i1029" style="width:0;height:1.5pt" o:hralign="center" o:hrstd="t" o:hr="t"/>
        </w:pict>
      </w:r>
    </w:p>
    <w:p w14:paraId="3CC8EB9A" w14:textId="77777777" w:rsidR="00F40EB1" w:rsidRDefault="00CA5077">
      <w:pPr>
        <w:pStyle w:val="Heading2"/>
      </w:pPr>
      <w:bookmarkStart w:id="8" w:name="reminders-from-previous-chapters"/>
      <w:bookmarkEnd w:id="7"/>
      <w:r>
        <w:t>Reminders from previous chapters</w:t>
      </w:r>
    </w:p>
    <w:p w14:paraId="3CC8EB9B" w14:textId="77777777" w:rsidR="00F40EB1" w:rsidRDefault="00CA5077">
      <w:pPr>
        <w:pStyle w:val="FirstParagraph"/>
      </w:pPr>
      <w:r>
        <w:rPr>
          <w:b/>
          <w:bCs/>
        </w:rPr>
        <w:t>Scatterplot:</w:t>
      </w:r>
      <w:r>
        <w:t xml:space="preserve"> displays two quantitative variables; one dot = two measurements (</w:t>
      </w:r>
      <m:oMath>
        <m:r>
          <w:rPr>
            <w:rFonts w:ascii="Cambria Math" w:hAnsi="Cambria Math"/>
          </w:rPr>
          <m:t>x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</m:oMath>
      <w:r>
        <w:t>) on one observational unit.</w:t>
      </w:r>
    </w:p>
    <w:p w14:paraId="3CC8EB9C" w14:textId="77777777" w:rsidR="00F40EB1" w:rsidRDefault="00CA5077">
      <w:pPr>
        <w:pStyle w:val="BodyText"/>
      </w:pPr>
      <w:r>
        <w:rPr>
          <w:b/>
          <w:bCs/>
        </w:rPr>
        <w:t>Four characteristics of a scatterplot:</w:t>
      </w:r>
    </w:p>
    <w:p w14:paraId="3CC8EB9D" w14:textId="77777777" w:rsidR="00F40EB1" w:rsidRDefault="00CA5077">
      <w:pPr>
        <w:pStyle w:val="Compact"/>
        <w:numPr>
          <w:ilvl w:val="0"/>
          <w:numId w:val="2"/>
        </w:numPr>
      </w:pPr>
      <w:r>
        <w:rPr>
          <w:i/>
          <w:iCs/>
        </w:rPr>
        <w:t>Form</w:t>
      </w:r>
      <w:r>
        <w:t>: pattern of the dots plotted. Is the trend generally linear (you can fit a straight line to the data) or non-linear?</w:t>
      </w:r>
      <w:r>
        <w:br/>
      </w:r>
    </w:p>
    <w:p w14:paraId="3CC8EB9E" w14:textId="77777777" w:rsidR="00F40EB1" w:rsidRDefault="00CA5077">
      <w:pPr>
        <w:pStyle w:val="Compact"/>
        <w:numPr>
          <w:ilvl w:val="0"/>
          <w:numId w:val="2"/>
        </w:numPr>
      </w:pPr>
      <w:r>
        <w:rPr>
          <w:i/>
          <w:iCs/>
        </w:rPr>
        <w:t>Strength</w:t>
      </w:r>
      <w:r>
        <w:t>: how closely do the points follow a trend? Very cl</w:t>
      </w:r>
      <w:r>
        <w:t>osely (strong)? No pattern (weak)?</w:t>
      </w:r>
      <w:r>
        <w:br/>
      </w:r>
    </w:p>
    <w:p w14:paraId="3CC8EB9F" w14:textId="77777777" w:rsidR="00F40EB1" w:rsidRDefault="00CA5077">
      <w:pPr>
        <w:pStyle w:val="Compact"/>
        <w:numPr>
          <w:ilvl w:val="0"/>
          <w:numId w:val="2"/>
        </w:numPr>
      </w:pPr>
      <w:r>
        <w:rPr>
          <w:i/>
          <w:iCs/>
        </w:rPr>
        <w:lastRenderedPageBreak/>
        <w:t>Direction</w:t>
      </w:r>
      <w:r>
        <w:t xml:space="preserve">: as the </w:t>
      </w:r>
      <m:oMath>
        <m:r>
          <w:rPr>
            <w:rFonts w:ascii="Cambria Math" w:hAnsi="Cambria Math"/>
          </w:rPr>
          <m:t>x</m:t>
        </m:r>
      </m:oMath>
      <w:r>
        <w:t xml:space="preserve"> values increase, do the </w:t>
      </w:r>
      <m:oMath>
        <m:r>
          <w:rPr>
            <w:rFonts w:ascii="Cambria Math" w:hAnsi="Cambria Math"/>
          </w:rPr>
          <m:t>y</m:t>
        </m:r>
      </m:oMath>
      <w:r>
        <w:t>-values tend to increase (positive) or decrease (negative)?</w:t>
      </w:r>
      <w:r>
        <w:br/>
      </w:r>
    </w:p>
    <w:p w14:paraId="3CC8EBA0" w14:textId="77777777" w:rsidR="00F40EB1" w:rsidRDefault="00CA5077">
      <w:pPr>
        <w:pStyle w:val="Compact"/>
        <w:numPr>
          <w:ilvl w:val="0"/>
          <w:numId w:val="2"/>
        </w:numPr>
      </w:pPr>
      <w:r>
        <w:t xml:space="preserve">Unusual observations or </w:t>
      </w:r>
      <w:r>
        <w:rPr>
          <w:i/>
          <w:iCs/>
        </w:rPr>
        <w:t>outliers</w:t>
      </w:r>
      <w:r>
        <w:t>: points that do not fit the overall pattern of the data.</w:t>
      </w:r>
    </w:p>
    <w:p w14:paraId="3CC8EBA1" w14:textId="77777777" w:rsidR="00F40EB1" w:rsidRDefault="00CA5077">
      <w:pPr>
        <w:pStyle w:val="Heading1"/>
      </w:pPr>
      <w:bookmarkStart w:id="9" w:name="chapter-24"/>
      <w:bookmarkEnd w:id="8"/>
      <w:bookmarkEnd w:id="0"/>
      <w:r>
        <w:t>Chapter 24</w:t>
      </w:r>
    </w:p>
    <w:p w14:paraId="3CC8EBA2" w14:textId="77777777" w:rsidR="00F40EB1" w:rsidRDefault="00CA5077">
      <w:pPr>
        <w:pStyle w:val="Heading2"/>
      </w:pPr>
      <w:bookmarkStart w:id="10" w:name="sandwich-store"/>
      <w:r>
        <w:t>24.1 – Sand</w:t>
      </w:r>
      <w:r>
        <w:t>wich Store</w:t>
      </w:r>
    </w:p>
    <w:p w14:paraId="3CC8EBA3" w14:textId="77777777" w:rsidR="00F40EB1" w:rsidRDefault="00CA5077">
      <w:pPr>
        <w:pStyle w:val="FirstParagraph"/>
      </w:pPr>
      <w:r>
        <w:t xml:space="preserve">Why are they 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in the regression equation instead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?</w:t>
      </w:r>
    </w:p>
    <w:p w14:paraId="3CC8EBA4" w14:textId="77777777" w:rsidR="00F40EB1" w:rsidRDefault="00CA5077">
      <w:pPr>
        <w:pStyle w:val="Heading3"/>
      </w:pPr>
      <w:bookmarkStart w:id="11" w:name="section-4"/>
      <w:r>
        <w:t>24.1.2</w:t>
      </w:r>
    </w:p>
    <w:p w14:paraId="3CC8EBA5" w14:textId="77777777" w:rsidR="00F40EB1" w:rsidRDefault="00CA5077">
      <w:pPr>
        <w:pStyle w:val="FirstParagraph"/>
      </w:pPr>
      <w:r>
        <w:t xml:space="preserve">Will the regression equation for each sample of 20 retail stores be the </w:t>
      </w:r>
      <w:r>
        <w:rPr>
          <w:b/>
          <w:bCs/>
        </w:rPr>
        <w:t>same</w:t>
      </w:r>
      <w:r>
        <w:t xml:space="preserve"> as the population regression equation? If not, how different will they be?</w:t>
      </w:r>
    </w:p>
    <w:p w14:paraId="3CC8EBA6" w14:textId="77777777" w:rsidR="00F40EB1" w:rsidRDefault="00CA5077">
      <w:pPr>
        <w:pStyle w:val="BodyText"/>
      </w:pPr>
      <w:r>
        <w:rPr>
          <w:b/>
          <w:bCs/>
        </w:rPr>
        <w:t>Vari</w:t>
      </w:r>
      <w:r>
        <w:rPr>
          <w:b/>
          <w:bCs/>
        </w:rPr>
        <w:t>ability of the regression line:</w:t>
      </w:r>
    </w:p>
    <w:p w14:paraId="3CC8EBA7" w14:textId="77777777" w:rsidR="00F40EB1" w:rsidRDefault="00CA5077">
      <w:pPr>
        <w:pStyle w:val="BodyText"/>
      </w:pPr>
      <w:r>
        <w:t>How would you describe the plot in Figure 24.6? What is this distribution called?</w:t>
      </w:r>
    </w:p>
    <w:p w14:paraId="3CC8EBA8" w14:textId="77777777" w:rsidR="00F40EB1" w:rsidRDefault="00CA5077">
      <w:r>
        <w:pict w14:anchorId="3CC8EBF9">
          <v:rect id="_x0000_i1030" style="width:0;height:1.5pt" o:hralign="center" o:hrstd="t" o:hr="t"/>
        </w:pict>
      </w:r>
    </w:p>
    <w:p w14:paraId="3CC8EBA9" w14:textId="77777777" w:rsidR="00F40EB1" w:rsidRDefault="00CA5077">
      <w:pPr>
        <w:pStyle w:val="Heading2"/>
      </w:pPr>
      <w:bookmarkStart w:id="12" w:name="randomization-test-for-the-slope"/>
      <w:bookmarkEnd w:id="11"/>
      <w:bookmarkEnd w:id="10"/>
      <w:r>
        <w:t>24.2 – Randomization test for the slope</w:t>
      </w:r>
    </w:p>
    <w:p w14:paraId="3CC8EBAA" w14:textId="77777777" w:rsidR="00F40EB1" w:rsidRDefault="00CA5077">
      <w:pPr>
        <w:pStyle w:val="FirstParagraph"/>
      </w:pPr>
      <w:r>
        <w:t xml:space="preserve">What are the “typical” </w:t>
      </w:r>
      <w:r>
        <w:t>null and alternative hypotheses for testing the slope of a regression line?</w:t>
      </w:r>
    </w:p>
    <w:p w14:paraId="3CC8EBAB" w14:textId="77777777" w:rsidR="00F40EB1" w:rsidRDefault="00CA5077">
      <w:pPr>
        <w:pStyle w:val="BodyText"/>
      </w:pPr>
      <w:r>
        <w:t>If the observed slope is positive, is it possible to obtain a permuted slope that is negative? Why or why not?</w:t>
      </w:r>
    </w:p>
    <w:p w14:paraId="3CC8EBAC" w14:textId="77777777" w:rsidR="00F40EB1" w:rsidRDefault="00CA5077">
      <w:pPr>
        <w:pStyle w:val="BodyText"/>
      </w:pPr>
      <w:r>
        <w:t>In Figure 24.10, what is being plotted? e.g., if this was a dot plot,</w:t>
      </w:r>
      <w:r>
        <w:t xml:space="preserve"> what would each dot represent?</w:t>
      </w:r>
    </w:p>
    <w:p w14:paraId="3CC8EBAD" w14:textId="77777777" w:rsidR="00F40EB1" w:rsidRDefault="00CA5077">
      <w:pPr>
        <w:pStyle w:val="BodyText"/>
      </w:pPr>
      <w:r>
        <w:t>Where is the distribution in Figure 24.10 centered? Why do you believe it is centered there?</w:t>
      </w:r>
    </w:p>
    <w:p w14:paraId="3CC8EBAE" w14:textId="77777777" w:rsidR="00F40EB1" w:rsidRDefault="00CA5077">
      <w:pPr>
        <w:pStyle w:val="BodyText"/>
      </w:pPr>
      <w:r>
        <w:t xml:space="preserve">To create a </w:t>
      </w:r>
      <w:r>
        <w:rPr>
          <w:b/>
          <w:bCs/>
        </w:rPr>
        <w:t>simulated null distribution</w:t>
      </w:r>
      <w:r>
        <w:t xml:space="preserve"> of sample slopes or sample correlations,</w:t>
      </w:r>
    </w:p>
    <w:p w14:paraId="3CC8EBAF" w14:textId="77777777" w:rsidR="00F40EB1" w:rsidRDefault="00CA5077">
      <w:pPr>
        <w:pStyle w:val="Compact"/>
        <w:numPr>
          <w:ilvl w:val="0"/>
          <w:numId w:val="3"/>
        </w:numPr>
      </w:pPr>
      <w:r>
        <w:t>How many cards will you need and how will the card</w:t>
      </w:r>
      <w:r>
        <w:t>s be labeled?</w:t>
      </w:r>
    </w:p>
    <w:p w14:paraId="3CC8EBB0" w14:textId="77777777" w:rsidR="00F40EB1" w:rsidRDefault="00CA5077">
      <w:pPr>
        <w:pStyle w:val="Compact"/>
        <w:numPr>
          <w:ilvl w:val="0"/>
          <w:numId w:val="4"/>
        </w:numPr>
      </w:pPr>
      <w:r>
        <w:t>What do you do with the cards after labeling them?</w:t>
      </w:r>
    </w:p>
    <w:p w14:paraId="3CC8EBB1" w14:textId="77777777" w:rsidR="00F40EB1" w:rsidRDefault="00CA5077">
      <w:pPr>
        <w:pStyle w:val="Compact"/>
        <w:numPr>
          <w:ilvl w:val="0"/>
          <w:numId w:val="5"/>
        </w:numPr>
      </w:pPr>
      <w:r>
        <w:t>After shuffling, what value will be plotted on the simulated null distribution?</w:t>
      </w:r>
    </w:p>
    <w:p w14:paraId="3CC8EBB2" w14:textId="77777777" w:rsidR="00F40EB1" w:rsidRDefault="00CA5077">
      <w:r>
        <w:pict w14:anchorId="3CC8EBFA">
          <v:rect id="_x0000_i1031" style="width:0;height:1.5pt" o:hralign="center" o:hrstd="t" o:hr="t"/>
        </w:pict>
      </w:r>
    </w:p>
    <w:p w14:paraId="3CC8EBB3" w14:textId="77777777" w:rsidR="00F40EB1" w:rsidRDefault="00CA5077">
      <w:pPr>
        <w:pStyle w:val="Heading2"/>
      </w:pPr>
      <w:bookmarkStart w:id="13" w:name="confidence-interval-for-the-slope"/>
      <w:bookmarkEnd w:id="12"/>
      <w:r>
        <w:t>24.3 – Confidence interval for the slope</w:t>
      </w:r>
    </w:p>
    <w:p w14:paraId="3CC8EBB4" w14:textId="77777777" w:rsidR="00F40EB1" w:rsidRDefault="00CA5077">
      <w:pPr>
        <w:pStyle w:val="FirstParagraph"/>
      </w:pPr>
      <w:r>
        <w:t>What is the goal of a confidence interval?</w:t>
      </w:r>
    </w:p>
    <w:p w14:paraId="3CC8EBB5" w14:textId="77777777" w:rsidR="00F40EB1" w:rsidRDefault="00CA5077">
      <w:pPr>
        <w:pStyle w:val="BodyText"/>
      </w:pPr>
      <w:r>
        <w:t xml:space="preserve">When making a confidence </w:t>
      </w:r>
      <w:r>
        <w:t>interval, do we assume the null hypothesis is true?</w:t>
      </w:r>
    </w:p>
    <w:p w14:paraId="3CC8EBB6" w14:textId="77777777" w:rsidR="00F40EB1" w:rsidRDefault="00CA5077">
      <w:pPr>
        <w:pStyle w:val="BodyText"/>
      </w:pPr>
      <w:r>
        <w:lastRenderedPageBreak/>
        <w:t xml:space="preserve">To create a </w:t>
      </w:r>
      <w:r>
        <w:rPr>
          <w:b/>
          <w:bCs/>
        </w:rPr>
        <w:t>bootstrap distribution</w:t>
      </w:r>
      <w:r>
        <w:t xml:space="preserve"> of sample slopes or sample correlations,</w:t>
      </w:r>
    </w:p>
    <w:p w14:paraId="3CC8EBB7" w14:textId="77777777" w:rsidR="00F40EB1" w:rsidRDefault="00CA5077">
      <w:pPr>
        <w:pStyle w:val="Compact"/>
        <w:numPr>
          <w:ilvl w:val="0"/>
          <w:numId w:val="6"/>
        </w:numPr>
      </w:pPr>
      <w:r>
        <w:t>How many cards will you need and how will the cards be labeled?</w:t>
      </w:r>
    </w:p>
    <w:p w14:paraId="3CC8EBB8" w14:textId="77777777" w:rsidR="00F40EB1" w:rsidRDefault="00CA5077">
      <w:pPr>
        <w:pStyle w:val="Compact"/>
        <w:numPr>
          <w:ilvl w:val="0"/>
          <w:numId w:val="7"/>
        </w:numPr>
      </w:pPr>
      <w:r>
        <w:t>What do you do with the cards after labeling them?</w:t>
      </w:r>
    </w:p>
    <w:p w14:paraId="3CC8EBB9" w14:textId="77777777" w:rsidR="00F40EB1" w:rsidRDefault="00CA5077">
      <w:pPr>
        <w:pStyle w:val="Compact"/>
        <w:numPr>
          <w:ilvl w:val="0"/>
          <w:numId w:val="8"/>
        </w:numPr>
      </w:pPr>
      <w:r>
        <w:t>After shuffli</w:t>
      </w:r>
      <w:r>
        <w:t>ng, what value will be plotted on the bootstrap distribution?</w:t>
      </w:r>
    </w:p>
    <w:p w14:paraId="3CC8EBBA" w14:textId="77777777" w:rsidR="00F40EB1" w:rsidRDefault="00CA5077">
      <w:pPr>
        <w:pStyle w:val="FirstParagraph"/>
      </w:pPr>
      <w:r>
        <w:t>Is this similar or different from how you obtained a bootstrap resample for one mean?</w:t>
      </w:r>
    </w:p>
    <w:p w14:paraId="3CC8EBBB" w14:textId="77777777" w:rsidR="00F40EB1" w:rsidRDefault="00CA5077">
      <w:pPr>
        <w:pStyle w:val="BodyText"/>
      </w:pPr>
      <w:r>
        <w:t>Where is the bootstrap distribution in Figure 24.14 centered? Why is it centered there?</w:t>
      </w:r>
    </w:p>
    <w:p w14:paraId="3CC8EBBC" w14:textId="77777777" w:rsidR="00F40EB1" w:rsidRDefault="00CA5077">
      <w:pPr>
        <w:pStyle w:val="BodyText"/>
      </w:pPr>
      <w:r>
        <w:t>How would you interp</w:t>
      </w:r>
      <w:r>
        <w:t>ret the 95% confidence interval for the slope?</w:t>
      </w:r>
    </w:p>
    <w:p w14:paraId="3CC8EBBD" w14:textId="77777777" w:rsidR="00F40EB1" w:rsidRDefault="00CA5077">
      <w:r>
        <w:pict w14:anchorId="3CC8EBFB">
          <v:rect id="_x0000_i1032" style="width:0;height:1.5pt" o:hralign="center" o:hrstd="t" o:hr="t"/>
        </w:pict>
      </w:r>
    </w:p>
    <w:p w14:paraId="3CC8EBBE" w14:textId="77777777" w:rsidR="00F40EB1" w:rsidRDefault="00CA5077">
      <w:pPr>
        <w:pStyle w:val="Heading2"/>
      </w:pPr>
      <w:bookmarkStart w:id="14" w:name="mathematical-model-for-testing-the-slope"/>
      <w:bookmarkEnd w:id="13"/>
      <w:r>
        <w:t>24.4 – Mathematical model for testing the slope</w:t>
      </w:r>
    </w:p>
    <w:p w14:paraId="3CC8EBBF" w14:textId="630E0742" w:rsidR="00F40EB1" w:rsidRDefault="00CA5077">
      <w:pPr>
        <w:pStyle w:val="FirstParagraph"/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eastAsiaTheme="minorEastAsia"/>
        </w:rPr>
        <w:t xml:space="preserve"> </w:t>
      </w:r>
    </w:p>
    <w:p w14:paraId="3CC8EBC0" w14:textId="77777777" w:rsidR="00F40EB1" w:rsidRDefault="00CA5077">
      <w:pPr>
        <w:pStyle w:val="BodyText"/>
      </w:pPr>
      <w:r>
        <w:t>In a theory-based test of slope or correlation, how are the degrees of freedom determined?</w:t>
      </w:r>
    </w:p>
    <w:p w14:paraId="3CC8EBC1" w14:textId="77777777" w:rsidR="00F40EB1" w:rsidRDefault="00CA5077">
      <w:pPr>
        <w:pStyle w:val="BodyText"/>
      </w:pPr>
      <w:r>
        <w:t>How would you obtain a p-value for a T-statistic?</w:t>
      </w:r>
    </w:p>
    <w:p w14:paraId="3CC8EBC2" w14:textId="77777777" w:rsidR="00F40EB1" w:rsidRDefault="00CA5077">
      <w:pPr>
        <w:pStyle w:val="BodyText"/>
      </w:pPr>
      <w:r>
        <w:t>Explain why testing for slope is equivalent to testing for correlation.</w:t>
      </w:r>
    </w:p>
    <w:p w14:paraId="3CC8EBC3" w14:textId="77777777" w:rsidR="00F40EB1" w:rsidRDefault="00CA5077">
      <w:pPr>
        <w:pStyle w:val="BodyText"/>
      </w:pPr>
      <w:r>
        <w:rPr>
          <w:b/>
          <w:bCs/>
        </w:rPr>
        <w:t>Formula for t-based confidence interval:</w:t>
      </w:r>
    </w:p>
    <w:p w14:paraId="3CC8EBC4" w14:textId="77777777" w:rsidR="00F40EB1" w:rsidRDefault="00CA5077">
      <w:pPr>
        <w:pStyle w:val="BodyText"/>
      </w:pPr>
      <w:r>
        <w:t>Wh</w:t>
      </w:r>
      <w:r>
        <w:t xml:space="preserve">ere in the </w:t>
      </w:r>
      <w:r>
        <w:rPr>
          <w:rStyle w:val="VerbatimChar"/>
        </w:rPr>
        <w:t>R</w:t>
      </w:r>
      <w:r>
        <w:t xml:space="preserve"> output can </w:t>
      </w:r>
      <m:oMath>
        <m:r>
          <w:rPr>
            <w:rFonts w:ascii="Cambria Math" w:hAnsi="Cambria Math"/>
          </w:rPr>
          <m:t>SE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be found?</w:t>
      </w:r>
    </w:p>
    <w:p w14:paraId="3CC8EBC5" w14:textId="77777777" w:rsidR="00F40EB1" w:rsidRDefault="00CA5077">
      <w:r>
        <w:pict w14:anchorId="3CC8EBFC">
          <v:rect id="_x0000_i1033" style="width:0;height:1.5pt" o:hralign="center" o:hrstd="t" o:hr="t"/>
        </w:pict>
      </w:r>
    </w:p>
    <w:p w14:paraId="3CC8EBC6" w14:textId="77777777" w:rsidR="00F40EB1" w:rsidRDefault="00CA5077">
      <w:pPr>
        <w:pStyle w:val="Heading2"/>
      </w:pPr>
      <w:bookmarkStart w:id="15" w:name="checking-model-conditions"/>
      <w:bookmarkEnd w:id="14"/>
      <w:r>
        <w:t>24.6 – Checking model conditions</w:t>
      </w:r>
    </w:p>
    <w:p w14:paraId="3CC8EBC7" w14:textId="77777777" w:rsidR="00F40EB1" w:rsidRDefault="00CA5077">
      <w:pPr>
        <w:pStyle w:val="FirstParagraph"/>
      </w:pPr>
      <w:r>
        <w:rPr>
          <w:b/>
          <w:bCs/>
        </w:rPr>
        <w:t>Linearity:</w:t>
      </w:r>
    </w:p>
    <w:p w14:paraId="3CC8EBC8" w14:textId="77777777" w:rsidR="00F40EB1" w:rsidRDefault="00CA5077">
      <w:pPr>
        <w:pStyle w:val="Compact"/>
        <w:numPr>
          <w:ilvl w:val="0"/>
          <w:numId w:val="9"/>
        </w:numPr>
      </w:pPr>
      <w:r>
        <w:t>Checked by:</w:t>
      </w:r>
    </w:p>
    <w:p w14:paraId="3CC8EBC9" w14:textId="77777777" w:rsidR="00F40EB1" w:rsidRDefault="00CA5077">
      <w:pPr>
        <w:pStyle w:val="FirstParagraph"/>
      </w:pPr>
      <w:r>
        <w:rPr>
          <w:b/>
          <w:bCs/>
        </w:rPr>
        <w:t>Independent observations:</w:t>
      </w:r>
    </w:p>
    <w:p w14:paraId="3CC8EBCA" w14:textId="77777777" w:rsidR="00F40EB1" w:rsidRDefault="00CA5077">
      <w:pPr>
        <w:pStyle w:val="Compact"/>
        <w:numPr>
          <w:ilvl w:val="0"/>
          <w:numId w:val="10"/>
        </w:numPr>
      </w:pPr>
      <w:r>
        <w:t>Checked by:</w:t>
      </w:r>
    </w:p>
    <w:p w14:paraId="3CC8EBCB" w14:textId="77777777" w:rsidR="00F40EB1" w:rsidRDefault="00CA5077">
      <w:pPr>
        <w:pStyle w:val="FirstParagraph"/>
      </w:pPr>
      <w:r>
        <w:rPr>
          <w:b/>
          <w:bCs/>
        </w:rPr>
        <w:t>Nearly normal residuals:</w:t>
      </w:r>
    </w:p>
    <w:p w14:paraId="3CC8EBCC" w14:textId="77777777" w:rsidR="00F40EB1" w:rsidRDefault="00CA5077">
      <w:pPr>
        <w:pStyle w:val="Compact"/>
        <w:numPr>
          <w:ilvl w:val="0"/>
          <w:numId w:val="11"/>
        </w:numPr>
      </w:pPr>
      <w:r>
        <w:t>Checked by:</w:t>
      </w:r>
    </w:p>
    <w:p w14:paraId="3CC8EBCD" w14:textId="77777777" w:rsidR="00F40EB1" w:rsidRDefault="00CA5077">
      <w:pPr>
        <w:pStyle w:val="FirstParagraph"/>
      </w:pPr>
      <w:r>
        <w:rPr>
          <w:b/>
          <w:bCs/>
        </w:rPr>
        <w:t>Constant or equal variance:</w:t>
      </w:r>
    </w:p>
    <w:p w14:paraId="3CC8EBCE" w14:textId="77777777" w:rsidR="00F40EB1" w:rsidRDefault="00CA5077">
      <w:pPr>
        <w:pStyle w:val="Compact"/>
        <w:numPr>
          <w:ilvl w:val="0"/>
          <w:numId w:val="12"/>
        </w:numPr>
      </w:pPr>
      <w:r>
        <w:t>Checked by:</w:t>
      </w:r>
    </w:p>
    <w:p w14:paraId="3CC8EBCF" w14:textId="77777777" w:rsidR="00F40EB1" w:rsidRDefault="00CA5077">
      <w:r>
        <w:pict w14:anchorId="3CC8EBFD">
          <v:rect id="_x0000_i1034" style="width:0;height:1.5pt" o:hralign="center" o:hrstd="t" o:hr="t"/>
        </w:pict>
      </w:r>
    </w:p>
    <w:p w14:paraId="3CC8EBD0" w14:textId="77777777" w:rsidR="00F40EB1" w:rsidRDefault="00CA5077">
      <w:pPr>
        <w:pStyle w:val="Heading2"/>
      </w:pPr>
      <w:bookmarkStart w:id="16" w:name="reminders-from-previous-chapters-1"/>
      <w:bookmarkEnd w:id="15"/>
      <w:r>
        <w:t>Reminders from Previous Chapters</w:t>
      </w:r>
    </w:p>
    <w:p w14:paraId="3CC8EBD1" w14:textId="77777777" w:rsidR="00F40EB1" w:rsidRDefault="00CA5077">
      <w:pPr>
        <w:pStyle w:val="FirstParagraph"/>
      </w:pPr>
      <w:r>
        <w:rPr>
          <w:b/>
          <w:bCs/>
        </w:rPr>
        <w:t>General steps of a hypothesis test:</w:t>
      </w:r>
    </w:p>
    <w:p w14:paraId="3CC8EBD2" w14:textId="77777777" w:rsidR="00F40EB1" w:rsidRDefault="00CA5077">
      <w:pPr>
        <w:numPr>
          <w:ilvl w:val="0"/>
          <w:numId w:val="13"/>
        </w:numPr>
      </w:pPr>
      <w:r>
        <w:lastRenderedPageBreak/>
        <w:t>Frame the research question in terms of hypotheses.</w:t>
      </w:r>
    </w:p>
    <w:p w14:paraId="3CC8EBD3" w14:textId="77777777" w:rsidR="00F40EB1" w:rsidRDefault="00CA5077">
      <w:pPr>
        <w:numPr>
          <w:ilvl w:val="0"/>
          <w:numId w:val="13"/>
        </w:numPr>
      </w:pPr>
      <w:r>
        <w:t>Collect and summarize data using a test statistic.</w:t>
      </w:r>
    </w:p>
    <w:p w14:paraId="3CC8EBD4" w14:textId="77777777" w:rsidR="00F40EB1" w:rsidRDefault="00CA5077">
      <w:pPr>
        <w:numPr>
          <w:ilvl w:val="0"/>
          <w:numId w:val="13"/>
        </w:numPr>
      </w:pPr>
      <w:r>
        <w:t>Assume the null hypothesis is true, and simulate or mathematically model a null distribution for the test statistic.</w:t>
      </w:r>
    </w:p>
    <w:p w14:paraId="3CC8EBD5" w14:textId="77777777" w:rsidR="00F40EB1" w:rsidRDefault="00CA5077">
      <w:pPr>
        <w:numPr>
          <w:ilvl w:val="0"/>
          <w:numId w:val="13"/>
        </w:numPr>
      </w:pPr>
      <w:r>
        <w:t>Compare the observed test statistic to the null distribution to calculate a p-value.</w:t>
      </w:r>
    </w:p>
    <w:p w14:paraId="3CC8EBD6" w14:textId="77777777" w:rsidR="00F40EB1" w:rsidRDefault="00CA5077">
      <w:pPr>
        <w:numPr>
          <w:ilvl w:val="0"/>
          <w:numId w:val="13"/>
        </w:numPr>
      </w:pPr>
      <w:r>
        <w:t>Make a conclusion based on the p-value and write the conclusion in context.</w:t>
      </w:r>
    </w:p>
    <w:p w14:paraId="3CC8EBD7" w14:textId="77777777" w:rsidR="00F40EB1" w:rsidRDefault="00CA5077">
      <w:pPr>
        <w:pStyle w:val="FirstParagraph"/>
      </w:pPr>
      <w:r>
        <w:rPr>
          <w:b/>
          <w:bCs/>
        </w:rPr>
        <w:t>Parameter:</w:t>
      </w:r>
      <w:r>
        <w:t xml:space="preserve"> a value summarizing a variable(s) for a population.</w:t>
      </w:r>
    </w:p>
    <w:p w14:paraId="3CC8EBD8" w14:textId="77777777" w:rsidR="00F40EB1" w:rsidRDefault="00CA5077">
      <w:pPr>
        <w:pStyle w:val="BodyText"/>
      </w:pPr>
      <w:r>
        <w:rPr>
          <w:b/>
          <w:bCs/>
        </w:rPr>
        <w:t>Statistic:</w:t>
      </w:r>
      <w:r>
        <w:t xml:space="preserve"> a value summarizing a</w:t>
      </w:r>
      <w:r>
        <w:t xml:space="preserve"> variable(s) for a sample.</w:t>
      </w:r>
    </w:p>
    <w:p w14:paraId="3CC8EBD9" w14:textId="77777777" w:rsidR="00F40EB1" w:rsidRDefault="00CA5077">
      <w:pPr>
        <w:pStyle w:val="BodyText"/>
      </w:pPr>
      <w:r>
        <w:rPr>
          <w:b/>
          <w:bCs/>
        </w:rPr>
        <w:t>Sampling distribution:</w:t>
      </w:r>
      <w:r>
        <w:t xml:space="preserve"> plot of statistics from 1000s of samples of the same size taken from the same population.</w:t>
      </w:r>
    </w:p>
    <w:p w14:paraId="3CC8EBDA" w14:textId="77777777" w:rsidR="00F40EB1" w:rsidRDefault="00CA5077">
      <w:pPr>
        <w:pStyle w:val="BodyText"/>
      </w:pPr>
      <w:r>
        <w:rPr>
          <w:b/>
          <w:bCs/>
        </w:rPr>
        <w:t>Standard deviation of a statistic:</w:t>
      </w:r>
      <w:r>
        <w:t xml:space="preserve"> the variability of statistics from 1000s </w:t>
      </w:r>
      <w:r>
        <w:t>of samples; how far, on average, each statistic is from the true value of the parameter.</w:t>
      </w:r>
    </w:p>
    <w:p w14:paraId="3CC8EBDB" w14:textId="77777777" w:rsidR="00F40EB1" w:rsidRDefault="00CA5077">
      <w:pPr>
        <w:pStyle w:val="BodyText"/>
      </w:pPr>
      <w:r>
        <w:rPr>
          <w:b/>
          <w:bCs/>
        </w:rPr>
        <w:t>Standard error of a statistic:</w:t>
      </w:r>
      <w:r>
        <w:t xml:space="preserve"> estimated standard deviation of a statistic.</w:t>
      </w:r>
    </w:p>
    <w:p w14:paraId="3CC8EBDC" w14:textId="77777777" w:rsidR="00F40EB1" w:rsidRDefault="00CA5077">
      <w:pPr>
        <w:pStyle w:val="BodyText"/>
      </w:pPr>
      <w:r>
        <w:rPr>
          <w:b/>
          <w:bCs/>
        </w:rPr>
        <w:t>Null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b/>
          <w:bCs/>
        </w:rPr>
        <w:t>):</w:t>
      </w:r>
      <w:r>
        <w:t xml:space="preserve"> the skeptical perspective; no difference; no change; no effect; rand</w:t>
      </w:r>
      <w:r>
        <w:t xml:space="preserve">om chance; what the researcher hopes to demonstrate is </w:t>
      </w:r>
      <w:r>
        <w:rPr>
          <w:b/>
          <w:bCs/>
        </w:rPr>
        <w:t>wrong</w:t>
      </w:r>
      <w:r>
        <w:t>.</w:t>
      </w:r>
    </w:p>
    <w:p w14:paraId="3CC8EBDD" w14:textId="77777777" w:rsidR="00F40EB1" w:rsidRDefault="00CA5077">
      <w:pPr>
        <w:pStyle w:val="BodyText"/>
      </w:pPr>
      <w:r>
        <w:rPr>
          <w:b/>
          <w:bCs/>
        </w:rPr>
        <w:t>Alternative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b/>
          <w:bCs/>
        </w:rPr>
        <w:t>):</w:t>
      </w:r>
      <w:r>
        <w:t xml:space="preserve"> the new perspective; a difference/increase/decrease; an effect; not random chance; what the researcher hopes to demonstrate is </w:t>
      </w:r>
      <w:r>
        <w:rPr>
          <w:b/>
          <w:bCs/>
        </w:rPr>
        <w:t>correct</w:t>
      </w:r>
      <w:r>
        <w:t>.</w:t>
      </w:r>
    </w:p>
    <w:p w14:paraId="3CC8EBDE" w14:textId="77777777" w:rsidR="00F40EB1" w:rsidRDefault="00CA5077">
      <w:pPr>
        <w:pStyle w:val="BodyText"/>
      </w:pPr>
      <w:r>
        <w:rPr>
          <w:b/>
          <w:bCs/>
        </w:rPr>
        <w:t>Null value:</w:t>
      </w:r>
      <w:r>
        <w:t xml:space="preserve"> the value of th</w:t>
      </w:r>
      <w:r>
        <w:t xml:space="preserve">e parameter when we assume the null hypothesis is true (labeled as </w:t>
      </w:r>
      <m:oMath>
        <m:r>
          <w:rPr>
            <w:rFonts w:ascii="Cambria Math" w:hAnsi="Cambria Math"/>
          </w:rPr>
          <m:t>paramete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).</w:t>
      </w:r>
    </w:p>
    <w:p w14:paraId="3CC8EBDF" w14:textId="77777777" w:rsidR="00F40EB1" w:rsidRDefault="00CA5077">
      <w:pPr>
        <w:pStyle w:val="BodyText"/>
      </w:pPr>
      <w:r>
        <w:rPr>
          <w:b/>
          <w:bCs/>
        </w:rPr>
        <w:t>Null distribution:</w:t>
      </w:r>
      <w:r>
        <w:t xml:space="preserve"> the simulated or modeled distribution of statistics (sampling distribution) we would expect to occur if the null hypothesis is true.</w:t>
      </w:r>
    </w:p>
    <w:p w14:paraId="3CC8EBE0" w14:textId="77777777" w:rsidR="00F40EB1" w:rsidRDefault="00CA5077">
      <w:pPr>
        <w:pStyle w:val="BodyText"/>
      </w:pPr>
      <w:r>
        <w:rPr>
          <w:b/>
          <w:bCs/>
        </w:rPr>
        <w:t>P-value:</w:t>
      </w:r>
      <w:r>
        <w:t xml:space="preserve"> probab</w:t>
      </w:r>
      <w:r>
        <w:t>ility of seeing the observed sample data, or something more extreme, assuming the null hypothesis is true.</w:t>
      </w:r>
    </w:p>
    <w:p w14:paraId="3CC8EBE1" w14:textId="77777777" w:rsidR="00F40EB1" w:rsidRDefault="00CA5077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Lower the p-value the stronger the evidence AGAINST the null hypothesis and FOR the alternative hypothesis.</w:t>
      </w:r>
    </w:p>
    <w:p w14:paraId="3CC8EBE2" w14:textId="77777777" w:rsidR="00F40EB1" w:rsidRDefault="00CA5077">
      <w:pPr>
        <w:pStyle w:val="BodyText"/>
      </w:pPr>
      <w:r>
        <w:rPr>
          <w:b/>
          <w:bCs/>
        </w:rPr>
        <w:t>Decision:</w:t>
      </w:r>
      <w:r>
        <w:t xml:space="preserve"> a determination of whether to</w:t>
      </w:r>
      <w:r>
        <w:t xml:space="preserve"> reject or fail to reject a null hypothesis based on a p-value and a pre-set level of significance.</w:t>
      </w:r>
    </w:p>
    <w:p w14:paraId="3CC8EBE3" w14:textId="77777777" w:rsidR="00F40EB1" w:rsidRDefault="00CA5077">
      <w:pPr>
        <w:numPr>
          <w:ilvl w:val="0"/>
          <w:numId w:val="14"/>
        </w:numPr>
      </w:pPr>
      <w:r>
        <w:t xml:space="preserve">If p-value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α</m:t>
        </m:r>
      </m:oMath>
      <w:r>
        <w:t xml:space="preserve">, then reject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3CC8EBE4" w14:textId="77777777" w:rsidR="00F40EB1" w:rsidRDefault="00CA5077">
      <w:pPr>
        <w:numPr>
          <w:ilvl w:val="0"/>
          <w:numId w:val="14"/>
        </w:numPr>
      </w:pPr>
      <w:r>
        <w:t xml:space="preserve">If p-value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α</m:t>
        </m:r>
      </m:oMath>
      <w:r>
        <w:t xml:space="preserve">, then fail to reject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3CC8EBE5" w14:textId="77777777" w:rsidR="00F40EB1" w:rsidRDefault="00CA5077">
      <w:pPr>
        <w:pStyle w:val="FirstParagraph"/>
      </w:pPr>
      <w:r>
        <w:rPr>
          <w:b/>
          <w:bCs/>
        </w:rPr>
        <w:t>Significance level (</w:t>
      </w:r>
      <m:oMath>
        <m:r>
          <w:rPr>
            <w:rFonts w:ascii="Cambria Math" w:hAnsi="Cambria Math"/>
          </w:rPr>
          <m:t>α</m:t>
        </m:r>
      </m:oMath>
      <w:r>
        <w:rPr>
          <w:b/>
          <w:bCs/>
        </w:rPr>
        <w:t>):</w:t>
      </w:r>
      <w:r>
        <w:t xml:space="preserve"> a threshold used to determine if a p-value provides enoug</w:t>
      </w:r>
      <w:r>
        <w:t>h evidence to reject the null hypothesis or not.</w:t>
      </w:r>
    </w:p>
    <w:p w14:paraId="3CC8EBE6" w14:textId="77777777" w:rsidR="00F40EB1" w:rsidRDefault="00CA5077">
      <w:pPr>
        <w:pStyle w:val="Compact"/>
        <w:numPr>
          <w:ilvl w:val="0"/>
          <w:numId w:val="15"/>
        </w:numPr>
      </w:pPr>
      <w:r>
        <w:t xml:space="preserve">Common levels of </w:t>
      </w:r>
      <m:oMath>
        <m:r>
          <w:rPr>
            <w:rFonts w:ascii="Cambria Math" w:hAnsi="Cambria Math"/>
          </w:rPr>
          <m:t>α</m:t>
        </m:r>
      </m:oMath>
      <w:r>
        <w:t xml:space="preserve"> include 0.01, 0.05, and 0.10.</w:t>
      </w:r>
    </w:p>
    <w:p w14:paraId="3CC8EBE7" w14:textId="77777777" w:rsidR="00F40EB1" w:rsidRDefault="00CA5077">
      <w:pPr>
        <w:pStyle w:val="FirstParagraph"/>
      </w:pPr>
      <w:r>
        <w:rPr>
          <w:b/>
          <w:bCs/>
        </w:rPr>
        <w:lastRenderedPageBreak/>
        <w:t>Statistically significant:</w:t>
      </w:r>
      <w:r>
        <w:t xml:space="preserve"> results are considered “statistically significant” if the p-value is below the significance level.</w:t>
      </w:r>
    </w:p>
    <w:p w14:paraId="3CC8EBE8" w14:textId="77777777" w:rsidR="00F40EB1" w:rsidRDefault="00CA5077">
      <w:pPr>
        <w:pStyle w:val="BodyText"/>
      </w:pPr>
      <w:r>
        <w:rPr>
          <w:b/>
          <w:bCs/>
        </w:rPr>
        <w:t>Confidence interval:</w:t>
      </w:r>
      <w:r>
        <w:t xml:space="preserve"> a process </w:t>
      </w:r>
      <w:r>
        <w:t>to determine how large an effect is; a range of plausible values for the parameter.</w:t>
      </w:r>
    </w:p>
    <w:p w14:paraId="3CC8EBE9" w14:textId="77777777" w:rsidR="00F40EB1" w:rsidRDefault="00CA5077">
      <w:pPr>
        <w:pStyle w:val="BodyText"/>
      </w:pPr>
      <w:r>
        <w:rPr>
          <w:b/>
          <w:bCs/>
        </w:rPr>
        <w:t>Margin of error:</w:t>
      </w:r>
      <w:r>
        <w:t xml:space="preserve"> the value that is added to and subtracted from the sample statistic to create a confidence interval; half the width of a confidence interval.</w:t>
      </w:r>
    </w:p>
    <w:p w14:paraId="3CC8EBEA" w14:textId="77777777" w:rsidR="00F40EB1" w:rsidRDefault="00CA5077">
      <w:pPr>
        <w:pStyle w:val="BodyText"/>
      </w:pPr>
      <w:r>
        <w:rPr>
          <w:b/>
          <w:bCs/>
        </w:rPr>
        <w:t>Bootstrapping</w:t>
      </w:r>
      <w:r>
        <w:rPr>
          <w:b/>
          <w:bCs/>
        </w:rPr>
        <w:t>:</w:t>
      </w:r>
      <w:r>
        <w:t xml:space="preserve"> the process of drawing with replacement </w:t>
      </w:r>
      <m:oMath>
        <m:r>
          <w:rPr>
            <w:rFonts w:ascii="Cambria Math" w:hAnsi="Cambria Math"/>
          </w:rPr>
          <m:t>n</m:t>
        </m:r>
      </m:oMath>
      <w:r>
        <w:t xml:space="preserve"> times from the original sample.</w:t>
      </w:r>
    </w:p>
    <w:p w14:paraId="3CC8EBEB" w14:textId="77777777" w:rsidR="00F40EB1" w:rsidRDefault="00CA5077">
      <w:pPr>
        <w:pStyle w:val="BodyText"/>
      </w:pPr>
      <w:r>
        <w:rPr>
          <w:b/>
          <w:bCs/>
        </w:rPr>
        <w:t>Bootstrapped resample:</w:t>
      </w:r>
      <w:r>
        <w:t xml:space="preserve"> a random sample of size </w:t>
      </w:r>
      <m:oMath>
        <m:r>
          <w:rPr>
            <w:rFonts w:ascii="Cambria Math" w:hAnsi="Cambria Math"/>
          </w:rPr>
          <m:t>n</m:t>
        </m:r>
      </m:oMath>
      <w:r>
        <w:t xml:space="preserve"> from the original sample, selected with replacement.</w:t>
      </w:r>
    </w:p>
    <w:p w14:paraId="3CC8EBEC" w14:textId="77777777" w:rsidR="00F40EB1" w:rsidRDefault="00CA5077">
      <w:pPr>
        <w:pStyle w:val="BodyText"/>
      </w:pPr>
      <w:r>
        <w:rPr>
          <w:b/>
          <w:bCs/>
        </w:rPr>
        <w:t>Bootstrapped statistic:</w:t>
      </w:r>
      <w:r>
        <w:t xml:space="preserve"> </w:t>
      </w:r>
      <w:r>
        <w:t>the statistic recorded from the bootstrapped resample.</w:t>
      </w:r>
    </w:p>
    <w:p w14:paraId="3CC8EBED" w14:textId="77777777" w:rsidR="00F40EB1" w:rsidRDefault="00CA5077">
      <w:pPr>
        <w:pStyle w:val="BodyText"/>
      </w:pPr>
      <w:r>
        <w:rPr>
          <w:b/>
          <w:bCs/>
        </w:rPr>
        <w:t>Confidence level:</w:t>
      </w:r>
      <w:r>
        <w:t xml:space="preserve"> how confident we are that the confidence interval will capture the parameter.</w:t>
      </w:r>
    </w:p>
    <w:p w14:paraId="3CC8EBEE" w14:textId="77777777" w:rsidR="00F40EB1" w:rsidRDefault="00CA5077">
      <w:pPr>
        <w:pStyle w:val="BodyText"/>
      </w:pPr>
      <w:r>
        <w:rPr>
          <w:b/>
          <w:bCs/>
        </w:rPr>
        <w:t xml:space="preserve">Bootstrap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>% confidence interval:</w:t>
      </w:r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percentile,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percentile) of a bootstrap distribu</w:t>
      </w:r>
      <w:r>
        <w:t>tion</w:t>
      </w:r>
    </w:p>
    <w:p w14:paraId="3CC8EBEF" w14:textId="77777777" w:rsidR="00F40EB1" w:rsidRDefault="00CA5077">
      <w:pPr>
        <w:pStyle w:val="BodyText"/>
      </w:pP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>-distribution:</w:t>
      </w:r>
      <w:r>
        <w:t xml:space="preserve"> A bell-shaped symmetric distribution, centered at 0, wider than the standard normal distribution.</w:t>
      </w:r>
    </w:p>
    <w:p w14:paraId="3CC8EBF0" w14:textId="77777777" w:rsidR="00F40EB1" w:rsidRDefault="00CA5077">
      <w:pPr>
        <w:pStyle w:val="Compact"/>
        <w:numPr>
          <w:ilvl w:val="0"/>
          <w:numId w:val="16"/>
        </w:numPr>
      </w:pPr>
      <w:r>
        <w:t xml:space="preserve">The variability in a </w:t>
      </w:r>
      <m:oMath>
        <m:r>
          <w:rPr>
            <w:rFonts w:ascii="Cambria Math" w:hAnsi="Cambria Math"/>
          </w:rPr>
          <m:t>t</m:t>
        </m:r>
      </m:oMath>
      <w:r>
        <w:t>-distribution depends on the sample size (used to calculate degrees of freedom — df for short).</w:t>
      </w:r>
    </w:p>
    <w:p w14:paraId="3CC8EBF1" w14:textId="77777777" w:rsidR="00F40EB1" w:rsidRDefault="00CA5077">
      <w:pPr>
        <w:pStyle w:val="Compact"/>
        <w:numPr>
          <w:ilvl w:val="0"/>
          <w:numId w:val="16"/>
        </w:numPr>
      </w:pPr>
      <w:r>
        <w:t xml:space="preserve">The </w:t>
      </w:r>
      <m:oMath>
        <m:r>
          <w:rPr>
            <w:rFonts w:ascii="Cambria Math" w:hAnsi="Cambria Math"/>
          </w:rPr>
          <m:t>t</m:t>
        </m:r>
      </m:oMath>
      <w:r>
        <w:t>-distributi</w:t>
      </w:r>
      <w:r>
        <w:t>on gets closer to the standard normal distribution as df increases.</w:t>
      </w:r>
    </w:p>
    <w:p w14:paraId="3CC8EBF2" w14:textId="77777777" w:rsidR="00F40EB1" w:rsidRDefault="00CA5077">
      <w:pPr>
        <w:pStyle w:val="FirstParagraph"/>
      </w:pPr>
      <w:r>
        <w:rPr>
          <w:b/>
          <w:bCs/>
        </w:rPr>
        <w:t>Degrees of freedom (df):</w:t>
      </w:r>
      <w:r>
        <w:t xml:space="preserve"> describes the variability of the </w:t>
      </w:r>
      <m:oMath>
        <m:r>
          <w:rPr>
            <w:rFonts w:ascii="Cambria Math" w:hAnsi="Cambria Math"/>
          </w:rPr>
          <m:t>t</m:t>
        </m:r>
      </m:oMath>
      <w:r>
        <w:t>-distribution.</w:t>
      </w:r>
    </w:p>
    <w:p w14:paraId="3CC8EBF3" w14:textId="77777777" w:rsidR="00F40EB1" w:rsidRDefault="00CA5077">
      <w:pPr>
        <w:pStyle w:val="BodyText"/>
      </w:pPr>
      <w:r>
        <w:rPr>
          <w:b/>
          <w:bCs/>
        </w:rPr>
        <w:t>T-score:</w:t>
      </w:r>
      <w:r>
        <w:t xml:space="preserve"> the name for a standardized statistic which is compared to a </w:t>
      </w:r>
      <m:oMath>
        <m:r>
          <w:rPr>
            <w:rFonts w:ascii="Cambria Math" w:hAnsi="Cambria Math"/>
          </w:rPr>
          <m:t>t</m:t>
        </m:r>
      </m:oMath>
      <w:r>
        <w:t>-distribution.</w:t>
      </w:r>
    </w:p>
    <w:bookmarkEnd w:id="16"/>
    <w:bookmarkEnd w:id="9"/>
    <w:sectPr w:rsidR="00F40EB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8EC02" w14:textId="77777777" w:rsidR="00000000" w:rsidRDefault="00CA5077">
      <w:pPr>
        <w:spacing w:after="0"/>
      </w:pPr>
      <w:r>
        <w:separator/>
      </w:r>
    </w:p>
  </w:endnote>
  <w:endnote w:type="continuationSeparator" w:id="0">
    <w:p w14:paraId="3CC8EC04" w14:textId="77777777" w:rsidR="00000000" w:rsidRDefault="00CA50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8EBFE" w14:textId="77777777" w:rsidR="00F40EB1" w:rsidRDefault="00CA5077">
      <w:r>
        <w:separator/>
      </w:r>
    </w:p>
  </w:footnote>
  <w:footnote w:type="continuationSeparator" w:id="0">
    <w:p w14:paraId="3CC8EBFF" w14:textId="77777777" w:rsidR="00F40EB1" w:rsidRDefault="00CA5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5F87B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3AC54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8EAED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9570914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45009204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 w16cid:durableId="1920553993">
    <w:abstractNumId w:val="0"/>
  </w:num>
  <w:num w:numId="2" w16cid:durableId="1905753968">
    <w:abstractNumId w:val="1"/>
  </w:num>
  <w:num w:numId="3" w16cid:durableId="1061246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976881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201923016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086460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902462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10175590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314646983">
    <w:abstractNumId w:val="1"/>
  </w:num>
  <w:num w:numId="10" w16cid:durableId="1614168639">
    <w:abstractNumId w:val="1"/>
  </w:num>
  <w:num w:numId="11" w16cid:durableId="1858614187">
    <w:abstractNumId w:val="1"/>
  </w:num>
  <w:num w:numId="12" w16cid:durableId="894976227">
    <w:abstractNumId w:val="1"/>
  </w:num>
  <w:num w:numId="13" w16cid:durableId="7898610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20836457">
    <w:abstractNumId w:val="1"/>
  </w:num>
  <w:num w:numId="15" w16cid:durableId="202986294">
    <w:abstractNumId w:val="1"/>
  </w:num>
  <w:num w:numId="16" w16cid:durableId="1359701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0EB1"/>
    <w:rsid w:val="00CA5077"/>
    <w:rsid w:val="00F4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CC8EB70"/>
  <w15:docId w15:val="{D587F10C-F701-4D64-8BA7-6D86742D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1170</Words>
  <Characters>6673</Characters>
  <Application>Microsoft Office Word</Application>
  <DocSecurity>0</DocSecurity>
  <Lines>55</Lines>
  <Paragraphs>15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Reading Guide: Simple Linear Regression</dc:title>
  <dc:creator/>
  <cp:keywords/>
  <cp:lastModifiedBy>Emily Anna Robinson</cp:lastModifiedBy>
  <cp:revision>2</cp:revision>
  <dcterms:created xsi:type="dcterms:W3CDTF">2022-09-29T22:19:00Z</dcterms:created>
  <dcterms:modified xsi:type="dcterms:W3CDTF">2022-09-29T22:21:00Z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