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6</w:t>
      </w:r>
      <w:r>
        <w:t xml:space="preserve"> </w:t>
      </w:r>
      <w:r>
        <w:t xml:space="preserve">Reading</w:t>
      </w:r>
      <w:r>
        <w:t xml:space="preserve"> </w:t>
      </w:r>
      <w:r>
        <w:t xml:space="preserve">Guide:</w:t>
      </w:r>
      <w:r>
        <w:t xml:space="preserve"> </w:t>
      </w:r>
      <w:r>
        <w:t xml:space="preserve">Confidence</w:t>
      </w:r>
      <w:r>
        <w:t xml:space="preserve"> </w:t>
      </w:r>
      <w:r>
        <w:t xml:space="preserve">Intervals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Difference</w:t>
      </w:r>
      <w:r>
        <w:t xml:space="preserve"> </w:t>
      </w:r>
      <w:r>
        <w:t xml:space="preserve">in</w:t>
      </w:r>
      <w:r>
        <w:t xml:space="preserve"> </w:t>
      </w:r>
      <w:r>
        <w:t xml:space="preserve">Two</w:t>
      </w:r>
      <w:r>
        <w:t xml:space="preserve"> </w:t>
      </w:r>
      <w:r>
        <w:t xml:space="preserve">Means</w:t>
      </w:r>
      <w:r>
        <w:t xml:space="preserve"> </w:t>
      </w:r>
      <w:r>
        <w:t xml:space="preserve">&amp;</w:t>
      </w:r>
      <w:r>
        <w:t xml:space="preserve"> </w:t>
      </w:r>
      <w:r>
        <w:t xml:space="preserve">Paired</w:t>
      </w:r>
      <w:r>
        <w:t xml:space="preserve"> </w:t>
      </w:r>
      <w:r>
        <w:t xml:space="preserve">Data</w:t>
      </w:r>
    </w:p>
    <w:bookmarkStart w:id="21" w:name="X7e5460b71931c7cfca0a28ddd1ac934cea3ad69"/>
    <w:p>
      <w:pPr>
        <w:pStyle w:val="Heading2"/>
      </w:pPr>
      <w:r>
        <w:t xml:space="preserve">Section 20.2: Bootstrap confidence interval for difference in means</w:t>
      </w:r>
    </w:p>
    <w:bookmarkStart w:id="20" w:name="example-esc-and-heart-attacks"/>
    <w:p>
      <w:pPr>
        <w:pStyle w:val="Heading3"/>
      </w:pPr>
      <w:r>
        <w:t xml:space="preserve">Example: ESC and heart attacks</w:t>
      </w:r>
    </w:p>
    <w:p>
      <w:pPr>
        <w:numPr>
          <w:ilvl w:val="0"/>
          <w:numId w:val="1001"/>
        </w:numPr>
        <w:pStyle w:val="Compact"/>
      </w:pPr>
      <w:r>
        <w:t xml:space="preserve">What is the research question?</w:t>
      </w:r>
    </w:p>
    <w:p>
      <w:pPr>
        <w:numPr>
          <w:ilvl w:val="0"/>
          <w:numId w:val="1002"/>
        </w:numPr>
        <w:pStyle w:val="Compact"/>
      </w:pPr>
      <w:r>
        <w:t xml:space="preserve">What are the observational units?</w:t>
      </w:r>
    </w:p>
    <w:p>
      <w:pPr>
        <w:numPr>
          <w:ilvl w:val="0"/>
          <w:numId w:val="1003"/>
        </w:numPr>
        <w:pStyle w:val="Compact"/>
      </w:pPr>
      <w:r>
        <w:t xml:space="preserve">What variables are recorded? Give the type (categorical or quantitative) and</w:t>
      </w:r>
      <w:r>
        <w:t xml:space="preserve"> </w:t>
      </w:r>
      <w:r>
        <w:t xml:space="preserve">role (explanatory or response) of each.</w:t>
      </w:r>
    </w:p>
    <w:p>
      <w:pPr>
        <w:numPr>
          <w:ilvl w:val="0"/>
          <w:numId w:val="1004"/>
        </w:numPr>
        <w:pStyle w:val="Compact"/>
      </w:pPr>
      <w:r>
        <w:t xml:space="preserve">What are the sample statistics presented in this example? What notation</w:t>
      </w:r>
      <w:r>
        <w:t xml:space="preserve"> </w:t>
      </w:r>
      <w:r>
        <w:t xml:space="preserve">would be used to represent each value?</w:t>
      </w:r>
    </w:p>
    <w:p>
      <w:pPr>
        <w:numPr>
          <w:ilvl w:val="0"/>
          <w:numId w:val="1005"/>
        </w:numPr>
        <w:pStyle w:val="Compact"/>
      </w:pPr>
      <w:r>
        <w:t xml:space="preserve">What is the parameter representing in the context of this problem? What</w:t>
      </w:r>
      <w:r>
        <w:t xml:space="preserve"> </w:t>
      </w:r>
      <w:r>
        <w:t xml:space="preserve">notation would be used to represent this parameter?</w:t>
      </w:r>
    </w:p>
    <w:p>
      <w:pPr>
        <w:numPr>
          <w:ilvl w:val="0"/>
          <w:numId w:val="1006"/>
        </w:numPr>
        <w:pStyle w:val="Compact"/>
      </w:pPr>
      <w:r>
        <w:t xml:space="preserve">How could we use cards to simulate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bootstrap resample</w:t>
      </w:r>
      <w:r>
        <w:t xml:space="preserve"> </w:t>
      </w:r>
      <w:r>
        <w:rPr>
          <w:iCs/>
          <w:i/>
        </w:rPr>
        <w:t xml:space="preserve">which does not assume the null hypothesis is true</w:t>
      </w:r>
      <w:r>
        <w:t xml:space="preserve">? How many cards? What is</w:t>
      </w:r>
      <w:r>
        <w:t xml:space="preserve"> </w:t>
      </w:r>
      <w:r>
        <w:t xml:space="preserve">written on the cards? What would we do with the cards? What would you record</w:t>
      </w:r>
      <w:r>
        <w:t xml:space="preserve"> </w:t>
      </w:r>
      <w:r>
        <w:t xml:space="preserve">once you have a simulated sample?</w:t>
      </w:r>
    </w:p>
    <w:p>
      <w:pPr>
        <w:numPr>
          <w:ilvl w:val="0"/>
          <w:numId w:val="1007"/>
        </w:numPr>
        <w:pStyle w:val="Compact"/>
      </w:pPr>
      <w:r>
        <w:t xml:space="preserve">After 1000 resamples are generated, where is the resulting bootstrap</w:t>
      </w:r>
      <w:r>
        <w:t xml:space="preserve"> </w:t>
      </w:r>
      <w:r>
        <w:t xml:space="preserve">distribution centered? Why does that make sense?</w:t>
      </w:r>
    </w:p>
    <w:p>
      <w:pPr>
        <w:numPr>
          <w:ilvl w:val="0"/>
          <w:numId w:val="1008"/>
        </w:numPr>
        <w:pStyle w:val="Compact"/>
      </w:pPr>
      <w:r>
        <w:t xml:space="preserve">Does the 90% confidence interval provide evidence of a difference across the</w:t>
      </w:r>
      <w:r>
        <w:t xml:space="preserve"> </w:t>
      </w:r>
      <w:r>
        <w:t xml:space="preserve">two treatments?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71c16e30b4959a71ef3ba4a33d4f8f34fd818ba"/>
    <w:p>
      <w:pPr>
        <w:pStyle w:val="Heading2"/>
      </w:pPr>
      <w:r>
        <w:t xml:space="preserve">Section 20.3: Mathematical model for testing the difference in means</w:t>
      </w:r>
    </w:p>
    <w:p>
      <w:pPr>
        <w:pStyle w:val="FirstParagraph"/>
      </w:pPr>
      <w:r>
        <w:t xml:space="preserve">Conditions to use the CLT for a difference in two means:</w:t>
      </w:r>
    </w:p>
    <w:p>
      <w:pPr>
        <w:numPr>
          <w:ilvl w:val="0"/>
          <w:numId w:val="1009"/>
        </w:numPr>
        <w:pStyle w:val="Compact"/>
      </w:pPr>
      <w:r>
        <w:t xml:space="preserve">Independence:</w:t>
      </w:r>
    </w:p>
    <w:p>
      <w:pPr>
        <w:numPr>
          <w:ilvl w:val="0"/>
          <w:numId w:val="1010"/>
        </w:numPr>
        <w:pStyle w:val="Compact"/>
      </w:pPr>
      <w:r>
        <w:t xml:space="preserve">Checked by:</w:t>
      </w:r>
    </w:p>
    <w:p>
      <w:pPr>
        <w:numPr>
          <w:ilvl w:val="0"/>
          <w:numId w:val="1011"/>
        </w:numPr>
        <w:pStyle w:val="Compact"/>
      </w:pPr>
      <w:r>
        <w:t xml:space="preserve">Normality:</w:t>
      </w:r>
    </w:p>
    <w:p>
      <w:pPr>
        <w:numPr>
          <w:ilvl w:val="0"/>
          <w:numId w:val="1012"/>
        </w:numPr>
        <w:pStyle w:val="Compact"/>
      </w:pPr>
      <w:r>
        <w:t xml:space="preserve">Checked by:</w:t>
      </w:r>
    </w:p>
    <w:p>
      <w:pPr>
        <w:pStyle w:val="FirstParagraph"/>
      </w:pPr>
      <w:r>
        <w:t xml:space="preserve">In a two-sample</w:t>
      </w:r>
      <w:r>
        <w:t xml:space="preserve"> </w:t>
      </w:r>
      <m:oMath>
        <m:r>
          <m:t>t</m:t>
        </m:r>
      </m:oMath>
      <w:r>
        <w:t xml:space="preserve">-test, how are the degrees of freedom determined?</w:t>
      </w:r>
    </w:p>
    <w:p>
      <w:pPr>
        <w:pStyle w:val="BodyText"/>
      </w:pPr>
      <w:r>
        <w:t xml:space="preserve">True or false: A large p-value indicates that the null hypothesis is true.</w:t>
      </w:r>
    </w:p>
    <w:bookmarkStart w:id="22" w:name="formulas"/>
    <w:p>
      <w:pPr>
        <w:pStyle w:val="Heading4"/>
      </w:pPr>
      <w:r>
        <w:t xml:space="preserve">Formulas</w:t>
      </w:r>
    </w:p>
    <w:p>
      <w:pPr>
        <w:pStyle w:val="FirstParagraph"/>
      </w:pPr>
      <m:oMath>
        <m:r>
          <m:t>S</m:t>
        </m:r>
        <m:r>
          <m:t>E</m:t>
        </m:r>
        <m:d>
          <m:dPr>
            <m:begChr m:val="("/>
            <m:endChr m:val=")"/>
            <m:sepChr m:val=""/>
            <m:grow/>
          </m:dPr>
          <m:e>
            <m:bar>
              <m:barPr>
                <m:pos m:val="top"/>
              </m:bar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ba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bar>
          </m:e>
        </m:d>
        <m:r>
          <m:rPr>
            <m:sty m:val="p"/>
          </m:rPr>
          <m:t>=</m:t>
        </m:r>
      </m:oMath>
    </w:p>
    <w:p>
      <w:pPr>
        <w:pStyle w:val="BodyText"/>
      </w:pPr>
      <m:oMath>
        <m:r>
          <m:t>T</m:t>
        </m:r>
        <m:r>
          <m:rPr>
            <m:sty m:val="p"/>
          </m:rPr>
          <m:t>=</m:t>
        </m:r>
      </m:oMath>
    </w:p>
    <w:p>
      <w:pPr>
        <w:pStyle w:val="BodyText"/>
      </w:pPr>
      <w:r>
        <w:t xml:space="preserve">Confidence interval for a difference in means:</w:t>
      </w:r>
    </w:p>
    <w:bookmarkEnd w:id="22"/>
    <w:bookmarkStart w:id="23" w:name="notation"/>
    <w:p>
      <w:pPr>
        <w:pStyle w:val="Heading4"/>
      </w:pPr>
      <w:r>
        <w:t xml:space="preserve">Notation</w:t>
      </w:r>
    </w:p>
    <w:p>
      <w:pPr>
        <w:pStyle w:val="FirstParagraph"/>
      </w:pP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represents:</w:t>
      </w:r>
    </w:p>
    <w:p>
      <w:pPr>
        <w:pStyle w:val="BodyText"/>
      </w:pP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represents:</w:t>
      </w:r>
    </w:p>
    <w:p>
      <w:pPr>
        <w:pStyle w:val="BodyText"/>
      </w:pP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represents:</w:t>
      </w:r>
    </w:p>
    <w:p>
      <w:pPr>
        <w:pStyle w:val="BodyText"/>
      </w:pP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represents:</w:t>
      </w:r>
    </w:p>
    <w:p>
      <w:pPr>
        <w:pStyle w:val="BodyText"/>
      </w:pPr>
      <m:oMath>
        <m:bar>
          <m:barPr>
            <m:pos m:val="top"/>
          </m:bar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bar>
      </m:oMath>
      <w:r>
        <w:t xml:space="preserve"> </w:t>
      </w:r>
      <w:r>
        <w:t xml:space="preserve">represents:</w:t>
      </w:r>
    </w:p>
    <w:p>
      <w:pPr>
        <w:pStyle w:val="BodyText"/>
      </w:pPr>
      <m:oMath>
        <m:bar>
          <m:barPr>
            <m:pos m:val="top"/>
          </m:bar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bar>
      </m:oMath>
      <w:r>
        <w:t xml:space="preserve"> </w:t>
      </w:r>
      <w:r>
        <w:t xml:space="preserve">represents:</w:t>
      </w:r>
    </w:p>
    <w:p>
      <w:pPr>
        <w:pStyle w:val="BodyText"/>
      </w:pP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represents:</w:t>
      </w:r>
    </w:p>
    <w:p>
      <w:pPr>
        <w:pStyle w:val="BodyText"/>
      </w:pP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represents:</w:t>
      </w:r>
    </w:p>
    <w:p>
      <w:r>
        <w:pict>
          <v:rect style="width:0;height:1.5pt" o:hralign="center" o:hrstd="t" o:hr="t"/>
        </w:pict>
      </w:r>
    </w:p>
    <w:bookmarkEnd w:id="23"/>
    <w:bookmarkStart w:id="24" w:name="example-nc-births"/>
    <w:p>
      <w:pPr>
        <w:pStyle w:val="Heading3"/>
      </w:pPr>
      <w:r>
        <w:t xml:space="preserve">Example: NC births</w:t>
      </w:r>
    </w:p>
    <w:p>
      <w:pPr>
        <w:numPr>
          <w:ilvl w:val="0"/>
          <w:numId w:val="1013"/>
        </w:numPr>
        <w:pStyle w:val="Compact"/>
      </w:pPr>
      <w:r>
        <w:t xml:space="preserve">What is the research question?</w:t>
      </w:r>
    </w:p>
    <w:p>
      <w:pPr>
        <w:numPr>
          <w:ilvl w:val="0"/>
          <w:numId w:val="1014"/>
        </w:numPr>
        <w:pStyle w:val="Compact"/>
      </w:pPr>
      <w:r>
        <w:t xml:space="preserve">What are the observational units?</w:t>
      </w:r>
    </w:p>
    <w:p>
      <w:pPr>
        <w:numPr>
          <w:ilvl w:val="0"/>
          <w:numId w:val="1015"/>
        </w:numPr>
        <w:pStyle w:val="Compact"/>
      </w:pPr>
      <w:r>
        <w:t xml:space="preserve">What variables will be analyzed? Give the type and role of each.</w:t>
      </w:r>
    </w:p>
    <w:p>
      <w:pPr>
        <w:numPr>
          <w:ilvl w:val="0"/>
          <w:numId w:val="1016"/>
        </w:numPr>
        <w:pStyle w:val="Compact"/>
      </w:pPr>
      <w:r>
        <w:t xml:space="preserve">Can the results of this study be generalized to a larger population?</w:t>
      </w:r>
    </w:p>
    <w:p>
      <w:pPr>
        <w:numPr>
          <w:ilvl w:val="0"/>
          <w:numId w:val="1017"/>
        </w:numPr>
        <w:pStyle w:val="Compact"/>
      </w:pPr>
      <w:r>
        <w:t xml:space="preserve">Are causal conclusions appropriate for these data?</w:t>
      </w:r>
    </w:p>
    <w:p>
      <w:pPr>
        <w:numPr>
          <w:ilvl w:val="0"/>
          <w:numId w:val="1018"/>
        </w:numPr>
        <w:pStyle w:val="Compact"/>
      </w:pPr>
      <w:r>
        <w:t xml:space="preserve">Write the null and the alternative hypotheses in words.</w:t>
      </w:r>
    </w:p>
    <w:p>
      <w:pPr>
        <w:numPr>
          <w:ilvl w:val="0"/>
          <w:numId w:val="1019"/>
        </w:numPr>
        <w:pStyle w:val="Compact"/>
      </w:pPr>
      <w:r>
        <w:t xml:space="preserve">Write the null and the alternative hypotheses in notation.</w:t>
      </w:r>
    </w:p>
    <w:p>
      <w:pPr>
        <w:numPr>
          <w:ilvl w:val="0"/>
          <w:numId w:val="1020"/>
        </w:numPr>
        <w:pStyle w:val="Compact"/>
      </w:pPr>
      <w:r>
        <w:t xml:space="preserve">What are the sample statistics presented in this example? What notation</w:t>
      </w:r>
      <w:r>
        <w:t xml:space="preserve"> </w:t>
      </w:r>
      <w:r>
        <w:t xml:space="preserve">would be used to represent each value?</w:t>
      </w:r>
    </w:p>
    <w:p>
      <w:pPr>
        <w:numPr>
          <w:ilvl w:val="0"/>
          <w:numId w:val="1021"/>
        </w:numPr>
        <w:pStyle w:val="Compact"/>
      </w:pPr>
      <w:r>
        <w:t xml:space="preserve">Are the independence and normality conditions violated?</w:t>
      </w:r>
    </w:p>
    <w:p>
      <w:pPr>
        <w:numPr>
          <w:ilvl w:val="0"/>
          <w:numId w:val="1022"/>
        </w:numPr>
        <w:pStyle w:val="Compact"/>
      </w:pPr>
      <w:r>
        <w:t xml:space="preserve">Calculate the standard error of the difference in sample means.</w:t>
      </w:r>
    </w:p>
    <w:p>
      <w:pPr>
        <w:numPr>
          <w:ilvl w:val="0"/>
          <w:numId w:val="1023"/>
        </w:numPr>
        <w:pStyle w:val="Compact"/>
      </w:pPr>
      <w:r>
        <w:t xml:space="preserve">Calculate the T-score /</w:t>
      </w:r>
      <w:r>
        <w:t xml:space="preserve"> </w:t>
      </w:r>
      <m:oMath>
        <m:r>
          <m:t>t</m:t>
        </m:r>
      </m:oMath>
      <w:r>
        <w:t xml:space="preserve">-statistic (the standardized statistic for the</w:t>
      </w:r>
      <w:r>
        <w:t xml:space="preserve"> </w:t>
      </w:r>
      <w:r>
        <w:t xml:space="preserve">sample mean).</w:t>
      </w:r>
    </w:p>
    <w:p>
      <w:pPr>
        <w:numPr>
          <w:ilvl w:val="0"/>
          <w:numId w:val="1024"/>
        </w:numPr>
        <w:pStyle w:val="Compact"/>
      </w:pPr>
      <w:r>
        <w:t xml:space="preserve">What</w:t>
      </w:r>
      <w:r>
        <w:t xml:space="preserve"> </w:t>
      </w:r>
      <m:oMath>
        <m:r>
          <m:t>t</m:t>
        </m:r>
      </m:oMath>
      <w:r>
        <w:t xml:space="preserve">-distribution should the T-score be compared to in order to</w:t>
      </w:r>
      <w:r>
        <w:t xml:space="preserve"> </w:t>
      </w:r>
      <w:r>
        <w:t xml:space="preserve">calculate a p-value? How many degrees of freedom should be used?</w:t>
      </w:r>
    </w:p>
    <w:p>
      <w:pPr>
        <w:numPr>
          <w:ilvl w:val="0"/>
          <w:numId w:val="1025"/>
        </w:numPr>
        <w:pStyle w:val="Compact"/>
      </w:pPr>
      <w:r>
        <w:t xml:space="preserve">What was the p-value of the test?</w:t>
      </w:r>
    </w:p>
    <w:p>
      <w:pPr>
        <w:numPr>
          <w:ilvl w:val="0"/>
          <w:numId w:val="1026"/>
        </w:numPr>
        <w:pStyle w:val="Compact"/>
      </w:pPr>
      <w:r>
        <w:t xml:space="preserve">What conclusion should the researcher make?</w:t>
      </w:r>
    </w:p>
    <w:p>
      <w:pPr>
        <w:numPr>
          <w:ilvl w:val="0"/>
          <w:numId w:val="1027"/>
        </w:numPr>
        <w:pStyle w:val="Compact"/>
      </w:pPr>
      <w:r>
        <w:t xml:space="preserve">Calculate a 95% confidence interval for the parameter of interest using</w:t>
      </w:r>
      <w:r>
        <w:t xml:space="preserve"> </w:t>
      </w:r>
      <w:r>
        <w:rPr>
          <w:rStyle w:val="VerbatimChar"/>
        </w:rPr>
        <w:t xml:space="preserve">qt(0.975, df = 49) = 1.677</w:t>
      </w:r>
      <w:r>
        <w:t xml:space="preserve"> </w:t>
      </w:r>
      <w:r>
        <w:t xml:space="preserve">as the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value.</w:t>
      </w:r>
    </w:p>
    <w:p>
      <w:pPr>
        <w:numPr>
          <w:ilvl w:val="0"/>
          <w:numId w:val="1028"/>
        </w:numPr>
        <w:pStyle w:val="Compact"/>
      </w:pPr>
      <w:r>
        <w:t xml:space="preserve">Interpret your interval in the context of the problem.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15f476acb7f53bd876c771f02d80c707d7b480c"/>
    <w:p>
      <w:pPr>
        <w:pStyle w:val="Heading2"/>
      </w:pPr>
      <w:r>
        <w:t xml:space="preserve">Chapter 21: Inference for comparing paired means</w:t>
      </w:r>
    </w:p>
    <w:p>
      <w:pPr>
        <w:pStyle w:val="FirstParagraph"/>
      </w:pPr>
      <w:r>
        <w:t xml:space="preserve">What is a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observation?</w:t>
      </w:r>
    </w:p>
    <w:bookmarkEnd w:id="26"/>
    <w:bookmarkStart w:id="28" w:name="Xfdefa6411aecb72bad143325a6f902f6a898654"/>
    <w:p>
      <w:pPr>
        <w:pStyle w:val="Heading2"/>
      </w:pPr>
      <w:r>
        <w:t xml:space="preserve">Section 21.1: Randomization test for the mean paired difference</w:t>
      </w:r>
    </w:p>
    <w:bookmarkStart w:id="27" w:name="example-car-tires"/>
    <w:p>
      <w:pPr>
        <w:pStyle w:val="Heading3"/>
      </w:pPr>
      <w:r>
        <w:t xml:space="preserve">Example: Car tires</w:t>
      </w:r>
    </w:p>
    <w:p>
      <w:pPr>
        <w:numPr>
          <w:ilvl w:val="0"/>
          <w:numId w:val="1029"/>
        </w:numPr>
        <w:pStyle w:val="Compact"/>
      </w:pPr>
      <w:r>
        <w:t xml:space="preserve">What is the research question?</w:t>
      </w:r>
    </w:p>
    <w:p>
      <w:pPr>
        <w:numPr>
          <w:ilvl w:val="0"/>
          <w:numId w:val="1030"/>
        </w:numPr>
        <w:pStyle w:val="Compact"/>
      </w:pPr>
      <w:r>
        <w:t xml:space="preserve">What are the observational units?</w:t>
      </w:r>
    </w:p>
    <w:p>
      <w:pPr>
        <w:numPr>
          <w:ilvl w:val="0"/>
          <w:numId w:val="1031"/>
        </w:numPr>
        <w:pStyle w:val="Compact"/>
      </w:pPr>
      <w:r>
        <w:t xml:space="preserve">What variables will be analyzed?</w:t>
      </w:r>
    </w:p>
    <w:p>
      <w:pPr>
        <w:numPr>
          <w:ilvl w:val="0"/>
          <w:numId w:val="1032"/>
        </w:numPr>
        <w:pStyle w:val="Compact"/>
      </w:pPr>
      <w:r>
        <w:t xml:space="preserve">Why should we take the differences between the two treads rather than</w:t>
      </w:r>
      <w:r>
        <w:t xml:space="preserve"> </w:t>
      </w:r>
      <w:r>
        <w:t xml:space="preserve">analyzing them as two separate groups?</w:t>
      </w:r>
      <w:r>
        <w:t xml:space="preserve"> </w:t>
      </w:r>
      <w:r>
        <w:rPr>
          <w:iCs/>
          <w:i/>
        </w:rPr>
        <w:t xml:space="preserve">Hint:</w:t>
      </w:r>
      <w:r>
        <w:t xml:space="preserve"> </w:t>
      </w:r>
      <w:r>
        <w:t xml:space="preserve">What condition is required to</w:t>
      </w:r>
      <w:r>
        <w:t xml:space="preserve"> </w:t>
      </w:r>
      <w:r>
        <w:t xml:space="preserve">analyze the data as two separate groups?</w:t>
      </w:r>
    </w:p>
    <w:p>
      <w:pPr>
        <w:numPr>
          <w:ilvl w:val="0"/>
          <w:numId w:val="1033"/>
        </w:numPr>
        <w:pStyle w:val="Compact"/>
      </w:pPr>
      <w:r>
        <w:t xml:space="preserve">Write the null and the alternative hypotheses in words.</w:t>
      </w:r>
    </w:p>
    <w:p>
      <w:pPr>
        <w:numPr>
          <w:ilvl w:val="0"/>
          <w:numId w:val="1034"/>
        </w:numPr>
        <w:pStyle w:val="Compact"/>
      </w:pPr>
      <w:r>
        <w:t xml:space="preserve">Write the null and the alternative hypotheses in notation.</w:t>
      </w:r>
    </w:p>
    <w:p>
      <w:pPr>
        <w:numPr>
          <w:ilvl w:val="0"/>
          <w:numId w:val="1035"/>
        </w:numPr>
        <w:pStyle w:val="Compact"/>
      </w:pPr>
      <w:r>
        <w:t xml:space="preserve">For a difference in two means, we shuffled around the values of the</w:t>
      </w:r>
      <w:r>
        <w:t xml:space="preserve"> </w:t>
      </w:r>
      <w:r>
        <w:t xml:space="preserve">explanatory variable and paired them with a new response value. How is this</w:t>
      </w:r>
      <w:r>
        <w:t xml:space="preserve"> </w:t>
      </w:r>
      <w:r>
        <w:t xml:space="preserve">process different with paired data? How are the values shuffled?</w:t>
      </w:r>
    </w:p>
    <w:p>
      <w:pPr>
        <w:numPr>
          <w:ilvl w:val="0"/>
          <w:numId w:val="1036"/>
        </w:numPr>
        <w:pStyle w:val="Compact"/>
      </w:pPr>
      <w:r>
        <w:t xml:space="preserve">What is the observed mean of the differences in tread wear? Where is this</w:t>
      </w:r>
      <w:r>
        <w:t xml:space="preserve"> </w:t>
      </w:r>
      <w:r>
        <w:t xml:space="preserve">located on the null distribution? What does this lead you to conclude for the</w:t>
      </w:r>
      <w:r>
        <w:t xml:space="preserve"> </w:t>
      </w:r>
      <w:r>
        <w:t xml:space="preserve">hypothesis test?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51d66dc8ad38fba5325d39cee4daa5c66606932"/>
    <w:p>
      <w:pPr>
        <w:pStyle w:val="Heading2"/>
      </w:pPr>
      <w:r>
        <w:t xml:space="preserve">Section 21.2: Bootstrap confidence interval for the mean paired difference</w:t>
      </w:r>
    </w:p>
    <w:bookmarkStart w:id="29" w:name="example-ucla-vs.-amazon-textbooks"/>
    <w:p>
      <w:pPr>
        <w:pStyle w:val="Heading3"/>
      </w:pPr>
      <w:r>
        <w:t xml:space="preserve">Example: UCLA vs. Amazon textbooks</w:t>
      </w:r>
    </w:p>
    <w:p>
      <w:pPr>
        <w:numPr>
          <w:ilvl w:val="0"/>
          <w:numId w:val="1037"/>
        </w:numPr>
        <w:pStyle w:val="Compact"/>
      </w:pPr>
      <w:r>
        <w:t xml:space="preserve">What is the research question?</w:t>
      </w:r>
    </w:p>
    <w:p>
      <w:pPr>
        <w:numPr>
          <w:ilvl w:val="0"/>
          <w:numId w:val="1038"/>
        </w:numPr>
        <w:pStyle w:val="Compact"/>
      </w:pPr>
      <w:r>
        <w:t xml:space="preserve">What are the observational units?</w:t>
      </w:r>
    </w:p>
    <w:p>
      <w:pPr>
        <w:numPr>
          <w:ilvl w:val="0"/>
          <w:numId w:val="1039"/>
        </w:numPr>
        <w:pStyle w:val="Compact"/>
      </w:pPr>
      <w:r>
        <w:t xml:space="preserve">What variables will be analyzed?</w:t>
      </w:r>
    </w:p>
    <w:p>
      <w:pPr>
        <w:numPr>
          <w:ilvl w:val="0"/>
          <w:numId w:val="1040"/>
        </w:numPr>
        <w:pStyle w:val="Compact"/>
      </w:pPr>
      <w:r>
        <w:t xml:space="preserve">Why should these data be analyzed as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observations instead of two</w:t>
      </w:r>
      <w:r>
        <w:t xml:space="preserve"> </w:t>
      </w:r>
      <w:r>
        <w:t xml:space="preserve">separate groups?</w:t>
      </w:r>
    </w:p>
    <w:p>
      <w:pPr>
        <w:numPr>
          <w:ilvl w:val="0"/>
          <w:numId w:val="1041"/>
        </w:numPr>
        <w:pStyle w:val="Compact"/>
      </w:pPr>
      <w:r>
        <w:t xml:space="preserve">For a confidence interval we don’t assume the null hypothesis is true. So,</w:t>
      </w:r>
      <w:r>
        <w:t xml:space="preserve"> </w:t>
      </w:r>
      <w:r>
        <w:t xml:space="preserve">then how are the cards / values sampled to create a new dataset?</w:t>
      </w:r>
    </w:p>
    <w:p>
      <w:pPr>
        <w:numPr>
          <w:ilvl w:val="0"/>
          <w:numId w:val="1042"/>
        </w:numPr>
        <w:pStyle w:val="Compact"/>
      </w:pPr>
      <w:r>
        <w:t xml:space="preserve">Where will the distribution of bootstrap statistics be centered? Why?</w:t>
      </w:r>
    </w:p>
    <w:p>
      <w:pPr>
        <w:numPr>
          <w:ilvl w:val="0"/>
          <w:numId w:val="1043"/>
        </w:numPr>
        <w:pStyle w:val="Compact"/>
      </w:pPr>
      <w:r>
        <w:t xml:space="preserve">What are the two methods you can use to calculate a confidence interval?</w:t>
      </w:r>
    </w:p>
    <w:p>
      <w:pPr>
        <w:numPr>
          <w:ilvl w:val="0"/>
          <w:numId w:val="1044"/>
        </w:numPr>
        <w:pStyle w:val="Compact"/>
      </w:pPr>
      <w:r>
        <w:t xml:space="preserve">What confidence interval was obtained?</w:t>
      </w:r>
    </w:p>
    <w:p>
      <w:pPr>
        <w:numPr>
          <w:ilvl w:val="0"/>
          <w:numId w:val="1045"/>
        </w:numPr>
        <w:pStyle w:val="Compact"/>
      </w:pPr>
      <w:r>
        <w:t xml:space="preserve">How would you interpret this confidence interval? Careful! You need to</w:t>
      </w:r>
      <w:r>
        <w:t xml:space="preserve"> </w:t>
      </w:r>
      <w:r>
        <w:t xml:space="preserve">indicate what order of subtraction was used!</w:t>
      </w:r>
    </w:p>
    <w:p>
      <w:pPr>
        <w:numPr>
          <w:ilvl w:val="0"/>
          <w:numId w:val="1046"/>
        </w:numPr>
        <w:pStyle w:val="Compact"/>
      </w:pPr>
      <w:r>
        <w:t xml:space="preserve">Based on the confidence interval, would you reject or fail to reject the</w:t>
      </w:r>
      <w:r>
        <w:t xml:space="preserve"> </w:t>
      </w:r>
      <w:r>
        <w:t xml:space="preserve">null hypothesis that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  <m:r>
              <m:t>i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6806a38811e9baf2c0df166967741eaf71993a8"/>
    <w:p>
      <w:pPr>
        <w:pStyle w:val="Heading2"/>
      </w:pPr>
      <w:r>
        <w:t xml:space="preserve">Section 21.3: Mathematical model for the mean paired difference</w:t>
      </w:r>
    </w:p>
    <w:bookmarkStart w:id="31" w:name="example-ucla-vs.-amazon-textbooks-1"/>
    <w:p>
      <w:pPr>
        <w:pStyle w:val="Heading3"/>
      </w:pPr>
      <w:r>
        <w:t xml:space="preserve">Example: UCLA vs. Amazon textbooks</w:t>
      </w:r>
    </w:p>
    <w:p>
      <w:pPr>
        <w:numPr>
          <w:ilvl w:val="0"/>
          <w:numId w:val="1047"/>
        </w:numPr>
        <w:pStyle w:val="Compact"/>
      </w:pPr>
      <w:r>
        <w:t xml:space="preserve">What is the observed mean of the differences in textbook prices between</w:t>
      </w:r>
      <w:r>
        <w:t xml:space="preserve"> </w:t>
      </w:r>
      <w:r>
        <w:t xml:space="preserve">Amazon and the UCLA Bookstore?</w:t>
      </w:r>
    </w:p>
    <w:p>
      <w:pPr>
        <w:numPr>
          <w:ilvl w:val="0"/>
          <w:numId w:val="1048"/>
        </w:numPr>
        <w:pStyle w:val="Compact"/>
      </w:pPr>
      <w:r>
        <w:t xml:space="preserve">How many textbooks were included in the sample?</w:t>
      </w:r>
    </w:p>
    <w:p>
      <w:pPr>
        <w:numPr>
          <w:ilvl w:val="0"/>
          <w:numId w:val="1049"/>
        </w:numPr>
        <w:pStyle w:val="Compact"/>
      </w:pPr>
      <w:r>
        <w:t xml:space="preserve">Write the null and the alternative hypotheses in words.</w:t>
      </w:r>
    </w:p>
    <w:p>
      <w:pPr>
        <w:numPr>
          <w:ilvl w:val="0"/>
          <w:numId w:val="1050"/>
        </w:numPr>
        <w:pStyle w:val="Compact"/>
      </w:pPr>
      <w:r>
        <w:t xml:space="preserve">Write the null and the alternative hypotheses in notation.</w:t>
      </w:r>
    </w:p>
    <w:p>
      <w:pPr>
        <w:numPr>
          <w:ilvl w:val="0"/>
          <w:numId w:val="1051"/>
        </w:numPr>
        <w:pStyle w:val="Compact"/>
      </w:pPr>
      <w:r>
        <w:t xml:space="preserve">To use a</w:t>
      </w:r>
      <w:r>
        <w:t xml:space="preserve"> </w:t>
      </w:r>
      <m:oMath>
        <m:r>
          <m:t>t</m:t>
        </m:r>
      </m:oMath>
      <w:r>
        <w:t xml:space="preserve">-distribution to obtain our p-value or confidence interval, we</w:t>
      </w:r>
      <w:r>
        <w:t xml:space="preserve"> </w:t>
      </w:r>
      <w:r>
        <w:t xml:space="preserve">are required to check two conditions: independence of observations and</w:t>
      </w:r>
      <w:r>
        <w:t xml:space="preserve"> </w:t>
      </w:r>
      <w:r>
        <w:t xml:space="preserve">normality of the population distribution. Do you believe these conditions</w:t>
      </w:r>
      <w:r>
        <w:t xml:space="preserve"> </w:t>
      </w:r>
      <w:r>
        <w:t xml:space="preserve">are violated?</w:t>
      </w:r>
    </w:p>
    <w:p>
      <w:pPr>
        <w:numPr>
          <w:ilvl w:val="0"/>
          <w:numId w:val="1052"/>
        </w:numPr>
        <w:pStyle w:val="Compact"/>
      </w:pPr>
      <w:r>
        <w:t xml:space="preserve">What is the formula for the standardized</w:t>
      </w:r>
      <w:r>
        <w:t xml:space="preserve"> </w:t>
      </w:r>
      <m:oMath>
        <m:r>
          <m:t>t</m:t>
        </m:r>
      </m:oMath>
      <w:r>
        <w:t xml:space="preserve">-statistic?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</m:oMath>
      </m:oMathPara>
    </w:p>
    <w:p>
      <w:pPr>
        <w:numPr>
          <w:ilvl w:val="0"/>
          <w:numId w:val="1053"/>
        </w:numPr>
        <w:pStyle w:val="Compact"/>
      </w:pPr>
      <w:r>
        <w:t xml:space="preserve">What</w:t>
      </w:r>
      <w:r>
        <w:t xml:space="preserve"> </w:t>
      </w:r>
      <m:oMath>
        <m:r>
          <m:t>t</m:t>
        </m:r>
      </m:oMath>
      <w:r>
        <w:t xml:space="preserve">-distribution should be used for these data?</w:t>
      </w:r>
    </w:p>
    <w:p>
      <w:pPr>
        <w:numPr>
          <w:ilvl w:val="0"/>
          <w:numId w:val="1054"/>
        </w:numPr>
        <w:pStyle w:val="Compact"/>
      </w:pPr>
      <w:r>
        <w:t xml:space="preserve">What tails should be used to calculate the p-value?</w:t>
      </w:r>
    </w:p>
    <w:p>
      <w:pPr>
        <w:numPr>
          <w:ilvl w:val="0"/>
          <w:numId w:val="1055"/>
        </w:numPr>
        <w:pStyle w:val="Compact"/>
      </w:pPr>
      <w:r>
        <w:t xml:space="preserve">What p-value was obtained for the hypothesis test?</w:t>
      </w:r>
    </w:p>
    <w:p>
      <w:pPr>
        <w:numPr>
          <w:ilvl w:val="0"/>
          <w:numId w:val="1056"/>
        </w:numPr>
        <w:pStyle w:val="Compact"/>
      </w:pPr>
      <w:r>
        <w:t xml:space="preserve">Based on the p-value, what would you conclude for the hypothesis test?</w:t>
      </w:r>
    </w:p>
    <w:p>
      <w:pPr>
        <w:numPr>
          <w:ilvl w:val="0"/>
          <w:numId w:val="1057"/>
        </w:numPr>
        <w:pStyle w:val="Compact"/>
      </w:pPr>
      <w:r>
        <w:t xml:space="preserve">Did you reach the same conclusion you suspected you would in #10 of the</w:t>
      </w:r>
      <w:r>
        <w:t xml:space="preserve"> </w:t>
      </w:r>
      <w:r>
        <w:t xml:space="preserve">last section? Why do you think that is?</w:t>
      </w:r>
    </w:p>
    <w:p>
      <w:pPr>
        <w:numPr>
          <w:ilvl w:val="0"/>
          <w:numId w:val="1058"/>
        </w:numPr>
        <w:pStyle w:val="Compact"/>
      </w:pPr>
      <w:r>
        <w:t xml:space="preserve">What confidence interval was obtained when using the</w:t>
      </w:r>
      <w:r>
        <w:t xml:space="preserve"> </w:t>
      </w:r>
      <m:oMath>
        <m:r>
          <m:t>t</m:t>
        </m:r>
      </m:oMath>
      <w:r>
        <w:t xml:space="preserve">-distribution?</w:t>
      </w:r>
    </w:p>
    <w:p>
      <w:pPr>
        <w:numPr>
          <w:ilvl w:val="0"/>
          <w:numId w:val="1059"/>
        </w:numPr>
        <w:pStyle w:val="Compact"/>
      </w:pPr>
      <w:r>
        <w:t xml:space="preserve">Is this similar or different from the confidence interval that was obtained</w:t>
      </w:r>
      <w:r>
        <w:t xml:space="preserve"> </w:t>
      </w:r>
      <w:r>
        <w:t xml:space="preserve">using a bootstrap distribution?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5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5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5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Reading Guide: Confidence Intervals for a Difference in Two Means &amp; Paired Data</dc:title>
  <dc:creator/>
  <cp:keywords/>
  <dcterms:created xsi:type="dcterms:W3CDTF">2022-10-19T20:33:51Z</dcterms:created>
  <dcterms:modified xsi:type="dcterms:W3CDTF">2022-10-19T20:33:51Z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