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07:45:31 | Cargo correctamente la URL: 'http://localhost/niubiz-demo/'</w:t>
        <w:tab/>
        <w:br/>
        <w:t>Fecha : 06/09/2022, Hora : 07:45:35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07:45:38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07:45:44 | Escenario de prueba-Tarjeta de crédito y débito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07:45:54 | Selección de tipo de moneda DCC/Foreano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07:45:57 | Validación del campos Completo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2022-09-06T12:45:28Z</dcterms:created>
  <dc:creator>Apache POI</dc:creator>
</cp:coreProperties>
</file>