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7618C" w14:textId="401F64A0" w:rsidR="00EB3C0D" w:rsidRDefault="00D54CEF">
      <w:r>
        <w:t xml:space="preserve">Hay algunas cosas que no me gustan que veo que estas incluyendo, lo note en </w:t>
      </w:r>
      <w:r w:rsidR="009006EA">
        <w:t xml:space="preserve">el </w:t>
      </w:r>
      <w:r w:rsidR="003F316E">
        <w:t xml:space="preserve">archivo de </w:t>
      </w:r>
      <w:r w:rsidR="009006EA">
        <w:t xml:space="preserve">content strategy </w:t>
      </w:r>
      <w:r w:rsidR="003F316E">
        <w:t>gpw y no se si este en otros documentos te paso las observaciones a continuación:</w:t>
      </w:r>
      <w:r w:rsidR="003F316E">
        <w:br/>
      </w:r>
      <w:r w:rsidR="003F316E">
        <w:br/>
      </w:r>
      <w:r w:rsidR="00C95305">
        <w:t xml:space="preserve">1. </w:t>
      </w:r>
      <w:r w:rsidR="00EB3C0D">
        <w:t>Que es esto de paginas de comparación? Son literalmente paginas de comparación? Porque no me encanta la idea, siento que es muy agresivo y</w:t>
      </w:r>
      <w:r w:rsidR="006564AE">
        <w:t xml:space="preserve"> se podría ver mal en la industria. Explicame el porque de estas paginas o cual es</w:t>
      </w:r>
      <w:r w:rsidR="00E52624">
        <w:t xml:space="preserve"> objetivo.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1308"/>
        <w:gridCol w:w="1325"/>
        <w:gridCol w:w="1336"/>
        <w:gridCol w:w="1584"/>
        <w:gridCol w:w="1326"/>
        <w:gridCol w:w="1194"/>
      </w:tblGrid>
      <w:tr w:rsidR="00EB3C0D" w14:paraId="2C4EAE40" w14:textId="77777777" w:rsidTr="00A0267E">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6233C" w14:textId="77777777" w:rsidR="00EB3C0D" w:rsidRDefault="00EB3C0D" w:rsidP="00A0267E">
            <w:r>
              <w:rPr>
                <w:rFonts w:ascii="Lato" w:eastAsia="Lato" w:hAnsi="Lato" w:cs="Lato"/>
                <w:color w:val="333333"/>
                <w:sz w:val="20"/>
                <w:szCs w:val="20"/>
              </w:rPr>
              <w:t>GPW vs. Jabil</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027383" w14:textId="77777777" w:rsidR="00EB3C0D" w:rsidRDefault="00EB3C0D" w:rsidP="00A0267E">
            <w:r>
              <w:rPr>
                <w:rFonts w:ascii="Lato" w:eastAsia="Lato" w:hAnsi="Lato" w:cs="Lato"/>
                <w:color w:val="333333"/>
                <w:sz w:val="20"/>
                <w:szCs w:val="20"/>
              </w:rPr>
              <w:t>Jabil alternative</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643B4" w14:textId="77777777" w:rsidR="00EB3C0D" w:rsidRPr="00BE7CD3" w:rsidRDefault="00EB3C0D" w:rsidP="00A0267E">
            <w:pPr>
              <w:rPr>
                <w:lang w:val="en-US"/>
              </w:rPr>
            </w:pPr>
            <w:r w:rsidRPr="00BE7CD3">
              <w:rPr>
                <w:rFonts w:ascii="Lato" w:eastAsia="Lato" w:hAnsi="Lato" w:cs="Lato"/>
                <w:color w:val="333333"/>
                <w:sz w:val="20"/>
                <w:szCs w:val="20"/>
                <w:lang w:val="en-US"/>
              </w:rPr>
              <w:t>mega-EMS comparison, nearshore vs. offshore</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02570" w14:textId="77777777" w:rsidR="00EB3C0D" w:rsidRDefault="00EB3C0D" w:rsidP="00A0267E">
            <w:r>
              <w:rPr>
                <w:rFonts w:ascii="Lato" w:eastAsia="Lato" w:hAnsi="Lato" w:cs="Lato"/>
                <w:color w:val="333333"/>
                <w:sz w:val="20"/>
                <w:szCs w:val="20"/>
              </w:rPr>
              <w:t>Comparative</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8F362" w14:textId="77777777" w:rsidR="00EB3C0D" w:rsidRDefault="00EB3C0D" w:rsidP="00A0267E">
            <w:r>
              <w:rPr>
                <w:rFonts w:ascii="Lato" w:eastAsia="Lato" w:hAnsi="Lato" w:cs="Lato"/>
                <w:color w:val="333333"/>
                <w:sz w:val="20"/>
                <w:szCs w:val="20"/>
              </w:rPr>
              <w:t>Decision/BOFU</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DCB32" w14:textId="77777777" w:rsidR="00EB3C0D" w:rsidRDefault="00EB3C0D" w:rsidP="00A0267E">
            <w:r>
              <w:rPr>
                <w:rFonts w:ascii="Lato" w:eastAsia="Lato" w:hAnsi="Lato" w:cs="Lato"/>
                <w:color w:val="333333"/>
                <w:sz w:val="20"/>
                <w:szCs w:val="20"/>
              </w:rPr>
              <w:t>Comparison Page</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919C8" w14:textId="77777777" w:rsidR="00EB3C0D" w:rsidRDefault="00EB3C0D" w:rsidP="00A0267E">
            <w:r>
              <w:rPr>
                <w:rFonts w:ascii="Lato" w:eastAsia="Lato" w:hAnsi="Lato" w:cs="Lato"/>
                <w:color w:val="333333"/>
                <w:sz w:val="20"/>
                <w:szCs w:val="20"/>
              </w:rPr>
              <w:t>P2</w:t>
            </w:r>
          </w:p>
        </w:tc>
      </w:tr>
      <w:tr w:rsidR="00EB3C0D" w14:paraId="2669FC8B" w14:textId="77777777" w:rsidTr="00A0267E">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17FA79D" w14:textId="77777777" w:rsidR="00EB3C0D" w:rsidRDefault="00EB3C0D" w:rsidP="00A0267E">
            <w:r>
              <w:rPr>
                <w:rFonts w:ascii="Lato" w:eastAsia="Lato" w:hAnsi="Lato" w:cs="Lato"/>
                <w:color w:val="333333"/>
                <w:sz w:val="20"/>
                <w:szCs w:val="20"/>
              </w:rPr>
              <w:t>GPW vs. NEOTech</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94E251F" w14:textId="77777777" w:rsidR="00EB3C0D" w:rsidRDefault="00EB3C0D" w:rsidP="00A0267E">
            <w:r>
              <w:rPr>
                <w:rFonts w:ascii="Lato" w:eastAsia="Lato" w:hAnsi="Lato" w:cs="Lato"/>
                <w:color w:val="333333"/>
                <w:sz w:val="20"/>
                <w:szCs w:val="20"/>
              </w:rPr>
              <w:t>NEOTech alternative</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5F31677" w14:textId="77777777" w:rsidR="00EB3C0D" w:rsidRPr="00BE7CD3" w:rsidRDefault="00EB3C0D" w:rsidP="00A0267E">
            <w:pPr>
              <w:rPr>
                <w:lang w:val="en-US"/>
              </w:rPr>
            </w:pPr>
            <w:r w:rsidRPr="00BE7CD3">
              <w:rPr>
                <w:rFonts w:ascii="Lato" w:eastAsia="Lato" w:hAnsi="Lato" w:cs="Lato"/>
                <w:color w:val="333333"/>
                <w:sz w:val="20"/>
                <w:szCs w:val="20"/>
                <w:lang w:val="en-US"/>
              </w:rPr>
              <w:t>mid-market vs. enterprise EMS, agility vs. scale</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9B1A4FB" w14:textId="77777777" w:rsidR="00EB3C0D" w:rsidRDefault="00EB3C0D" w:rsidP="00A0267E">
            <w:r>
              <w:rPr>
                <w:rFonts w:ascii="Lato" w:eastAsia="Lato" w:hAnsi="Lato" w:cs="Lato"/>
                <w:color w:val="333333"/>
                <w:sz w:val="20"/>
                <w:szCs w:val="20"/>
              </w:rPr>
              <w:t>Comparative</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F12EB2D" w14:textId="77777777" w:rsidR="00EB3C0D" w:rsidRDefault="00EB3C0D" w:rsidP="00A0267E">
            <w:r>
              <w:rPr>
                <w:rFonts w:ascii="Lato" w:eastAsia="Lato" w:hAnsi="Lato" w:cs="Lato"/>
                <w:color w:val="333333"/>
                <w:sz w:val="20"/>
                <w:szCs w:val="20"/>
              </w:rPr>
              <w:t>Decision/BOFU</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3D50DD1" w14:textId="77777777" w:rsidR="00EB3C0D" w:rsidRDefault="00EB3C0D" w:rsidP="00A0267E">
            <w:r>
              <w:rPr>
                <w:rFonts w:ascii="Lato" w:eastAsia="Lato" w:hAnsi="Lato" w:cs="Lato"/>
                <w:color w:val="333333"/>
                <w:sz w:val="20"/>
                <w:szCs w:val="20"/>
              </w:rPr>
              <w:t>Comparison Page</w:t>
            </w:r>
          </w:p>
        </w:tc>
        <w:tc>
          <w:tcPr>
            <w:tcW w:w="1338"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F7FD70E" w14:textId="77777777" w:rsidR="00EB3C0D" w:rsidRDefault="00EB3C0D" w:rsidP="00A0267E">
            <w:r>
              <w:rPr>
                <w:rFonts w:ascii="Lato" w:eastAsia="Lato" w:hAnsi="Lato" w:cs="Lato"/>
                <w:color w:val="333333"/>
                <w:sz w:val="20"/>
                <w:szCs w:val="20"/>
              </w:rPr>
              <w:t>P2</w:t>
            </w:r>
          </w:p>
        </w:tc>
      </w:tr>
      <w:tr w:rsidR="00EB3C0D" w14:paraId="08B23D62" w14:textId="77777777" w:rsidTr="00A0267E">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A2CC6" w14:textId="77777777" w:rsidR="00EB3C0D" w:rsidRDefault="00EB3C0D" w:rsidP="00A0267E">
            <w:r>
              <w:rPr>
                <w:rFonts w:ascii="Lato" w:eastAsia="Lato" w:hAnsi="Lato" w:cs="Lato"/>
                <w:color w:val="333333"/>
                <w:sz w:val="20"/>
                <w:szCs w:val="20"/>
              </w:rPr>
              <w:t>GPW vs. Flex</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647E52" w14:textId="77777777" w:rsidR="00EB3C0D" w:rsidRDefault="00EB3C0D" w:rsidP="00A0267E">
            <w:r>
              <w:rPr>
                <w:rFonts w:ascii="Lato" w:eastAsia="Lato" w:hAnsi="Lato" w:cs="Lato"/>
                <w:color w:val="333333"/>
                <w:sz w:val="20"/>
                <w:szCs w:val="20"/>
              </w:rPr>
              <w:t>Flex alternative</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EFA31" w14:textId="77777777" w:rsidR="00EB3C0D" w:rsidRPr="00BE7CD3" w:rsidRDefault="00EB3C0D" w:rsidP="00A0267E">
            <w:pPr>
              <w:rPr>
                <w:lang w:val="en-US"/>
              </w:rPr>
            </w:pPr>
            <w:r w:rsidRPr="00BE7CD3">
              <w:rPr>
                <w:rFonts w:ascii="Lato" w:eastAsia="Lato" w:hAnsi="Lato" w:cs="Lato"/>
                <w:color w:val="333333"/>
                <w:sz w:val="20"/>
                <w:szCs w:val="20"/>
                <w:lang w:val="en-US"/>
              </w:rPr>
              <w:t>nearshore vs. offshore, agility positioning</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DA95" w14:textId="77777777" w:rsidR="00EB3C0D" w:rsidRDefault="00EB3C0D" w:rsidP="00A0267E">
            <w:r>
              <w:rPr>
                <w:rFonts w:ascii="Lato" w:eastAsia="Lato" w:hAnsi="Lato" w:cs="Lato"/>
                <w:color w:val="333333"/>
                <w:sz w:val="20"/>
                <w:szCs w:val="20"/>
              </w:rPr>
              <w:t>Comparative</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E431F" w14:textId="77777777" w:rsidR="00EB3C0D" w:rsidRDefault="00EB3C0D" w:rsidP="00A0267E">
            <w:r>
              <w:rPr>
                <w:rFonts w:ascii="Lato" w:eastAsia="Lato" w:hAnsi="Lato" w:cs="Lato"/>
                <w:color w:val="333333"/>
                <w:sz w:val="20"/>
                <w:szCs w:val="20"/>
              </w:rPr>
              <w:t>Decision/BOFU</w:t>
            </w:r>
          </w:p>
        </w:tc>
        <w:tc>
          <w:tcPr>
            <w:tcW w:w="133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1D08F" w14:textId="77777777" w:rsidR="00EB3C0D" w:rsidRDefault="00EB3C0D" w:rsidP="00A0267E">
            <w:r>
              <w:rPr>
                <w:rFonts w:ascii="Lato" w:eastAsia="Lato" w:hAnsi="Lato" w:cs="Lato"/>
                <w:color w:val="333333"/>
                <w:sz w:val="20"/>
                <w:szCs w:val="20"/>
              </w:rPr>
              <w:t>Comparison Page</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ABEB1" w14:textId="77777777" w:rsidR="00EB3C0D" w:rsidRDefault="00EB3C0D" w:rsidP="00A0267E">
            <w:r>
              <w:rPr>
                <w:rFonts w:ascii="Lato" w:eastAsia="Lato" w:hAnsi="Lato" w:cs="Lato"/>
                <w:color w:val="333333"/>
                <w:sz w:val="20"/>
                <w:szCs w:val="20"/>
              </w:rPr>
              <w:t>P2</w:t>
            </w:r>
          </w:p>
        </w:tc>
      </w:tr>
    </w:tbl>
    <w:p w14:paraId="556444C3" w14:textId="2390D456" w:rsidR="00E90275" w:rsidRDefault="00D43516" w:rsidP="006469A8">
      <w:r>
        <w:br/>
      </w:r>
    </w:p>
    <w:p w14:paraId="641C9C1D" w14:textId="6CFCCF04" w:rsidR="00976C98" w:rsidRPr="0002726E" w:rsidRDefault="006469A8" w:rsidP="00976C98">
      <w:pPr>
        <w:spacing w:before="120" w:after="80"/>
      </w:pPr>
      <w:r>
        <w:rPr>
          <w:color w:val="333333"/>
        </w:rPr>
        <w:t>2</w:t>
      </w:r>
      <w:r w:rsidR="00F94B36">
        <w:rPr>
          <w:color w:val="333333"/>
        </w:rPr>
        <w:t xml:space="preserve">. </w:t>
      </w:r>
      <w:r w:rsidR="00976C98">
        <w:rPr>
          <w:color w:val="333333"/>
        </w:rPr>
        <w:t xml:space="preserve">El corporate home no se siente muy corporate o no se siente como una pagina de </w:t>
      </w:r>
      <w:r w:rsidR="00020744">
        <w:rPr>
          <w:color w:val="333333"/>
        </w:rPr>
        <w:t xml:space="preserve">Inicio donde se explican las dos variantes de GPW, se siente mas como una introducción solo a Assembly. Me gustaría que fuera mas </w:t>
      </w:r>
      <w:r w:rsidR="00305502">
        <w:rPr>
          <w:color w:val="333333"/>
        </w:rPr>
        <w:t xml:space="preserve"> 50/50:</w:t>
      </w:r>
      <w:r w:rsidR="00305502">
        <w:rPr>
          <w:color w:val="333333"/>
        </w:rPr>
        <w:br/>
      </w:r>
      <w:r w:rsidR="00976C98" w:rsidRPr="0002726E">
        <w:rPr>
          <w:b/>
          <w:bCs/>
          <w:color w:val="23555A"/>
        </w:rPr>
        <w:t>#1 Corporate Home (/)</w:t>
      </w:r>
    </w:p>
    <w:p w14:paraId="389DDDED"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Purpose: Brand introduction, value proposition, site navigation hub</w:t>
      </w:r>
    </w:p>
    <w:p w14:paraId="1B579B53"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Messaging: Why GPW, nearshoring advantage, industry diversification</w:t>
      </w:r>
    </w:p>
    <w:p w14:paraId="0AEE8AE9"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Hero section: "Precision Electromechanical Assembly. Engineered for Scale. Built in Monterrey." (Tagline subject to review)</w:t>
      </w:r>
    </w:p>
    <w:p w14:paraId="7C53B241"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Key sections: Hero, 3-4 pillar highlights (Services, Industries, Why Monterrey, Why GPW), Customer testimonial snippet, CTA section (RFQ + Brochure)</w:t>
      </w:r>
    </w:p>
    <w:p w14:paraId="31EA6EDC"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Tone: Confident, technical, customer-centric</w:t>
      </w:r>
    </w:p>
    <w:p w14:paraId="09ABC285" w14:textId="77777777" w:rsidR="00976C98" w:rsidRPr="0002726E"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Images/Assets: Facility hero image, industry icons (8), service icons (5), maybe production floor video</w:t>
      </w:r>
    </w:p>
    <w:p w14:paraId="1D521E91" w14:textId="77777777" w:rsidR="00976C98" w:rsidRPr="00BE7CD3" w:rsidRDefault="00976C98" w:rsidP="00976C98">
      <w:pPr>
        <w:spacing w:after="60" w:line="276" w:lineRule="auto"/>
        <w:ind w:left="360"/>
        <w:rPr>
          <w:lang w:val="en-US"/>
        </w:rPr>
      </w:pPr>
      <w:r w:rsidRPr="0002726E">
        <w:rPr>
          <w:b/>
          <w:bCs/>
          <w:color w:val="ED835E"/>
          <w:lang w:val="en-US"/>
        </w:rPr>
        <w:t xml:space="preserve">•  </w:t>
      </w:r>
      <w:r w:rsidRPr="0002726E">
        <w:rPr>
          <w:color w:val="333333"/>
          <w:lang w:val="en-US"/>
        </w:rPr>
        <w:t>Internal Links: Services Hub, EMS Home, Blog Hub, About, Contact</w:t>
      </w:r>
    </w:p>
    <w:p w14:paraId="726B67A1" w14:textId="77777777" w:rsidR="00976C98" w:rsidRPr="00BE7CD3" w:rsidRDefault="00976C98" w:rsidP="00976C98">
      <w:pPr>
        <w:spacing w:after="60" w:line="276" w:lineRule="auto"/>
        <w:ind w:left="360"/>
        <w:rPr>
          <w:lang w:val="en-US"/>
        </w:rPr>
      </w:pPr>
      <w:r w:rsidRPr="00BE7CD3">
        <w:rPr>
          <w:b/>
          <w:bCs/>
          <w:color w:val="ED835E"/>
          <w:lang w:val="en-US"/>
        </w:rPr>
        <w:lastRenderedPageBreak/>
        <w:t xml:space="preserve">•  </w:t>
      </w:r>
      <w:r w:rsidRPr="00BE7CD3">
        <w:rPr>
          <w:color w:val="333333"/>
          <w:lang w:val="en-US"/>
        </w:rPr>
        <w:t>Word count: 1,500-1,800 (punchy, not dense)</w:t>
      </w:r>
    </w:p>
    <w:p w14:paraId="53B7014B" w14:textId="77777777" w:rsidR="00037989" w:rsidRPr="00037989" w:rsidRDefault="00F94B36" w:rsidP="00037989">
      <w:pPr>
        <w:spacing w:before="280"/>
      </w:pPr>
      <w:r w:rsidRPr="00DE1973">
        <w:rPr>
          <w:color w:val="333333"/>
        </w:rPr>
        <w:br/>
      </w:r>
      <w:r w:rsidR="00773217">
        <w:rPr>
          <w:color w:val="333333"/>
        </w:rPr>
        <w:t xml:space="preserve">3. </w:t>
      </w:r>
      <w:r w:rsidR="005B2407" w:rsidRPr="00DE1973">
        <w:rPr>
          <w:color w:val="333333"/>
        </w:rPr>
        <w:t xml:space="preserve">Ahorita no tenemos una facility entonces </w:t>
      </w:r>
      <w:r w:rsidR="00DE1973">
        <w:rPr>
          <w:color w:val="333333"/>
        </w:rPr>
        <w:t>si hay que poner lo de facility details pero de momento pongamos datos genéricos. En cuanto aseguremos la inversión y rentemos una nave pongo esas especificaciones. Lo que si no hay que poner son las certificaciones solo poner “en tramite” o algo por el estilo ya que no tenemos ninguna certificación de momento.:</w:t>
      </w:r>
      <w:r w:rsidR="005B2407" w:rsidRPr="00DE1973">
        <w:rPr>
          <w:color w:val="333333"/>
        </w:rPr>
        <w:br/>
      </w:r>
      <w:r w:rsidR="00773217">
        <w:rPr>
          <w:color w:val="333333"/>
        </w:rPr>
        <w:br/>
      </w:r>
      <w:r w:rsidR="006469A8" w:rsidRPr="00DE1973">
        <w:rPr>
          <w:color w:val="333333"/>
        </w:rPr>
        <w:t xml:space="preserve"> </w:t>
      </w:r>
      <w:r w:rsidR="005B2407" w:rsidRPr="00DE1973">
        <w:rPr>
          <w:color w:val="333333"/>
        </w:rPr>
        <w:t>Key sections: Company history (founded when, by whom, why), Facility details (square footage, location, equipment list), Team credentials (leadership team bios), Certifications (IPC, ISO, etc.), Why Monterrey (location, labor, infrastructure), Vision for EMS (growth, customer relationships, innovation), CTA (Request tour, Request quote)</w:t>
      </w:r>
      <w:r w:rsidRPr="00DE1973">
        <w:rPr>
          <w:color w:val="333333"/>
        </w:rPr>
        <w:br/>
      </w:r>
      <w:r w:rsidRPr="00DE1973">
        <w:rPr>
          <w:color w:val="333333"/>
        </w:rPr>
        <w:br/>
      </w:r>
      <w:r w:rsidRPr="00DE1973">
        <w:rPr>
          <w:color w:val="333333"/>
        </w:rPr>
        <w:br/>
      </w:r>
      <w:r w:rsidR="00773217">
        <w:rPr>
          <w:color w:val="333333"/>
        </w:rPr>
        <w:t xml:space="preserve">4. </w:t>
      </w:r>
      <w:r w:rsidR="009632E9">
        <w:rPr>
          <w:color w:val="333333"/>
        </w:rPr>
        <w:t>No ensamblamos data centers, ensamblamos servidores que luego se instalan en data centers pero nuestro negocio no es instalar data centers, me explico? No queremos confundir al cliente diciéndole “ensamblamos data centers” cuando no hacemos eso, solo hacemos servidores y servidores para AI</w:t>
      </w:r>
      <w:r w:rsidR="0069295E">
        <w:rPr>
          <w:color w:val="333333"/>
        </w:rPr>
        <w:t xml:space="preserve"> (revisar que este error no se repita)</w:t>
      </w:r>
      <w:r w:rsidR="009632E9">
        <w:rPr>
          <w:color w:val="333333"/>
        </w:rPr>
        <w:t>:</w:t>
      </w:r>
      <w:r w:rsidR="009632E9">
        <w:rPr>
          <w:color w:val="333333"/>
        </w:rPr>
        <w:br/>
      </w:r>
      <w:r w:rsidR="009632E9" w:rsidRPr="009632E9">
        <w:rPr>
          <w:color w:val="333333"/>
        </w:rPr>
        <w:t>"AI &amp; Data Center Assembly</w:t>
      </w:r>
      <w:r w:rsidRPr="00DE1973">
        <w:rPr>
          <w:color w:val="333333"/>
        </w:rPr>
        <w:br/>
      </w:r>
      <w:r w:rsidRPr="00DE1973">
        <w:rPr>
          <w:color w:val="333333"/>
        </w:rPr>
        <w:br/>
      </w:r>
      <w:r w:rsidR="006446A1">
        <w:rPr>
          <w:color w:val="333333"/>
        </w:rPr>
        <w:t>5. No tenemos la cerficicacion</w:t>
      </w:r>
      <w:r w:rsidR="00EA56FC">
        <w:rPr>
          <w:color w:val="333333"/>
        </w:rPr>
        <w:t xml:space="preserve"> 13485, la podemos sacar en un futuro pero ahorita no la tenemos así que mejor no ponerla</w:t>
      </w:r>
      <w:r w:rsidR="00EA56FC" w:rsidRPr="00EA56FC">
        <w:rPr>
          <w:color w:val="333333"/>
        </w:rPr>
        <w:t>: "Medical device assembly. ISO 13485 certified. Precision that heals."</w:t>
      </w:r>
      <w:r w:rsidRPr="00DE1973">
        <w:rPr>
          <w:color w:val="333333"/>
        </w:rPr>
        <w:br/>
      </w:r>
      <w:r w:rsidRPr="00DE1973">
        <w:rPr>
          <w:color w:val="333333"/>
        </w:rPr>
        <w:br/>
      </w:r>
      <w:r w:rsidRPr="00DE1973">
        <w:rPr>
          <w:color w:val="333333"/>
        </w:rPr>
        <w:br/>
      </w:r>
      <w:r w:rsidR="00E13AAF" w:rsidRPr="00037989">
        <w:rPr>
          <w:color w:val="333333"/>
        </w:rPr>
        <w:t xml:space="preserve">6. </w:t>
      </w:r>
      <w:r w:rsidR="00A41FE3" w:rsidRPr="00037989">
        <w:rPr>
          <w:color w:val="333333"/>
        </w:rPr>
        <w:t xml:space="preserve">No estoy Seguro de querer hacer comparison page: </w:t>
      </w:r>
      <w:r w:rsidR="00037989" w:rsidRPr="00037989">
        <w:rPr>
          <w:rFonts w:ascii="Georgia" w:eastAsia="Georgia" w:hAnsi="Georgia" w:cs="Georgia"/>
          <w:b/>
          <w:bCs/>
          <w:color w:val="2A4E64"/>
          <w:sz w:val="28"/>
          <w:szCs w:val="28"/>
        </w:rPr>
        <w:t>Section F: Comparison Pages (3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1015"/>
        <w:gridCol w:w="1504"/>
        <w:gridCol w:w="1256"/>
        <w:gridCol w:w="974"/>
        <w:gridCol w:w="1177"/>
        <w:gridCol w:w="891"/>
        <w:gridCol w:w="944"/>
        <w:gridCol w:w="891"/>
      </w:tblGrid>
      <w:tr w:rsidR="00037989" w14:paraId="58FC5104" w14:textId="77777777" w:rsidTr="008E7E3A">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2EB98BC4" w14:textId="77777777" w:rsidR="00037989" w:rsidRDefault="00037989" w:rsidP="008E7E3A">
            <w:r>
              <w:rPr>
                <w:b/>
                <w:bCs/>
                <w:color w:val="FFFFFF"/>
                <w:sz w:val="20"/>
                <w:szCs w:val="20"/>
              </w:rPr>
              <w:t>#</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1F3398CD" w14:textId="77777777" w:rsidR="00037989" w:rsidRDefault="00037989" w:rsidP="008E7E3A">
            <w:r>
              <w:rPr>
                <w:b/>
                <w:bCs/>
                <w:color w:val="FFFFFF"/>
                <w:sz w:val="20"/>
                <w:szCs w:val="20"/>
              </w:rPr>
              <w:t>Page</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1979A599" w14:textId="77777777" w:rsidR="00037989" w:rsidRDefault="00037989" w:rsidP="008E7E3A">
            <w:r>
              <w:rPr>
                <w:b/>
                <w:bCs/>
                <w:color w:val="FFFFFF"/>
                <w:sz w:val="20"/>
                <w:szCs w:val="20"/>
              </w:rPr>
              <w:t>URL</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6AD2B01A" w14:textId="77777777" w:rsidR="00037989" w:rsidRDefault="00037989" w:rsidP="008E7E3A">
            <w:r>
              <w:rPr>
                <w:b/>
                <w:bCs/>
                <w:color w:val="FFFFFF"/>
                <w:sz w:val="20"/>
                <w:szCs w:val="20"/>
              </w:rPr>
              <w:t>Content Pillar(s)</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2FBAC743" w14:textId="77777777" w:rsidR="00037989" w:rsidRDefault="00037989" w:rsidP="008E7E3A">
            <w:r>
              <w:rPr>
                <w:b/>
                <w:bCs/>
                <w:color w:val="FFFFFF"/>
                <w:sz w:val="20"/>
                <w:szCs w:val="20"/>
              </w:rPr>
              <w:t>Primary CTA</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2B7B2BE2" w14:textId="77777777" w:rsidR="00037989" w:rsidRDefault="00037989" w:rsidP="008E7E3A">
            <w:r>
              <w:rPr>
                <w:b/>
                <w:bCs/>
                <w:color w:val="FFFFFF"/>
                <w:sz w:val="20"/>
                <w:szCs w:val="20"/>
              </w:rPr>
              <w:t>Secondary CTA</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2F4F4F13" w14:textId="77777777" w:rsidR="00037989" w:rsidRDefault="00037989" w:rsidP="008E7E3A">
            <w:r>
              <w:rPr>
                <w:b/>
                <w:bCs/>
                <w:color w:val="FFFFFF"/>
                <w:sz w:val="20"/>
                <w:szCs w:val="20"/>
              </w:rPr>
              <w:t>Word Count</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10995ACE" w14:textId="77777777" w:rsidR="00037989" w:rsidRDefault="00037989" w:rsidP="008E7E3A">
            <w:r>
              <w:rPr>
                <w:b/>
                <w:bCs/>
                <w:color w:val="FFFFFF"/>
                <w:sz w:val="20"/>
                <w:szCs w:val="20"/>
              </w:rPr>
              <w:t>Priority</w:t>
            </w:r>
          </w:p>
        </w:tc>
        <w:tc>
          <w:tcPr>
            <w:tcW w:w="1040" w:type="dxa"/>
            <w:tcBorders>
              <w:top w:val="single" w:sz="1" w:space="0" w:color="CCCCCC"/>
              <w:left w:val="single" w:sz="1" w:space="0" w:color="CCCCCC"/>
              <w:bottom w:val="single" w:sz="1" w:space="0" w:color="CCCCCC"/>
              <w:right w:val="single" w:sz="1" w:space="0" w:color="CCCCCC"/>
            </w:tcBorders>
            <w:shd w:val="clear" w:color="auto" w:fill="23555A"/>
            <w:tcMar>
              <w:top w:w="60" w:type="dxa"/>
              <w:left w:w="100" w:type="dxa"/>
              <w:bottom w:w="60" w:type="dxa"/>
              <w:right w:w="100" w:type="dxa"/>
            </w:tcMar>
          </w:tcPr>
          <w:p w14:paraId="663D4E93" w14:textId="77777777" w:rsidR="00037989" w:rsidRDefault="00037989" w:rsidP="008E7E3A">
            <w:r>
              <w:rPr>
                <w:b/>
                <w:bCs/>
                <w:color w:val="FFFFFF"/>
                <w:sz w:val="20"/>
                <w:szCs w:val="20"/>
              </w:rPr>
              <w:t>Phase</w:t>
            </w:r>
          </w:p>
        </w:tc>
      </w:tr>
      <w:tr w:rsidR="00037989" w14:paraId="5F5C81A7" w14:textId="77777777" w:rsidTr="008E7E3A">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CEAB5" w14:textId="77777777" w:rsidR="00037989" w:rsidRDefault="00037989" w:rsidP="008E7E3A">
            <w:r>
              <w:rPr>
                <w:color w:val="333333"/>
                <w:sz w:val="20"/>
                <w:szCs w:val="20"/>
              </w:rPr>
              <w:t>31</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4FCF2" w14:textId="77777777" w:rsidR="00037989" w:rsidRDefault="00037989" w:rsidP="008E7E3A">
            <w:r>
              <w:rPr>
                <w:color w:val="333333"/>
                <w:sz w:val="20"/>
                <w:szCs w:val="20"/>
              </w:rPr>
              <w:t>GPW vs. Jabil</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858F" w14:textId="77777777" w:rsidR="00037989" w:rsidRDefault="00037989" w:rsidP="008E7E3A">
            <w:r>
              <w:rPr>
                <w:color w:val="333333"/>
                <w:sz w:val="20"/>
                <w:szCs w:val="20"/>
              </w:rPr>
              <w:t>/compare/gpw-vs-jabil/</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8C13F" w14:textId="77777777" w:rsidR="00037989" w:rsidRDefault="00037989" w:rsidP="008E7E3A">
            <w:r>
              <w:rPr>
                <w:color w:val="333333"/>
                <w:sz w:val="20"/>
                <w:szCs w:val="20"/>
              </w:rPr>
              <w:t>Competitive Positioning</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A894C" w14:textId="77777777" w:rsidR="00037989" w:rsidRDefault="00037989" w:rsidP="008E7E3A">
            <w:r>
              <w:rPr>
                <w:color w:val="333333"/>
                <w:sz w:val="20"/>
                <w:szCs w:val="20"/>
              </w:rPr>
              <w:t>Request Quote</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1E261" w14:textId="77777777" w:rsidR="00037989" w:rsidRDefault="00037989" w:rsidP="008E7E3A">
            <w:r>
              <w:rPr>
                <w:color w:val="333333"/>
                <w:sz w:val="20"/>
                <w:szCs w:val="20"/>
              </w:rPr>
              <w:t>Schedule Demo</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67ECD" w14:textId="77777777" w:rsidR="00037989" w:rsidRDefault="00037989" w:rsidP="008E7E3A">
            <w:r>
              <w:rPr>
                <w:color w:val="333333"/>
                <w:sz w:val="20"/>
                <w:szCs w:val="20"/>
              </w:rPr>
              <w:t>2,500-3,000</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B56F7" w14:textId="77777777" w:rsidR="00037989" w:rsidRDefault="00037989" w:rsidP="008E7E3A">
            <w:r>
              <w:rPr>
                <w:color w:val="333333"/>
                <w:sz w:val="20"/>
                <w:szCs w:val="20"/>
              </w:rPr>
              <w:t>P2</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40910" w14:textId="77777777" w:rsidR="00037989" w:rsidRDefault="00037989" w:rsidP="008E7E3A">
            <w:r>
              <w:rPr>
                <w:color w:val="333333"/>
                <w:sz w:val="20"/>
                <w:szCs w:val="20"/>
              </w:rPr>
              <w:t>Week 15</w:t>
            </w:r>
          </w:p>
        </w:tc>
      </w:tr>
      <w:tr w:rsidR="00037989" w14:paraId="08F866E8" w14:textId="77777777" w:rsidTr="008E7E3A">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AE6D182" w14:textId="77777777" w:rsidR="00037989" w:rsidRDefault="00037989" w:rsidP="008E7E3A">
            <w:r>
              <w:rPr>
                <w:color w:val="333333"/>
                <w:sz w:val="20"/>
                <w:szCs w:val="20"/>
              </w:rPr>
              <w:t>32</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400735F" w14:textId="77777777" w:rsidR="00037989" w:rsidRDefault="00037989" w:rsidP="008E7E3A">
            <w:r>
              <w:rPr>
                <w:color w:val="333333"/>
                <w:sz w:val="20"/>
                <w:szCs w:val="20"/>
              </w:rPr>
              <w:t>GPW vs. NEOTech</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056C2D4" w14:textId="77777777" w:rsidR="00037989" w:rsidRDefault="00037989" w:rsidP="008E7E3A">
            <w:r>
              <w:rPr>
                <w:color w:val="333333"/>
                <w:sz w:val="20"/>
                <w:szCs w:val="20"/>
              </w:rPr>
              <w:t>/compare/gpw-vs-neotech/</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B7D0526" w14:textId="77777777" w:rsidR="00037989" w:rsidRDefault="00037989" w:rsidP="008E7E3A">
            <w:r>
              <w:rPr>
                <w:color w:val="333333"/>
                <w:sz w:val="20"/>
                <w:szCs w:val="20"/>
              </w:rPr>
              <w:t>Competitive Positioning</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63B5D3E" w14:textId="77777777" w:rsidR="00037989" w:rsidRDefault="00037989" w:rsidP="008E7E3A">
            <w:r>
              <w:rPr>
                <w:color w:val="333333"/>
                <w:sz w:val="20"/>
                <w:szCs w:val="20"/>
              </w:rPr>
              <w:t>Request Quote</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E74F693" w14:textId="77777777" w:rsidR="00037989" w:rsidRDefault="00037989" w:rsidP="008E7E3A">
            <w:r>
              <w:rPr>
                <w:color w:val="333333"/>
                <w:sz w:val="20"/>
                <w:szCs w:val="20"/>
              </w:rPr>
              <w:t>Request Tour</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8246A8D" w14:textId="77777777" w:rsidR="00037989" w:rsidRDefault="00037989" w:rsidP="008E7E3A">
            <w:r>
              <w:rPr>
                <w:color w:val="333333"/>
                <w:sz w:val="20"/>
                <w:szCs w:val="20"/>
              </w:rPr>
              <w:t>2,500-3,000</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8187485" w14:textId="77777777" w:rsidR="00037989" w:rsidRDefault="00037989" w:rsidP="008E7E3A">
            <w:r>
              <w:rPr>
                <w:color w:val="333333"/>
                <w:sz w:val="20"/>
                <w:szCs w:val="20"/>
              </w:rPr>
              <w:t>P2</w:t>
            </w:r>
          </w:p>
        </w:tc>
        <w:tc>
          <w:tcPr>
            <w:tcW w:w="10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D3AEF3A" w14:textId="77777777" w:rsidR="00037989" w:rsidRDefault="00037989" w:rsidP="008E7E3A">
            <w:r>
              <w:rPr>
                <w:color w:val="333333"/>
                <w:sz w:val="20"/>
                <w:szCs w:val="20"/>
              </w:rPr>
              <w:t>Week 15</w:t>
            </w:r>
          </w:p>
        </w:tc>
      </w:tr>
      <w:tr w:rsidR="00037989" w14:paraId="20EB7F9E" w14:textId="77777777" w:rsidTr="008E7E3A">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075DF" w14:textId="77777777" w:rsidR="00037989" w:rsidRDefault="00037989" w:rsidP="008E7E3A">
            <w:r>
              <w:rPr>
                <w:color w:val="333333"/>
                <w:sz w:val="20"/>
                <w:szCs w:val="20"/>
              </w:rPr>
              <w:lastRenderedPageBreak/>
              <w:t>33</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6D092" w14:textId="77777777" w:rsidR="00037989" w:rsidRDefault="00037989" w:rsidP="008E7E3A">
            <w:r>
              <w:rPr>
                <w:color w:val="333333"/>
                <w:sz w:val="20"/>
                <w:szCs w:val="20"/>
              </w:rPr>
              <w:t>GPW vs. Flex</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C1B5F" w14:textId="77777777" w:rsidR="00037989" w:rsidRDefault="00037989" w:rsidP="008E7E3A">
            <w:r>
              <w:rPr>
                <w:color w:val="333333"/>
                <w:sz w:val="20"/>
                <w:szCs w:val="20"/>
              </w:rPr>
              <w:t>/compare/gpw-vs-flex/</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2FD68" w14:textId="77777777" w:rsidR="00037989" w:rsidRDefault="00037989" w:rsidP="008E7E3A">
            <w:r>
              <w:rPr>
                <w:color w:val="333333"/>
                <w:sz w:val="20"/>
                <w:szCs w:val="20"/>
              </w:rPr>
              <w:t>Competitive Positioning</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035DC" w14:textId="77777777" w:rsidR="00037989" w:rsidRDefault="00037989" w:rsidP="008E7E3A">
            <w:r>
              <w:rPr>
                <w:color w:val="333333"/>
                <w:sz w:val="20"/>
                <w:szCs w:val="20"/>
              </w:rPr>
              <w:t>Request Quote</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ED971" w14:textId="77777777" w:rsidR="00037989" w:rsidRDefault="00037989" w:rsidP="008E7E3A">
            <w:r>
              <w:rPr>
                <w:color w:val="333333"/>
                <w:sz w:val="20"/>
                <w:szCs w:val="20"/>
              </w:rPr>
              <w:t>Schedule Call</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89773" w14:textId="77777777" w:rsidR="00037989" w:rsidRDefault="00037989" w:rsidP="008E7E3A">
            <w:r>
              <w:rPr>
                <w:color w:val="333333"/>
                <w:sz w:val="20"/>
                <w:szCs w:val="20"/>
              </w:rPr>
              <w:t>2,500-3,000</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6D09F" w14:textId="77777777" w:rsidR="00037989" w:rsidRDefault="00037989" w:rsidP="008E7E3A">
            <w:r>
              <w:rPr>
                <w:color w:val="333333"/>
                <w:sz w:val="20"/>
                <w:szCs w:val="20"/>
              </w:rPr>
              <w:t>P2</w:t>
            </w:r>
          </w:p>
        </w:tc>
        <w:tc>
          <w:tcPr>
            <w:tcW w:w="10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E464B" w14:textId="77777777" w:rsidR="00037989" w:rsidRDefault="00037989" w:rsidP="008E7E3A">
            <w:r>
              <w:rPr>
                <w:color w:val="333333"/>
                <w:sz w:val="20"/>
                <w:szCs w:val="20"/>
              </w:rPr>
              <w:t>Week 15</w:t>
            </w:r>
          </w:p>
        </w:tc>
      </w:tr>
    </w:tbl>
    <w:p w14:paraId="61C26C74" w14:textId="058B981C" w:rsidR="006730DB" w:rsidRPr="000C2503" w:rsidRDefault="006730DB" w:rsidP="006730DB">
      <w:pPr>
        <w:spacing w:before="120" w:after="80"/>
        <w:rPr>
          <w:color w:val="333333"/>
          <w:lang w:val="en-US"/>
        </w:rPr>
      </w:pPr>
    </w:p>
    <w:p w14:paraId="21E44039" w14:textId="3A1F1F50" w:rsidR="00FB5631" w:rsidRPr="00FB5631" w:rsidRDefault="00F94B36" w:rsidP="00FB5631">
      <w:pPr>
        <w:spacing w:after="60" w:line="276" w:lineRule="auto"/>
        <w:rPr>
          <w:color w:val="333333"/>
        </w:rPr>
      </w:pPr>
      <w:r w:rsidRPr="00FB5631">
        <w:rPr>
          <w:color w:val="333333"/>
        </w:rPr>
        <w:br/>
      </w:r>
      <w:r w:rsidR="00FB5631" w:rsidRPr="00FB5631">
        <w:rPr>
          <w:color w:val="333333"/>
        </w:rPr>
        <w:t>7. Te respondo cada una de la</w:t>
      </w:r>
      <w:r w:rsidR="00FB5631">
        <w:rPr>
          <w:color w:val="333333"/>
        </w:rPr>
        <w:t>s cuestiones abajo:</w:t>
      </w:r>
      <w:r w:rsidR="00FB5631">
        <w:rPr>
          <w:color w:val="333333"/>
        </w:rPr>
        <w:br/>
      </w:r>
      <w:r w:rsidRPr="00FB5631">
        <w:rPr>
          <w:color w:val="333333"/>
        </w:rPr>
        <w:br/>
      </w:r>
      <w:r w:rsidR="00FB5631" w:rsidRPr="00FB5631">
        <w:rPr>
          <w:color w:val="333333"/>
        </w:rPr>
        <w:t>From Engineering/Product team:</w:t>
      </w:r>
    </w:p>
    <w:p w14:paraId="4C8088F9" w14:textId="06E71CE1" w:rsidR="00FB5631" w:rsidRPr="00FB5631" w:rsidRDefault="00FB5631" w:rsidP="00FB5631">
      <w:pPr>
        <w:spacing w:after="60" w:line="276" w:lineRule="auto"/>
        <w:rPr>
          <w:color w:val="333333"/>
          <w:lang w:val="en-US"/>
        </w:rPr>
      </w:pPr>
      <w:r w:rsidRPr="00FB5631">
        <w:rPr>
          <w:color w:val="333333"/>
          <w:lang w:val="en-US"/>
        </w:rPr>
        <w:t>•  [ ] Certification status finalized (IPC, ISO 13485, AS9100, etc.) — needed for claims on service/About pages</w:t>
      </w:r>
      <w:r>
        <w:rPr>
          <w:color w:val="333333"/>
          <w:lang w:val="en-US"/>
        </w:rPr>
        <w:t xml:space="preserve"> R: No tenemos ninguna certificacion ahorita.</w:t>
      </w:r>
    </w:p>
    <w:p w14:paraId="7A13901F" w14:textId="6B72EEE3" w:rsidR="00FB5631" w:rsidRPr="00FB5631" w:rsidRDefault="00FB5631" w:rsidP="00FB5631">
      <w:pPr>
        <w:spacing w:after="60" w:line="276" w:lineRule="auto"/>
        <w:rPr>
          <w:color w:val="333333"/>
          <w:lang w:val="en-US"/>
        </w:rPr>
      </w:pPr>
      <w:r w:rsidRPr="00FB5631">
        <w:rPr>
          <w:color w:val="333333"/>
          <w:lang w:val="en-US"/>
        </w:rPr>
        <w:t>•  [ ] Facility capacity specs confirmed (equipment list, throughput, lead times) — needed for services and About pages</w:t>
      </w:r>
      <w:r>
        <w:rPr>
          <w:color w:val="333333"/>
          <w:lang w:val="en-US"/>
        </w:rPr>
        <w:t xml:space="preserve"> R: No tenemos una facility ni oficinas ni nada.</w:t>
      </w:r>
    </w:p>
    <w:p w14:paraId="5B8CE308" w14:textId="480651B0" w:rsidR="00FB5631" w:rsidRPr="00FB5631" w:rsidRDefault="00FB5631" w:rsidP="00FB5631">
      <w:pPr>
        <w:spacing w:after="60" w:line="276" w:lineRule="auto"/>
        <w:rPr>
          <w:color w:val="333333"/>
          <w:lang w:val="en-US"/>
        </w:rPr>
      </w:pPr>
      <w:r w:rsidRPr="00FB5631">
        <w:rPr>
          <w:color w:val="333333"/>
          <w:lang w:val="en-US"/>
        </w:rPr>
        <w:t>•  [ ] Customer reference list (anonymized, for future case study development) — needed for credibility in blog and comparison pages</w:t>
      </w:r>
      <w:r>
        <w:rPr>
          <w:color w:val="333333"/>
          <w:lang w:val="en-US"/>
        </w:rPr>
        <w:t xml:space="preserve"> R: No tenemos customers hasta ahorita.</w:t>
      </w:r>
    </w:p>
    <w:p w14:paraId="46EE87CB" w14:textId="644C6B5E" w:rsidR="00FB5631" w:rsidRPr="00FB5631" w:rsidRDefault="00FB5631" w:rsidP="00FB5631">
      <w:pPr>
        <w:spacing w:after="60" w:line="276" w:lineRule="auto"/>
        <w:rPr>
          <w:color w:val="333333"/>
          <w:lang w:val="en-US"/>
        </w:rPr>
      </w:pPr>
      <w:r w:rsidRPr="00FB5631">
        <w:rPr>
          <w:color w:val="333333"/>
          <w:lang w:val="en-US"/>
        </w:rPr>
        <w:t>•  [ ] Technical specifications for services (what can GPW actually do?) — needed for service page accuracy</w:t>
      </w:r>
      <w:r>
        <w:rPr>
          <w:color w:val="333333"/>
          <w:lang w:val="en-US"/>
        </w:rPr>
        <w:t xml:space="preserve"> R: la vdd ahorita no Podemos hacer nada, fake it until you make it. </w:t>
      </w:r>
    </w:p>
    <w:p w14:paraId="0FAA3F89" w14:textId="0DCC60E6" w:rsidR="00E90275" w:rsidRPr="000C2503" w:rsidRDefault="00FB5631" w:rsidP="00FB5631">
      <w:pPr>
        <w:spacing w:after="60" w:line="276" w:lineRule="auto"/>
        <w:rPr>
          <w:lang w:val="en-US"/>
        </w:rPr>
      </w:pPr>
      <w:r w:rsidRPr="00FB5631">
        <w:rPr>
          <w:color w:val="333333"/>
          <w:lang w:val="en-US"/>
        </w:rPr>
        <w:t>•  [ ] Pricing guidance or rate cards (if any) — needed for any cost-related claims</w:t>
      </w:r>
      <w:r w:rsidR="00F94B36" w:rsidRPr="000C2503">
        <w:rPr>
          <w:color w:val="333333"/>
          <w:lang w:val="en-US"/>
        </w:rPr>
        <w:br/>
      </w:r>
      <w:r w:rsidR="00C80A1B">
        <w:rPr>
          <w:color w:val="333333"/>
          <w:lang w:val="en-US"/>
        </w:rPr>
        <w:t>R: No tenemos pricing guide o rate cards.</w:t>
      </w:r>
      <w:r w:rsidR="00F94B36" w:rsidRPr="000C2503">
        <w:rPr>
          <w:color w:val="333333"/>
          <w:lang w:val="en-US"/>
        </w:rPr>
        <w:br/>
      </w:r>
      <w:r w:rsidR="00F94B36" w:rsidRPr="000C2503">
        <w:rPr>
          <w:color w:val="333333"/>
          <w:lang w:val="en-US"/>
        </w:rPr>
        <w:br/>
      </w:r>
      <w:r w:rsidR="00F94B36" w:rsidRPr="000C2503">
        <w:rPr>
          <w:color w:val="333333"/>
          <w:lang w:val="en-US"/>
        </w:rPr>
        <w:br/>
      </w:r>
      <w:r w:rsidR="00F94B36" w:rsidRPr="000C2503">
        <w:rPr>
          <w:color w:val="333333"/>
          <w:lang w:val="en-US"/>
        </w:rPr>
        <w:br/>
      </w:r>
      <w:r w:rsidR="00F94B36" w:rsidRPr="000C2503">
        <w:rPr>
          <w:color w:val="333333"/>
          <w:lang w:val="en-US"/>
        </w:rPr>
        <w:br/>
      </w:r>
      <w:r w:rsidR="00F94B36" w:rsidRPr="000C2503">
        <w:rPr>
          <w:color w:val="333333"/>
          <w:lang w:val="en-US"/>
        </w:rPr>
        <w:br/>
      </w:r>
    </w:p>
    <w:p w14:paraId="05C995BB" w14:textId="77777777" w:rsidR="00E90275" w:rsidRPr="000C2503" w:rsidRDefault="00E90275" w:rsidP="00E90275">
      <w:pPr>
        <w:spacing w:after="60" w:line="276" w:lineRule="auto"/>
        <w:rPr>
          <w:lang w:val="en-US"/>
        </w:rPr>
      </w:pPr>
    </w:p>
    <w:p w14:paraId="41008AF0" w14:textId="27C1621E" w:rsidR="00E90275" w:rsidRPr="00E90275" w:rsidRDefault="006564AE" w:rsidP="00E90275">
      <w:pPr>
        <w:spacing w:after="60" w:line="276" w:lineRule="auto"/>
      </w:pPr>
      <w:r>
        <w:t>NO HAGAS NINGUN CAMBIO ANTES DE QUE DISCUTAMOS/DEBATAMOS CADA OBSERVACION.</w:t>
      </w:r>
      <w:r w:rsidR="008A5CE3">
        <w:br/>
      </w:r>
    </w:p>
    <w:p w14:paraId="65B13350" w14:textId="4CDEE816" w:rsidR="00171A98" w:rsidRDefault="00171A98"/>
    <w:sectPr w:rsidR="00171A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800000AF" w:usb1="4000604A"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EA"/>
    <w:rsid w:val="00020744"/>
    <w:rsid w:val="00037989"/>
    <w:rsid w:val="00095EEA"/>
    <w:rsid w:val="000C2503"/>
    <w:rsid w:val="00171A98"/>
    <w:rsid w:val="00246CE3"/>
    <w:rsid w:val="00305502"/>
    <w:rsid w:val="0032448A"/>
    <w:rsid w:val="003F316E"/>
    <w:rsid w:val="00502BBF"/>
    <w:rsid w:val="00555479"/>
    <w:rsid w:val="005B2407"/>
    <w:rsid w:val="005C1373"/>
    <w:rsid w:val="006446A1"/>
    <w:rsid w:val="006469A8"/>
    <w:rsid w:val="006564AE"/>
    <w:rsid w:val="006730DB"/>
    <w:rsid w:val="0069295E"/>
    <w:rsid w:val="00773217"/>
    <w:rsid w:val="00877C1D"/>
    <w:rsid w:val="008A5CE3"/>
    <w:rsid w:val="009006EA"/>
    <w:rsid w:val="009632E9"/>
    <w:rsid w:val="00976C98"/>
    <w:rsid w:val="00A41FE3"/>
    <w:rsid w:val="00B032BA"/>
    <w:rsid w:val="00B94C19"/>
    <w:rsid w:val="00C80A1B"/>
    <w:rsid w:val="00C95305"/>
    <w:rsid w:val="00D43516"/>
    <w:rsid w:val="00D54CEF"/>
    <w:rsid w:val="00DE1973"/>
    <w:rsid w:val="00E13AAF"/>
    <w:rsid w:val="00E52624"/>
    <w:rsid w:val="00E90275"/>
    <w:rsid w:val="00EA56FC"/>
    <w:rsid w:val="00EB3C0D"/>
    <w:rsid w:val="00F81ABA"/>
    <w:rsid w:val="00F94B36"/>
    <w:rsid w:val="00FB56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072F"/>
  <w15:chartTrackingRefBased/>
  <w15:docId w15:val="{22EF2FE7-8432-445A-9F3F-D64433C5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5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5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5E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5E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5E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5E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5E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5E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5E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5E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5E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5E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5E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5E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5E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5E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5E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5EEA"/>
    <w:rPr>
      <w:rFonts w:eastAsiaTheme="majorEastAsia" w:cstheme="majorBidi"/>
      <w:color w:val="272727" w:themeColor="text1" w:themeTint="D8"/>
    </w:rPr>
  </w:style>
  <w:style w:type="paragraph" w:styleId="Ttulo">
    <w:name w:val="Title"/>
    <w:basedOn w:val="Normal"/>
    <w:next w:val="Normal"/>
    <w:link w:val="TtuloCar"/>
    <w:uiPriority w:val="10"/>
    <w:qFormat/>
    <w:rsid w:val="0009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5E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5E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5E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5EEA"/>
    <w:pPr>
      <w:spacing w:before="160"/>
      <w:jc w:val="center"/>
    </w:pPr>
    <w:rPr>
      <w:i/>
      <w:iCs/>
      <w:color w:val="404040" w:themeColor="text1" w:themeTint="BF"/>
    </w:rPr>
  </w:style>
  <w:style w:type="character" w:customStyle="1" w:styleId="CitaCar">
    <w:name w:val="Cita Car"/>
    <w:basedOn w:val="Fuentedeprrafopredeter"/>
    <w:link w:val="Cita"/>
    <w:uiPriority w:val="29"/>
    <w:rsid w:val="00095EEA"/>
    <w:rPr>
      <w:i/>
      <w:iCs/>
      <w:color w:val="404040" w:themeColor="text1" w:themeTint="BF"/>
    </w:rPr>
  </w:style>
  <w:style w:type="paragraph" w:styleId="Prrafodelista">
    <w:name w:val="List Paragraph"/>
    <w:basedOn w:val="Normal"/>
    <w:uiPriority w:val="34"/>
    <w:qFormat/>
    <w:rsid w:val="00095EEA"/>
    <w:pPr>
      <w:ind w:left="720"/>
      <w:contextualSpacing/>
    </w:pPr>
  </w:style>
  <w:style w:type="character" w:styleId="nfasisintenso">
    <w:name w:val="Intense Emphasis"/>
    <w:basedOn w:val="Fuentedeprrafopredeter"/>
    <w:uiPriority w:val="21"/>
    <w:qFormat/>
    <w:rsid w:val="00095EEA"/>
    <w:rPr>
      <w:i/>
      <w:iCs/>
      <w:color w:val="0F4761" w:themeColor="accent1" w:themeShade="BF"/>
    </w:rPr>
  </w:style>
  <w:style w:type="paragraph" w:styleId="Citadestacada">
    <w:name w:val="Intense Quote"/>
    <w:basedOn w:val="Normal"/>
    <w:next w:val="Normal"/>
    <w:link w:val="CitadestacadaCar"/>
    <w:uiPriority w:val="30"/>
    <w:qFormat/>
    <w:rsid w:val="00095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5EEA"/>
    <w:rPr>
      <w:i/>
      <w:iCs/>
      <w:color w:val="0F4761" w:themeColor="accent1" w:themeShade="BF"/>
    </w:rPr>
  </w:style>
  <w:style w:type="character" w:styleId="Referenciaintensa">
    <w:name w:val="Intense Reference"/>
    <w:basedOn w:val="Fuentedeprrafopredeter"/>
    <w:uiPriority w:val="32"/>
    <w:qFormat/>
    <w:rsid w:val="00095EEA"/>
    <w:rPr>
      <w:b/>
      <w:bCs/>
      <w:smallCaps/>
      <w:color w:val="0F4761" w:themeColor="accent1" w:themeShade="BF"/>
      <w:spacing w:val="5"/>
    </w:rPr>
  </w:style>
  <w:style w:type="character" w:styleId="Refdecomentario">
    <w:name w:val="annotation reference"/>
    <w:basedOn w:val="Fuentedeprrafopredeter"/>
    <w:uiPriority w:val="99"/>
    <w:semiHidden/>
    <w:unhideWhenUsed/>
    <w:rsid w:val="00502BBF"/>
    <w:rPr>
      <w:sz w:val="16"/>
      <w:szCs w:val="16"/>
    </w:rPr>
  </w:style>
  <w:style w:type="paragraph" w:styleId="Textocomentario">
    <w:name w:val="annotation text"/>
    <w:basedOn w:val="Normal"/>
    <w:link w:val="TextocomentarioCar"/>
    <w:uiPriority w:val="99"/>
    <w:unhideWhenUsed/>
    <w:rsid w:val="00502BBF"/>
    <w:pPr>
      <w:spacing w:line="240" w:lineRule="auto"/>
    </w:pPr>
    <w:rPr>
      <w:sz w:val="20"/>
      <w:szCs w:val="20"/>
    </w:rPr>
  </w:style>
  <w:style w:type="character" w:customStyle="1" w:styleId="TextocomentarioCar">
    <w:name w:val="Texto comentario Car"/>
    <w:basedOn w:val="Fuentedeprrafopredeter"/>
    <w:link w:val="Textocomentario"/>
    <w:uiPriority w:val="99"/>
    <w:rsid w:val="00502BBF"/>
    <w:rPr>
      <w:sz w:val="20"/>
      <w:szCs w:val="20"/>
    </w:rPr>
  </w:style>
  <w:style w:type="paragraph" w:styleId="Asuntodelcomentario">
    <w:name w:val="annotation subject"/>
    <w:basedOn w:val="Textocomentario"/>
    <w:next w:val="Textocomentario"/>
    <w:link w:val="AsuntodelcomentarioCar"/>
    <w:uiPriority w:val="99"/>
    <w:semiHidden/>
    <w:unhideWhenUsed/>
    <w:rsid w:val="00502BBF"/>
    <w:rPr>
      <w:b/>
      <w:bCs/>
    </w:rPr>
  </w:style>
  <w:style w:type="character" w:customStyle="1" w:styleId="AsuntodelcomentarioCar">
    <w:name w:val="Asunto del comentario Car"/>
    <w:basedOn w:val="TextocomentarioCar"/>
    <w:link w:val="Asuntodelcomentario"/>
    <w:uiPriority w:val="99"/>
    <w:semiHidden/>
    <w:rsid w:val="00502B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688</Words>
  <Characters>3788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Arrieta Guajardo</dc:creator>
  <cp:keywords/>
  <dc:description/>
  <cp:lastModifiedBy>Enrique Arrieta Guajardo</cp:lastModifiedBy>
  <cp:revision>35</cp:revision>
  <dcterms:created xsi:type="dcterms:W3CDTF">2026-03-04T05:02:00Z</dcterms:created>
  <dcterms:modified xsi:type="dcterms:W3CDTF">2026-03-05T00:33:00Z</dcterms:modified>
</cp:coreProperties>
</file>