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23555A"/>
          <w:sz w:val="52"/>
          <w:szCs w:val="52"/>
        </w:rPr>
        <w:t xml:space="preserve">Medical Devices &amp;</w:t>
      </w:r>
    </w:p>
    <w:p>
      <w:pPr>
        <w:spacing w:after="200"/>
        <w:jc w:val="center"/>
      </w:pPr>
      <w:r>
        <w:rPr>
          <w:rFonts w:ascii="Georgia" w:cs="Georgia" w:eastAsia="Georgia" w:hAnsi="Georgia"/>
          <w:b/>
          <w:bCs/>
          <w:color w:val="23555A"/>
          <w:sz w:val="52"/>
          <w:szCs w:val="52"/>
        </w:rPr>
        <w:t xml:space="preserve">Equipment Assembly</w:t>
      </w:r>
    </w:p>
    <w:p>
      <w:pPr>
        <w:pBdr>
          <w:bottom w:val="single" w:color="ED835E" w:sz="8" w:space="8"/>
        </w:pBdr>
        <w:spacing w:after="100"/>
        <w:jc w:val="center"/>
      </w:pPr>
      <w:r>
        <w:rPr>
          <w:rFonts w:ascii="Georgia" w:cs="Georgia" w:eastAsia="Georgia" w:hAnsi="Georgia"/>
          <w:color w:val="2A4E64"/>
          <w:sz w:val="32"/>
          <w:szCs w:val="32"/>
        </w:rPr>
        <w:t xml:space="preserve">Industry Page Copy</w:t>
      </w:r>
    </w:p>
    <w:p>
      <w:pPr>
        <w:spacing w:before="600"/>
      </w:pPr>
    </w:p>
    <w:p>
      <w:pPr>
        <w:spacing w:after="80"/>
        <w:jc w:val="center"/>
      </w:pPr>
      <w:r>
        <w:rPr>
          <w:rFonts w:ascii="Lato" w:cs="Lato" w:eastAsia="Lato" w:hAnsi="Lato"/>
          <w:b/>
          <w:bCs/>
          <w:color w:val="23555A"/>
          <w:sz w:val="26"/>
          <w:szCs w:val="26"/>
        </w:rPr>
        <w:t xml:space="preserve">Global Precision Works (GPW)</w:t>
      </w:r>
    </w:p>
    <w:p>
      <w:pPr>
        <w:spacing w:after="80"/>
        <w:jc w:val="center"/>
      </w:pPr>
      <w:r>
        <w:rPr>
          <w:rFonts w:ascii="Lato" w:cs="Lato" w:eastAsia="Lato" w:hAnsi="Lato"/>
          <w:color w:val="666666"/>
          <w:sz w:val="20"/>
          <w:szCs w:val="20"/>
        </w:rPr>
        <w:t xml:space="preserve">gpw-solutions.com/industries/medical-devices-assembly/</w:t>
      </w:r>
    </w:p>
    <w:p>
      <w:pPr>
        <w:spacing w:after="80"/>
        <w:jc w:val="center"/>
      </w:pPr>
      <w:r>
        <w:rPr>
          <w:rFonts w:ascii="Lato" w:cs="Lato" w:eastAsia="Lato" w:hAnsi="Lato"/>
          <w:color w:val="666666"/>
          <w:sz w:val="20"/>
          <w:szCs w:val="20"/>
        </w:rPr>
        <w:t xml:space="preserve">Phase 3 Deliverable | March 2026</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3555A" w:sz="4"/>
              <w:left w:val="single" w:color="CCCCCC" w:sz="1"/>
              <w:bottom w:val="single" w:color="CCCCCC" w:sz="1"/>
              <w:right w:val="single" w:color="CCCCCC" w:sz="1"/>
            </w:tcBorders>
            <w:shd w:fill="E8F0F1" w:val="clear"/>
            <w:tcMar>
              <w:top w:type="dxa" w:w="120"/>
              <w:left w:type="dxa" w:w="160"/>
              <w:bottom w:type="dxa" w:w="120"/>
              <w:right w:type="dxa" w:w="160"/>
            </w:tcMar>
          </w:tcPr>
          <w:p>
            <w:pPr>
              <w:spacing w:after="40"/>
            </w:pPr>
            <w:r>
              <w:rPr>
                <w:rFonts w:ascii="Lato" w:cs="Lato" w:eastAsia="Lato" w:hAnsi="Lato"/>
                <w:b/>
                <w:bCs/>
                <w:color w:val="23555A"/>
                <w:sz w:val="18"/>
                <w:szCs w:val="18"/>
              </w:rPr>
              <w:t xml:space="preserve">Word Count Target</w:t>
            </w:r>
          </w:p>
          <w:p>
            <w:r>
              <w:rPr>
                <w:rFonts w:ascii="Georgia" w:cs="Georgia" w:eastAsia="Georgia" w:hAnsi="Georgia"/>
                <w:b/>
                <w:bCs/>
                <w:color w:val="23555A"/>
                <w:sz w:val="28"/>
                <w:szCs w:val="28"/>
              </w:rPr>
              <w:t xml:space="preserve">3,500 – 4,000</w:t>
            </w:r>
          </w:p>
        </w:tc>
        <w:tc>
          <w:tcPr>
            <w:tcW w:type="dxa" w:w="4680"/>
            <w:tcBorders>
              <w:top w:val="single" w:color="ED835E" w:sz="4"/>
              <w:left w:val="single" w:color="CCCCCC" w:sz="1"/>
              <w:bottom w:val="single" w:color="CCCCCC" w:sz="1"/>
              <w:right w:val="single" w:color="CCCCCC" w:sz="1"/>
            </w:tcBorders>
            <w:shd w:fill="FDF0EB" w:val="clear"/>
            <w:tcMar>
              <w:top w:type="dxa" w:w="120"/>
              <w:left w:type="dxa" w:w="160"/>
              <w:bottom w:type="dxa" w:w="120"/>
              <w:right w:type="dxa" w:w="160"/>
            </w:tcMar>
          </w:tcPr>
          <w:p>
            <w:pPr>
              <w:spacing w:after="40"/>
            </w:pPr>
            <w:r>
              <w:rPr>
                <w:rFonts w:ascii="Lato" w:cs="Lato" w:eastAsia="Lato" w:hAnsi="Lato"/>
                <w:b/>
                <w:bCs/>
                <w:color w:val="ED835E"/>
                <w:sz w:val="18"/>
                <w:szCs w:val="18"/>
              </w:rPr>
              <w:t xml:space="preserve">Priority</w:t>
            </w:r>
          </w:p>
          <w:p>
            <w:r>
              <w:rPr>
                <w:rFonts w:ascii="Georgia" w:cs="Georgia" w:eastAsia="Georgia" w:hAnsi="Georgia"/>
                <w:b/>
                <w:bCs/>
                <w:color w:val="ED835E"/>
                <w:sz w:val="28"/>
                <w:szCs w:val="28"/>
              </w:rPr>
              <w:t xml:space="preserve">P1 — Trust Pillar</w:t>
            </w:r>
          </w:p>
        </w:tc>
      </w:tr>
    </w:tbl>
    <w:p>
      <w:r>
        <w:br w:type="page"/>
      </w:r>
    </w:p>
    <w:p>
      <w:pPr>
        <w:spacing w:after="40"/>
      </w:pPr>
      <w:r>
        <w:rPr>
          <w:rFonts w:ascii="Lato" w:cs="Lato" w:eastAsia="Lato" w:hAnsi="Lato"/>
          <w:b/>
          <w:bCs/>
          <w:color w:val="23555A"/>
          <w:sz w:val="20"/>
          <w:szCs w:val="20"/>
        </w:rPr>
        <w:t xml:space="preserve">Page Type: </w:t>
      </w:r>
      <w:r>
        <w:rPr>
          <w:rFonts w:ascii="Lato" w:cs="Lato" w:eastAsia="Lato" w:hAnsi="Lato"/>
          <w:color w:val="444444"/>
          <w:sz w:val="20"/>
          <w:szCs w:val="20"/>
        </w:rPr>
        <w:t xml:space="preserve">Industry Page</w:t>
      </w:r>
    </w:p>
    <w:p>
      <w:pPr>
        <w:spacing w:after="40"/>
      </w:pPr>
      <w:r>
        <w:rPr>
          <w:rFonts w:ascii="Lato" w:cs="Lato" w:eastAsia="Lato" w:hAnsi="Lato"/>
          <w:b/>
          <w:bCs/>
          <w:color w:val="23555A"/>
          <w:sz w:val="20"/>
          <w:szCs w:val="20"/>
        </w:rPr>
        <w:t xml:space="preserve">Primary CTA: </w:t>
      </w:r>
      <w:r>
        <w:rPr>
          <w:rFonts w:ascii="Lato" w:cs="Lato" w:eastAsia="Lato" w:hAnsi="Lato"/>
          <w:color w:val="444444"/>
          <w:sz w:val="20"/>
          <w:szCs w:val="20"/>
        </w:rPr>
        <w:t xml:space="preserve">Request a Quote</w:t>
      </w:r>
    </w:p>
    <w:p>
      <w:pPr>
        <w:spacing w:after="40"/>
      </w:pPr>
      <w:r>
        <w:rPr>
          <w:rFonts w:ascii="Lato" w:cs="Lato" w:eastAsia="Lato" w:hAnsi="Lato"/>
          <w:b/>
          <w:bCs/>
          <w:color w:val="23555A"/>
          <w:sz w:val="20"/>
          <w:szCs w:val="20"/>
        </w:rPr>
        <w:t xml:space="preserve">Secondary CTA: </w:t>
      </w:r>
      <w:r>
        <w:rPr>
          <w:rFonts w:ascii="Lato" w:cs="Lato" w:eastAsia="Lato" w:hAnsi="Lato"/>
          <w:color w:val="444444"/>
          <w:sz w:val="20"/>
          <w:szCs w:val="20"/>
        </w:rPr>
        <w:t xml:space="preserve">Explore Testing &amp; Inspection Services</w:t>
      </w:r>
    </w:p>
    <w:p>
      <w:pPr>
        <w:spacing w:after="40"/>
      </w:pPr>
      <w:r>
        <w:rPr>
          <w:rFonts w:ascii="Lato" w:cs="Lato" w:eastAsia="Lato" w:hAnsi="Lato"/>
          <w:b/>
          <w:bCs/>
          <w:color w:val="23555A"/>
          <w:sz w:val="20"/>
          <w:szCs w:val="20"/>
        </w:rPr>
        <w:t xml:space="preserve">Content Pillars: </w:t>
      </w:r>
      <w:r>
        <w:rPr>
          <w:rFonts w:ascii="Lato" w:cs="Lato" w:eastAsia="Lato" w:hAnsi="Lato"/>
          <w:color w:val="444444"/>
          <w:sz w:val="20"/>
          <w:szCs w:val="20"/>
        </w:rPr>
        <w:t xml:space="preserve">Industry Expertise, Quality &amp; Trust, Assembly Services</w:t>
      </w:r>
    </w:p>
    <w:p>
      <w:pPr>
        <w:spacing w:after="40"/>
      </w:pPr>
      <w:r>
        <w:rPr>
          <w:rFonts w:ascii="Lato" w:cs="Lato" w:eastAsia="Lato" w:hAnsi="Lato"/>
          <w:b/>
          <w:bCs/>
          <w:color w:val="23555A"/>
          <w:sz w:val="20"/>
          <w:szCs w:val="20"/>
        </w:rPr>
        <w:t xml:space="preserve">SEO Title: </w:t>
      </w:r>
      <w:r>
        <w:rPr>
          <w:rFonts w:ascii="Lato" w:cs="Lato" w:eastAsia="Lato" w:hAnsi="Lato"/>
          <w:color w:val="444444"/>
          <w:sz w:val="20"/>
          <w:szCs w:val="20"/>
        </w:rPr>
        <w:t xml:space="preserve">Medical Device Assembly in Mexico | ISO 13485 | GPW (52 chars)</w:t>
      </w:r>
    </w:p>
    <w:p>
      <w:pPr>
        <w:spacing w:after="40"/>
      </w:pPr>
      <w:r>
        <w:rPr>
          <w:rFonts w:ascii="Lato" w:cs="Lato" w:eastAsia="Lato" w:hAnsi="Lato"/>
          <w:b/>
          <w:bCs/>
          <w:color w:val="23555A"/>
          <w:sz w:val="20"/>
          <w:szCs w:val="20"/>
        </w:rPr>
        <w:t xml:space="preserve">Meta Description: </w:t>
      </w:r>
      <w:r>
        <w:rPr>
          <w:rFonts w:ascii="Lato" w:cs="Lato" w:eastAsia="Lato" w:hAnsi="Lato"/>
          <w:color w:val="444444"/>
          <w:sz w:val="20"/>
          <w:szCs w:val="20"/>
        </w:rPr>
        <w:t xml:space="preserve">Medical device and equipment assembly from Monterrey — built to ISO 13485 standards with full traceability, controlled processes, and documented quality. Request a quote. (160 chars)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1: Hero</w:t>
      </w:r>
    </w:p>
    <w:p>
      <w:pPr>
        <w:spacing w:after="160" w:line="300"/>
      </w:pPr>
      <w:r>
        <w:rPr>
          <w:rFonts w:ascii="Lato" w:cs="Lato" w:eastAsia="Lato" w:hAnsi="Lato"/>
          <w:sz w:val="22"/>
          <w:szCs w:val="22"/>
        </w:rPr>
        <w:t xml:space="preserve">Medical Device &amp; Equipment Assembly — ISO 13485-Grade Precision, Built for Patient Safety</w:t>
      </w:r>
    </w:p>
    <w:p>
      <w:pPr>
        <w:spacing w:after="160" w:line="300"/>
      </w:pPr>
      <w:r>
        <w:rPr>
          <w:rFonts w:ascii="Lato" w:cs="Lato" w:eastAsia="Lato" w:hAnsi="Lato"/>
          <w:sz w:val="22"/>
          <w:szCs w:val="22"/>
        </w:rPr>
        <w:t xml:space="preserve">Global Precision Works (GPW) assembles medical devices, electromedical equipment, and diagnostic sub-assemblies for U.S. OEMs — with the process control, documentation rigor, and traceability that regulated medical products demand.</w:t>
      </w:r>
    </w:p>
    <w:p>
      <w:pPr>
        <w:spacing w:after="160" w:line="300"/>
      </w:pPr>
      <w:r>
        <w:rPr>
          <w:rFonts w:ascii="Lato" w:cs="Lato" w:eastAsia="Lato" w:hAnsi="Lato"/>
          <w:sz w:val="22"/>
          <w:szCs w:val="22"/>
        </w:rPr>
        <w:t xml:space="preserve">Medical devices exist at the intersection of precision engineering and patient safety. Every cable termination, every fastener torque, every solder joint inside a medical product must be executed correctly — because the consequences of an assembly defect are not just financial. They are clinical.</w:t>
      </w:r>
    </w:p>
    <w:p>
      <w:pPr>
        <w:spacing w:after="160" w:line="300"/>
      </w:pPr>
      <w:r>
        <w:rPr>
          <w:rFonts w:ascii="Lato" w:cs="Lato" w:eastAsia="Lato" w:hAnsi="Lato"/>
          <w:sz w:val="22"/>
          <w:szCs w:val="22"/>
        </w:rPr>
        <w:t xml:space="preserve">GPW assembles medical devices and equipment with that reality as the governing principle. Our Monterrey facility builds medical products under controlled conditions, following documented procedures that align with ISO 13485 quality management standards. Every assembly step is traceable, every test result is recorded, and every unit ships with a documentation package that supports the OEM's regulatory submissions.</w:t>
      </w:r>
    </w:p>
    <w:p>
      <w:pPr>
        <w:spacing w:after="160" w:line="300"/>
      </w:pPr>
      <w:r>
        <w:rPr>
          <w:rFonts w:ascii="Lato" w:cs="Lato" w:eastAsia="Lato" w:hAnsi="Lato"/>
          <w:sz w:val="22"/>
          <w:szCs w:val="22"/>
        </w:rPr>
        <w:t xml:space="preserve">This is not general-purpose assembly adapted for medical work. GPW designs its medical assembly programs from the ground up: controlled work environments, qualified operators trained on medical device requirements, validated test procedures, and a quality system that treats documentation as a deliverable — not an afterthought. Your medical product is assembled with the discipline that regulators expect and patients deserve.</w:t>
      </w:r>
    </w:p>
    <w:p>
      <w:pPr>
        <w:spacing w:after="120" w:before="120"/>
      </w:pPr>
      <w:r>
        <w:rPr>
          <w:rFonts w:ascii="Lato" w:cs="Lato" w:eastAsia="Lato" w:hAnsi="Lato"/>
          <w:b/>
          <w:bCs/>
          <w:color w:val="ED835E"/>
          <w:sz w:val="22"/>
          <w:szCs w:val="22"/>
        </w:rPr>
        <w:t xml:space="preserve">Hero CTA :</w:t>
      </w:r>
    </w:p>
    <w:p>
      <w:pPr>
        <w:spacing w:after="160" w:line="300"/>
      </w:pPr>
      <w:r>
        <w:rPr>
          <w:rFonts w:ascii="Lato" w:cs="Lato" w:eastAsia="Lato" w:hAnsi="Lato"/>
          <w:sz w:val="22"/>
          <w:szCs w:val="22"/>
        </w:rPr>
        <w:t xml:space="preserve">Request a Quote for Medical Device Assembly →</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2: What Is Medical Device &amp; Equipment Assembly?</w:t>
      </w:r>
    </w:p>
    <w:p>
      <w:pPr>
        <w:spacing w:after="160" w:line="300"/>
      </w:pPr>
      <w:r>
        <w:rPr>
          <w:rFonts w:ascii="Lato" w:cs="Lato" w:eastAsia="Lato" w:hAnsi="Lato"/>
          <w:sz w:val="22"/>
          <w:szCs w:val="22"/>
        </w:rPr>
        <w:t xml:space="preserve">What Is Medical Device Assembly?</w:t>
      </w:r>
    </w:p>
    <w:p>
      <w:pPr>
        <w:spacing w:after="160" w:line="300"/>
      </w:pPr>
      <w:r>
        <w:rPr>
          <w:rFonts w:ascii="Lato" w:cs="Lato" w:eastAsia="Lato" w:hAnsi="Lato"/>
          <w:sz w:val="22"/>
          <w:szCs w:val="22"/>
        </w:rPr>
        <w:t xml:space="preserve">Medical device assembly is the process of integrating mechanical, electrical, electromechanical, and optical components into finished medical devices, sub-assemblies, or equipment — diagnostic instruments, patient monitoring systems, electromedical devices, surgical support equipment, and laboratory automation systems. It takes individual components — PCBAs, sensors, displays, cables, enclosures, actuators, and structural parts — and builds them into a tested, documented, and traceable unit that meets the OEM's design specifications and applicable regulatory requirements. For medical OEMs, contract assembly with a qualified partner transfers the build process to a facility with the process controls, quality systems, and documentation practices that regulated products require.</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3: Industry Context — Why Medical OEMs Are Seeking Assembly Partners with Regulatory Discipline</w:t>
      </w:r>
    </w:p>
    <w:p>
      <w:pPr>
        <w:spacing w:after="160" w:line="300"/>
      </w:pPr>
      <w:r>
        <w:rPr>
          <w:rFonts w:ascii="Lato" w:cs="Lato" w:eastAsia="Lato" w:hAnsi="Lato"/>
          <w:sz w:val="22"/>
          <w:szCs w:val="22"/>
        </w:rPr>
        <w:t xml:space="preserve">Medical Device Complexity Is Increasing — Assembly Quality Cannot Be Compromised</w:t>
      </w:r>
    </w:p>
    <w:p>
      <w:pPr>
        <w:spacing w:after="160" w:line="300"/>
      </w:pPr>
      <w:r>
        <w:rPr>
          <w:rFonts w:ascii="Lato" w:cs="Lato" w:eastAsia="Lato" w:hAnsi="Lato"/>
          <w:sz w:val="22"/>
          <w:szCs w:val="22"/>
        </w:rPr>
        <w:t xml:space="preserve">The medical device industry is evolving rapidly. Devices are becoming more complex — integrating digital connectivity, embedded software, advanced sensors, and miniaturized electromechanical systems into products that must meet increasingly stringent regulatory standards. The FDA's Quality System Regulation (21 CFR 820), ISO 13485, and IEC 60601 for electromedical equipment impose documentation and process control requirements that extend from design through manufacturing and post-market surveillance.</w:t>
      </w:r>
    </w:p>
    <w:p>
      <w:pPr>
        <w:spacing w:after="160" w:line="300"/>
      </w:pPr>
      <w:r>
        <w:rPr>
          <w:rFonts w:ascii="Lato" w:cs="Lato" w:eastAsia="Lato" w:hAnsi="Lato"/>
          <w:sz w:val="22"/>
          <w:szCs w:val="22"/>
        </w:rPr>
        <w:t xml:space="preserve">For U.S. medical device OEMs, this creates a capacity challenge. Building medical devices in-house requires dedicated cleanroom or controlled environments, trained personnel, validated processes, and a quality management system that withstands regulatory audit. Maintaining that capability at scale — while also investing in R&amp;D and market development — stretches resources thin.</w:t>
      </w:r>
    </w:p>
    <w:p>
      <w:pPr>
        <w:spacing w:after="160" w:line="300"/>
      </w:pPr>
      <w:r>
        <w:rPr>
          <w:rFonts w:ascii="Lato" w:cs="Lato" w:eastAsia="Lato" w:hAnsi="Lato"/>
          <w:sz w:val="22"/>
          <w:szCs w:val="22"/>
        </w:rPr>
        <w:t xml:space="preserve">Offshore assembly introduces different risks. Long supply chains reduce responsiveness when design changes are needed, and regulatory oversight becomes more difficult when the assembly facility is 12 time zones away. A medical OEM needs visibility into its manufacturing process — the ability to audit the facility, review documentation, and resolve quality issues in real time.</w:t>
      </w:r>
    </w:p>
    <w:p>
      <w:pPr>
        <w:spacing w:after="160" w:line="300"/>
      </w:pPr>
      <w:r>
        <w:rPr>
          <w:rFonts w:ascii="Lato" w:cs="Lato" w:eastAsia="Lato" w:hAnsi="Lato"/>
          <w:sz w:val="22"/>
          <w:szCs w:val="22"/>
        </w:rPr>
        <w:t xml:space="preserve">The result is growing demand for nearshore assembly partners who combine regulatory-grade quality systems with geographic proximity. Medical OEMs need a partner who understands that a device history record is not optional paperwork — it is a regulatory requirement that follows the device through its entire lifecycle. A partner who treats traceability not as an add-on feature, but as a foundational element of every assembly program.</w:t>
      </w:r>
    </w:p>
    <w:p>
      <w:pPr>
        <w:spacing w:after="160" w:line="300"/>
      </w:pPr>
      <w:r>
        <w:rPr>
          <w:rFonts w:ascii="Lato" w:cs="Lato" w:eastAsia="Lato" w:hAnsi="Lato"/>
          <w:sz w:val="22"/>
          <w:szCs w:val="22"/>
        </w:rPr>
        <w:t xml:space="preserve">GPW is building that capability. With a quality system designed to meet ISO 13485 standards, controlled assembly environments, and a documentation-first approach to every program, GPW provides the assembly infrastructure that medical OEMs need — two hours from the U.S. border.</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4: GPW's Capabilities for Medical Device &amp; Equipment Assembly</w:t>
      </w:r>
    </w:p>
    <w:p>
      <w:pPr>
        <w:spacing w:after="160" w:line="300"/>
      </w:pPr>
      <w:r>
        <w:rPr>
          <w:rFonts w:ascii="Lato" w:cs="Lato" w:eastAsia="Lato" w:hAnsi="Lato"/>
          <w:sz w:val="22"/>
          <w:szCs w:val="22"/>
        </w:rPr>
        <w:t xml:space="preserve">What GPW Builds — Devices, Sub-Assemblies, and Electromedical Equipment</w:t>
      </w:r>
    </w:p>
    <w:p>
      <w:pPr>
        <w:spacing w:after="160" w:line="300"/>
      </w:pPr>
      <w:r>
        <w:rPr>
          <w:rFonts w:ascii="Lato" w:cs="Lato" w:eastAsia="Lato" w:hAnsi="Lato"/>
          <w:sz w:val="22"/>
          <w:szCs w:val="22"/>
        </w:rPr>
        <w:t xml:space="preserve">GPW assembles medical products across a range of complexity levels, from single sub-assemblies to fully integrated equipment builds. Every program operates under controlled conditions with documented procedures, trained operators, and full traceability.</w:t>
      </w:r>
    </w:p>
    <w:p>
      <w:pPr>
        <w:spacing w:after="120" w:before="240"/>
      </w:pPr>
      <w:r>
        <w:rPr>
          <w:rFonts w:ascii="Georgia" w:cs="Georgia" w:eastAsia="Georgia" w:hAnsi="Georgia"/>
          <w:b/>
          <w:bCs/>
          <w:color w:val="23555A"/>
          <w:sz w:val="24"/>
          <w:szCs w:val="24"/>
        </w:rPr>
        <w:t xml:space="preserve">Electromedical Equipment Assembly</w:t>
      </w:r>
    </w:p>
    <w:p>
      <w:pPr>
        <w:spacing w:after="160" w:line="300"/>
      </w:pPr>
      <w:r>
        <w:rPr>
          <w:rFonts w:ascii="Lato" w:cs="Lato" w:eastAsia="Lato" w:hAnsi="Lato"/>
          <w:sz w:val="22"/>
          <w:szCs w:val="22"/>
        </w:rPr>
        <w:t xml:space="preserve">Electromedical devices — patient monitors, therapeutic equipment, diagnostic instruments, and imaging sub-systems — integrate sensitive electronics with mechanical structures, displays, user interfaces, and power systems. GPW assembles these products following procedures that address the specific requirements of IEC 60601 compliance: electrical safety, leakage current considerations, grounding integrity, and EMC compatibility.</w:t>
      </w:r>
    </w:p>
    <w:p>
      <w:pPr>
        <w:spacing w:after="160" w:line="300"/>
      </w:pPr>
      <w:r>
        <w:rPr>
          <w:rFonts w:ascii="Lato" w:cs="Lato" w:eastAsia="Lato" w:hAnsi="Lato"/>
          <w:sz w:val="22"/>
          <w:szCs w:val="22"/>
        </w:rPr>
        <w:t xml:space="preserve">Assembly covers PCBA integration into enclosures, display and interface installation, power supply wiring, cable harness routing, sensor integration, and functional verification against the OEM's device master record. Every unit undergoes electrical safety testing before shipment.</w:t>
      </w:r>
    </w:p>
    <w:p>
      <w:pPr>
        <w:spacing w:after="120" w:before="240"/>
      </w:pPr>
      <w:r>
        <w:rPr>
          <w:rFonts w:ascii="Georgia" w:cs="Georgia" w:eastAsia="Georgia" w:hAnsi="Georgia"/>
          <w:b/>
          <w:bCs/>
          <w:color w:val="23555A"/>
          <w:sz w:val="24"/>
          <w:szCs w:val="24"/>
        </w:rPr>
        <w:t xml:space="preserve">Diagnostic and Laboratory Device Assembly</w:t>
      </w:r>
    </w:p>
    <w:p>
      <w:pPr>
        <w:spacing w:after="160" w:line="300"/>
      </w:pPr>
      <w:r>
        <w:rPr>
          <w:rFonts w:ascii="Lato" w:cs="Lato" w:eastAsia="Lato" w:hAnsi="Lato"/>
          <w:sz w:val="22"/>
          <w:szCs w:val="22"/>
        </w:rPr>
        <w:t xml:space="preserve">Laboratory and point-of-care diagnostic devices require precision assembly of optical, fluid-handling, electronic, and mechanical systems. GPW assembles these devices with attention to alignment tolerances, contamination control, and calibration requirements specified by the OEM. Assembly processes are validated to ensure repeatability across production volumes.</w:t>
      </w:r>
    </w:p>
    <w:p>
      <w:pPr>
        <w:spacing w:after="120" w:before="240"/>
      </w:pPr>
      <w:r>
        <w:rPr>
          <w:rFonts w:ascii="Georgia" w:cs="Georgia" w:eastAsia="Georgia" w:hAnsi="Georgia"/>
          <w:b/>
          <w:bCs/>
          <w:color w:val="23555A"/>
          <w:sz w:val="24"/>
          <w:szCs w:val="24"/>
        </w:rPr>
        <w:t xml:space="preserve">Medical Cable and Harness Assembly</w:t>
      </w:r>
    </w:p>
    <w:p>
      <w:pPr>
        <w:spacing w:after="160" w:line="300"/>
      </w:pPr>
      <w:r>
        <w:rPr>
          <w:rFonts w:ascii="Lato" w:cs="Lato" w:eastAsia="Lato" w:hAnsi="Lato"/>
          <w:sz w:val="22"/>
          <w:szCs w:val="22"/>
        </w:rPr>
        <w:t xml:space="preserve">Medical cables and harnesses connect sensors, electrodes, displays, and processing units within devices and between devices and patients. GPW builds medical cable assemblies following IPC-A-620 workmanship standards with additional controls for biocompatibility-rated materials, strain relief validation, and continuity verification. Every cable assembly is tested for electrical integrity and labeled for traceability.</w:t>
      </w:r>
    </w:p>
    <w:p>
      <w:pPr>
        <w:spacing w:after="120" w:before="240"/>
      </w:pPr>
      <w:r>
        <w:rPr>
          <w:rFonts w:ascii="Georgia" w:cs="Georgia" w:eastAsia="Georgia" w:hAnsi="Georgia"/>
          <w:b/>
          <w:bCs/>
          <w:color w:val="23555A"/>
          <w:sz w:val="24"/>
          <w:szCs w:val="24"/>
        </w:rPr>
        <w:t xml:space="preserve">Medical Device Sub-Assemblies</w:t>
      </w:r>
    </w:p>
    <w:p>
      <w:pPr>
        <w:spacing w:after="160" w:line="300"/>
      </w:pPr>
      <w:r>
        <w:rPr>
          <w:rFonts w:ascii="Lato" w:cs="Lato" w:eastAsia="Lato" w:hAnsi="Lato"/>
          <w:sz w:val="22"/>
          <w:szCs w:val="22"/>
        </w:rPr>
        <w:t xml:space="preserve">Not every medical program requires a complete device build. GPW assembles sub-assemblies — sensor modules, display units, motor-driven mechanisms, power distribution boards, and control modules — that the OEM integrates into their final device at their own facility or at a final assembly location. Sub-assembly programs follow the same documentation and traceability standards as complete device builds.</w:t>
      </w:r>
    </w:p>
    <w:p>
      <w:pPr>
        <w:spacing w:after="120" w:before="240"/>
      </w:pPr>
      <w:r>
        <w:rPr>
          <w:rFonts w:ascii="Georgia" w:cs="Georgia" w:eastAsia="Georgia" w:hAnsi="Georgia"/>
          <w:b/>
          <w:bCs/>
          <w:color w:val="23555A"/>
          <w:sz w:val="24"/>
          <w:szCs w:val="24"/>
        </w:rPr>
        <w:t xml:space="preserve">Controlled Assembly Environment</w:t>
      </w:r>
    </w:p>
    <w:p>
      <w:pPr>
        <w:spacing w:after="160" w:line="300"/>
      </w:pPr>
      <w:r>
        <w:rPr>
          <w:rFonts w:ascii="Lato" w:cs="Lato" w:eastAsia="Lato" w:hAnsi="Lato"/>
          <w:sz w:val="22"/>
          <w:szCs w:val="22"/>
        </w:rPr>
        <w:t xml:space="preserve">Medical device assembly requires environmental controls that general manufacturing does not. GPW provides controlled work environments with defined temperature and humidity ranges, particulate monitoring, ESD-protected workstations, and restricted access. Operators working on medical programs complete device-specific training and follow gowning and hygiene protocols appropriate to the product's risk classification.</w:t>
      </w:r>
    </w:p>
    <w:p>
      <w:pPr>
        <w:spacing w:after="120"/>
      </w:pPr>
      <w:r>
        <w:rPr>
          <w:rFonts w:ascii="Lato" w:cs="Lato" w:eastAsia="Lato" w:hAnsi="Lato"/>
          <w:i/>
          <w:iCs/>
          <w:color w:val="666666"/>
          <w:sz w:val="20"/>
          <w:szCs w:val="20"/>
        </w:rPr>
        <w:t xml:space="preserve">Cross-reference: For a detailed look at how GPW manages complex integration and testing across all industries, see System Integration Services and Testing &amp; Inspection Services.</w:t>
      </w:r>
    </w:p>
    <w:p>
      <w:pPr>
        <w:spacing w:after="120" w:before="120"/>
      </w:pPr>
      <w:r>
        <w:rPr>
          <w:rFonts w:ascii="Lato" w:cs="Lato" w:eastAsia="Lato" w:hAnsi="Lato"/>
          <w:b/>
          <w:bCs/>
          <w:color w:val="ED835E"/>
          <w:sz w:val="22"/>
          <w:szCs w:val="22"/>
        </w:rPr>
        <w:t xml:space="preserve">Mid-Page CTA :</w:t>
      </w:r>
    </w:p>
    <w:p>
      <w:pPr>
        <w:spacing w:after="160" w:line="300"/>
      </w:pPr>
      <w:r>
        <w:rPr>
          <w:rFonts w:ascii="Lato" w:cs="Lato" w:eastAsia="Lato" w:hAnsi="Lato"/>
          <w:sz w:val="22"/>
          <w:szCs w:val="22"/>
        </w:rPr>
        <w:t xml:space="preserve">Get a Quote for Your Medical Device Assembly Program →</w:t>
      </w:r>
    </w:p>
    <w:p>
      <w:pPr>
        <w:spacing w:after="120"/>
      </w:pPr>
      <w:r>
        <w:rPr>
          <w:rFonts w:ascii="Lato" w:cs="Lato" w:eastAsia="Lato" w:hAnsi="Lato"/>
          <w:i/>
          <w:iCs/>
          <w:color w:val="666666"/>
          <w:sz w:val="20"/>
          <w:szCs w:val="20"/>
        </w:rPr>
        <w:t xml:space="preserve">GPW responds to every RFQ within 48 hours with an initial program assessment.</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5: Typical Medical Device Assembly Projects</w:t>
      </w:r>
    </w:p>
    <w:p>
      <w:pPr>
        <w:spacing w:after="160" w:line="300"/>
      </w:pPr>
      <w:r>
        <w:rPr>
          <w:rFonts w:ascii="Lato" w:cs="Lato" w:eastAsia="Lato" w:hAnsi="Lato"/>
          <w:sz w:val="22"/>
          <w:szCs w:val="22"/>
        </w:rPr>
        <w:t xml:space="preserve">What a Typical Medical Device Program Looks Like at GPW</w:t>
      </w:r>
    </w:p>
    <w:p>
      <w:pPr>
        <w:spacing w:after="160" w:line="300"/>
      </w:pPr>
      <w:r>
        <w:rPr>
          <w:rFonts w:ascii="Lato" w:cs="Lato" w:eastAsia="Lato" w:hAnsi="Lato"/>
          <w:sz w:val="22"/>
          <w:szCs w:val="22"/>
        </w:rPr>
        <w:t xml:space="preserve">Medical device programs demand higher documentation rigor and tighter process control than most other industries. Here are three representative examples that illustrate how GPW handles that discipline.</w:t>
      </w:r>
    </w:p>
    <w:p>
      <w:pPr>
        <w:spacing w:after="120" w:before="240"/>
      </w:pPr>
      <w:r>
        <w:rPr>
          <w:rFonts w:ascii="Georgia" w:cs="Georgia" w:eastAsia="Georgia" w:hAnsi="Georgia"/>
          <w:b/>
          <w:bCs/>
          <w:color w:val="23555A"/>
          <w:sz w:val="24"/>
          <w:szCs w:val="24"/>
        </w:rPr>
        <w:t xml:space="preserve">Example 1: Patient Monitoring System Assembly</w:t>
      </w:r>
    </w:p>
    <w:p>
      <w:pPr>
        <w:spacing w:after="160" w:line="300"/>
      </w:pPr>
      <w:r>
        <w:rPr>
          <w:rFonts w:ascii="Lato" w:cs="Lato" w:eastAsia="Lato" w:hAnsi="Lato"/>
          <w:sz w:val="22"/>
          <w:szCs w:val="22"/>
        </w:rPr>
        <w:t xml:space="preserve">A U.S. medical device OEM produces a patient monitoring system used in hospital settings. Each unit integrates a display assembly, a main processing PCBA, multiple sensor input modules, a power supply, an internal cable harness, and an injection-molded enclosure. The device is classified under FDA Class II and requires full device history records.</w:t>
      </w:r>
    </w:p>
    <w:p>
      <w:pPr>
        <w:spacing w:after="160" w:line="300"/>
      </w:pPr>
      <w:r>
        <w:rPr>
          <w:rFonts w:ascii="Lato" w:cs="Lato" w:eastAsia="Lato" w:hAnsi="Lato"/>
          <w:sz w:val="22"/>
          <w:szCs w:val="22"/>
        </w:rPr>
        <w:t xml:space="preserve">GPW assembles the complete unit: enclosure preparation, PCBA installation, display mounting, cable harness routing and termination, sensor module integration, and a functional acceptance test that validates every patient parameter input, display output, alarm function, and communication interface. Each unit ships with a device history record documenting every assembly step, operator identification, component lot numbers, and test results. Monthly volume: 150-300 units across 2 configuration variants.</w:t>
      </w:r>
    </w:p>
    <w:p>
      <w:pPr>
        <w:spacing w:after="120"/>
      </w:pPr>
      <w:r>
        <w:rPr>
          <w:rFonts w:ascii="Lato" w:cs="Lato" w:eastAsia="Lato" w:hAnsi="Lato"/>
          <w:i/>
          <w:iCs/>
          <w:color w:val="666666"/>
          <w:sz w:val="20"/>
          <w:szCs w:val="20"/>
        </w:rPr>
        <w:t xml:space="preserve">Services used: Box build assembly, cable and harness assembly, testing and inspection</w:t>
      </w:r>
    </w:p>
    <w:p>
      <w:pPr>
        <w:spacing w:after="120" w:before="240"/>
      </w:pPr>
      <w:r>
        <w:rPr>
          <w:rFonts w:ascii="Georgia" w:cs="Georgia" w:eastAsia="Georgia" w:hAnsi="Georgia"/>
          <w:b/>
          <w:bCs/>
          <w:color w:val="23555A"/>
          <w:sz w:val="24"/>
          <w:szCs w:val="24"/>
        </w:rPr>
        <w:t xml:space="preserve">Example 2: Laboratory Diagnostic Instrument Sub-Assembly</w:t>
      </w:r>
    </w:p>
    <w:p>
      <w:pPr>
        <w:spacing w:after="160" w:line="300"/>
      </w:pPr>
      <w:r>
        <w:rPr>
          <w:rFonts w:ascii="Lato" w:cs="Lato" w:eastAsia="Lato" w:hAnsi="Lato"/>
          <w:sz w:val="22"/>
          <w:szCs w:val="22"/>
        </w:rPr>
        <w:t xml:space="preserve">An OEM designs a bench-top diagnostic instrument that uses optical sensing to analyze fluid samples. The instrument contains a precision optical module, a fluid-handling mechanism, a thermal control system, a processing PCBA, and a user interface display. The OEM assembles the final instrument but outsources the optical module and fluid-handling sub-assemblies.</w:t>
      </w:r>
    </w:p>
    <w:p>
      <w:pPr>
        <w:spacing w:after="160" w:line="300"/>
      </w:pPr>
      <w:r>
        <w:rPr>
          <w:rFonts w:ascii="Lato" w:cs="Lato" w:eastAsia="Lato" w:hAnsi="Lato"/>
          <w:sz w:val="22"/>
          <w:szCs w:val="22"/>
        </w:rPr>
        <w:t xml:space="preserve">GPW builds both sub-assemblies. The optical module requires alignment verification against the OEM's optical specification, contamination control during assembly, and functional testing that validates detection sensitivity. The fluid-handling sub-assembly requires leak testing, flow verification, and material traceability for all wetted components. Monthly volume: 200-400 sub-assemblies per type with quarterly volume adjustments based on instrument demand.</w:t>
      </w:r>
    </w:p>
    <w:p>
      <w:pPr>
        <w:spacing w:after="120"/>
      </w:pPr>
      <w:r>
        <w:rPr>
          <w:rFonts w:ascii="Lato" w:cs="Lato" w:eastAsia="Lato" w:hAnsi="Lato"/>
          <w:i/>
          <w:iCs/>
          <w:color w:val="666666"/>
          <w:sz w:val="20"/>
          <w:szCs w:val="20"/>
        </w:rPr>
        <w:t xml:space="preserve">Services used: Box build assembly, testing and inspection, system integration</w:t>
      </w:r>
    </w:p>
    <w:p>
      <w:pPr>
        <w:spacing w:after="120" w:before="240"/>
      </w:pPr>
      <w:r>
        <w:rPr>
          <w:rFonts w:ascii="Georgia" w:cs="Georgia" w:eastAsia="Georgia" w:hAnsi="Georgia"/>
          <w:b/>
          <w:bCs/>
          <w:color w:val="23555A"/>
          <w:sz w:val="24"/>
          <w:szCs w:val="24"/>
        </w:rPr>
        <w:t xml:space="preserve">Example 3: Electromedical Equipment Cable Assembly Program</w:t>
      </w:r>
    </w:p>
    <w:p>
      <w:pPr>
        <w:spacing w:after="160" w:line="300"/>
      </w:pPr>
      <w:r>
        <w:rPr>
          <w:rFonts w:ascii="Lato" w:cs="Lato" w:eastAsia="Lato" w:hAnsi="Lato"/>
          <w:sz w:val="22"/>
          <w:szCs w:val="22"/>
        </w:rPr>
        <w:t xml:space="preserve">An OEM produces a family of electromedical treatment devices that use patient-connected cables with specialized connectors. Each cable assembly must meet IEC 60601 requirements for patient leakage current, use biocompatibility-rated jacket materials, and pass continuity and hi-pot testing at 100% inspection.</w:t>
      </w:r>
    </w:p>
    <w:p>
      <w:pPr>
        <w:spacing w:after="160" w:line="300"/>
      </w:pPr>
      <w:r>
        <w:rPr>
          <w:rFonts w:ascii="Lato" w:cs="Lato" w:eastAsia="Lato" w:hAnsi="Lato"/>
          <w:sz w:val="22"/>
          <w:szCs w:val="22"/>
        </w:rPr>
        <w:t xml:space="preserve">GPW builds the cable assemblies: conductor preparation, connector termination, overmolding (via qualified supplier), strain relief installation, labeling, and electrical testing including leakage current measurement. Every cable ships with a test certificate documenting continuity, insulation resistance, and leakage current results traceable to the individual assembly by serial number. Monthly volume: 1,000-3,000 cable assemblies across 6 variants.</w:t>
      </w:r>
    </w:p>
    <w:p>
      <w:pPr>
        <w:spacing w:after="120"/>
      </w:pPr>
      <w:r>
        <w:rPr>
          <w:rFonts w:ascii="Lato" w:cs="Lato" w:eastAsia="Lato" w:hAnsi="Lato"/>
          <w:i/>
          <w:iCs/>
          <w:color w:val="666666"/>
          <w:sz w:val="20"/>
          <w:szCs w:val="20"/>
        </w:rPr>
        <w:t xml:space="preserve">Services used: Cable and harness assembly, testing and inspection</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6: Why Nearshore Medical Device Assembly — The Monterrey Advantage</w:t>
      </w:r>
    </w:p>
    <w:p>
      <w:pPr>
        <w:spacing w:after="160" w:line="300"/>
      </w:pPr>
      <w:r>
        <w:rPr>
          <w:rFonts w:ascii="Lato" w:cs="Lato" w:eastAsia="Lato" w:hAnsi="Lato"/>
          <w:sz w:val="22"/>
          <w:szCs w:val="22"/>
        </w:rPr>
        <w:t xml:space="preserve">Why Monterrey for Medical Device Assembly — Proximity, Control, and Regulatory Access</w:t>
      </w:r>
    </w:p>
    <w:p>
      <w:pPr>
        <w:spacing w:after="160" w:line="300"/>
      </w:pPr>
      <w:r>
        <w:rPr>
          <w:rFonts w:ascii="Lato" w:cs="Lato" w:eastAsia="Lato" w:hAnsi="Lato"/>
          <w:sz w:val="22"/>
          <w:szCs w:val="22"/>
        </w:rPr>
        <w:t xml:space="preserve">Medical device OEMs need more from an assembly partner than cost savings. They need process visibility, audit access, and the ability to manage quality in real time. Monterrey delivers all three — along with the cost advantage that makes nearshoring financially compelling.</w:t>
      </w:r>
    </w:p>
    <w:p>
      <w:pPr>
        <w:spacing w:after="160" w:line="300"/>
      </w:pPr>
      <w:r>
        <w:rPr>
          <w:rFonts w:ascii="Lato" w:cs="Lato" w:eastAsia="Lato" w:hAnsi="Lato"/>
          <w:b/>
          <w:bCs/>
          <w:color w:val="2A4E64"/>
          <w:sz w:val="22"/>
          <w:szCs w:val="22"/>
        </w:rPr>
        <w:t xml:space="preserve">Audit-accessible proximity: </w:t>
      </w:r>
      <w:r>
        <w:rPr>
          <w:rFonts w:ascii="Lato" w:cs="Lato" w:eastAsia="Lato" w:hAnsi="Lato"/>
          <w:sz w:val="22"/>
          <w:szCs w:val="22"/>
        </w:rPr>
        <w:t xml:space="preserve">GPW's Monterrey facility is a short flight from most major U.S. cities. Medical OEMs can conduct supplier audits, witness production runs, and review quality system documentation in person — without the travel burden and time zone complications of offshore facilities. For a regulated industry where supplier oversight is a regulatory expectation, proximity is not a convenience. It is a compliance enabler.</w:t>
      </w:r>
    </w:p>
    <w:p>
      <w:pPr>
        <w:spacing w:after="160" w:line="300"/>
      </w:pPr>
      <w:r>
        <w:rPr>
          <w:rFonts w:ascii="Lato" w:cs="Lato" w:eastAsia="Lato" w:hAnsi="Lato"/>
          <w:b/>
          <w:bCs/>
          <w:color w:val="2A4E64"/>
          <w:sz w:val="22"/>
          <w:szCs w:val="22"/>
        </w:rPr>
        <w:t xml:space="preserve">Cost-competitive quality: </w:t>
      </w:r>
      <w:r>
        <w:rPr>
          <w:rFonts w:ascii="Lato" w:cs="Lato" w:eastAsia="Lato" w:hAnsi="Lato"/>
          <w:sz w:val="22"/>
          <w:szCs w:val="22"/>
        </w:rPr>
        <w:t xml:space="preserve">Labor costs in Monterrey are 40-60% lower than comparable U.S. medical assembly operations. For labor-intensive programs — device assembly, cable harness production, complex integration — that advantage reduces per-unit cost while maintaining the process control and documentation standards that medical products require. USMCA compliance provides preferential tariff treatment for assemblies shipped to the United States.</w:t>
      </w:r>
    </w:p>
    <w:p>
      <w:pPr>
        <w:spacing w:after="160" w:line="300"/>
      </w:pPr>
      <w:r>
        <w:rPr>
          <w:rFonts w:ascii="Lato" w:cs="Lato" w:eastAsia="Lato" w:hAnsi="Lato"/>
          <w:b/>
          <w:bCs/>
          <w:color w:val="2A4E64"/>
          <w:sz w:val="22"/>
          <w:szCs w:val="22"/>
        </w:rPr>
        <w:t xml:space="preserve">Same-timezone responsiveness: </w:t>
      </w:r>
      <w:r>
        <w:rPr>
          <w:rFonts w:ascii="Lato" w:cs="Lato" w:eastAsia="Lato" w:hAnsi="Lato"/>
          <w:sz w:val="22"/>
          <w:szCs w:val="22"/>
        </w:rPr>
        <w:t xml:space="preserve">Design changes, CAPA investigations, and production hold decisions happen in real time when your assembly partner works the same business hours. GPW's program managers communicate with U.S. engineering and quality teams without overnight delays — critical in an industry where a quality hold can affect patient access to a device.</w:t>
      </w:r>
    </w:p>
    <w:p>
      <w:pPr>
        <w:spacing w:after="160" w:line="300"/>
      </w:pPr>
      <w:r>
        <w:rPr>
          <w:rFonts w:ascii="Lato" w:cs="Lato" w:eastAsia="Lato" w:hAnsi="Lato"/>
          <w:b/>
          <w:bCs/>
          <w:color w:val="2A4E64"/>
          <w:sz w:val="22"/>
          <w:szCs w:val="22"/>
        </w:rPr>
        <w:t xml:space="preserve">Regulatory-aligned quality system: </w:t>
      </w:r>
      <w:r>
        <w:rPr>
          <w:rFonts w:ascii="Lato" w:cs="Lato" w:eastAsia="Lato" w:hAnsi="Lato"/>
          <w:sz w:val="22"/>
          <w:szCs w:val="22"/>
        </w:rPr>
        <w:t xml:space="preserve">GPW's quality system is designed to meet ISO 13485 requirements. Documentation practices, process validation, change control, and CAPA procedures follow the structure that medical device regulators expect. When your auditor visits, the system is recognizable.</w:t>
      </w:r>
    </w:p>
    <w:p>
      <w:pPr>
        <w:spacing w:after="160" w:line="300"/>
      </w:pPr>
      <w:r>
        <w:rPr>
          <w:rFonts w:ascii="Lato" w:cs="Lato" w:eastAsia="Lato" w:hAnsi="Lato"/>
          <w:b/>
          <w:bCs/>
          <w:color w:val="2A4E64"/>
          <w:sz w:val="22"/>
          <w:szCs w:val="22"/>
        </w:rPr>
        <w:t xml:space="preserve">Supply chain continuity: </w:t>
      </w:r>
      <w:r>
        <w:rPr>
          <w:rFonts w:ascii="Lato" w:cs="Lato" w:eastAsia="Lato" w:hAnsi="Lato"/>
          <w:sz w:val="22"/>
          <w:szCs w:val="22"/>
        </w:rPr>
        <w:t xml:space="preserve">Nearshore assembly reduces the supply chain disruption risk that offshore medical device manufacturing carries. Shorter lead times, faster response to demand changes, and a diversified production footprint give medical OEMs the resilience that single-source offshore strategies cannot provide.</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7: Quality and Compliance for Medical Device Assembly</w:t>
      </w:r>
    </w:p>
    <w:p>
      <w:pPr>
        <w:spacing w:after="160" w:line="300"/>
      </w:pPr>
      <w:r>
        <w:rPr>
          <w:rFonts w:ascii="Lato" w:cs="Lato" w:eastAsia="Lato" w:hAnsi="Lato"/>
          <w:sz w:val="22"/>
          <w:szCs w:val="22"/>
        </w:rPr>
        <w:t xml:space="preserve">Quality Systems Designed for Regulatory Scrutiny</w:t>
      </w:r>
    </w:p>
    <w:p>
      <w:pPr>
        <w:spacing w:after="160" w:line="300"/>
      </w:pPr>
      <w:r>
        <w:rPr>
          <w:rFonts w:ascii="Lato" w:cs="Lato" w:eastAsia="Lato" w:hAnsi="Lato"/>
          <w:sz w:val="22"/>
          <w:szCs w:val="22"/>
        </w:rPr>
        <w:t xml:space="preserve">Medical device quality is not a marketing claim — it is a regulatory obligation. GPW's quality system is designed from the ground up to meet the documentation, traceability, and process control standards that medical device regulations require.</w:t>
      </w:r>
    </w:p>
    <w:p>
      <w:pPr>
        <w:spacing w:after="160" w:line="300"/>
      </w:pPr>
      <w:r>
        <w:rPr>
          <w:rFonts w:ascii="Lato" w:cs="Lato" w:eastAsia="Lato" w:hAnsi="Lato"/>
          <w:b/>
          <w:bCs/>
          <w:color w:val="2A4E64"/>
          <w:sz w:val="22"/>
          <w:szCs w:val="22"/>
        </w:rPr>
        <w:t xml:space="preserve">ISO 13485-aligned processes: </w:t>
      </w:r>
      <w:r>
        <w:rPr>
          <w:rFonts w:ascii="Lato" w:cs="Lato" w:eastAsia="Lato" w:hAnsi="Lato"/>
          <w:sz w:val="22"/>
          <w:szCs w:val="22"/>
        </w:rPr>
        <w:t xml:space="preserve">GPW is pursuing ISO 13485 certification, and all medical assembly processes are designed to meet ISO 13485 standards. This includes documented quality procedures, management review, internal audit programs, and continuous improvement processes structured around the ISO 13485 framework.</w:t>
      </w:r>
    </w:p>
    <w:p>
      <w:pPr>
        <w:spacing w:after="160" w:line="300"/>
      </w:pPr>
      <w:r>
        <w:rPr>
          <w:rFonts w:ascii="Lato" w:cs="Lato" w:eastAsia="Lato" w:hAnsi="Lato"/>
          <w:b/>
          <w:bCs/>
          <w:color w:val="2A4E64"/>
          <w:sz w:val="22"/>
          <w:szCs w:val="22"/>
        </w:rPr>
        <w:t xml:space="preserve">Device history records (DHR): </w:t>
      </w:r>
      <w:r>
        <w:rPr>
          <w:rFonts w:ascii="Lato" w:cs="Lato" w:eastAsia="Lato" w:hAnsi="Lato"/>
          <w:sz w:val="22"/>
          <w:szCs w:val="22"/>
        </w:rPr>
        <w:t xml:space="preserve">Every medical device assembled at GPW ships with a complete device history record documenting the assembly date, operator identification, component lot numbers, assembly steps completed, in-process inspection results, and final test data. DHR records are maintained and retrievable for the retention period specified by the customer.</w:t>
      </w:r>
    </w:p>
    <w:p>
      <w:pPr>
        <w:spacing w:after="160" w:line="300"/>
      </w:pPr>
      <w:r>
        <w:rPr>
          <w:rFonts w:ascii="Lato" w:cs="Lato" w:eastAsia="Lato" w:hAnsi="Lato"/>
          <w:b/>
          <w:bCs/>
          <w:color w:val="2A4E64"/>
          <w:sz w:val="22"/>
          <w:szCs w:val="22"/>
        </w:rPr>
        <w:t xml:space="preserve">Process validation: </w:t>
      </w:r>
      <w:r>
        <w:rPr>
          <w:rFonts w:ascii="Lato" w:cs="Lato" w:eastAsia="Lato" w:hAnsi="Lato"/>
          <w:sz w:val="22"/>
          <w:szCs w:val="22"/>
        </w:rPr>
        <w:t xml:space="preserve">Assembly processes that affect device safety or performance are validated per the OEM's validation protocol. GPW supports IQ/OQ/PQ validation activities and maintains validation documentation as part of the quality record.</w:t>
      </w:r>
    </w:p>
    <w:p>
      <w:pPr>
        <w:spacing w:after="160" w:line="300"/>
      </w:pPr>
      <w:r>
        <w:rPr>
          <w:rFonts w:ascii="Lato" w:cs="Lato" w:eastAsia="Lato" w:hAnsi="Lato"/>
          <w:b/>
          <w:bCs/>
          <w:color w:val="2A4E64"/>
          <w:sz w:val="22"/>
          <w:szCs w:val="22"/>
        </w:rPr>
        <w:t xml:space="preserve">Change control: </w:t>
      </w:r>
      <w:r>
        <w:rPr>
          <w:rFonts w:ascii="Lato" w:cs="Lato" w:eastAsia="Lato" w:hAnsi="Lato"/>
          <w:sz w:val="22"/>
          <w:szCs w:val="22"/>
        </w:rPr>
        <w:t xml:space="preserve">Engineering changes to medical device programs follow a formal change control procedure. Every change is documented, assessed for regulatory impact, approved by the OEM, and implemented with defined effectivity. No change is made to a medical assembly process without documented authorization.</w:t>
      </w:r>
    </w:p>
    <w:p>
      <w:pPr>
        <w:spacing w:after="160" w:line="300"/>
      </w:pPr>
      <w:r>
        <w:rPr>
          <w:rFonts w:ascii="Lato" w:cs="Lato" w:eastAsia="Lato" w:hAnsi="Lato"/>
          <w:b/>
          <w:bCs/>
          <w:color w:val="2A4E64"/>
          <w:sz w:val="22"/>
          <w:szCs w:val="22"/>
        </w:rPr>
        <w:t xml:space="preserve">CAPA system: </w:t>
      </w:r>
      <w:r>
        <w:rPr>
          <w:rFonts w:ascii="Lato" w:cs="Lato" w:eastAsia="Lato" w:hAnsi="Lato"/>
          <w:sz w:val="22"/>
          <w:szCs w:val="22"/>
        </w:rPr>
        <w:t xml:space="preserve">GPW operates a corrective and preventive action (CAPA) system aligned with 21 CFR 820 and ISO 13485 requirements. Nonconformances are investigated, root causes are identified, corrective actions are implemented, and effectiveness is verified — all documented and available for regulatory review.</w:t>
      </w:r>
    </w:p>
    <w:p>
      <w:pPr>
        <w:spacing w:after="160" w:line="300"/>
      </w:pPr>
      <w:r>
        <w:rPr>
          <w:rFonts w:ascii="Lato" w:cs="Lato" w:eastAsia="Lato" w:hAnsi="Lato"/>
          <w:b/>
          <w:bCs/>
          <w:color w:val="2A4E64"/>
          <w:sz w:val="22"/>
          <w:szCs w:val="22"/>
        </w:rPr>
        <w:t xml:space="preserve">Traceability: </w:t>
      </w:r>
      <w:r>
        <w:rPr>
          <w:rFonts w:ascii="Lato" w:cs="Lato" w:eastAsia="Lato" w:hAnsi="Lato"/>
          <w:sz w:val="22"/>
          <w:szCs w:val="22"/>
        </w:rPr>
        <w:t xml:space="preserve">Every component in a medical assembly is traceable by lot number to the individual device by serial number. GPW's traceability system covers incoming components, in-process materials, and finished assemblies — supporting recall readiness and post-market surveillance requirements.</w:t>
      </w:r>
    </w:p>
    <w:p>
      <w:pPr>
        <w:spacing w:after="160" w:line="300"/>
      </w:pPr>
      <w:r>
        <w:rPr>
          <w:rFonts w:ascii="Lato" w:cs="Lato" w:eastAsia="Lato" w:hAnsi="Lato"/>
          <w:b/>
          <w:bCs/>
          <w:color w:val="2A4E64"/>
          <w:sz w:val="22"/>
          <w:szCs w:val="22"/>
        </w:rPr>
        <w:t xml:space="preserve">Certifications and standards: </w:t>
      </w:r>
      <w:r>
        <w:rPr>
          <w:rFonts w:ascii="Lato" w:cs="Lato" w:eastAsia="Lato" w:hAnsi="Lato"/>
          <w:sz w:val="22"/>
          <w:szCs w:val="22"/>
        </w:rPr>
        <w:t xml:space="preserve">- ISO 13485 quality management system — certification in progress; processes designed to ISO 13485 standards - IPC-A-610 (acceptability of electronic assemblies) — workmanship standard for all electrical integration - IPC-A-620 (cable and wire harness assemblies) — standard for medical cable assembly work - IEC 60601 awareness — assembly and test procedures aligned with electromedical safety requirements - 21 CFR 820 compliance readiness — quality system structure supports FDA Quality System Regulation - Customer-specific quality requirements accommodated through program-level quality plans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8: Frequently Asked Questions — Medical Device Assembly</w:t>
      </w:r>
    </w:p>
    <w:p>
      <w:pPr>
        <w:spacing w:after="160" w:line="300"/>
      </w:pPr>
      <w:r>
        <w:rPr>
          <w:rFonts w:ascii="Lato" w:cs="Lato" w:eastAsia="Lato" w:hAnsi="Lato"/>
          <w:sz w:val="22"/>
          <w:szCs w:val="22"/>
        </w:rPr>
        <w:t xml:space="preserve">FAQ: Medical Device Assembly at GPW</w:t>
      </w:r>
    </w:p>
    <w:p>
      <w:pPr>
        <w:spacing w:after="120" w:before="240"/>
      </w:pPr>
      <w:r>
        <w:rPr>
          <w:rFonts w:ascii="Georgia" w:cs="Georgia" w:eastAsia="Georgia" w:hAnsi="Georgia"/>
          <w:b/>
          <w:bCs/>
          <w:color w:val="23555A"/>
          <w:sz w:val="24"/>
          <w:szCs w:val="24"/>
        </w:rPr>
        <w:t xml:space="preserve">Q: Is GPW ISO 13485 certified?</w:t>
      </w:r>
    </w:p>
    <w:p>
      <w:pPr>
        <w:spacing w:after="160" w:line="300"/>
      </w:pPr>
      <w:r>
        <w:rPr>
          <w:rFonts w:ascii="Lato" w:cs="Lato" w:eastAsia="Lato" w:hAnsi="Lato"/>
          <w:sz w:val="22"/>
          <w:szCs w:val="22"/>
        </w:rPr>
        <w:t xml:space="preserve">GPW is actively pursuing ISO 13485 certification. All medical assembly processes are designed to meet ISO 13485 standards, including documented procedures, traceability systems, process validation, change control, and CAPA management. The quality system structure supports regulatory audit readiness while formal certification is completed.</w:t>
      </w:r>
    </w:p>
    <w:p>
      <w:pPr>
        <w:spacing w:after="120" w:before="240"/>
      </w:pPr>
      <w:r>
        <w:rPr>
          <w:rFonts w:ascii="Georgia" w:cs="Georgia" w:eastAsia="Georgia" w:hAnsi="Georgia"/>
          <w:b/>
          <w:bCs/>
          <w:color w:val="23555A"/>
          <w:sz w:val="24"/>
          <w:szCs w:val="24"/>
        </w:rPr>
        <w:t xml:space="preserve">Q: What types of medical devices does GPW assemble?</w:t>
      </w:r>
    </w:p>
    <w:p>
      <w:pPr>
        <w:spacing w:after="160" w:line="300"/>
      </w:pPr>
      <w:r>
        <w:rPr>
          <w:rFonts w:ascii="Lato" w:cs="Lato" w:eastAsia="Lato" w:hAnsi="Lato"/>
          <w:sz w:val="22"/>
          <w:szCs w:val="22"/>
        </w:rPr>
        <w:t xml:space="preserve">GPW assembles patient monitoring systems, diagnostic instruments, electromedical equipment, laboratory devices, medical cable assemblies, and medical device sub-assemblies. Programs range from individual cable assemblies to fully integrated Class II devices with complete device history record documentation.</w:t>
      </w:r>
    </w:p>
    <w:p>
      <w:pPr>
        <w:spacing w:after="120" w:before="240"/>
      </w:pPr>
      <w:r>
        <w:rPr>
          <w:rFonts w:ascii="Georgia" w:cs="Georgia" w:eastAsia="Georgia" w:hAnsi="Georgia"/>
          <w:b/>
          <w:bCs/>
          <w:color w:val="23555A"/>
          <w:sz w:val="24"/>
          <w:szCs w:val="24"/>
        </w:rPr>
        <w:t xml:space="preserve">Q: Does GPW provide device history records for medical assemblies?</w:t>
      </w:r>
    </w:p>
    <w:p>
      <w:pPr>
        <w:spacing w:after="160" w:line="300"/>
      </w:pPr>
      <w:r>
        <w:rPr>
          <w:rFonts w:ascii="Lato" w:cs="Lato" w:eastAsia="Lato" w:hAnsi="Lato"/>
          <w:sz w:val="22"/>
          <w:szCs w:val="22"/>
        </w:rPr>
        <w:t xml:space="preserve">Yes. Every medical device assembled at GPW ships with a complete device history record documenting assembly steps, operator identification, component lot numbers, in-process inspection results, and final test data. Records are maintained for the retention period the customer specifies.</w:t>
      </w:r>
    </w:p>
    <w:p>
      <w:pPr>
        <w:spacing w:after="120" w:before="240"/>
      </w:pPr>
      <w:r>
        <w:rPr>
          <w:rFonts w:ascii="Georgia" w:cs="Georgia" w:eastAsia="Georgia" w:hAnsi="Georgia"/>
          <w:b/>
          <w:bCs/>
          <w:color w:val="23555A"/>
          <w:sz w:val="24"/>
          <w:szCs w:val="24"/>
        </w:rPr>
        <w:t xml:space="preserve">Q: Can GPW support process validation (IQ/OQ/PQ) for medical programs?</w:t>
      </w:r>
    </w:p>
    <w:p>
      <w:pPr>
        <w:spacing w:after="160" w:line="300"/>
      </w:pPr>
      <w:r>
        <w:rPr>
          <w:rFonts w:ascii="Lato" w:cs="Lato" w:eastAsia="Lato" w:hAnsi="Lato"/>
          <w:sz w:val="22"/>
          <w:szCs w:val="22"/>
        </w:rPr>
        <w:t xml:space="preserve">Yes. GPW supports installation, operational, and performance qualification activities for assembly processes that affect device safety or performance. The engineering team works with the OEM to execute validation protocols and maintain qualification documentation as part of the quality record.</w:t>
      </w:r>
    </w:p>
    <w:p>
      <w:pPr>
        <w:spacing w:after="120" w:before="240"/>
      </w:pPr>
      <w:r>
        <w:rPr>
          <w:rFonts w:ascii="Georgia" w:cs="Georgia" w:eastAsia="Georgia" w:hAnsi="Georgia"/>
          <w:b/>
          <w:bCs/>
          <w:color w:val="23555A"/>
          <w:sz w:val="24"/>
          <w:szCs w:val="24"/>
        </w:rPr>
        <w:t xml:space="preserve">Q: Does GPW assemble devices under controlled environmental conditions?</w:t>
      </w:r>
    </w:p>
    <w:p>
      <w:pPr>
        <w:spacing w:after="160" w:line="300"/>
      </w:pPr>
      <w:r>
        <w:rPr>
          <w:rFonts w:ascii="Lato" w:cs="Lato" w:eastAsia="Lato" w:hAnsi="Lato"/>
          <w:sz w:val="22"/>
          <w:szCs w:val="22"/>
        </w:rPr>
        <w:t xml:space="preserve">GPW provides controlled assembly environments with defined temperature and humidity ranges, particulate monitoring, ESD protection, and restricted access. Environmental controls are configured to match the requirements of each medical program based on the device's risk classification and the OEM's specifications.</w:t>
      </w:r>
    </w:p>
    <w:p>
      <w:pPr>
        <w:spacing w:after="120" w:before="240"/>
      </w:pPr>
      <w:r>
        <w:rPr>
          <w:rFonts w:ascii="Georgia" w:cs="Georgia" w:eastAsia="Georgia" w:hAnsi="Georgia"/>
          <w:b/>
          <w:bCs/>
          <w:color w:val="23555A"/>
          <w:sz w:val="24"/>
          <w:szCs w:val="24"/>
        </w:rPr>
        <w:t xml:space="preserve">Q: How does GPW handle component traceability for medical assemblies?</w:t>
      </w:r>
    </w:p>
    <w:p>
      <w:pPr>
        <w:spacing w:after="160" w:line="300"/>
      </w:pPr>
      <w:r>
        <w:rPr>
          <w:rFonts w:ascii="Lato" w:cs="Lato" w:eastAsia="Lato" w:hAnsi="Lato"/>
          <w:sz w:val="22"/>
          <w:szCs w:val="22"/>
        </w:rPr>
        <w:t xml:space="preserve">Every component is tracked by lot number from incoming inspection through final assembly. GPW's traceability system links component lot numbers to individual device serial numbers, supporting recall readiness and post-market surveillance. Records include supplier certificates of conformance and incoming inspection results.</w:t>
      </w:r>
    </w:p>
    <w:p>
      <w:pPr>
        <w:spacing w:after="120" w:before="240"/>
      </w:pPr>
      <w:r>
        <w:rPr>
          <w:rFonts w:ascii="Georgia" w:cs="Georgia" w:eastAsia="Georgia" w:hAnsi="Georgia"/>
          <w:b/>
          <w:bCs/>
          <w:color w:val="23555A"/>
          <w:sz w:val="24"/>
          <w:szCs w:val="24"/>
        </w:rPr>
        <w:t xml:space="preserve">Q: How does GPW manage engineering changes on medical programs?</w:t>
      </w:r>
    </w:p>
    <w:p>
      <w:pPr>
        <w:spacing w:after="160" w:line="300"/>
      </w:pPr>
      <w:r>
        <w:rPr>
          <w:rFonts w:ascii="Lato" w:cs="Lato" w:eastAsia="Lato" w:hAnsi="Lato"/>
          <w:sz w:val="22"/>
          <w:szCs w:val="22"/>
        </w:rPr>
        <w:t xml:space="preserve">GPW uses a formal change control procedure for all medical device programs. Every change is documented with a description, regulatory impact assessment, OEM approval, and defined effectivity date. No assembly process modification occurs without documented authorization from the OEM's quality and engineering teams.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9: CTA</w:t>
      </w:r>
    </w:p>
    <w:p>
      <w:pPr>
        <w:spacing w:after="160" w:line="300"/>
      </w:pPr>
      <w:r>
        <w:rPr>
          <w:rFonts w:ascii="Lato" w:cs="Lato" w:eastAsia="Lato" w:hAnsi="Lato"/>
          <w:sz w:val="22"/>
          <w:szCs w:val="22"/>
        </w:rPr>
        <w:t xml:space="preserve">Ready to Move Your Medical Device Assembly to a Qualified Nearshore Partner?</w:t>
      </w:r>
    </w:p>
    <w:p>
      <w:pPr>
        <w:spacing w:after="160" w:line="300"/>
      </w:pPr>
      <w:r>
        <w:rPr>
          <w:rFonts w:ascii="Lato" w:cs="Lato" w:eastAsia="Lato" w:hAnsi="Lato"/>
          <w:sz w:val="22"/>
          <w:szCs w:val="22"/>
        </w:rPr>
        <w:t xml:space="preserve">Whether you are scaling production of an existing medical device, launching a new product, or seeking a cost-competitive assembly partner with regulatory-grade quality systems — GPW is ready to build.</w:t>
      </w:r>
    </w:p>
    <w:p>
      <w:pPr>
        <w:spacing w:after="160" w:line="300"/>
      </w:pPr>
      <w:r>
        <w:rPr>
          <w:rFonts w:ascii="Lato" w:cs="Lato" w:eastAsia="Lato" w:hAnsi="Lato"/>
          <w:sz w:val="22"/>
          <w:szCs w:val="22"/>
        </w:rPr>
        <w:t xml:space="preserve">Our Monterrey facility assembles medical devices and equipment under controlled conditions: documented procedures, validated processes, full traceability, device history records, and a quality system designed to meet ISO 13485 standards — under one roof and one program manager who works your hours.</w:t>
      </w:r>
    </w:p>
    <w:p>
      <w:pPr>
        <w:spacing w:after="160" w:line="300"/>
      </w:pPr>
      <w:r>
        <w:rPr>
          <w:rFonts w:ascii="Lato" w:cs="Lato" w:eastAsia="Lato" w:hAnsi="Lato"/>
          <w:sz w:val="22"/>
          <w:szCs w:val="22"/>
        </w:rPr>
        <w:t xml:space="preserve">Send us your requirements. A program manager will respond within 48 hours with an initial assessment.</w:t>
      </w:r>
    </w:p>
    <w:p>
      <w:pPr>
        <w:spacing w:after="120" w:before="120"/>
      </w:pPr>
      <w:r>
        <w:rPr>
          <w:rFonts w:ascii="Lato" w:cs="Lato" w:eastAsia="Lato" w:hAnsi="Lato"/>
          <w:b/>
          <w:bCs/>
          <w:color w:val="ED835E"/>
          <w:sz w:val="22"/>
          <w:szCs w:val="22"/>
        </w:rPr>
        <w:t xml:space="preserve">Primary CTA :</w:t>
      </w:r>
    </w:p>
    <w:p>
      <w:pPr>
        <w:spacing w:after="160" w:line="300"/>
      </w:pPr>
      <w:r>
        <w:rPr>
          <w:rFonts w:ascii="Lato" w:cs="Lato" w:eastAsia="Lato" w:hAnsi="Lato"/>
          <w:sz w:val="22"/>
          <w:szCs w:val="22"/>
        </w:rPr>
        <w:t xml:space="preserve">Request a Quote for Medical Device Assembly →</w:t>
      </w:r>
    </w:p>
    <w:p>
      <w:pPr>
        <w:spacing w:after="120" w:before="120"/>
      </w:pPr>
      <w:r>
        <w:rPr>
          <w:rFonts w:ascii="Lato" w:cs="Lato" w:eastAsia="Lato" w:hAnsi="Lato"/>
          <w:b/>
          <w:bCs/>
          <w:color w:val="ED835E"/>
          <w:sz w:val="22"/>
          <w:szCs w:val="22"/>
        </w:rPr>
        <w:t xml:space="preserve">Secondary CTA :</w:t>
      </w:r>
    </w:p>
    <w:p>
      <w:pPr>
        <w:spacing w:after="160" w:line="300"/>
      </w:pPr>
      <w:r>
        <w:rPr>
          <w:rFonts w:ascii="Lato" w:cs="Lato" w:eastAsia="Lato" w:hAnsi="Lato"/>
          <w:sz w:val="22"/>
          <w:szCs w:val="22"/>
        </w:rPr>
        <w:t xml:space="preserve">Explore Testing &amp; Inspection Services →</w:t>
      </w:r>
    </w:p>
    <w:p>
      <w:pPr>
        <w:spacing w:after="120" w:before="120"/>
      </w:pPr>
      <w:r>
        <w:rPr>
          <w:rFonts w:ascii="Lato" w:cs="Lato" w:eastAsia="Lato" w:hAnsi="Lato"/>
          <w:b/>
          <w:bCs/>
          <w:color w:val="ED835E"/>
          <w:sz w:val="22"/>
          <w:szCs w:val="22"/>
        </w:rPr>
        <w:t xml:space="preserve">Tertiary CTA :</w:t>
      </w:r>
    </w:p>
    <w:p>
      <w:pPr>
        <w:spacing w:after="160" w:line="300"/>
      </w:pPr>
      <w:r>
        <w:rPr>
          <w:rFonts w:ascii="Lato" w:cs="Lato" w:eastAsia="Lato" w:hAnsi="Lato"/>
          <w:sz w:val="22"/>
          <w:szCs w:val="22"/>
        </w:rPr>
        <w:t xml:space="preserve">See how GPW manages cable and harness assembly for regulated industries →</w:t>
      </w:r>
    </w:p>
    <w:p>
      <w:pPr>
        <w:pStyle w:val="Heading2"/>
        <w:spacing w:after="160" w:before="300"/>
      </w:pPr>
      <w:r>
        <w:rPr>
          <w:rFonts w:ascii="Georgia" w:cs="Georgia" w:eastAsia="Georgia" w:hAnsi="Georgia"/>
          <w:b/>
          <w:bCs/>
          <w:color w:val="2A4E64"/>
          <w:sz w:val="28"/>
          <w:szCs w:val="28"/>
        </w:rPr>
        <w:t xml:space="preserve">Internal Linking Summary</w:t>
      </w:r>
    </w:p>
    <w:p>
      <w:pPr>
        <w:spacing w:after="160" w:line="300"/>
      </w:pPr>
      <w:r>
        <w:rPr>
          <w:rFonts w:ascii="Lato" w:cs="Lato" w:eastAsia="Lato" w:hAnsi="Lato"/>
          <w:sz w:val="22"/>
          <w:szCs w:val="22"/>
        </w:rPr>
        <w:t xml:space="preserve">|-------------|-------------|---------|</w:t>
      </w:r>
    </w:p>
    <w:p>
      <w:pPr>
        <w:pStyle w:val="Heading2"/>
        <w:spacing w:after="160" w:before="300"/>
      </w:pPr>
      <w:r>
        <w:rPr>
          <w:rFonts w:ascii="Georgia" w:cs="Georgia" w:eastAsia="Georgia" w:hAnsi="Georgia"/>
          <w:b/>
          <w:bCs/>
          <w:color w:val="2A4E64"/>
          <w:sz w:val="28"/>
          <w:szCs w:val="28"/>
        </w:rPr>
        <w:t xml:space="preserve">Schema Markup Notes (for Phase 4 implementation)</w:t>
      </w:r>
    </w:p>
    <w:p>
      <w:pPr>
        <w:pStyle w:val="ListParagraph"/>
        <w:numPr>
          <w:ilvl w:val="0"/>
          <w:numId w:val="2"/>
        </w:numPr>
        <w:spacing w:after="80" w:line="300"/>
      </w:pPr>
      <w:r>
        <w:rPr>
          <w:rFonts w:ascii="Lato" w:cs="Lato" w:eastAsia="Lato" w:hAnsi="Lato"/>
          <w:sz w:val="22"/>
          <w:szCs w:val="22"/>
        </w:rPr>
        <w:t xml:space="preserve">FAQPage schema: All 7 Q&amp;A pairs in Section 8 - Service schema: Medical device assembly as service, GPW as provider, areaServed: United States - Organization schema: GPW LocalBusiness in Monterrey (medical-specific credentials) - BreadcrumbList schema: Home &gt; Industries &gt; Medical Devices &amp; Equipment Assembly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888888"/>
        <w:sz w:val="16"/>
        <w:szCs w:val="16"/>
      </w:rPr>
      <w:t xml:space="preserve">Global Precision Works | gpw-solutions.com | Page </w:t>
    </w:r>
    <w:r>
      <w:rPr>
        <w:rFonts w:ascii="Lato" w:cs="Lato" w:eastAsia="Lato" w:hAnsi="Lato"/>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555A" w:sz="4" w:space="4"/>
      </w:pBdr>
      <w:tabs>
        <w:tab w:val="right" w:pos="9026"/>
      </w:tabs>
    </w:pPr>
    <w:r>
      <w:rPr>
        <w:rFonts w:ascii="Georgia" w:cs="Georgia" w:eastAsia="Georgia" w:hAnsi="Georgia"/>
        <w:b/>
        <w:bCs/>
        <w:color w:val="23555A"/>
        <w:sz w:val="18"/>
        <w:szCs w:val="18"/>
      </w:rPr>
      <w:t xml:space="preserve">GPW</w:t>
    </w:r>
    <w:r>
      <w:rPr>
        <w:rFonts w:ascii="Lato" w:cs="Lato" w:eastAsia="Lato" w:hAnsi="Lato"/>
        <w:color w:val="888888"/>
        <w:sz w:val="16"/>
        <w:szCs w:val="16"/>
      </w:rPr>
      <w:t xml:space="preserve">	Medical Devices &amp; Equipment Assembly — Industry Page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3555A"/>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2A4E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2026-03-24T03:21:16.302Z</dcterms:created>
  <dcterms:modified xsi:type="dcterms:W3CDTF">2026-03-24T03:21:16.302Z</dcterms:modified>
</cp:coreProperties>
</file>

<file path=docProps/custom.xml><?xml version="1.0" encoding="utf-8"?>
<Properties xmlns="http://schemas.openxmlformats.org/officeDocument/2006/custom-properties" xmlns:vt="http://schemas.openxmlformats.org/officeDocument/2006/docPropsVTypes"/>
</file>