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Calibri" w:cs="Calibri" w:eastAsia="Calibri" w:hAnsi="Calibri"/>
          <w:b/>
          <w:bCs/>
          <w:color w:val="1F3864"/>
          <w:sz w:val="60"/>
          <w:szCs w:val="60"/>
        </w:rPr>
        <w:t xml:space="preserve">tapSquares R Pipeline + ABM Generator Guide</w:t>
      </w:r>
    </w:p>
    <w:p>
      <w:pPr>
        <w:spacing w:after="500"/>
        <w:jc w:val="center"/>
      </w:pPr>
      <w:r>
        <w:rPr>
          <w:rFonts w:ascii="Calibri" w:cs="Calibri" w:eastAsia="Calibri" w:hAnsi="Calibri"/>
          <w:color w:val="0F6E6E"/>
          <w:sz w:val="28"/>
          <w:szCs w:val="28"/>
        </w:rPr>
        <w:t xml:space="preserve">From Played Session Logs to a Fitted Behavioral Model to an Autonomous-Agent Simulation</w:t>
      </w:r>
    </w:p>
    <w:p>
      <w:pPr>
        <w:pBdr>
          <w:bottom w:val="single" w:color="1F3864" w:sz="6" w:space="1"/>
        </w:pBdr>
        <w:spacing w:after="200"/>
      </w:pPr>
    </w:p>
    <w:p>
      <w:pPr>
        <w:spacing w:after="100"/>
        <w:jc w:val="center"/>
      </w:pPr>
      <w:r>
        <w:rPr>
          <w:rFonts w:ascii="Calibri" w:cs="Calibri" w:eastAsia="Calibri" w:hAnsi="Calibri"/>
          <w:i/>
          <w:iCs/>
          <w:color w:val="5B5B5B"/>
          <w:sz w:val="22"/>
          <w:szCs w:val="22"/>
        </w:rPr>
        <w:t xml:space="preserve">Part 3 of the tapSquares toolkit — covers tapSquares_decision_model.Rmd and tapSquares_ABM_generator.nlogox</w:t>
      </w:r>
    </w:p>
    <w:p>
      <w:pPr>
        <w:spacing w:after="100"/>
        <w:jc w:val="center"/>
      </w:pPr>
      <w:r>
        <w:rPr>
          <w:rFonts w:ascii="Calibri" w:cs="Calibri" w:eastAsia="Calibri" w:hAnsi="Calibri"/>
          <w:i/>
          <w:iCs/>
          <w:color w:val="5B5B5B"/>
          <w:sz w:val="22"/>
          <w:szCs w:val="22"/>
        </w:rPr>
        <w:t xml:space="preserve">Companion to the tapSquares Startup Guide and the four per-game Builder Guides</w:t>
      </w:r>
    </w:p>
    <w:p>
      <w:r>
        <w:br w:type="page"/>
      </w:r>
    </w:p>
    <w:p>
      <w:pPr>
        <w:pStyle w:val="Heading1"/>
        <w:spacing w:after="200" w:before="60"/>
      </w:pPr>
      <w:r>
        <w:rPr>
          <w:rFonts w:ascii="Calibri" w:cs="Calibri" w:eastAsia="Calibri" w:hAnsi="Calibri"/>
          <w:b/>
          <w:bCs/>
          <w:color w:val="1F3864"/>
          <w:sz w:val="34"/>
          <w:szCs w:val="34"/>
        </w:rPr>
        <w:t xml:space="preserve">Contents</w:t>
      </w:r>
    </w:p>
    <w:p>
      <w:pPr>
        <w:pBdr>
          <w:bottom w:val="single" w:color="1F3864" w:sz="4" w:space="1"/>
        </w:pBdr>
        <w:spacing w:after="200"/>
      </w:pPr>
    </w:p>
    <w:p>
      <w:pPr>
        <w:spacing w:after="110"/>
      </w:pPr>
      <w:r>
        <w:rPr>
          <w:rFonts w:ascii="Calibri" w:cs="Calibri" w:eastAsia="Calibri" w:hAnsi="Calibri"/>
          <w:b/>
          <w:bCs/>
          <w:color w:val="1F3864"/>
          <w:sz w:val="22"/>
          <w:szCs w:val="22"/>
        </w:rPr>
        <w:t xml:space="preserve">Part 0</w:t>
      </w:r>
      <w:r>
        <w:rPr>
          <w:rFonts w:ascii="Calibri" w:cs="Calibri" w:eastAsia="Calibri" w:hAnsi="Calibri"/>
          <w:sz w:val="22"/>
          <w:szCs w:val="22"/>
        </w:rPr>
        <w:t xml:space="preserve">   Orientation — The Three-Part Toolkit</w:t>
      </w:r>
    </w:p>
    <w:p>
      <w:pPr>
        <w:spacing w:after="110"/>
      </w:pPr>
      <w:r>
        <w:rPr>
          <w:rFonts w:ascii="Calibri" w:cs="Calibri" w:eastAsia="Calibri" w:hAnsi="Calibri"/>
          <w:b/>
          <w:bCs/>
          <w:color w:val="1F3864"/>
          <w:sz w:val="22"/>
          <w:szCs w:val="22"/>
        </w:rPr>
        <w:t xml:space="preserve">Part 1</w:t>
      </w:r>
      <w:r>
        <w:rPr>
          <w:rFonts w:ascii="Calibri" w:cs="Calibri" w:eastAsia="Calibri" w:hAnsi="Calibri"/>
          <w:sz w:val="22"/>
          <w:szCs w:val="22"/>
        </w:rPr>
        <w:t xml:space="preserve">   From Session Logs to a Fitted Model (the R Script)</w:t>
      </w:r>
    </w:p>
    <w:p>
      <w:pPr>
        <w:spacing w:after="110"/>
      </w:pPr>
      <w:r>
        <w:rPr>
          <w:rFonts w:ascii="Calibri" w:cs="Calibri" w:eastAsia="Calibri" w:hAnsi="Calibri"/>
          <w:b/>
          <w:bCs/>
          <w:color w:val="1F3864"/>
          <w:sz w:val="22"/>
          <w:szCs w:val="22"/>
        </w:rPr>
        <w:t xml:space="preserve">Part 2</w:t>
      </w:r>
      <w:r>
        <w:rPr>
          <w:rFonts w:ascii="Calibri" w:cs="Calibri" w:eastAsia="Calibri" w:hAnsi="Calibri"/>
          <w:sz w:val="22"/>
          <w:szCs w:val="22"/>
        </w:rPr>
        <w:t xml:space="preserve">   Running the ABM</w:t>
      </w:r>
    </w:p>
    <w:p>
      <w:pPr>
        <w:spacing w:after="110"/>
      </w:pPr>
      <w:r>
        <w:rPr>
          <w:rFonts w:ascii="Calibri" w:cs="Calibri" w:eastAsia="Calibri" w:hAnsi="Calibri"/>
          <w:b/>
          <w:bCs/>
          <w:color w:val="1F3864"/>
          <w:sz w:val="22"/>
          <w:szCs w:val="22"/>
        </w:rPr>
        <w:t xml:space="preserve">Part 3</w:t>
      </w:r>
      <w:r>
        <w:rPr>
          <w:rFonts w:ascii="Calibri" w:cs="Calibri" w:eastAsia="Calibri" w:hAnsi="Calibri"/>
          <w:sz w:val="22"/>
          <w:szCs w:val="22"/>
        </w:rPr>
        <w:t xml:space="preserve">   Customizing Your ABM</w:t>
      </w:r>
    </w:p>
    <w:p>
      <w:pPr>
        <w:spacing w:after="110"/>
      </w:pPr>
      <w:r>
        <w:rPr>
          <w:rFonts w:ascii="Calibri" w:cs="Calibri" w:eastAsia="Calibri" w:hAnsi="Calibri"/>
          <w:b/>
          <w:bCs/>
          <w:color w:val="1F3864"/>
          <w:sz w:val="22"/>
          <w:szCs w:val="22"/>
        </w:rPr>
        <w:t xml:space="preserve">Part 4</w:t>
      </w:r>
      <w:r>
        <w:rPr>
          <w:rFonts w:ascii="Calibri" w:cs="Calibri" w:eastAsia="Calibri" w:hAnsi="Calibri"/>
          <w:sz w:val="22"/>
          <w:szCs w:val="22"/>
        </w:rPr>
        <w:t xml:space="preserve">   Custom Output Plots</w:t>
      </w:r>
    </w:p>
    <w:p>
      <w:pPr>
        <w:spacing w:after="110"/>
      </w:pPr>
      <w:r>
        <w:rPr>
          <w:rFonts w:ascii="Calibri" w:cs="Calibri" w:eastAsia="Calibri" w:hAnsi="Calibri"/>
          <w:b/>
          <w:bCs/>
          <w:color w:val="1F3864"/>
          <w:sz w:val="22"/>
          <w:szCs w:val="22"/>
        </w:rPr>
        <w:t xml:space="preserve">Part 5</w:t>
      </w:r>
      <w:r>
        <w:rPr>
          <w:rFonts w:ascii="Calibri" w:cs="Calibri" w:eastAsia="Calibri" w:hAnsi="Calibri"/>
          <w:sz w:val="22"/>
          <w:szCs w:val="22"/>
        </w:rPr>
        <w:t xml:space="preserve">   Generating Synthetic Test Data</w:t>
      </w:r>
    </w:p>
    <w:p>
      <w:pPr>
        <w:spacing w:after="110"/>
      </w:pPr>
      <w:r>
        <w:rPr>
          <w:rFonts w:ascii="Calibri" w:cs="Calibri" w:eastAsia="Calibri" w:hAnsi="Calibri"/>
          <w:b/>
          <w:bCs/>
          <w:color w:val="1F3864"/>
          <w:sz w:val="22"/>
          <w:szCs w:val="22"/>
        </w:rPr>
        <w:t xml:space="preserve">Part 6</w:t>
      </w:r>
      <w:r>
        <w:rPr>
          <w:rFonts w:ascii="Calibri" w:cs="Calibri" w:eastAsia="Calibri" w:hAnsi="Calibri"/>
          <w:sz w:val="22"/>
          <w:szCs w:val="22"/>
        </w:rPr>
        <w:t xml:space="preserve">   Troubleshooting / Common Pitfalls</w:t>
      </w:r>
    </w:p>
    <w:p>
      <w:pPr>
        <w:spacing w:after="110"/>
      </w:pPr>
      <w:r>
        <w:rPr>
          <w:rFonts w:ascii="Calibri" w:cs="Calibri" w:eastAsia="Calibri" w:hAnsi="Calibri"/>
          <w:b/>
          <w:bCs/>
          <w:color w:val="1F3864"/>
          <w:sz w:val="22"/>
          <w:szCs w:val="22"/>
        </w:rPr>
        <w:t xml:space="preserve">Reference</w:t>
      </w:r>
      <w:r>
        <w:rPr>
          <w:rFonts w:ascii="Calibri" w:cs="Calibri" w:eastAsia="Calibri" w:hAnsi="Calibri"/>
          <w:sz w:val="22"/>
          <w:szCs w:val="22"/>
        </w:rPr>
        <w:t xml:space="preserve">   Glossary</w:t>
      </w:r>
    </w:p>
    <w:p>
      <w:r>
        <w:br w:type="page"/>
      </w:r>
    </w:p>
    <w:p>
      <w:pPr>
        <w:spacing w:after="40"/>
      </w:pPr>
      <w:r>
        <w:rPr>
          <w:rFonts w:ascii="Calibri" w:cs="Calibri" w:eastAsia="Calibri" w:hAnsi="Calibri"/>
          <w:b/>
          <w:bCs/>
          <w:color w:val="0F6E6E"/>
          <w:spacing w:val="12"/>
          <w:sz w:val="18"/>
          <w:szCs w:val="18"/>
        </w:rPr>
        <w:t xml:space="preserve">PART 0</w:t>
      </w:r>
    </w:p>
    <w:p>
      <w:pPr>
        <w:pStyle w:val="Heading1"/>
        <w:spacing w:after="200" w:before="60"/>
      </w:pPr>
      <w:r>
        <w:rPr>
          <w:rFonts w:ascii="Calibri" w:cs="Calibri" w:eastAsia="Calibri" w:hAnsi="Calibri"/>
          <w:b/>
          <w:bCs/>
          <w:color w:val="1F3864"/>
          <w:sz w:val="34"/>
          <w:szCs w:val="34"/>
        </w:rPr>
        <w:t xml:space="preserve">Orientation — The Three-Part Toolkit</w:t>
      </w:r>
    </w:p>
    <w:p>
      <w:pPr>
        <w:spacing w:after="160" w:line="264"/>
      </w:pPr>
      <w:r>
        <w:rPr>
          <w:rFonts w:ascii="Calibri" w:cs="Calibri" w:eastAsia="Calibri" w:hAnsi="Calibri"/>
          <w:sz w:val="22"/>
          <w:szCs w:val="22"/>
        </w:rPr>
        <w:t xml:space="preserve">tapSquares is built in three parts, and this guide covers only the third. Part 1 is tapSquares itself — the NetLogo HubNet game engine a group of humans plays together, covered by the tapSquares Startup Guide (hosting and playing) and the four per-game Builder Guides (CropRaider/Elephant, Crouching Tiger/Lion, Cut the Creep/Lantana, PES). Part 2 is an R script, tapSquares_decision_model.Rmd, that takes the session log files those played games produce and fits a behavioral model of how players actually chose their actions. Part 3 is a second NetLogo model, tapSquares_ABM_generator.nlogox, that runs a board of autonomous agents using that fitted model — each agent chooses actions the way a human player of that type would have, round after round, without a human in the loop.</w:t>
      </w:r>
    </w:p>
    <w:p>
      <w:pPr>
        <w:spacing w:after="160" w:line="264"/>
      </w:pPr>
      <w:r>
        <w:rPr>
          <w:rFonts w:ascii="Calibri" w:cs="Calibri" w:eastAsia="Calibri" w:hAnsi="Calibri"/>
          <w:sz w:val="22"/>
          <w:szCs w:val="22"/>
        </w:rPr>
        <w:t xml:space="preserve">Parts 2 and 3 together are what this guide is about, and the point of building them is simulation scale. A human playtest session is expensive: it needs real people, real time, and realistically tops out at a handful of sessions with a handful of players each. Once you have a fitted behavioral model, the ABM generator lets you run that same behavior across far more rounds, far more agents, and board sizes or timeframes no human session ever attempted — while still grounding every agent's choices in how real players actually behaved, not a hand-guessed rule.</w:t>
      </w:r>
    </w:p>
    <w:p>
      <w:pPr>
        <w:pStyle w:val="Heading2"/>
        <w:spacing w:after="140" w:before="300"/>
      </w:pPr>
      <w:r>
        <w:rPr>
          <w:rFonts w:ascii="Calibri" w:cs="Calibri" w:eastAsia="Calibri" w:hAnsi="Calibri"/>
          <w:b/>
          <w:bCs/>
          <w:color w:val="1F3864"/>
          <w:sz w:val="27"/>
          <w:szCs w:val="27"/>
        </w:rPr>
        <w:t xml:space="preserve">How a Model Moves From Data to Simulation</w:t>
      </w:r>
    </w:p>
    <w:p>
      <w:pPr>
        <w:spacing w:after="160" w:line="264"/>
      </w:pPr>
      <w:r>
        <w:rPr>
          <w:rFonts w:ascii="Calibri" w:cs="Calibri" w:eastAsia="Calibri" w:hAnsi="Calibri"/>
          <w:sz w:val="22"/>
          <w:szCs w:val="22"/>
        </w:rPr>
        <w:t xml:space="preserve">The two pieces hand off to each other through plain CSV files, in one direction only. The R script reads session logs (real or synthetic) and writes two files describing a fitted choice model: which features of the board and game state make each possible action more or less likely, for each class of player. The ABM generator reads those same two files and uses them, every round, to decide what each of its autonomous agents does next. Nothing flows back the other way — the ABM doesn't retrain the model or write anything the R script reads.</w:t>
      </w:r>
    </w:p>
    <w:p>
      <w:pPr>
        <w:pStyle w:val="Heading2"/>
        <w:spacing w:after="140" w:before="300"/>
      </w:pPr>
      <w:r>
        <w:rPr>
          <w:rFonts w:ascii="Calibri" w:cs="Calibri" w:eastAsia="Calibri" w:hAnsi="Calibri"/>
          <w:b/>
          <w:bCs/>
          <w:color w:val="1F3864"/>
          <w:sz w:val="27"/>
          <w:szCs w:val="27"/>
        </w:rPr>
        <w:t xml:space="preserve">The Folder Convention: pipeline_core and games/&lt;game&gt;</w:t>
      </w:r>
    </w:p>
    <w:p>
      <w:pPr>
        <w:spacing w:after="160" w:line="264"/>
      </w:pPr>
      <w:r>
        <w:rPr>
          <w:rFonts w:ascii="Calibri" w:cs="Calibri" w:eastAsia="Calibri" w:hAnsi="Calibri"/>
          <w:sz w:val="22"/>
          <w:szCs w:val="22"/>
        </w:rPr>
        <w:t xml:space="preserve">Everything under pipeline_core/v1/ is shared engine — a single source of truth used by every game:</w:t>
      </w:r>
    </w:p>
    <w:p>
      <w:pPr>
        <w:pStyle w:val="ListParagraph"/>
        <w:numPr>
          <w:ilvl w:val="0"/>
          <w:numId w:val="2"/>
        </w:numPr>
        <w:spacing w:after="90" w:line="264"/>
      </w:pPr>
      <w:r>
        <w:rPr>
          <w:rFonts w:ascii="Calibri" w:cs="Calibri" w:eastAsia="Calibri" w:hAnsi="Calibri"/>
          <w:b/>
          <w:bCs/>
          <w:sz w:val="22"/>
          <w:szCs w:val="22"/>
        </w:rPr>
        <w:t xml:space="preserve">tapSquares_template.nlogox</w:t>
      </w:r>
      <w:r>
        <w:rPr>
          <w:rFonts w:ascii="Calibri" w:cs="Calibri" w:eastAsia="Calibri" w:hAnsi="Calibri"/>
          <w:sz w:val="22"/>
          <w:szCs w:val="22"/>
        </w:rPr>
        <w:t xml:space="preserve"> — the human-hosted game engine (Part 1 of the toolkit).</w:t>
      </w:r>
    </w:p>
    <w:p>
      <w:pPr>
        <w:pStyle w:val="ListParagraph"/>
        <w:numPr>
          <w:ilvl w:val="0"/>
          <w:numId w:val="2"/>
        </w:numPr>
        <w:spacing w:after="90" w:line="264"/>
      </w:pPr>
      <w:r>
        <w:rPr>
          <w:rFonts w:ascii="Calibri" w:cs="Calibri" w:eastAsia="Calibri" w:hAnsi="Calibri"/>
          <w:b/>
          <w:bCs/>
          <w:sz w:val="22"/>
          <w:szCs w:val="22"/>
        </w:rPr>
        <w:t xml:space="preserve">tapSquares_ABM_generator.nlogox</w:t>
      </w:r>
      <w:r>
        <w:rPr>
          <w:rFonts w:ascii="Calibri" w:cs="Calibri" w:eastAsia="Calibri" w:hAnsi="Calibri"/>
          <w:sz w:val="22"/>
          <w:szCs w:val="22"/>
        </w:rPr>
        <w:t xml:space="preserve"> — the autonomous-agent engine this guide's Part 2 covers.</w:t>
      </w:r>
    </w:p>
    <w:p>
      <w:pPr>
        <w:pStyle w:val="ListParagraph"/>
        <w:numPr>
          <w:ilvl w:val="0"/>
          <w:numId w:val="2"/>
        </w:numPr>
        <w:spacing w:after="90" w:line="264"/>
      </w:pPr>
      <w:r>
        <w:rPr>
          <w:rFonts w:ascii="Calibri" w:cs="Calibri" w:eastAsia="Calibri" w:hAnsi="Calibri"/>
          <w:b/>
          <w:bCs/>
          <w:sz w:val="22"/>
          <w:szCs w:val="22"/>
        </w:rPr>
        <w:t xml:space="preserve">tapSquares_decision_model.Rmd</w:t>
      </w:r>
      <w:r>
        <w:rPr>
          <w:rFonts w:ascii="Calibri" w:cs="Calibri" w:eastAsia="Calibri" w:hAnsi="Calibri"/>
          <w:sz w:val="22"/>
          <w:szCs w:val="22"/>
        </w:rPr>
        <w:t xml:space="preserve"> — the R notebook this guide's Part 1 covers.</w:t>
      </w:r>
    </w:p>
    <w:p>
      <w:pPr>
        <w:spacing w:after="160" w:line="264"/>
      </w:pPr>
      <w:r>
        <w:rPr>
          <w:rFonts w:ascii="Calibri" w:cs="Calibri" w:eastAsia="Calibri" w:hAnsi="Calibri"/>
          <w:sz w:val="22"/>
          <w:szCs w:val="22"/>
        </w:rPr>
        <w:t xml:space="preserve">These three files should never need per-game editing. They're written generically, reading whatever game-specific CSVs and settings a given game's folder points them at.</w:t>
      </w:r>
    </w:p>
    <w:p>
      <w:pPr>
        <w:spacing w:after="160" w:line="264"/>
      </w:pPr>
      <w:r>
        <w:rPr>
          <w:rFonts w:ascii="Calibri" w:cs="Calibri" w:eastAsia="Calibri" w:hAnsi="Calibri"/>
          <w:sz w:val="22"/>
          <w:szCs w:val="22"/>
        </w:rPr>
        <w:t xml:space="preserve">Everything under games/&lt;game&gt;/v1/ is one game's real build, split into three subfolders:</w:t>
      </w:r>
    </w:p>
    <w:p>
      <w:pPr>
        <w:pStyle w:val="ListParagraph"/>
        <w:numPr>
          <w:ilvl w:val="0"/>
          <w:numId w:val="2"/>
        </w:numPr>
        <w:spacing w:after="90" w:line="264"/>
      </w:pPr>
      <w:r>
        <w:rPr>
          <w:rFonts w:ascii="Calibri" w:cs="Calibri" w:eastAsia="Calibri" w:hAnsi="Calibri"/>
          <w:b/>
          <w:bCs/>
          <w:sz w:val="22"/>
          <w:szCs w:val="22"/>
        </w:rPr>
        <w:t xml:space="preserve">game/</w:t>
      </w:r>
      <w:r>
        <w:rPr>
          <w:rFonts w:ascii="Calibri" w:cs="Calibri" w:eastAsia="Calibri" w:hAnsi="Calibri"/>
          <w:sz w:val="22"/>
          <w:szCs w:val="22"/>
        </w:rPr>
        <w:t xml:space="preserve"> — the authoritative copy of that game's CSVs, its template, and its game details.nls. This is the one place you actually edit game content.</w:t>
      </w:r>
    </w:p>
    <w:p>
      <w:pPr>
        <w:pStyle w:val="ListParagraph"/>
        <w:numPr>
          <w:ilvl w:val="0"/>
          <w:numId w:val="2"/>
        </w:numPr>
        <w:spacing w:after="90" w:line="264"/>
      </w:pPr>
      <w:r>
        <w:rPr>
          <w:rFonts w:ascii="Calibri" w:cs="Calibri" w:eastAsia="Calibri" w:hAnsi="Calibri"/>
          <w:b/>
          <w:bCs/>
          <w:sz w:val="22"/>
          <w:szCs w:val="22"/>
        </w:rPr>
        <w:t xml:space="preserve">r_pipeline/</w:t>
      </w:r>
      <w:r>
        <w:rPr>
          <w:rFonts w:ascii="Calibri" w:cs="Calibri" w:eastAsia="Calibri" w:hAnsi="Calibri"/>
          <w:sz w:val="22"/>
          <w:szCs w:val="22"/>
        </w:rPr>
        <w:t xml:space="preserve"> — symlinks back to game/ for anything that must match exactly, plus the R notebook itself and its sample_sessions/ input folder.</w:t>
      </w:r>
    </w:p>
    <w:p>
      <w:pPr>
        <w:pStyle w:val="ListParagraph"/>
        <w:numPr>
          <w:ilvl w:val="0"/>
          <w:numId w:val="2"/>
        </w:numPr>
        <w:spacing w:after="90" w:line="264"/>
      </w:pPr>
      <w:r>
        <w:rPr>
          <w:rFonts w:ascii="Calibri" w:cs="Calibri" w:eastAsia="Calibri" w:hAnsi="Calibri"/>
          <w:b/>
          <w:bCs/>
          <w:sz w:val="22"/>
          <w:szCs w:val="22"/>
        </w:rPr>
        <w:t xml:space="preserve">abm/</w:t>
      </w:r>
      <w:r>
        <w:rPr>
          <w:rFonts w:ascii="Calibri" w:cs="Calibri" w:eastAsia="Calibri" w:hAnsi="Calibri"/>
          <w:sz w:val="22"/>
          <w:szCs w:val="22"/>
        </w:rPr>
        <w:t xml:space="preserve"> — symlinks back to game/ again, plus the ABM generator and the R script's three output files (agent_behavior_weights.csv, agent_behavior_reference.csv, sessionList_ABM.csv).</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HOW IT WORKS</w:t>
            </w:r>
          </w:p>
          <w:p>
            <w:pPr>
              <w:spacing w:after="0" w:line="264"/>
            </w:pPr>
            <w:r>
              <w:rPr>
                <w:rFonts w:ascii="Calibri" w:cs="Calibri" w:eastAsia="Calibri" w:hAnsi="Calibri"/>
                <w:sz w:val="22"/>
                <w:szCs w:val="22"/>
              </w:rPr>
              <w:t xml:space="preserve">The symlinks are the whole point of this layout, but they only cover game content. Editing any file inside game/ — actionList.csv, sessionList.csv, game details.nls, anything — automatically propagates into both r_pipeline/ and abm/, because those folders don't hold their own copies of that file, just links to the one in game/. You never need to copy a game-content change into abm/ yourself. The R script's three output files (agent_behavior_weights.csv, agent_behavior_reference.csv, sessionList_ABM.csv) are the exception: they are real, separate files in r_pipeline/, not symlinks, and abm/'s copies don't update on their own. Getting a fresh knit into abm/ is a deliberate manual step — run promote_r_output.sh (Quick Start, step 3) — so that a new fit doesn't silently overwrite what the ABM is currently testing against before you've had a chance to look at it.</w:t>
            </w:r>
          </w:p>
        </w:tc>
      </w:tr>
    </w:tbl>
    <w:p>
      <w:pPr>
        <w:pStyle w:val="Heading2"/>
        <w:spacing w:after="140" w:before="300"/>
      </w:pPr>
      <w:r>
        <w:rPr>
          <w:rFonts w:ascii="Calibri" w:cs="Calibri" w:eastAsia="Calibri" w:hAnsi="Calibri"/>
          <w:b/>
          <w:bCs/>
          <w:color w:val="1F3864"/>
          <w:sz w:val="27"/>
          <w:szCs w:val="27"/>
        </w:rPr>
        <w:t xml:space="preserve">What's In This Guide</w:t>
      </w:r>
    </w:p>
    <w:p>
      <w:pPr>
        <w:spacing w:after="160" w:line="264"/>
      </w:pPr>
      <w:r>
        <w:rPr>
          <w:rFonts w:ascii="Calibri" w:cs="Calibri" w:eastAsia="Calibri" w:hAnsi="Calibri"/>
          <w:sz w:val="22"/>
          <w:szCs w:val="22"/>
        </w:rPr>
        <w:t xml:space="preserve">Part 1 walks through the R notebook, chunk by chunk, from raw session logs to a fitted model. Part 2 walks through actually running the ABM generator's interface. Part 3 covers the two ways you can customize what the model tests and a design principle worth understanding before you go looking for interface controls that don't exist. Part 4 covers the optional custom outcome plot. Part 5 covers generating synthetic session data, both mechanically (a provided script) and behaviorally (working with Claude to bake in a specific pattern). Part 6 is a troubleshooting reference drawn from this project's own real bugs. A glossary closes out the guide.</w:t>
      </w:r>
    </w:p>
    <w:p>
      <w:r>
        <w:br w:type="page"/>
      </w:r>
    </w:p>
    <w:p>
      <w:pPr>
        <w:spacing w:after="40"/>
      </w:pPr>
      <w:r>
        <w:rPr>
          <w:rFonts w:ascii="Calibri" w:cs="Calibri" w:eastAsia="Calibri" w:hAnsi="Calibri"/>
          <w:b/>
          <w:bCs/>
          <w:color w:val="0F6E6E"/>
          <w:spacing w:val="12"/>
          <w:sz w:val="18"/>
          <w:szCs w:val="18"/>
        </w:rPr>
        <w:t xml:space="preserve">PART 1</w:t>
      </w:r>
    </w:p>
    <w:p>
      <w:pPr>
        <w:pStyle w:val="Heading1"/>
        <w:spacing w:after="200" w:before="60"/>
      </w:pPr>
      <w:r>
        <w:rPr>
          <w:rFonts w:ascii="Calibri" w:cs="Calibri" w:eastAsia="Calibri" w:hAnsi="Calibri"/>
          <w:b/>
          <w:bCs/>
          <w:color w:val="1F3864"/>
          <w:sz w:val="34"/>
          <w:szCs w:val="34"/>
        </w:rPr>
        <w:t xml:space="preserve">From Session Logs to a Fitted Model (the R Script)</w:t>
      </w:r>
    </w:p>
    <w:p>
      <w:pPr>
        <w:spacing w:after="160" w:line="264"/>
      </w:pPr>
      <w:r>
        <w:rPr>
          <w:rFonts w:ascii="Calibri" w:cs="Calibri" w:eastAsia="Calibri" w:hAnsi="Calibri"/>
          <w:sz w:val="22"/>
          <w:szCs w:val="22"/>
        </w:rPr>
        <w:t xml:space="preserve">tapSquares_decision_model.Rmd reads a folder of session log CSVs — the same files tapSquares itself writes while a game is played — and fits a behavioral choice model: for each class of player, and for each action available to them, which features of the board and game state make that action more or less likely relative to a baseline. It exports that fitted model as two CSVs the ABM generator reads directly.</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F4F0E6" w:color="auto" w:val="clear"/>
            <w:tcMar>
              <w:top w:type="dxa" w:w="160"/>
              <w:left w:type="dxa" w:w="220"/>
              <w:bottom w:type="dxa" w:w="160"/>
              <w:right w:type="dxa" w:w="220"/>
            </w:tcMar>
          </w:tcPr>
          <w:p>
            <w:pPr>
              <w:spacing w:after="80"/>
            </w:pPr>
            <w:r>
              <w:rPr>
                <w:rFonts w:ascii="Calibri" w:cs="Calibri" w:eastAsia="Calibri" w:hAnsi="Calibri"/>
                <w:b/>
                <w:bCs/>
                <w:color w:val="1F3864"/>
                <w:spacing w:val="12"/>
                <w:sz w:val="18"/>
                <w:szCs w:val="18"/>
              </w:rPr>
              <w:t xml:space="preserve">QUICK START</w:t>
            </w:r>
          </w:p>
          <w:p>
            <w:pPr>
              <w:spacing w:after="100" w:line="264"/>
            </w:pPr>
            <w:r>
              <w:rPr>
                <w:rFonts w:ascii="Calibri" w:cs="Calibri" w:eastAsia="Calibri" w:hAnsi="Calibri"/>
                <w:b/>
                <w:bCs/>
                <w:sz w:val="22"/>
                <w:szCs w:val="22"/>
              </w:rPr>
              <w:t xml:space="preserve">1.  </w:t>
            </w:r>
            <w:r>
              <w:rPr>
                <w:rFonts w:ascii="Calibri" w:cs="Calibri" w:eastAsia="Calibri" w:hAnsi="Calibri"/>
                <w:sz w:val="22"/>
                <w:szCs w:val="22"/>
              </w:rPr>
              <w:t xml:space="preserve">Collect (or generate) session log CSVs into that game's r_pipeline/sample_sessions/ folder.</w:t>
            </w:r>
          </w:p>
          <w:p>
            <w:pPr>
              <w:spacing w:after="100" w:line="264"/>
            </w:pPr>
            <w:r>
              <w:rPr>
                <w:rFonts w:ascii="Calibri" w:cs="Calibri" w:eastAsia="Calibri" w:hAnsi="Calibri"/>
                <w:b/>
                <w:bCs/>
                <w:sz w:val="22"/>
                <w:szCs w:val="22"/>
              </w:rPr>
              <w:t xml:space="preserve">2.  </w:t>
            </w:r>
            <w:r>
              <w:rPr>
                <w:rFonts w:ascii="Calibri" w:cs="Calibri" w:eastAsia="Calibri" w:hAnsi="Calibri"/>
                <w:sz w:val="22"/>
                <w:szCs w:val="22"/>
              </w:rPr>
              <w:t xml:space="preserve">Open r_pipeline/tapSquares_decision_model.Rmd in RStudio and knit it.</w:t>
            </w:r>
          </w:p>
          <w:p>
            <w:pPr>
              <w:spacing w:after="100" w:line="264"/>
            </w:pPr>
            <w:r>
              <w:rPr>
                <w:rFonts w:ascii="Calibri" w:cs="Calibri" w:eastAsia="Calibri" w:hAnsi="Calibri"/>
                <w:b/>
                <w:bCs/>
                <w:sz w:val="22"/>
                <w:szCs w:val="22"/>
              </w:rPr>
              <w:t xml:space="preserve">3.  </w:t>
            </w:r>
            <w:r>
              <w:rPr>
                <w:rFonts w:ascii="Calibri" w:cs="Calibri" w:eastAsia="Calibri" w:hAnsi="Calibri"/>
                <w:sz w:val="22"/>
                <w:szCs w:val="22"/>
              </w:rPr>
              <w:t xml:space="preserve">Run pipeline_core/v1/promote_r_output.sh games/&lt;game&gt;/v1 to copy the knit's outputs into abm/.</w:t>
            </w:r>
          </w:p>
          <w:p>
            <w:pPr>
              <w:spacing w:after="100" w:line="264"/>
            </w:pPr>
            <w:r>
              <w:rPr>
                <w:rFonts w:ascii="Calibri" w:cs="Calibri" w:eastAsia="Calibri" w:hAnsi="Calibri"/>
                <w:b/>
                <w:bCs/>
                <w:sz w:val="22"/>
                <w:szCs w:val="22"/>
              </w:rPr>
              <w:t xml:space="preserve">4.  </w:t>
            </w:r>
            <w:r>
              <w:rPr>
                <w:rFonts w:ascii="Calibri" w:cs="Calibri" w:eastAsia="Calibri" w:hAnsi="Calibri"/>
                <w:sz w:val="22"/>
                <w:szCs w:val="22"/>
              </w:rPr>
              <w:t xml:space="preserve">Open tapSquares_ABM_generator.nlogox and confirm sessionParameters points at sessionList_ABM.csv, then follow Part 2.</w:t>
            </w:r>
          </w:p>
        </w:tc>
      </w:tr>
    </w:tbl>
    <w:p>
      <w:pPr>
        <w:pStyle w:val="Heading2"/>
        <w:spacing w:after="140" w:before="300"/>
      </w:pPr>
      <w:r>
        <w:rPr>
          <w:rFonts w:ascii="Calibri" w:cs="Calibri" w:eastAsia="Calibri" w:hAnsi="Calibri"/>
          <w:b/>
          <w:bCs/>
          <w:color w:val="1F3864"/>
          <w:sz w:val="27"/>
          <w:szCs w:val="27"/>
        </w:rPr>
        <w:t xml:space="preserve">Step 1–2: Loading the Session Logs</w:t>
      </w:r>
    </w:p>
    <w:p>
      <w:pPr>
        <w:spacing w:after="160" w:line="264"/>
      </w:pPr>
      <w:r>
        <w:rPr>
          <w:rFonts w:ascii="Calibri" w:cs="Calibri" w:eastAsia="Calibri" w:hAnsi="Calibri"/>
          <w:sz w:val="22"/>
          <w:szCs w:val="22"/>
        </w:rPr>
        <w:t xml:space="preserve">By default the notebook reads every .csv file in sample_sessions/ next to it. Point it at a single real session file, or a short explicit list, once you're working with real data instead of a batch of test files. Whatever folder it points at, it automatically excludes any MANIFEST.csv sitting alongside the logs — that file describes the batch (see Part 5), it isn't itself a session log, and the notebook filters it out by name rather than assuming every file in the folder is playable data.</w:t>
      </w:r>
    </w:p>
    <w:p>
      <w:pPr>
        <w:spacing w:after="160" w:line="264"/>
      </w:pPr>
      <w:r>
        <w:rPr>
          <w:rFonts w:ascii="Calibri" w:cs="Calibri" w:eastAsia="Calibri" w:hAnsi="Calibri"/>
          <w:sz w:val="22"/>
          <w:szCs w:val="22"/>
        </w:rPr>
        <w:t xml:space="preserve">Each session log is a plain-text file of pipe-delimited lines that tapSquares writes as a game is played, one line per event: STATE| lines record the board, CHOICE| lines record what a player picked, CONFIRM| lines record the actions that were actually locked in, SCORE| lines record scoring, and PHASE| lines mark round/phase boundaries. Steps 1–2 parse every line of every file into one long combined table tagged by which kind of line it came from.</w:t>
      </w:r>
    </w:p>
    <w:p>
      <w:pPr>
        <w:pStyle w:val="Heading2"/>
        <w:spacing w:after="140" w:before="300"/>
      </w:pPr>
      <w:r>
        <w:rPr>
          <w:rFonts w:ascii="Calibri" w:cs="Calibri" w:eastAsia="Calibri" w:hAnsi="Calibri"/>
          <w:b/>
          <w:bCs/>
          <w:color w:val="1F3864"/>
          <w:sz w:val="27"/>
          <w:szCs w:val="27"/>
        </w:rPr>
        <w:t xml:space="preserve">Step 3: Reconstructing Board State</w:t>
      </w:r>
    </w:p>
    <w:p>
      <w:pPr>
        <w:spacing w:after="160" w:line="264"/>
      </w:pPr>
      <w:r>
        <w:rPr>
          <w:rFonts w:ascii="Calibri" w:cs="Calibri" w:eastAsia="Calibri" w:hAnsi="Calibri"/>
          <w:sz w:val="22"/>
          <w:szCs w:val="22"/>
        </w:rPr>
        <w:t xml:space="preserve">Step 3 reshapes the parsed STATE| lines into one row per (round, phase, patch), with a column for every patch variable that appeared in the logs. This is exactly what patchPropertyList — the per-game whitelist you set inside set-additional-game-level-conditions in that game's game details.nls — controls the contents of.</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FFF2CC" w:color="auto" w:val="clear"/>
            <w:tcMar>
              <w:top w:type="dxa" w:w="160"/>
              <w:left w:type="dxa" w:w="220"/>
              <w:bottom w:type="dxa" w:w="160"/>
              <w:right w:type="dxa" w:w="220"/>
            </w:tcMar>
          </w:tcPr>
          <w:p>
            <w:pPr>
              <w:spacing w:after="60"/>
            </w:pPr>
            <w:r>
              <w:rPr>
                <w:rFonts w:ascii="Calibri" w:cs="Calibri" w:eastAsia="Calibri" w:hAnsi="Calibri"/>
                <w:b/>
                <w:bCs/>
                <w:color w:val="8A5A00"/>
                <w:spacing w:val="12"/>
                <w:sz w:val="18"/>
                <w:szCs w:val="18"/>
              </w:rPr>
              <w:t xml:space="preserve">COMMON MISTAKE</w:t>
            </w:r>
          </w:p>
          <w:p>
            <w:pPr>
              <w:spacing w:after="0" w:line="264"/>
            </w:pPr>
            <w:r>
              <w:rPr>
                <w:rFonts w:ascii="Calibri" w:cs="Calibri" w:eastAsia="Calibri" w:hAnsi="Calibri"/>
                <w:sz w:val="22"/>
                <w:szCs w:val="22"/>
              </w:rPr>
              <w:t xml:space="preserve">A patches-own variable that isn't listed in patchPropertyList is invisible here, silently, with no error of any kind. The game plays normally, the variable exists fine in NetLogo, and the STATE| lines for that patch simply never mention it — so Step 3's reconstructed board state doesn't have a column for it, and no downstream step can ever condition on it. This is, across every game's Builder Guide, the single most common gotcha in the whole pipeline. If a variable you expect to matter never shows up as a fitted feature in the model's output, check patchPropertyList before anything else.</w:t>
            </w:r>
          </w:p>
        </w:tc>
      </w:tr>
    </w:tbl>
    <w:p>
      <w:pPr>
        <w:pStyle w:val="Heading2"/>
        <w:spacing w:after="140" w:before="300"/>
      </w:pPr>
      <w:r>
        <w:rPr>
          <w:rFonts w:ascii="Calibri" w:cs="Calibri" w:eastAsia="Calibri" w:hAnsi="Calibri"/>
          <w:b/>
          <w:bCs/>
          <w:color w:val="1F3864"/>
          <w:sz w:val="27"/>
          <w:szCs w:val="27"/>
        </w:rPr>
        <w:t xml:space="preserve">Step 4a/4b: variableRoles.csv (Optional)</w:t>
      </w:r>
    </w:p>
    <w:p>
      <w:pPr>
        <w:spacing w:after="160" w:line="264"/>
      </w:pPr>
      <w:r>
        <w:rPr>
          <w:rFonts w:ascii="Calibri" w:cs="Calibri" w:eastAsia="Calibri" w:hAnsi="Calibri"/>
          <w:sz w:val="22"/>
          <w:szCs w:val="22"/>
        </w:rPr>
        <w:t xml:space="preserve">By default, round and phase counters are excluded from the choice model entirely, and ownership variables (ownedBy, village) are logged but not specially encoded. An optional per-game variableRoles.csv, placed next to the session logs, lets you change both defaults deliberately.</w:t>
      </w:r>
    </w:p>
    <w:p>
      <w:pPr>
        <w:spacing w:after="160" w:line="264"/>
      </w:pPr>
      <w:r>
        <w:rPr>
          <w:rFonts w:ascii="Calibri" w:cs="Calibri" w:eastAsia="Calibri" w:hAnsi="Calibri"/>
          <w:sz w:val="22"/>
          <w:szCs w:val="22"/>
        </w:rPr>
        <w:t xml:space="preserve">Its columns:</w:t>
      </w:r>
    </w:p>
    <w:tbl>
      <w:tblPr>
        <w:tblW w:type="pct" w:w="100%"/>
        <w:tblBorders>
          <w:top w:val="single" w:color="9DB8CF" w:sz="4"/>
          <w:left w:val="single" w:color="9DB8CF" w:sz="4"/>
          <w:bottom w:val="single" w:color="9DB8CF" w:sz="4"/>
          <w:right w:val="single" w:color="9DB8CF" w:sz="4"/>
          <w:insideH w:val="single" w:color="9DB8CF" w:sz="2"/>
          <w:insideV w:val="single" w:color="9DB8CF" w:sz="2"/>
        </w:tblBorders>
      </w:tblPr>
      <w:tblGrid>
        <w:gridCol w:w="2592"/>
        <w:gridCol w:w="7128"/>
      </w:tblGrid>
      <w:tr>
        <w:trPr>
          <w:tblHeader/>
        </w:trPr>
        <w:tc>
          <w:tcPr>
            <w:tcW w:type="dxa" w:w="2592"/>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7128"/>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Meaning</w:t>
            </w:r>
          </w:p>
        </w:tc>
      </w:tr>
      <w:tr>
        <w:tc>
          <w:tcPr>
            <w:tcW w:type="dxa" w:w="2592"/>
            <w:shd w:fill="FFFFFF" w:color="auto" w:val="clear"/>
            <w:tcMar>
              <w:top w:type="dxa" w:w="70"/>
              <w:left w:type="dxa" w:w="100"/>
              <w:bottom w:type="dxa" w:w="70"/>
              <w:right w:type="dxa" w:w="100"/>
            </w:tcMar>
          </w:tcPr>
          <w:p>
            <w:r>
              <w:rPr>
                <w:rFonts w:ascii="Consolas" w:cs="Consolas" w:eastAsia="Consolas" w:hAnsi="Consolas"/>
                <w:sz w:val="18"/>
                <w:szCs w:val="18"/>
              </w:rPr>
              <w:t xml:space="preserve">variable</w:t>
            </w:r>
          </w:p>
        </w:tc>
        <w:tc>
          <w:tcPr>
            <w:tcW w:type="dxa" w:w="7128"/>
            <w:shd w:fill="FFFFFF" w:color="auto" w:val="clear"/>
            <w:tcMar>
              <w:top w:type="dxa" w:w="70"/>
              <w:left w:type="dxa" w:w="100"/>
              <w:bottom w:type="dxa" w:w="70"/>
              <w:right w:type="dxa" w:w="100"/>
            </w:tcMar>
          </w:tcPr>
          <w:p>
            <w:r>
              <w:rPr>
                <w:rFonts w:ascii="Consolas" w:cs="Consolas" w:eastAsia="Consolas" w:hAnsi="Consolas"/>
                <w:sz w:val="18"/>
                <w:szCs w:val="18"/>
              </w:rPr>
              <w:t xml:space="preserve">The variable name, exactly as it appears in the session log / patchPropertyList.</w:t>
            </w:r>
          </w:p>
        </w:tc>
      </w:tr>
      <w:tr>
        <w:tc>
          <w:tcPr>
            <w:tcW w:type="dxa" w:w="2592"/>
            <w:shd w:fill="EAF1F8" w:color="auto" w:val="clear"/>
            <w:tcMar>
              <w:top w:type="dxa" w:w="70"/>
              <w:left w:type="dxa" w:w="100"/>
              <w:bottom w:type="dxa" w:w="70"/>
              <w:right w:type="dxa" w:w="100"/>
            </w:tcMar>
          </w:tcPr>
          <w:p>
            <w:r>
              <w:rPr>
                <w:rFonts w:ascii="Consolas" w:cs="Consolas" w:eastAsia="Consolas" w:hAnsi="Consolas"/>
                <w:sz w:val="18"/>
                <w:szCs w:val="18"/>
              </w:rPr>
              <w:t xml:space="preserve">role</w:t>
            </w:r>
          </w:p>
        </w:tc>
        <w:tc>
          <w:tcPr>
            <w:tcW w:type="dxa" w:w="7128"/>
            <w:shd w:fill="EAF1F8" w:color="auto" w:val="clear"/>
            <w:tcMar>
              <w:top w:type="dxa" w:w="70"/>
              <w:left w:type="dxa" w:w="100"/>
              <w:bottom w:type="dxa" w:w="70"/>
              <w:right w:type="dxa" w:w="100"/>
            </w:tcMar>
          </w:tcPr>
          <w:p>
            <w:r>
              <w:rPr>
                <w:rFonts w:ascii="Consolas" w:cs="Consolas" w:eastAsia="Consolas" w:hAnsi="Consolas"/>
                <w:sz w:val="18"/>
                <w:szCs w:val="18"/>
              </w:rPr>
              <w:t xml:space="preserve">A short human label for what kind of variable this is (counter, ownership_individual, ownership_group, etc.) — documentation, not consumed directly by the fitting code.</w:t>
            </w:r>
          </w:p>
        </w:tc>
      </w:tr>
      <w:tr>
        <w:tc>
          <w:tcPr>
            <w:tcW w:type="dxa" w:w="2592"/>
            <w:shd w:fill="FFFFFF" w:color="auto" w:val="clear"/>
            <w:tcMar>
              <w:top w:type="dxa" w:w="70"/>
              <w:left w:type="dxa" w:w="100"/>
              <w:bottom w:type="dxa" w:w="70"/>
              <w:right w:type="dxa" w:w="100"/>
            </w:tcMar>
          </w:tcPr>
          <w:p>
            <w:r>
              <w:rPr>
                <w:rFonts w:ascii="Consolas" w:cs="Consolas" w:eastAsia="Consolas" w:hAnsi="Consolas"/>
                <w:sz w:val="18"/>
                <w:szCs w:val="18"/>
              </w:rPr>
              <w:t xml:space="preserve">encoding</w:t>
            </w:r>
          </w:p>
        </w:tc>
        <w:tc>
          <w:tcPr>
            <w:tcW w:type="dxa" w:w="7128"/>
            <w:shd w:fill="FFFFFF" w:color="auto" w:val="clear"/>
            <w:tcMar>
              <w:top w:type="dxa" w:w="70"/>
              <w:left w:type="dxa" w:w="100"/>
              <w:bottom w:type="dxa" w:w="70"/>
              <w:right w:type="dxa" w:w="100"/>
            </w:tcMar>
          </w:tcPr>
          <w:p>
            <w:r>
              <w:rPr>
                <w:rFonts w:ascii="Consolas" w:cs="Consolas" w:eastAsia="Consolas" w:hAnsi="Consolas"/>
                <w:sz w:val="18"/>
                <w:szCs w:val="18"/>
              </w:rPr>
              <w:t xml:space="preserve">How to encode it: exclude (default for counters), numeric, cyclical (with period), or categorical.</w:t>
            </w:r>
          </w:p>
        </w:tc>
      </w:tr>
      <w:tr>
        <w:tc>
          <w:tcPr>
            <w:tcW w:type="dxa" w:w="2592"/>
            <w:shd w:fill="EAF1F8" w:color="auto" w:val="clear"/>
            <w:tcMar>
              <w:top w:type="dxa" w:w="70"/>
              <w:left w:type="dxa" w:w="100"/>
              <w:bottom w:type="dxa" w:w="70"/>
              <w:right w:type="dxa" w:w="100"/>
            </w:tcMar>
          </w:tcPr>
          <w:p>
            <w:r>
              <w:rPr>
                <w:rFonts w:ascii="Consolas" w:cs="Consolas" w:eastAsia="Consolas" w:hAnsi="Consolas"/>
                <w:sz w:val="18"/>
                <w:szCs w:val="18"/>
              </w:rPr>
              <w:t xml:space="preserve">period</w:t>
            </w:r>
          </w:p>
        </w:tc>
        <w:tc>
          <w:tcPr>
            <w:tcW w:type="dxa" w:w="7128"/>
            <w:shd w:fill="EAF1F8" w:color="auto" w:val="clear"/>
            <w:tcMar>
              <w:top w:type="dxa" w:w="70"/>
              <w:left w:type="dxa" w:w="100"/>
              <w:bottom w:type="dxa" w:w="70"/>
              <w:right w:type="dxa" w:w="100"/>
            </w:tcMar>
          </w:tcPr>
          <w:p>
            <w:r>
              <w:rPr>
                <w:rFonts w:ascii="Consolas" w:cs="Consolas" w:eastAsia="Consolas" w:hAnsi="Consolas"/>
                <w:sz w:val="18"/>
                <w:szCs w:val="18"/>
              </w:rPr>
              <w:t xml:space="preserve">For encoding = cyclical only: the cycle length (e.g. 4 for a 4-round seasonal pattern).</w:t>
            </w:r>
          </w:p>
        </w:tc>
      </w:tr>
      <w:tr>
        <w:tc>
          <w:tcPr>
            <w:tcW w:type="dxa" w:w="2592"/>
            <w:shd w:fill="FFFFFF" w:color="auto" w:val="clear"/>
            <w:tcMar>
              <w:top w:type="dxa" w:w="70"/>
              <w:left w:type="dxa" w:w="100"/>
              <w:bottom w:type="dxa" w:w="70"/>
              <w:right w:type="dxa" w:w="100"/>
            </w:tcMar>
          </w:tcPr>
          <w:p>
            <w:r>
              <w:rPr>
                <w:rFonts w:ascii="Consolas" w:cs="Consolas" w:eastAsia="Consolas" w:hAnsi="Consolas"/>
                <w:sz w:val="18"/>
                <w:szCs w:val="18"/>
              </w:rPr>
              <w:t xml:space="preserve">unassignedValue</w:t>
            </w:r>
          </w:p>
        </w:tc>
        <w:tc>
          <w:tcPr>
            <w:tcW w:type="dxa" w:w="7128"/>
            <w:shd w:fill="FFFFFF" w:color="auto" w:val="clear"/>
            <w:tcMar>
              <w:top w:type="dxa" w:w="70"/>
              <w:left w:type="dxa" w:w="100"/>
              <w:bottom w:type="dxa" w:w="70"/>
              <w:right w:type="dxa" w:w="100"/>
            </w:tcMar>
          </w:tcPr>
          <w:p>
            <w:r>
              <w:rPr>
                <w:rFonts w:ascii="Consolas" w:cs="Consolas" w:eastAsia="Consolas" w:hAnsi="Consolas"/>
                <w:sz w:val="18"/>
                <w:szCs w:val="18"/>
              </w:rPr>
              <w:t xml:space="preserve">The sentinel value meaning "no owner" (e.g. 0). Documentation for humans reading the config — not consumed by the fitting code itself.</w:t>
            </w:r>
          </w:p>
        </w:tc>
      </w:tr>
      <w:tr>
        <w:tc>
          <w:tcPr>
            <w:tcW w:type="dxa" w:w="2592"/>
            <w:shd w:fill="EAF1F8" w:color="auto" w:val="clear"/>
            <w:tcMar>
              <w:top w:type="dxa" w:w="70"/>
              <w:left w:type="dxa" w:w="100"/>
              <w:bottom w:type="dxa" w:w="70"/>
              <w:right w:type="dxa" w:w="100"/>
            </w:tcMar>
          </w:tcPr>
          <w:p>
            <w:r>
              <w:rPr>
                <w:rFonts w:ascii="Consolas" w:cs="Consolas" w:eastAsia="Consolas" w:hAnsi="Consolas"/>
                <w:sz w:val="18"/>
                <w:szCs w:val="18"/>
              </w:rPr>
              <w:t xml:space="preserve">treatmentCandidate</w:t>
            </w:r>
          </w:p>
        </w:tc>
        <w:tc>
          <w:tcPr>
            <w:tcW w:type="dxa" w:w="7128"/>
            <w:shd w:fill="EAF1F8" w:color="auto" w:val="clear"/>
            <w:tcMar>
              <w:top w:type="dxa" w:w="70"/>
              <w:left w:type="dxa" w:w="100"/>
              <w:bottom w:type="dxa" w:w="70"/>
              <w:right w:type="dxa" w:w="100"/>
            </w:tcMar>
          </w:tcPr>
          <w:p>
            <w:r>
              <w:rPr>
                <w:rFonts w:ascii="Consolas" w:cs="Consolas" w:eastAsia="Consolas" w:hAnsi="Consolas"/>
                <w:sz w:val="18"/>
                <w:szCs w:val="18"/>
              </w:rPr>
              <w:t xml:space="preserve">TRUE/FALSE flag marking a variable you're specifically interested in testing as a behavioral driver — documentation, not consumed directly.</w:t>
            </w:r>
          </w:p>
        </w:tc>
      </w:tr>
      <w:tr>
        <w:tc>
          <w:tcPr>
            <w:tcW w:type="dxa" w:w="2592"/>
            <w:shd w:fill="FFFFFF" w:color="auto" w:val="clear"/>
            <w:tcMar>
              <w:top w:type="dxa" w:w="70"/>
              <w:left w:type="dxa" w:w="100"/>
              <w:bottom w:type="dxa" w:w="70"/>
              <w:right w:type="dxa" w:w="100"/>
            </w:tcMar>
          </w:tcPr>
          <w:p>
            <w:r>
              <w:rPr>
                <w:rFonts w:ascii="Consolas" w:cs="Consolas" w:eastAsia="Consolas" w:hAnsi="Consolas"/>
                <w:sz w:val="18"/>
                <w:szCs w:val="18"/>
              </w:rPr>
              <w:t xml:space="preserve">notes</w:t>
            </w:r>
          </w:p>
        </w:tc>
        <w:tc>
          <w:tcPr>
            <w:tcW w:type="dxa" w:w="7128"/>
            <w:shd w:fill="FFFFFF" w:color="auto" w:val="clear"/>
            <w:tcMar>
              <w:top w:type="dxa" w:w="70"/>
              <w:left w:type="dxa" w:w="100"/>
              <w:bottom w:type="dxa" w:w="70"/>
              <w:right w:type="dxa" w:w="100"/>
            </w:tcMar>
          </w:tcPr>
          <w:p>
            <w:r>
              <w:rPr>
                <w:rFonts w:ascii="Consolas" w:cs="Consolas" w:eastAsia="Consolas" w:hAnsi="Consolas"/>
                <w:sz w:val="18"/>
                <w:szCs w:val="18"/>
              </w:rPr>
              <w:t xml:space="preserve">Free text.</w:t>
            </w:r>
          </w:p>
        </w:tc>
      </w:tr>
    </w:tbl>
    <w:p>
      <w:pPr>
        <w:spacing w:after="160"/>
      </w:pPr>
    </w:p>
    <w:p>
      <w:pPr>
        <w:spacing w:after="160" w:line="264"/>
      </w:pPr>
      <w:r>
        <w:rPr>
          <w:rFonts w:ascii="Calibri" w:cs="Calibri" w:eastAsia="Calibri" w:hAnsi="Calibri"/>
          <w:sz w:val="22"/>
          <w:szCs w:val="22"/>
        </w:rPr>
        <w:t xml:space="preserve">Two concrete uses:</w:t>
      </w:r>
    </w:p>
    <w:p>
      <w:pPr>
        <w:pStyle w:val="ListParagraph"/>
        <w:numPr>
          <w:ilvl w:val="0"/>
          <w:numId w:val="2"/>
        </w:numPr>
        <w:spacing w:after="90" w:line="264"/>
      </w:pPr>
      <w:r>
        <w:rPr>
          <w:rFonts w:ascii="Calibri" w:cs="Calibri" w:eastAsia="Calibri" w:hAnsi="Calibri"/>
          <w:sz w:val="22"/>
          <w:szCs w:val="22"/>
        </w:rPr>
        <w:t xml:space="preserve">Opting a round or phase counter into being a real, testable predictor. By default round/phase are excluded — the model never gets to learn from them. If your game embeds real state in its round counter (a seasonal cycle, an escalating scarcity), you can set encoding to numeric (the raw count matters, linearly), cyclical with a period (e.g. period = 4 for a 4-round seasonal pattern, encoded internally as a sin/cos pair so the model can learn a repeating effect), or categorical (each round/phase value treated as its own distinct category — rarely what you want, since it can't extrapolate to a round value the model never saw in training).</w:t>
      </w:r>
    </w:p>
    <w:p>
      <w:pPr>
        <w:pStyle w:val="ListParagraph"/>
        <w:numPr>
          <w:ilvl w:val="0"/>
          <w:numId w:val="2"/>
        </w:numPr>
        <w:spacing w:after="90" w:line="264"/>
      </w:pPr>
      <w:r>
        <w:rPr>
          <w:rFonts w:ascii="Calibri" w:cs="Calibri" w:eastAsia="Calibri" w:hAnsi="Calibri"/>
          <w:sz w:val="22"/>
          <w:szCs w:val="22"/>
        </w:rPr>
        <w:t xml:space="preserve">Declaring how ownership variables should be factor-encoded. ownedBy and village are logged unconditionally by the core template regardless of patchPropertyList. variableRoles.csv specifies encoding = categorical for these, and critically, the raw value (e.g. "0", "1", "2") is kept as the factor level rather than being relabeled to a word like "unassigned." This matters on the ABM side: the fitted coefficient name ends up being something like village0, and the ABM generator's feature-reading code resolves that by reading a patch's own village value back as text and matching it directly — relabeling to a word here would mean the ABM side would separately need to know that mapping just to reverse it, for no modeling benefit.</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E7F3EA" w:color="auto" w:val="clear"/>
            <w:tcMar>
              <w:top w:type="dxa" w:w="160"/>
              <w:left w:type="dxa" w:w="220"/>
              <w:bottom w:type="dxa" w:w="160"/>
              <w:right w:type="dxa" w:w="220"/>
            </w:tcMar>
          </w:tcPr>
          <w:p>
            <w:pPr>
              <w:spacing w:after="60"/>
            </w:pPr>
            <w:r>
              <w:rPr>
                <w:rFonts w:ascii="Calibri" w:cs="Calibri" w:eastAsia="Calibri" w:hAnsi="Calibri"/>
                <w:b/>
                <w:bCs/>
                <w:color w:val="1F6B3D"/>
                <w:spacing w:val="12"/>
                <w:sz w:val="18"/>
                <w:szCs w:val="18"/>
              </w:rPr>
              <w:t xml:space="preserve">TRY THIS</w:t>
            </w:r>
          </w:p>
          <w:p>
            <w:pPr>
              <w:spacing w:after="0" w:line="264"/>
            </w:pPr>
            <w:r>
              <w:rPr>
                <w:rFonts w:ascii="Calibri" w:cs="Calibri" w:eastAsia="Calibri" w:hAnsi="Calibri"/>
                <w:sz w:val="22"/>
                <w:szCs w:val="22"/>
              </w:rPr>
              <w:t xml:space="preserve">To test whether a 4-round seasonal cycle actually shifts behavior, add a row to variableRoles.csv: variable = round, role = counter, encoding = cyclical, period = 4, treatmentCandidate = TRUE. Re-knit the notebook. If the model finds a real seasonal effect, you should see it show up as fitted weight on the sin/cos features derived from round in agent_behavior_weights.csv, rather than round being absent from the model altogether.</w:t>
            </w:r>
          </w:p>
        </w:tc>
      </w:tr>
    </w:tbl>
    <w:p>
      <w:pPr>
        <w:spacing w:after="160" w:line="264"/>
      </w:pPr>
      <w:r>
        <w:rPr>
          <w:rFonts w:ascii="Calibri" w:cs="Calibri" w:eastAsia="Calibri" w:hAnsi="Calibri"/>
          <w:sz w:val="22"/>
          <w:szCs w:val="22"/>
        </w:rPr>
        <w:t xml:space="preserve">excluded_predictors, set directly in the notebook (not in variableRoles.csv), is a simple named-variable dropout list — anything you list there is ignored by the model even though it's present in the parsed data. Use it for a predictor you know is present but don't want the model considering, for whatever reason.</w:t>
      </w:r>
    </w:p>
    <w:p>
      <w:pPr>
        <w:pStyle w:val="Heading2"/>
        <w:spacing w:after="140" w:before="300"/>
      </w:pPr>
      <w:r>
        <w:rPr>
          <w:rFonts w:ascii="Calibri" w:cs="Calibri" w:eastAsia="Calibri" w:hAnsi="Calibri"/>
          <w:b/>
          <w:bCs/>
          <w:color w:val="1F3864"/>
          <w:sz w:val="27"/>
          <w:szCs w:val="27"/>
        </w:rPr>
        <w:t xml:space="preserve">Step 6–8: Fitting the Model</w:t>
      </w:r>
    </w:p>
    <w:p>
      <w:pPr>
        <w:spacing w:after="160" w:line="264"/>
      </w:pPr>
      <w:r>
        <w:rPr>
          <w:rFonts w:ascii="Calibri" w:cs="Calibri" w:eastAsia="Calibri" w:hAnsi="Calibri"/>
          <w:sz w:val="22"/>
          <w:szCs w:val="22"/>
        </w:rPr>
        <w:t xml:space="preserve">The notebook fits the choice model in three stages, using nnet::multinom (a standard multinomial logistic regression):</w:t>
      </w:r>
    </w:p>
    <w:p>
      <w:pPr>
        <w:pStyle w:val="ListParagraph"/>
        <w:numPr>
          <w:ilvl w:val="0"/>
          <w:numId w:val="3"/>
        </w:numPr>
        <w:spacing w:after="90" w:line="264"/>
      </w:pPr>
      <w:r>
        <w:rPr>
          <w:rFonts w:ascii="Calibri" w:cs="Calibri" w:eastAsia="Calibri" w:hAnsi="Calibri"/>
          <w:sz w:val="22"/>
          <w:szCs w:val="22"/>
        </w:rPr>
        <w:t xml:space="preserve">A pooled model across all players and all sessions — one set of feature weights describing the “average” player.</w:t>
      </w:r>
    </w:p>
    <w:p>
      <w:pPr>
        <w:pStyle w:val="ListParagraph"/>
        <w:numPr>
          <w:ilvl w:val="0"/>
          <w:numId w:val="3"/>
        </w:numPr>
        <w:spacing w:after="90" w:line="264"/>
      </w:pPr>
      <w:r>
        <w:rPr>
          <w:rFonts w:ascii="Calibri" w:cs="Calibri" w:eastAsia="Calibri" w:hAnsi="Calibri"/>
          <w:sz w:val="22"/>
          <w:szCs w:val="22"/>
        </w:rPr>
        <w:t xml:space="preserve">A per-player model — the same fit, done separately for each individual player, capturing how that specific person's choices differed from the average.</w:t>
      </w:r>
    </w:p>
    <w:p>
      <w:pPr>
        <w:pStyle w:val="ListParagraph"/>
        <w:numPr>
          <w:ilvl w:val="0"/>
          <w:numId w:val="3"/>
        </w:numPr>
        <w:spacing w:after="90" w:line="264"/>
      </w:pPr>
      <w:r>
        <w:rPr>
          <w:rFonts w:ascii="Calibri" w:cs="Calibri" w:eastAsia="Calibri" w:hAnsi="Calibri"/>
          <w:sz w:val="22"/>
          <w:szCs w:val="22"/>
        </w:rPr>
        <w:t xml:space="preserve">A clustering step that groups those per-player fits into a small number of behavior classes — a practical two-step approximation of a true latent-class discrete-choice model, which would fit the classes and the choice model jointly rather than in sequence.</w:t>
      </w:r>
    </w:p>
    <w:p>
      <w:pPr>
        <w:spacing w:after="160" w:line="264"/>
      </w:pPr>
      <w:r>
        <w:rPr>
          <w:rFonts w:ascii="Calibri" w:cs="Calibri" w:eastAsia="Calibri" w:hAnsi="Calibri"/>
          <w:sz w:val="22"/>
          <w:szCs w:val="22"/>
        </w:rPr>
        <w:t xml:space="preserve">In plain terms: for each behavior class the clustering step finds, and for each action a player in that class could take, the model has learned a set of weights on board/game features (things like a patch's distance, its current state, whether it's owned) describing how much each feature pushes that action's likelihood up or down relative to a baseline action, given the situation on the board at the moment of choice.</w:t>
      </w:r>
    </w:p>
    <w:p>
      <w:pPr>
        <w:pStyle w:val="Heading2"/>
        <w:spacing w:after="140" w:before="300"/>
      </w:pPr>
      <w:r>
        <w:rPr>
          <w:rFonts w:ascii="Calibri" w:cs="Calibri" w:eastAsia="Calibri" w:hAnsi="Calibri"/>
          <w:b/>
          <w:bCs/>
          <w:color w:val="1F3864"/>
          <w:sz w:val="27"/>
          <w:szCs w:val="27"/>
        </w:rPr>
        <w:t xml:space="preserve">Step 9: Exporting the Fitted Model</w:t>
      </w:r>
    </w:p>
    <w:p>
      <w:pPr>
        <w:spacing w:after="160" w:line="264"/>
      </w:pPr>
      <w:r>
        <w:rPr>
          <w:rFonts w:ascii="Calibri" w:cs="Calibri" w:eastAsia="Calibri" w:hAnsi="Calibri"/>
          <w:sz w:val="22"/>
          <w:szCs w:val="22"/>
        </w:rPr>
        <w:t xml:space="preserve">The final step writes two files into r_pipeline/:</w:t>
      </w:r>
    </w:p>
    <w:tbl>
      <w:tblPr>
        <w:tblW w:type="pct" w:w="100%"/>
        <w:tblBorders>
          <w:top w:val="single" w:color="9DB8CF" w:sz="4"/>
          <w:left w:val="single" w:color="9DB8CF" w:sz="4"/>
          <w:bottom w:val="single" w:color="9DB8CF" w:sz="4"/>
          <w:right w:val="single" w:color="9DB8CF" w:sz="4"/>
          <w:insideH w:val="single" w:color="9DB8CF" w:sz="2"/>
          <w:insideV w:val="single" w:color="9DB8CF" w:sz="2"/>
        </w:tblBorders>
      </w:tblPr>
      <w:tblGrid>
        <w:gridCol w:w="2916"/>
        <w:gridCol w:w="6804"/>
      </w:tblGrid>
      <w:tr>
        <w:trPr>
          <w:tblHeader/>
        </w:trPr>
        <w:tc>
          <w:tcPr>
            <w:tcW w:type="dxa" w:w="2916"/>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File</w:t>
            </w:r>
          </w:p>
        </w:tc>
        <w:tc>
          <w:tcPr>
            <w:tcW w:type="dxa" w:w="6804"/>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Contents</w:t>
            </w:r>
          </w:p>
        </w:tc>
      </w:tr>
      <w:tr>
        <w:tc>
          <w:tcPr>
            <w:tcW w:type="dxa" w:w="2916"/>
            <w:shd w:fill="FFFFFF" w:color="auto" w:val="clear"/>
            <w:tcMar>
              <w:top w:type="dxa" w:w="70"/>
              <w:left w:type="dxa" w:w="100"/>
              <w:bottom w:type="dxa" w:w="70"/>
              <w:right w:type="dxa" w:w="100"/>
            </w:tcMar>
          </w:tcPr>
          <w:p>
            <w:r>
              <w:rPr>
                <w:rFonts w:ascii="Consolas" w:cs="Consolas" w:eastAsia="Consolas" w:hAnsi="Consolas"/>
                <w:sz w:val="18"/>
                <w:szCs w:val="18"/>
              </w:rPr>
              <w:t xml:space="preserve">agent_behavior_weights.csv</w:t>
            </w:r>
          </w:p>
        </w:tc>
        <w:tc>
          <w:tcPr>
            <w:tcW w:type="dxa" w:w="6804"/>
            <w:shd w:fill="FFFFFF" w:color="auto" w:val="clear"/>
            <w:tcMar>
              <w:top w:type="dxa" w:w="70"/>
              <w:left w:type="dxa" w:w="100"/>
              <w:bottom w:type="dxa" w:w="70"/>
              <w:right w:type="dxa" w:w="100"/>
            </w:tcMar>
          </w:tcPr>
          <w:p>
            <w:r>
              <w:rPr>
                <w:rFonts w:ascii="Consolas" w:cs="Consolas" w:eastAsia="Consolas" w:hAnsi="Consolas"/>
                <w:sz w:val="18"/>
                <w:szCs w:val="18"/>
              </w:rPr>
              <w:t xml:space="preserve">Long format: agent_type, decision_stage, outcome_option, feature, weight — one row per (behavior class, action, feature) fitted coefficient.</w:t>
            </w:r>
          </w:p>
        </w:tc>
      </w:tr>
      <w:tr>
        <w:tc>
          <w:tcPr>
            <w:tcW w:type="dxa" w:w="2916"/>
            <w:shd w:fill="EAF1F8" w:color="auto" w:val="clear"/>
            <w:tcMar>
              <w:top w:type="dxa" w:w="70"/>
              <w:left w:type="dxa" w:w="100"/>
              <w:bottom w:type="dxa" w:w="70"/>
              <w:right w:type="dxa" w:w="100"/>
            </w:tcMar>
          </w:tcPr>
          <w:p>
            <w:r>
              <w:rPr>
                <w:rFonts w:ascii="Consolas" w:cs="Consolas" w:eastAsia="Consolas" w:hAnsi="Consolas"/>
                <w:sz w:val="18"/>
                <w:szCs w:val="18"/>
              </w:rPr>
              <w:t xml:space="preserve">agent_behavior_reference.csv</w:t>
            </w:r>
          </w:p>
        </w:tc>
        <w:tc>
          <w:tcPr>
            <w:tcW w:type="dxa" w:w="6804"/>
            <w:shd w:fill="EAF1F8" w:color="auto" w:val="clear"/>
            <w:tcMar>
              <w:top w:type="dxa" w:w="70"/>
              <w:left w:type="dxa" w:w="100"/>
              <w:bottom w:type="dxa" w:w="70"/>
              <w:right w:type="dxa" w:w="100"/>
            </w:tcMar>
          </w:tcPr>
          <w:p>
            <w:r>
              <w:rPr>
                <w:rFonts w:ascii="Consolas" w:cs="Consolas" w:eastAsia="Consolas" w:hAnsi="Consolas"/>
                <w:sz w:val="18"/>
                <w:szCs w:val="18"/>
              </w:rPr>
              <w:t xml:space="preserve">A single column, reference_actionID — which actionID the ABM should treat as the zero-baseline every other action's fitted score is compared against.</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WHY THIS MATTERS — THE REFERENCE CATEGORY IS ALWAYS –10‹99</w:t>
            </w:r>
          </w:p>
          <w:p>
            <w:pPr>
              <w:spacing w:after="0" w:line="264"/>
            </w:pPr>
            <w:r>
              <w:rPr>
                <w:rFonts w:ascii="Calibri" w:cs="Calibri" w:eastAsia="Calibri" w:hAnsi="Calibri"/>
                <w:sz w:val="22"/>
                <w:szCs w:val="22"/>
              </w:rPr>
              <w:t xml:space="preserve">The reference/baseline category is always actionID –99 (“do nothing”) whenever –99 is present anywhere in the session data — never “whichever action happens to be most common.” This is deliberate, confirmed by a real bug this project fixed: the ABM's own scoring logic picks an agent's action each round by comparing every available action's fitted score against –99's fitted score. That comparison is only mathematically sound when –99 is itself the reference — with –99 as the baseline, every real action's coefficients describe how much better or worse that action scores than doing nothing, which is exactly what the ABM needs to rank choices. If any other action were used as the reference instead, –99 would be pinned at a state-independent score of 0 forever while every other action floated relative to the wrong anchor, and the ranking the ABM relies on would stop meaning anything. (–99 only falls back to “most frequent action present” in the rare case where –99 never appears anywhere in the session data at all — every player acted every single time.) You should never need to touch this yourself, but it's worth understanding: if a specific action mysteriously never gets chosen by any ABM agent, this is the first thing to check (see Part 6).</w:t>
            </w:r>
          </w:p>
        </w:tc>
      </w:tr>
    </w:tbl>
    <w:p>
      <w:pPr>
        <w:spacing w:after="160" w:line="264"/>
      </w:pPr>
      <w:r>
        <w:rPr>
          <w:rFonts w:ascii="Calibri" w:cs="Calibri" w:eastAsia="Calibri" w:hAnsi="Calibri"/>
          <w:sz w:val="22"/>
          <w:szCs w:val="22"/>
        </w:rPr>
        <w:t xml:space="preserve">If sessionList.csv is present in the same run, this same export step also auto-writes sessionList_ABM.csv: a copy of sessionList.csv with three columns appended — behaviorListFileName, referenceActionFileName, and outcomePlotListFileName — pointing at this run's own three output files. Nothing has to be hand-wired; the ABM generator reads sessionList_ABM.csv and already knows where its inputs are.</w:t>
      </w:r>
    </w:p>
    <w:p>
      <w:pPr>
        <w:pStyle w:val="Heading2"/>
        <w:spacing w:after="140" w:before="300"/>
      </w:pPr>
      <w:r>
        <w:rPr>
          <w:rFonts w:ascii="Calibri" w:cs="Calibri" w:eastAsia="Calibri" w:hAnsi="Calibri"/>
          <w:b/>
          <w:bCs/>
          <w:color w:val="1F3864"/>
          <w:sz w:val="27"/>
          <w:szCs w:val="27"/>
        </w:rPr>
        <w:t xml:space="preserve">The Promote Step</w:t>
      </w:r>
    </w:p>
    <w:p>
      <w:pPr>
        <w:spacing w:after="160" w:line="264"/>
      </w:pPr>
      <w:r>
        <w:rPr>
          <w:rFonts w:ascii="Calibri" w:cs="Calibri" w:eastAsia="Calibri" w:hAnsi="Calibri"/>
          <w:sz w:val="22"/>
          <w:szCs w:val="22"/>
        </w:rPr>
        <w:t xml:space="preserve">Knitting the notebook only ever writes into r_pipeline/. The three files there — agent_behavior_weights.csv, agent_behavior_reference.csv, sessionList_ABM.csv — do not automatically overwrite what's sitting in abm/, which is what the ABM generator is actually pointed at. Running the promote script copies them across explicitly:</w:t>
      </w:r>
    </w:p>
    <w:p>
      <w:pPr>
        <w:shd w:fill="F5F7FA" w:color="auto" w:val="clear"/>
        <w:spacing w:after="160"/>
      </w:pPr>
      <w:r>
        <w:rPr>
          <w:rFonts w:ascii="Consolas" w:cs="Consolas" w:eastAsia="Consolas" w:hAnsi="Consolas"/>
          <w:sz w:val="20"/>
          <w:szCs w:val="20"/>
        </w:rPr>
        <w:t xml:space="preserve">./pipeline_core/v1/promote_r_output.sh games/&lt;game&gt;/v1</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HOW IT WORKS</w:t>
            </w:r>
          </w:p>
          <w:p>
            <w:pPr>
              <w:spacing w:after="0" w:line="264"/>
            </w:pPr>
            <w:r>
              <w:rPr>
                <w:rFonts w:ascii="Calibri" w:cs="Calibri" w:eastAsia="Calibri" w:hAnsi="Calibri"/>
                <w:sz w:val="22"/>
                <w:szCs w:val="22"/>
              </w:rPr>
              <w:t xml:space="preserve">This is a deliberate checkpoint, not an oversight. It lets you inspect a fresh knit's output in r_pipeline/ — look at the weights, sanity-check the reference action, skim the knit's own HTML report — before it overwrites whatever the ABM is currently running against in abm/. If the script reports a missing file, it means the notebook hasn't been knit yet (or failed partway through); it will not partially promote.</w:t>
            </w:r>
          </w:p>
        </w:tc>
      </w:tr>
    </w:tbl>
    <w:p>
      <w:r>
        <w:br w:type="page"/>
      </w:r>
    </w:p>
    <w:p>
      <w:pPr>
        <w:spacing w:after="40"/>
      </w:pPr>
      <w:r>
        <w:rPr>
          <w:rFonts w:ascii="Calibri" w:cs="Calibri" w:eastAsia="Calibri" w:hAnsi="Calibri"/>
          <w:b/>
          <w:bCs/>
          <w:color w:val="0F6E6E"/>
          <w:spacing w:val="12"/>
          <w:sz w:val="18"/>
          <w:szCs w:val="18"/>
        </w:rPr>
        <w:t xml:space="preserve">PART 2</w:t>
      </w:r>
    </w:p>
    <w:p>
      <w:pPr>
        <w:pStyle w:val="Heading1"/>
        <w:spacing w:after="200" w:before="60"/>
      </w:pPr>
      <w:r>
        <w:rPr>
          <w:rFonts w:ascii="Calibri" w:cs="Calibri" w:eastAsia="Calibri" w:hAnsi="Calibri"/>
          <w:b/>
          <w:bCs/>
          <w:color w:val="1F3864"/>
          <w:sz w:val="34"/>
          <w:szCs w:val="34"/>
        </w:rPr>
        <w:t xml:space="preserve">Running the ABM</w:t>
      </w:r>
    </w:p>
    <w:p>
      <w:pPr>
        <w:spacing w:after="160" w:line="264"/>
      </w:pPr>
      <w:r>
        <w:rPr>
          <w:rFonts w:ascii="Calibri" w:cs="Calibri" w:eastAsia="Calibri" w:hAnsi="Calibri"/>
          <w:sz w:val="22"/>
          <w:szCs w:val="22"/>
        </w:rPr>
        <w:t xml:space="preserve">tapSquares_ABM_generator.nlogox is a second NetLogo model, sharing the same underlying engine as tapSquares itself, but with no human players — every agent on the board chooses its actions using the fitted weights from Part 1. Its interface is a short vertical stack of widgets, and the layout is deliberate: each widget sits directly above the first thing that reads it, so working top to bottom is also the correct order to use it in.</w:t>
      </w:r>
    </w:p>
    <w:p>
      <w:pPr>
        <w:pStyle w:val="Heading2"/>
        <w:spacing w:after="140" w:before="300"/>
      </w:pPr>
      <w:r>
        <w:rPr>
          <w:rFonts w:ascii="Calibri" w:cs="Calibri" w:eastAsia="Calibri" w:hAnsi="Calibri"/>
          <w:b/>
          <w:bCs/>
          <w:color w:val="1F3864"/>
          <w:sz w:val="27"/>
          <w:szCs w:val="27"/>
        </w:rPr>
        <w:t xml:space="preserve">The Interface, Top to Bottom</w:t>
      </w:r>
    </w:p>
    <w:tbl>
      <w:tblPr>
        <w:tblW w:type="pct" w:w="100%"/>
        <w:tblBorders>
          <w:top w:val="single" w:color="9DB8CF" w:sz="4"/>
          <w:left w:val="single" w:color="9DB8CF" w:sz="4"/>
          <w:bottom w:val="single" w:color="9DB8CF" w:sz="4"/>
          <w:right w:val="single" w:color="9DB8CF" w:sz="4"/>
          <w:insideH w:val="single" w:color="9DB8CF" w:sz="2"/>
          <w:insideV w:val="single" w:color="9DB8CF" w:sz="2"/>
        </w:tblBorders>
      </w:tblPr>
      <w:tblGrid>
        <w:gridCol w:w="2916"/>
        <w:gridCol w:w="6804"/>
      </w:tblGrid>
      <w:tr>
        <w:trPr>
          <w:tblHeader/>
        </w:trPr>
        <w:tc>
          <w:tcPr>
            <w:tcW w:type="dxa" w:w="2916"/>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Widget</w:t>
            </w:r>
          </w:p>
        </w:tc>
        <w:tc>
          <w:tcPr>
            <w:tcW w:type="dxa" w:w="6804"/>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 it does</w:t>
            </w:r>
          </w:p>
        </w:tc>
      </w:tr>
      <w:tr>
        <w:tc>
          <w:tcPr>
            <w:tcW w:type="dxa" w:w="2916"/>
            <w:shd w:fill="FFFFFF" w:color="auto" w:val="clear"/>
            <w:tcMar>
              <w:top w:type="dxa" w:w="70"/>
              <w:left w:type="dxa" w:w="100"/>
              <w:bottom w:type="dxa" w:w="70"/>
              <w:right w:type="dxa" w:w="100"/>
            </w:tcMar>
          </w:tcPr>
          <w:p>
            <w:r>
              <w:rPr>
                <w:rFonts w:ascii="Consolas" w:cs="Consolas" w:eastAsia="Consolas" w:hAnsi="Consolas"/>
                <w:sz w:val="18"/>
                <w:szCs w:val="18"/>
              </w:rPr>
              <w:t xml:space="preserve">sessionParameters (input)</w:t>
            </w:r>
          </w:p>
        </w:tc>
        <w:tc>
          <w:tcPr>
            <w:tcW w:type="dxa" w:w="6804"/>
            <w:shd w:fill="FFFFFF" w:color="auto" w:val="clear"/>
            <w:tcMar>
              <w:top w:type="dxa" w:w="70"/>
              <w:left w:type="dxa" w:w="100"/>
              <w:bottom w:type="dxa" w:w="70"/>
              <w:right w:type="dxa" w:w="100"/>
            </w:tcMar>
          </w:tcPr>
          <w:p>
            <w:r>
              <w:rPr>
                <w:rFonts w:ascii="Consolas" w:cs="Consolas" w:eastAsia="Consolas" w:hAnsi="Consolas"/>
                <w:sz w:val="18"/>
                <w:szCs w:val="18"/>
              </w:rPr>
              <w:t xml:space="preserve">Path to the session-parameters CSV to read. Defaults to sessionList_ABM.csv — the file Part 1's export step writes, with the three extra columns pointing at the fitted model's own outputs.</w:t>
            </w:r>
          </w:p>
        </w:tc>
      </w:tr>
      <w:tr>
        <w:tc>
          <w:tcPr>
            <w:tcW w:type="dxa" w:w="2916"/>
            <w:shd w:fill="EAF1F8" w:color="auto" w:val="clear"/>
            <w:tcMar>
              <w:top w:type="dxa" w:w="70"/>
              <w:left w:type="dxa" w:w="100"/>
              <w:bottom w:type="dxa" w:w="70"/>
              <w:right w:type="dxa" w:w="100"/>
            </w:tcMar>
          </w:tcPr>
          <w:p>
            <w:r>
              <w:rPr>
                <w:rFonts w:ascii="Consolas" w:cs="Consolas" w:eastAsia="Consolas" w:hAnsi="Consolas"/>
                <w:sz w:val="18"/>
                <w:szCs w:val="18"/>
              </w:rPr>
              <w:t xml:space="preserve">“1. Read Session File” (button)</w:t>
            </w:r>
          </w:p>
        </w:tc>
        <w:tc>
          <w:tcPr>
            <w:tcW w:type="dxa" w:w="6804"/>
            <w:shd w:fill="EAF1F8" w:color="auto" w:val="clear"/>
            <w:tcMar>
              <w:top w:type="dxa" w:w="70"/>
              <w:left w:type="dxa" w:w="100"/>
              <w:bottom w:type="dxa" w:w="70"/>
              <w:right w:type="dxa" w:w="100"/>
            </w:tcMar>
          </w:tcPr>
          <w:p>
            <w:r>
              <w:rPr>
                <w:rFonts w:ascii="Consolas" w:cs="Consolas" w:eastAsia="Consolas" w:hAnsi="Consolas"/>
                <w:sz w:val="18"/>
                <w:szCs w:val="18"/>
              </w:rPr>
              <w:t xml:space="preserve">Runs prepare-session: opens sessionParameters and parses it, but doesn't commit to a specific session row yet.</w:t>
            </w:r>
          </w:p>
        </w:tc>
      </w:tr>
      <w:tr>
        <w:tc>
          <w:tcPr>
            <w:tcW w:type="dxa" w:w="2916"/>
            <w:shd w:fill="FFFFFF" w:color="auto" w:val="clear"/>
            <w:tcMar>
              <w:top w:type="dxa" w:w="70"/>
              <w:left w:type="dxa" w:w="100"/>
              <w:bottom w:type="dxa" w:w="70"/>
              <w:right w:type="dxa" w:w="100"/>
            </w:tcMar>
          </w:tcPr>
          <w:p>
            <w:r>
              <w:rPr>
                <w:rFonts w:ascii="Consolas" w:cs="Consolas" w:eastAsia="Consolas" w:hAnsi="Consolas"/>
                <w:sz w:val="18"/>
                <w:szCs w:val="18"/>
              </w:rPr>
              <w:t xml:space="preserve">sessionID (input)</w:t>
            </w:r>
          </w:p>
        </w:tc>
        <w:tc>
          <w:tcPr>
            <w:tcW w:type="dxa" w:w="6804"/>
            <w:shd w:fill="FFFFFF" w:color="auto" w:val="clear"/>
            <w:tcMar>
              <w:top w:type="dxa" w:w="70"/>
              <w:left w:type="dxa" w:w="100"/>
              <w:bottom w:type="dxa" w:w="70"/>
              <w:right w:type="dxa" w:w="100"/>
            </w:tcMar>
          </w:tcPr>
          <w:p>
            <w:r>
              <w:rPr>
                <w:rFonts w:ascii="Consolas" w:cs="Consolas" w:eastAsia="Consolas" w:hAnsi="Consolas"/>
                <w:sz w:val="18"/>
                <w:szCs w:val="18"/>
              </w:rPr>
              <w:t xml:space="preserve">Which row of sessionParameters to run — must match a sessionID that actually exists in that file.</w:t>
            </w:r>
          </w:p>
        </w:tc>
      </w:tr>
      <w:tr>
        <w:tc>
          <w:tcPr>
            <w:tcW w:type="dxa" w:w="2916"/>
            <w:shd w:fill="EAF1F8" w:color="auto" w:val="clear"/>
            <w:tcMar>
              <w:top w:type="dxa" w:w="70"/>
              <w:left w:type="dxa" w:w="100"/>
              <w:bottom w:type="dxa" w:w="70"/>
              <w:right w:type="dxa" w:w="100"/>
            </w:tcMar>
          </w:tcPr>
          <w:p>
            <w:r>
              <w:rPr>
                <w:rFonts w:ascii="Consolas" w:cs="Consolas" w:eastAsia="Consolas" w:hAnsi="Consolas"/>
                <w:sz w:val="18"/>
                <w:szCs w:val="18"/>
              </w:rPr>
              <w:t xml:space="preserve">patches_game (slider)</w:t>
            </w:r>
          </w:p>
        </w:tc>
        <w:tc>
          <w:tcPr>
            <w:tcW w:type="dxa" w:w="6804"/>
            <w:shd w:fill="EAF1F8" w:color="auto" w:val="clear"/>
            <w:tcMar>
              <w:top w:type="dxa" w:w="70"/>
              <w:left w:type="dxa" w:w="100"/>
              <w:bottom w:type="dxa" w:w="70"/>
              <w:right w:type="dxa" w:w="100"/>
            </w:tcMar>
          </w:tcPr>
          <w:p>
            <w:r>
              <w:rPr>
                <w:rFonts w:ascii="Consolas" w:cs="Consolas" w:eastAsia="Consolas" w:hAnsi="Consolas"/>
                <w:sz w:val="18"/>
                <w:szCs w:val="18"/>
              </w:rPr>
              <w:t xml:space="preserve">Board side length (world is patches_game x patches_game). Fully free to change — see Part 3 for why this one is safe as a slider.</w:t>
            </w:r>
          </w:p>
        </w:tc>
      </w:tr>
      <w:tr>
        <w:tc>
          <w:tcPr>
            <w:tcW w:type="dxa" w:w="2916"/>
            <w:shd w:fill="FFFFFF" w:color="auto" w:val="clear"/>
            <w:tcMar>
              <w:top w:type="dxa" w:w="70"/>
              <w:left w:type="dxa" w:w="100"/>
              <w:bottom w:type="dxa" w:w="70"/>
              <w:right w:type="dxa" w:w="100"/>
            </w:tcMar>
          </w:tcPr>
          <w:p>
            <w:r>
              <w:rPr>
                <w:rFonts w:ascii="Consolas" w:cs="Consolas" w:eastAsia="Consolas" w:hAnsi="Consolas"/>
                <w:sz w:val="18"/>
                <w:szCs w:val="18"/>
              </w:rPr>
              <w:t xml:space="preserve">numAgents (slider)</w:t>
            </w:r>
          </w:p>
        </w:tc>
        <w:tc>
          <w:tcPr>
            <w:tcW w:type="dxa" w:w="6804"/>
            <w:shd w:fill="FFFFFF" w:color="auto" w:val="clear"/>
            <w:tcMar>
              <w:top w:type="dxa" w:w="70"/>
              <w:left w:type="dxa" w:w="100"/>
              <w:bottom w:type="dxa" w:w="70"/>
              <w:right w:type="dxa" w:w="100"/>
            </w:tcMar>
          </w:tcPr>
          <w:p>
            <w:r>
              <w:rPr>
                <w:rFonts w:ascii="Consolas" w:cs="Consolas" w:eastAsia="Consolas" w:hAnsi="Consolas"/>
                <w:sz w:val="18"/>
                <w:szCs w:val="18"/>
              </w:rPr>
              <w:t xml:space="preserve">Number of autonomous agents to run. Capped at colorList's length (21 entries by default).</w:t>
            </w:r>
          </w:p>
        </w:tc>
      </w:tr>
      <w:tr>
        <w:tc>
          <w:tcPr>
            <w:tcW w:type="dxa" w:w="2916"/>
            <w:shd w:fill="EAF1F8" w:color="auto" w:val="clear"/>
            <w:tcMar>
              <w:top w:type="dxa" w:w="70"/>
              <w:left w:type="dxa" w:w="100"/>
              <w:bottom w:type="dxa" w:w="70"/>
              <w:right w:type="dxa" w:w="100"/>
            </w:tcMar>
          </w:tcPr>
          <w:p>
            <w:r>
              <w:rPr>
                <w:rFonts w:ascii="Consolas" w:cs="Consolas" w:eastAsia="Consolas" w:hAnsi="Consolas"/>
                <w:sz w:val="18"/>
                <w:szCs w:val="18"/>
              </w:rPr>
              <w:t xml:space="preserve">“2. Initialize Session” (button)</w:t>
            </w:r>
          </w:p>
        </w:tc>
        <w:tc>
          <w:tcPr>
            <w:tcW w:type="dxa" w:w="6804"/>
            <w:shd w:fill="EAF1F8" w:color="auto" w:val="clear"/>
            <w:tcMar>
              <w:top w:type="dxa" w:w="70"/>
              <w:left w:type="dxa" w:w="100"/>
              <w:bottom w:type="dxa" w:w="70"/>
              <w:right w:type="dxa" w:w="100"/>
            </w:tcMar>
          </w:tcPr>
          <w:p>
            <w:r>
              <w:rPr>
                <w:rFonts w:ascii="Consolas" w:cs="Consolas" w:eastAsia="Consolas" w:hAnsi="Consolas"/>
                <w:sz w:val="18"/>
                <w:szCs w:val="18"/>
              </w:rPr>
              <w:t xml:space="preserve">Runs initialize-session: commits to the sessionID you set, loads that row's settings and file references, and loads the fitted behavior model.</w:t>
            </w:r>
          </w:p>
        </w:tc>
      </w:tr>
      <w:tr>
        <w:tc>
          <w:tcPr>
            <w:tcW w:type="dxa" w:w="2916"/>
            <w:shd w:fill="FFFFFF" w:color="auto" w:val="clear"/>
            <w:tcMar>
              <w:top w:type="dxa" w:w="70"/>
              <w:left w:type="dxa" w:w="100"/>
              <w:bottom w:type="dxa" w:w="70"/>
              <w:right w:type="dxa" w:w="100"/>
            </w:tcMar>
          </w:tcPr>
          <w:p>
            <w:r>
              <w:rPr>
                <w:rFonts w:ascii="Consolas" w:cs="Consolas" w:eastAsia="Consolas" w:hAnsi="Consolas"/>
                <w:sz w:val="18"/>
                <w:szCs w:val="18"/>
              </w:rPr>
              <w:t xml:space="preserve">“3. Setup” (button)</w:t>
            </w:r>
          </w:p>
        </w:tc>
        <w:tc>
          <w:tcPr>
            <w:tcW w:type="dxa" w:w="6804"/>
            <w:shd w:fill="FFFFFF" w:color="auto" w:val="clear"/>
            <w:tcMar>
              <w:top w:type="dxa" w:w="70"/>
              <w:left w:type="dxa" w:w="100"/>
              <w:bottom w:type="dxa" w:w="70"/>
              <w:right w:type="dxa" w:w="100"/>
            </w:tcMar>
          </w:tcPr>
          <w:p>
            <w:r>
              <w:rPr>
                <w:rFonts w:ascii="Consolas" w:cs="Consolas" w:eastAsia="Consolas" w:hAnsi="Consolas"/>
                <w:sz w:val="18"/>
                <w:szCs w:val="18"/>
              </w:rPr>
              <w:t xml:space="preserve">Runs setup: builds the world at the chosen patches_game size, seeds initial conditions, and creates numAgents agents.</w:t>
            </w:r>
          </w:p>
        </w:tc>
      </w:tr>
      <w:tr>
        <w:tc>
          <w:tcPr>
            <w:tcW w:type="dxa" w:w="2916"/>
            <w:shd w:fill="EAF1F8" w:color="auto" w:val="clear"/>
            <w:tcMar>
              <w:top w:type="dxa" w:w="70"/>
              <w:left w:type="dxa" w:w="100"/>
              <w:bottom w:type="dxa" w:w="70"/>
              <w:right w:type="dxa" w:w="100"/>
            </w:tcMar>
          </w:tcPr>
          <w:p>
            <w:r>
              <w:rPr>
                <w:rFonts w:ascii="Consolas" w:cs="Consolas" w:eastAsia="Consolas" w:hAnsi="Consolas"/>
                <w:sz w:val="18"/>
                <w:szCs w:val="18"/>
              </w:rPr>
              <w:t xml:space="preserve">current tick monitor</w:t>
            </w:r>
          </w:p>
        </w:tc>
        <w:tc>
          <w:tcPr>
            <w:tcW w:type="dxa" w:w="6804"/>
            <w:shd w:fill="EAF1F8" w:color="auto" w:val="clear"/>
            <w:tcMar>
              <w:top w:type="dxa" w:w="70"/>
              <w:left w:type="dxa" w:w="100"/>
              <w:bottom w:type="dxa" w:w="70"/>
              <w:right w:type="dxa" w:w="100"/>
            </w:tcMar>
          </w:tcPr>
          <w:p>
            <w:r>
              <w:rPr>
                <w:rFonts w:ascii="Consolas" w:cs="Consolas" w:eastAsia="Consolas" w:hAnsi="Consolas"/>
                <w:sz w:val="18"/>
                <w:szCs w:val="18"/>
              </w:rPr>
              <w:t xml:space="preserve">Shows the current round/phase step (NetLogo's built-in ticks counter) — one tick per phase advance.</w:t>
            </w:r>
          </w:p>
        </w:tc>
      </w:tr>
      <w:tr>
        <w:tc>
          <w:tcPr>
            <w:tcW w:type="dxa" w:w="2916"/>
            <w:shd w:fill="FFFFFF" w:color="auto" w:val="clear"/>
            <w:tcMar>
              <w:top w:type="dxa" w:w="70"/>
              <w:left w:type="dxa" w:w="100"/>
              <w:bottom w:type="dxa" w:w="70"/>
              <w:right w:type="dxa" w:w="100"/>
            </w:tcMar>
          </w:tcPr>
          <w:p>
            <w:r>
              <w:rPr>
                <w:rFonts w:ascii="Consolas" w:cs="Consolas" w:eastAsia="Consolas" w:hAnsi="Consolas"/>
                <w:sz w:val="18"/>
                <w:szCs w:val="18"/>
              </w:rPr>
              <w:t xml:space="preserve">“4. Go / Pause” (forever button)</w:t>
            </w:r>
          </w:p>
        </w:tc>
        <w:tc>
          <w:tcPr>
            <w:tcW w:type="dxa" w:w="6804"/>
            <w:shd w:fill="FFFFFF" w:color="auto" w:val="clear"/>
            <w:tcMar>
              <w:top w:type="dxa" w:w="70"/>
              <w:left w:type="dxa" w:w="100"/>
              <w:bottom w:type="dxa" w:w="70"/>
              <w:right w:type="dxa" w:w="100"/>
            </w:tcMar>
          </w:tcPr>
          <w:p>
            <w:r>
              <w:rPr>
                <w:rFonts w:ascii="Consolas" w:cs="Consolas" w:eastAsia="Consolas" w:hAnsi="Consolas"/>
                <w:sz w:val="18"/>
                <w:szCs w:val="18"/>
              </w:rPr>
              <w:t xml:space="preserve">Runs go continuously once clicked — one round/phase advances per tick — until clicked again to pause. Every agent chooses and takes an action each phase, using the fitted weights.</w:t>
            </w:r>
          </w:p>
        </w:tc>
      </w:tr>
    </w:tbl>
    <w:p>
      <w:pPr>
        <w:spacing w:after="160"/>
      </w:pPr>
    </w:p>
    <w:p>
      <w:pPr>
        <w:spacing w:after="160" w:line="264"/>
      </w:pPr>
      <w:r>
        <w:rPr>
          <w:rFonts w:ascii="Calibri" w:cs="Calibri" w:eastAsia="Calibri" w:hAnsi="Calibri"/>
          <w:sz w:val="22"/>
          <w:szCs w:val="22"/>
        </w:rPr>
        <w:t xml:space="preserve">In practice: set sessionParameters and sessionID, adjust patches_game and numAgents if you want something other than the defaults, click “1. Read Session File,” then “2. Initialize Session,” then “3. Setup,” then click “4. Go / Pause” once to start the run and again whenever you want to pause it.</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WHY THIS MATTERS — THERE IS NO TIMESTEP SLIDER</w:t>
            </w:r>
          </w:p>
          <w:p>
            <w:pPr>
              <w:spacing w:after="0" w:line="264"/>
            </w:pPr>
            <w:r>
              <w:rPr>
                <w:rFonts w:ascii="Calibri" w:cs="Calibri" w:eastAsia="Calibri" w:hAnsi="Calibri"/>
                <w:sz w:val="22"/>
                <w:szCs w:val="22"/>
              </w:rPr>
              <w:t xml:space="preserve">There is deliberately no separate slider for how many rounds or timesteps to simulate. The ABM runs for exactly as many rounds as the game's own sessionList.csv says in numRounds — the same number a human playthrough of that session would run for. If you want a longer or shorter ABM run, edit numRounds in that game's sessionList.csv directly (the same file governs both the human game and the ABM, via sessionList_ABM.csv). Don't go looking for a slider; there isn't one, and Part 3 explains why that was a deliberate design choice rather than an oversight.</w:t>
            </w:r>
          </w:p>
        </w:tc>
      </w:tr>
    </w:tbl>
    <w:p>
      <w:r>
        <w:br w:type="page"/>
      </w:r>
    </w:p>
    <w:p>
      <w:pPr>
        <w:spacing w:after="40"/>
      </w:pPr>
      <w:r>
        <w:rPr>
          <w:rFonts w:ascii="Calibri" w:cs="Calibri" w:eastAsia="Calibri" w:hAnsi="Calibri"/>
          <w:b/>
          <w:bCs/>
          <w:color w:val="0F6E6E"/>
          <w:spacing w:val="12"/>
          <w:sz w:val="18"/>
          <w:szCs w:val="18"/>
        </w:rPr>
        <w:t xml:space="preserve">PART 3</w:t>
      </w:r>
    </w:p>
    <w:p>
      <w:pPr>
        <w:pStyle w:val="Heading1"/>
        <w:spacing w:after="200" w:before="60"/>
      </w:pPr>
      <w:r>
        <w:rPr>
          <w:rFonts w:ascii="Calibri" w:cs="Calibri" w:eastAsia="Calibri" w:hAnsi="Calibri"/>
          <w:b/>
          <w:bCs/>
          <w:color w:val="1F3864"/>
          <w:sz w:val="34"/>
          <w:szCs w:val="34"/>
        </w:rPr>
        <w:t xml:space="preserve">Customizing Your ABM</w:t>
      </w:r>
    </w:p>
    <w:p>
      <w:pPr>
        <w:spacing w:after="160" w:line="264"/>
      </w:pPr>
      <w:r>
        <w:rPr>
          <w:rFonts w:ascii="Calibri" w:cs="Calibri" w:eastAsia="Calibri" w:hAnsi="Calibri"/>
          <w:sz w:val="22"/>
          <w:szCs w:val="22"/>
        </w:rPr>
        <w:t xml:space="preserve">There are two distinct surfaces for customizing what an ABM run tests, and it's worth keeping them separate in your head: variableRoles.csv changes what the R model is allowed to learn from; interface sliders change what the ABM varies at run time. A third thing — knowing which parameters are safe to expose as a slider at all — is a design principle worth understanding before you go looking for a control that was deliberately left out.</w:t>
      </w:r>
    </w:p>
    <w:p>
      <w:pPr>
        <w:pStyle w:val="Heading2"/>
        <w:spacing w:after="140" w:before="300"/>
      </w:pPr>
      <w:r>
        <w:rPr>
          <w:rFonts w:ascii="Calibri" w:cs="Calibri" w:eastAsia="Calibri" w:hAnsi="Calibri"/>
          <w:b/>
          <w:bCs/>
          <w:color w:val="1F3864"/>
          <w:sz w:val="27"/>
          <w:szCs w:val="27"/>
        </w:rPr>
        <w:t xml:space="preserve">variableRoles.csv, Revisited</w:t>
      </w:r>
    </w:p>
    <w:p>
      <w:pPr>
        <w:spacing w:after="160" w:line="264"/>
      </w:pPr>
      <w:r>
        <w:rPr>
          <w:rFonts w:ascii="Calibri" w:cs="Calibri" w:eastAsia="Calibri" w:hAnsi="Calibri"/>
          <w:sz w:val="22"/>
          <w:szCs w:val="22"/>
        </w:rPr>
        <w:t xml:space="preserve">Part 1 introduced variableRoles.csv as a way to opt a round/phase counter, or an ownership pattern, into being a real predictor rather than being excluded or left generically encoded by default. The practical reason to reach for it: testing whether a specific game mechanic has a real behavioral effect, rather than assuming it does or doesn't.</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E7F3EA" w:color="auto" w:val="clear"/>
            <w:tcMar>
              <w:top w:type="dxa" w:w="160"/>
              <w:left w:type="dxa" w:w="220"/>
              <w:bottom w:type="dxa" w:w="160"/>
              <w:right w:type="dxa" w:w="220"/>
            </w:tcMar>
          </w:tcPr>
          <w:p>
            <w:pPr>
              <w:spacing w:after="60"/>
            </w:pPr>
            <w:r>
              <w:rPr>
                <w:rFonts w:ascii="Calibri" w:cs="Calibri" w:eastAsia="Calibri" w:hAnsi="Calibri"/>
                <w:b/>
                <w:bCs/>
                <w:color w:val="1F6B3D"/>
                <w:spacing w:val="12"/>
                <w:sz w:val="18"/>
                <w:szCs w:val="18"/>
              </w:rPr>
              <w:t xml:space="preserve">TRY THIS — TESTING A SEASONAL EFFECT</w:t>
            </w:r>
          </w:p>
          <w:p>
            <w:pPr>
              <w:spacing w:after="0" w:line="264"/>
            </w:pPr>
            <w:r>
              <w:rPr>
                <w:rFonts w:ascii="Calibri" w:cs="Calibri" w:eastAsia="Calibri" w:hAnsi="Calibri"/>
                <w:sz w:val="22"/>
                <w:szCs w:val="22"/>
              </w:rPr>
              <w:t xml:space="preserve">Suppose a game's round counter tracks a 4-round wet/dry cycle, and you want to know whether players actually behave differently across that cycle rather than treating rounds as interchangeable. Add a row to that game's variableRoles.csv: variable = round, role = counter, encoding = cyclical, period = 4, treatmentCandidate = TRUE, with a note describing the hypothesis. Re-knit the notebook and re-promote. If the seasonal pattern is real, you'll see nonzero fitted weight on the sin/cos features the cyclical encoding derives from round; if it's flat, round contributes nothing meaningful and you've confirmed the null result rather than guessed at it.</w:t>
            </w:r>
          </w:p>
        </w:tc>
      </w:tr>
    </w:tbl>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E7F3EA" w:color="auto" w:val="clear"/>
            <w:tcMar>
              <w:top w:type="dxa" w:w="160"/>
              <w:left w:type="dxa" w:w="220"/>
              <w:bottom w:type="dxa" w:w="160"/>
              <w:right w:type="dxa" w:w="220"/>
            </w:tcMar>
          </w:tcPr>
          <w:p>
            <w:pPr>
              <w:spacing w:after="60"/>
            </w:pPr>
            <w:r>
              <w:rPr>
                <w:rFonts w:ascii="Calibri" w:cs="Calibri" w:eastAsia="Calibri" w:hAnsi="Calibri"/>
                <w:b/>
                <w:bCs/>
                <w:color w:val="1F6B3D"/>
                <w:spacing w:val="12"/>
                <w:sz w:val="18"/>
                <w:szCs w:val="18"/>
              </w:rPr>
              <w:t xml:space="preserve">TRY THIS — TESTING AN OWNERSHIP EFFECT</w:t>
            </w:r>
          </w:p>
          <w:p>
            <w:pPr>
              <w:spacing w:after="0" w:line="264"/>
            </w:pPr>
            <w:r>
              <w:rPr>
                <w:rFonts w:ascii="Calibri" w:cs="Calibri" w:eastAsia="Calibri" w:hAnsi="Calibri"/>
                <w:sz w:val="22"/>
                <w:szCs w:val="22"/>
              </w:rPr>
              <w:t xml:space="preserve">Suppose you want to know whether private (individually owned) land gets treated differently from shared village land. ownedBy and village are already logged unconditionally by the core template; variableRoles.csv's default rows already encode them as categorical, with the raw sentinel value (0 = unassigned) kept as its own factor level. Set treatmentCandidate = TRUE on the relevant row as documentation of intent, re-knit, and check agent_behavior_weights.csv for nonzero weight on the ownedBy/village dummy features.</w:t>
            </w:r>
          </w:p>
        </w:tc>
      </w:tr>
    </w:tbl>
    <w:p>
      <w:pPr>
        <w:pStyle w:val="Heading2"/>
        <w:spacing w:after="140" w:before="300"/>
      </w:pPr>
      <w:r>
        <w:rPr>
          <w:rFonts w:ascii="Calibri" w:cs="Calibri" w:eastAsia="Calibri" w:hAnsi="Calibri"/>
          <w:b/>
          <w:bCs/>
          <w:color w:val="1F3864"/>
          <w:sz w:val="27"/>
          <w:szCs w:val="27"/>
        </w:rPr>
        <w:t xml:space="preserve">Key Design Principle: What Belongs on a Slider</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WHY THIS MATTERS — THE SLIDER RULE</w:t>
            </w:r>
          </w:p>
          <w:p>
            <w:pPr>
              <w:spacing w:after="0" w:line="264"/>
            </w:pPr>
            <w:r>
              <w:rPr>
                <w:rFonts w:ascii="Calibri" w:cs="Calibri" w:eastAsia="Calibri" w:hAnsi="Calibri"/>
                <w:sz w:val="22"/>
                <w:szCs w:val="22"/>
              </w:rPr>
              <w:t xml:space="preserve">A parameter only belongs on an interface slider if no game-content file — no CSV's round_play/phase column, no function's expression — is authored assuming a fixed value for it. patches_game and numAgents are safe sliders because no game CSV cares what the actual board size or player count is; the game logic reads those values generically. numPhases is not safe: it's baked into how every round_play/phase column in every game's CSVs is authored. A concrete example confirmed in this project's own build: one game's phase-2 setup-time function only makes sense because that game's numPhases is exactly 2 — change numPhases without touching that function and the logic silently stops matching the phases that actually occur. numPhases must always stay a sessionList.csv edit, never a slider.</w:t>
            </w:r>
          </w:p>
        </w:tc>
      </w:tr>
    </w:tbl>
    <w:p>
      <w:pPr>
        <w:spacing w:after="160" w:line="264"/>
      </w:pPr>
      <w:r>
        <w:rPr>
          <w:rFonts w:ascii="Calibri" w:cs="Calibri" w:eastAsia="Calibri" w:hAnsi="Calibri"/>
          <w:sz w:val="22"/>
          <w:szCs w:val="22"/>
        </w:rPr>
        <w:t xml:space="preserve">numRounds is the same story for a related but different reason. During this project's own development, the ABM's run length was briefly made an independent slider — numTimesteps — letting you set the ABM's run length separately from the game's own numRounds. That was deliberately reverted. It's cleaner and more consistent for the ABM to run for exactly as long as the real game would, controlled the same way a human session's length is controlled (editing sessionList.csv), rather than maintaining a second, ABM-only concept of run length layered on top of the real one. If you want a longer or shorter ABM run, that's a numRounds edit in sessionList.csv, not a search for a slider.</w:t>
      </w:r>
    </w:p>
    <w:p>
      <w:pPr>
        <w:pStyle w:val="Heading2"/>
        <w:spacing w:after="140" w:before="300"/>
      </w:pPr>
      <w:r>
        <w:rPr>
          <w:rFonts w:ascii="Calibri" w:cs="Calibri" w:eastAsia="Calibri" w:hAnsi="Calibri"/>
          <w:b/>
          <w:bCs/>
          <w:color w:val="1F3864"/>
          <w:sz w:val="27"/>
          <w:szCs w:val="27"/>
        </w:rPr>
        <w:t xml:space="preserve">The Three Checker Scripts</w:t>
      </w:r>
    </w:p>
    <w:p>
      <w:pPr>
        <w:spacing w:after="160" w:line="264"/>
      </w:pPr>
      <w:r>
        <w:rPr>
          <w:rFonts w:ascii="Calibri" w:cs="Calibri" w:eastAsia="Calibri" w:hAnsi="Calibri"/>
          <w:sz w:val="22"/>
          <w:szCs w:val="22"/>
        </w:rPr>
        <w:t xml:space="preserve">pipeline_core/v1/ ships three small static-analysis scripts. Run all three after any change to a game's content files, before opening NetLogo — each catches a class of bug that otherwise surfaces only as a runtime crash or, worse, a silent modeling gap.</w:t>
      </w:r>
    </w:p>
    <w:tbl>
      <w:tblPr>
        <w:tblW w:type="pct" w:w="100%"/>
        <w:tblBorders>
          <w:top w:val="single" w:color="9DB8CF" w:sz="4"/>
          <w:left w:val="single" w:color="9DB8CF" w:sz="4"/>
          <w:bottom w:val="single" w:color="9DB8CF" w:sz="4"/>
          <w:right w:val="single" w:color="9DB8CF" w:sz="4"/>
          <w:insideH w:val="single" w:color="9DB8CF" w:sz="2"/>
          <w:insideV w:val="single" w:color="9DB8CF" w:sz="2"/>
        </w:tblBorders>
      </w:tblPr>
      <w:tblGrid>
        <w:gridCol w:w="3305"/>
        <w:gridCol w:w="6415"/>
      </w:tblGrid>
      <w:tr>
        <w:trPr>
          <w:tblHeader/>
        </w:trPr>
        <w:tc>
          <w:tcPr>
            <w:tcW w:type="dxa" w:w="3305"/>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Script</w:t>
            </w:r>
          </w:p>
        </w:tc>
        <w:tc>
          <w:tcPr>
            <w:tcW w:type="dxa" w:w="6415"/>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 it flags</w:t>
            </w:r>
          </w:p>
        </w:tc>
      </w:tr>
      <w:tr>
        <w:tc>
          <w:tcPr>
            <w:tcW w:type="dxa" w:w="3305"/>
            <w:shd w:fill="FFFFFF" w:color="auto" w:val="clear"/>
            <w:tcMar>
              <w:top w:type="dxa" w:w="70"/>
              <w:left w:type="dxa" w:w="100"/>
              <w:bottom w:type="dxa" w:w="70"/>
              <w:right w:type="dxa" w:w="100"/>
            </w:tcMar>
          </w:tcPr>
          <w:p>
            <w:r>
              <w:rPr>
                <w:rFonts w:ascii="Consolas" w:cs="Consolas" w:eastAsia="Consolas" w:hAnsi="Consolas"/>
                <w:sz w:val="18"/>
                <w:szCs w:val="18"/>
              </w:rPr>
              <w:t xml:space="preserve">check_patchproperty_drift.py</w:t>
            </w:r>
          </w:p>
        </w:tc>
        <w:tc>
          <w:tcPr>
            <w:tcW w:type="dxa" w:w="6415"/>
            <w:shd w:fill="FFFFFF" w:color="auto" w:val="clear"/>
            <w:tcMar>
              <w:top w:type="dxa" w:w="70"/>
              <w:left w:type="dxa" w:w="100"/>
              <w:bottom w:type="dxa" w:w="70"/>
              <w:right w:type="dxa" w:w="100"/>
            </w:tcMar>
          </w:tcPr>
          <w:p>
            <w:r>
              <w:rPr>
                <w:rFonts w:ascii="Consolas" w:cs="Consolas" w:eastAsia="Consolas" w:hAnsi="Consolas"/>
                <w:sz w:val="18"/>
                <w:szCs w:val="18"/>
              </w:rPr>
              <w:t xml:space="preserve">A patches-own variable that the game's own logic reads or sets but that's missing from patchPropertyList — invisible to the R model, with no error at any point.</w:t>
            </w:r>
          </w:p>
        </w:tc>
      </w:tr>
      <w:tr>
        <w:tc>
          <w:tcPr>
            <w:tcW w:type="dxa" w:w="3305"/>
            <w:shd w:fill="EAF1F8" w:color="auto" w:val="clear"/>
            <w:tcMar>
              <w:top w:type="dxa" w:w="70"/>
              <w:left w:type="dxa" w:w="100"/>
              <w:bottom w:type="dxa" w:w="70"/>
              <w:right w:type="dxa" w:w="100"/>
            </w:tcMar>
          </w:tcPr>
          <w:p>
            <w:r>
              <w:rPr>
                <w:rFonts w:ascii="Consolas" w:cs="Consolas" w:eastAsia="Consolas" w:hAnsi="Consolas"/>
                <w:sz w:val="18"/>
                <w:szCs w:val="18"/>
              </w:rPr>
              <w:t xml:space="preserve">check_shape_drift.py</w:t>
            </w:r>
          </w:p>
        </w:tc>
        <w:tc>
          <w:tcPr>
            <w:tcW w:type="dxa" w:w="6415"/>
            <w:shd w:fill="EAF1F8" w:color="auto" w:val="clear"/>
            <w:tcMar>
              <w:top w:type="dxa" w:w="70"/>
              <w:left w:type="dxa" w:w="100"/>
              <w:bottom w:type="dxa" w:w="70"/>
              <w:right w:type="dxa" w:w="100"/>
            </w:tcMar>
          </w:tcPr>
          <w:p>
            <w:r>
              <w:rPr>
                <w:rFonts w:ascii="Consolas" w:cs="Consolas" w:eastAsia="Consolas" w:hAnsi="Consolas"/>
                <w:sz w:val="18"/>
                <w:szCs w:val="18"/>
              </w:rPr>
              <w:t xml:space="preserve">An imageName referenced by a game's CSVs with no matching &lt;shape&gt; in either tapSquares_template.nlogox or tapSquares_ABM_generator.nlogox.</w:t>
            </w:r>
          </w:p>
        </w:tc>
      </w:tr>
      <w:tr>
        <w:tc>
          <w:tcPr>
            <w:tcW w:type="dxa" w:w="3305"/>
            <w:shd w:fill="FFFFFF" w:color="auto" w:val="clear"/>
            <w:tcMar>
              <w:top w:type="dxa" w:w="70"/>
              <w:left w:type="dxa" w:w="100"/>
              <w:bottom w:type="dxa" w:w="70"/>
              <w:right w:type="dxa" w:w="100"/>
            </w:tcMar>
          </w:tcPr>
          <w:p>
            <w:r>
              <w:rPr>
                <w:rFonts w:ascii="Consolas" w:cs="Consolas" w:eastAsia="Consolas" w:hAnsi="Consolas"/>
                <w:sz w:val="18"/>
                <w:szCs w:val="18"/>
              </w:rPr>
              <w:t xml:space="preserve">check_session_column_drift.py</w:t>
            </w:r>
          </w:p>
        </w:tc>
        <w:tc>
          <w:tcPr>
            <w:tcW w:type="dxa" w:w="6415"/>
            <w:shd w:fill="FFFFFF" w:color="auto" w:val="clear"/>
            <w:tcMar>
              <w:top w:type="dxa" w:w="70"/>
              <w:left w:type="dxa" w:w="100"/>
              <w:bottom w:type="dxa" w:w="70"/>
              <w:right w:type="dxa" w:w="100"/>
            </w:tcMar>
          </w:tcPr>
          <w:p>
            <w:r>
              <w:rPr>
                <w:rFonts w:ascii="Consolas" w:cs="Consolas" w:eastAsia="Consolas" w:hAnsi="Consolas"/>
                <w:sz w:val="18"/>
                <w:szCs w:val="18"/>
              </w:rPr>
              <w:t xml:space="preserve">A sessionList.csv column with no matching global anywhere the ABM can find it — crashes Setup immediately with “Nothing named X has been defined” the moment that session file is read.</w:t>
            </w:r>
          </w:p>
        </w:tc>
      </w:tr>
    </w:tbl>
    <w:p>
      <w:pPr>
        <w:spacing w:after="160"/>
      </w:pPr>
    </w:p>
    <w:p>
      <w:pPr>
        <w:spacing w:after="160" w:line="264"/>
      </w:pPr>
      <w:r>
        <w:rPr>
          <w:rFonts w:ascii="Calibri" w:cs="Calibri" w:eastAsia="Calibri" w:hAnsi="Calibri"/>
          <w:sz w:val="22"/>
          <w:szCs w:val="22"/>
        </w:rPr>
        <w:t xml:space="preserve">Usage is the same pattern for all three, pointed at a specific game's game/ folder:</w:t>
      </w:r>
    </w:p>
    <w:p>
      <w:pPr>
        <w:shd w:fill="F5F7FA" w:color="auto" w:val="clear"/>
        <w:spacing w:after="160"/>
      </w:pPr>
      <w:r>
        <w:rPr>
          <w:rFonts w:ascii="Consolas" w:cs="Consolas" w:eastAsia="Consolas" w:hAnsi="Consolas"/>
          <w:sz w:val="20"/>
          <w:szCs w:val="20"/>
        </w:rPr>
        <w:t xml:space="preserve">python3 check_patchproperty_drift.py &lt;path to games/&lt;game&gt;/v1/game&gt;</w:t>
      </w:r>
    </w:p>
    <w:p>
      <w:pPr>
        <w:shd w:fill="F5F7FA" w:color="auto" w:val="clear"/>
        <w:spacing w:after="160"/>
      </w:pPr>
      <w:r>
        <w:rPr>
          <w:rFonts w:ascii="Consolas" w:cs="Consolas" w:eastAsia="Consolas" w:hAnsi="Consolas"/>
          <w:sz w:val="20"/>
          <w:szCs w:val="20"/>
        </w:rPr>
        <w:t xml:space="preserve">python3 check_shape_drift.py &lt;path to games/&lt;game&gt;/v1/game&gt;</w:t>
      </w:r>
    </w:p>
    <w:p>
      <w:pPr>
        <w:shd w:fill="F5F7FA" w:color="auto" w:val="clear"/>
        <w:spacing w:after="160"/>
      </w:pPr>
      <w:r>
        <w:rPr>
          <w:rFonts w:ascii="Consolas" w:cs="Consolas" w:eastAsia="Consolas" w:hAnsi="Consolas"/>
          <w:sz w:val="20"/>
          <w:szCs w:val="20"/>
        </w:rPr>
        <w:t xml:space="preserve">python3 check_session_column_drift.py &lt;path to games/&lt;game&gt;/v1/game&gt;</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FFF2CC" w:color="auto" w:val="clear"/>
            <w:tcMar>
              <w:top w:type="dxa" w:w="160"/>
              <w:left w:type="dxa" w:w="220"/>
              <w:bottom w:type="dxa" w:w="160"/>
              <w:right w:type="dxa" w:w="220"/>
            </w:tcMar>
          </w:tcPr>
          <w:p>
            <w:pPr>
              <w:spacing w:after="60"/>
            </w:pPr>
            <w:r>
              <w:rPr>
                <w:rFonts w:ascii="Calibri" w:cs="Calibri" w:eastAsia="Calibri" w:hAnsi="Calibri"/>
                <w:b/>
                <w:bCs/>
                <w:color w:val="8A5A00"/>
                <w:spacing w:val="12"/>
                <w:sz w:val="18"/>
                <w:szCs w:val="18"/>
              </w:rPr>
              <w:t xml:space="preserve">COMMON MISTAKE — SHAPES LIVE IN TWO SEPARATE FILES</w:t>
            </w:r>
          </w:p>
          <w:p>
            <w:pPr>
              <w:spacing w:after="0" w:line="264"/>
            </w:pPr>
            <w:r>
              <w:rPr>
                <w:rFonts w:ascii="Calibri" w:cs="Calibri" w:eastAsia="Calibri" w:hAnsi="Calibri"/>
                <w:sz w:val="22"/>
                <w:szCs w:val="22"/>
              </w:rPr>
              <w:t xml:space="preserve">tapSquares_template.nlogox and tapSquares_ABM_generator.nlogox each embed their own independent shape library. A shape you add or fix in one does not carry over to the other — confirmed the hard way in this project's own history. If check_shape_drift.py (or a live “X is not a currently defined shape” error) points at a missing shape, check whether you fixed it in the template but not the ABM generator, or vice versa, before assuming the fix didn't take.</w:t>
            </w:r>
          </w:p>
        </w:tc>
      </w:tr>
    </w:tbl>
    <w:p>
      <w:r>
        <w:br w:type="page"/>
      </w:r>
    </w:p>
    <w:p>
      <w:pPr>
        <w:spacing w:after="40"/>
      </w:pPr>
      <w:r>
        <w:rPr>
          <w:rFonts w:ascii="Calibri" w:cs="Calibri" w:eastAsia="Calibri" w:hAnsi="Calibri"/>
          <w:b/>
          <w:bCs/>
          <w:color w:val="0F6E6E"/>
          <w:spacing w:val="12"/>
          <w:sz w:val="18"/>
          <w:szCs w:val="18"/>
        </w:rPr>
        <w:t xml:space="preserve">PART 4</w:t>
      </w:r>
    </w:p>
    <w:p>
      <w:pPr>
        <w:pStyle w:val="Heading1"/>
        <w:spacing w:after="200" w:before="60"/>
      </w:pPr>
      <w:r>
        <w:rPr>
          <w:rFonts w:ascii="Calibri" w:cs="Calibri" w:eastAsia="Calibri" w:hAnsi="Calibri"/>
          <w:b/>
          <w:bCs/>
          <w:color w:val="1F3864"/>
          <w:sz w:val="34"/>
          <w:szCs w:val="34"/>
        </w:rPr>
        <w:t xml:space="preserve">Custom Output Plots</w:t>
      </w:r>
    </w:p>
    <w:p>
      <w:pPr>
        <w:spacing w:after="160" w:line="264"/>
      </w:pPr>
      <w:r>
        <w:rPr>
          <w:rFonts w:ascii="Calibri" w:cs="Calibri" w:eastAsia="Calibri" w:hAnsi="Calibri"/>
          <w:sz w:val="22"/>
          <w:szCs w:val="22"/>
        </w:rPr>
        <w:t xml:space="preserve">outcomePlotList.csv is optional. If it's present in a session's file set (or filled in automatically by the R export step in Part 1), the ABM generator uses it to populate the “Custom Outcomes” plot on its interface — one or more game-specific series, plotted once per completed phase, with no code changes required to add or change what's tracked.</w:t>
      </w:r>
    </w:p>
    <w:p>
      <w:pPr>
        <w:pStyle w:val="Heading2"/>
        <w:spacing w:after="140" w:before="300"/>
      </w:pPr>
      <w:r>
        <w:rPr>
          <w:rFonts w:ascii="Calibri" w:cs="Calibri" w:eastAsia="Calibri" w:hAnsi="Calibri"/>
          <w:b/>
          <w:bCs/>
          <w:color w:val="1F3864"/>
          <w:sz w:val="27"/>
          <w:szCs w:val="27"/>
        </w:rPr>
        <w:t xml:space="preserve">Columns</w:t>
      </w:r>
    </w:p>
    <w:tbl>
      <w:tblPr>
        <w:tblW w:type="pct" w:w="100%"/>
        <w:tblBorders>
          <w:top w:val="single" w:color="9DB8CF" w:sz="4"/>
          <w:left w:val="single" w:color="9DB8CF" w:sz="4"/>
          <w:bottom w:val="single" w:color="9DB8CF" w:sz="4"/>
          <w:right w:val="single" w:color="9DB8CF" w:sz="4"/>
          <w:insideH w:val="single" w:color="9DB8CF" w:sz="2"/>
          <w:insideV w:val="single" w:color="9DB8CF" w:sz="2"/>
        </w:tblBorders>
      </w:tblPr>
      <w:tblGrid>
        <w:gridCol w:w="1944"/>
        <w:gridCol w:w="7776"/>
      </w:tblGrid>
      <w:tr>
        <w:trPr>
          <w:tblHeader/>
        </w:trPr>
        <w:tc>
          <w:tcPr>
            <w:tcW w:type="dxa" w:w="1944"/>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7776"/>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Meaning</w:t>
            </w:r>
          </w:p>
        </w:tc>
      </w:tr>
      <w:tr>
        <w:tc>
          <w:tcPr>
            <w:tcW w:type="dxa" w:w="1944"/>
            <w:shd w:fill="FFFFFF" w:color="auto" w:val="clear"/>
            <w:tcMar>
              <w:top w:type="dxa" w:w="70"/>
              <w:left w:type="dxa" w:w="100"/>
              <w:bottom w:type="dxa" w:w="70"/>
              <w:right w:type="dxa" w:w="100"/>
            </w:tcMar>
          </w:tcPr>
          <w:p>
            <w:r>
              <w:rPr>
                <w:rFonts w:ascii="Consolas" w:cs="Consolas" w:eastAsia="Consolas" w:hAnsi="Consolas"/>
                <w:sz w:val="18"/>
                <w:szCs w:val="18"/>
              </w:rPr>
              <w:t xml:space="preserve">plotID</w:t>
            </w:r>
          </w:p>
        </w:tc>
        <w:tc>
          <w:tcPr>
            <w:tcW w:type="dxa" w:w="7776"/>
            <w:shd w:fill="FFFFFF" w:color="auto" w:val="clear"/>
            <w:tcMar>
              <w:top w:type="dxa" w:w="70"/>
              <w:left w:type="dxa" w:w="100"/>
              <w:bottom w:type="dxa" w:w="70"/>
              <w:right w:type="dxa" w:w="100"/>
            </w:tcMar>
          </w:tcPr>
          <w:p>
            <w:r>
              <w:rPr>
                <w:rFonts w:ascii="Consolas" w:cs="Consolas" w:eastAsia="Consolas" w:hAnsi="Consolas"/>
                <w:sz w:val="18"/>
                <w:szCs w:val="18"/>
              </w:rPr>
              <w:t xml:space="preserve">Row identifier.</w:t>
            </w:r>
          </w:p>
        </w:tc>
      </w:tr>
      <w:tr>
        <w:tc>
          <w:tcPr>
            <w:tcW w:type="dxa" w:w="1944"/>
            <w:shd w:fill="EAF1F8" w:color="auto" w:val="clear"/>
            <w:tcMar>
              <w:top w:type="dxa" w:w="70"/>
              <w:left w:type="dxa" w:w="100"/>
              <w:bottom w:type="dxa" w:w="70"/>
              <w:right w:type="dxa" w:w="100"/>
            </w:tcMar>
          </w:tcPr>
          <w:p>
            <w:r>
              <w:rPr>
                <w:rFonts w:ascii="Consolas" w:cs="Consolas" w:eastAsia="Consolas" w:hAnsi="Consolas"/>
                <w:sz w:val="18"/>
                <w:szCs w:val="18"/>
              </w:rPr>
              <w:t xml:space="preserve">plotLabel</w:t>
            </w:r>
          </w:p>
        </w:tc>
        <w:tc>
          <w:tcPr>
            <w:tcW w:type="dxa" w:w="7776"/>
            <w:shd w:fill="EAF1F8" w:color="auto" w:val="clear"/>
            <w:tcMar>
              <w:top w:type="dxa" w:w="70"/>
              <w:left w:type="dxa" w:w="100"/>
              <w:bottom w:type="dxa" w:w="70"/>
              <w:right w:type="dxa" w:w="100"/>
            </w:tcMar>
          </w:tcPr>
          <w:p>
            <w:r>
              <w:rPr>
                <w:rFonts w:ascii="Consolas" w:cs="Consolas" w:eastAsia="Consolas" w:hAnsi="Consolas"/>
                <w:sz w:val="18"/>
                <w:szCs w:val="18"/>
              </w:rPr>
              <w:t xml:space="preserve">The series label shown in the plot legend.</w:t>
            </w:r>
          </w:p>
        </w:tc>
      </w:tr>
      <w:tr>
        <w:tc>
          <w:tcPr>
            <w:tcW w:type="dxa" w:w="1944"/>
            <w:shd w:fill="FFFFFF" w:color="auto" w:val="clear"/>
            <w:tcMar>
              <w:top w:type="dxa" w:w="70"/>
              <w:left w:type="dxa" w:w="100"/>
              <w:bottom w:type="dxa" w:w="70"/>
              <w:right w:type="dxa" w:w="100"/>
            </w:tcMar>
          </w:tcPr>
          <w:p>
            <w:r>
              <w:rPr>
                <w:rFonts w:ascii="Consolas" w:cs="Consolas" w:eastAsia="Consolas" w:hAnsi="Consolas"/>
                <w:sz w:val="18"/>
                <w:szCs w:val="18"/>
              </w:rPr>
              <w:t xml:space="preserve">reporter</w:t>
            </w:r>
          </w:p>
        </w:tc>
        <w:tc>
          <w:tcPr>
            <w:tcW w:type="dxa" w:w="7776"/>
            <w:shd w:fill="FFFFFF" w:color="auto" w:val="clear"/>
            <w:tcMar>
              <w:top w:type="dxa" w:w="70"/>
              <w:left w:type="dxa" w:w="100"/>
              <w:bottom w:type="dxa" w:w="70"/>
              <w:right w:type="dxa" w:w="100"/>
            </w:tcMar>
          </w:tcPr>
          <w:p>
            <w:r>
              <w:rPr>
                <w:rFonts w:ascii="Consolas" w:cs="Consolas" w:eastAsia="Consolas" w:hAnsi="Consolas"/>
                <w:sz w:val="18"/>
                <w:szCs w:val="18"/>
              </w:rPr>
              <w:t xml:space="preserve">A full, ready-to-run NetLogo reporter expression, as text — the ABM runresults this once per completed phase and plots the returned value.</w:t>
            </w:r>
          </w:p>
        </w:tc>
      </w:tr>
      <w:tr>
        <w:tc>
          <w:tcPr>
            <w:tcW w:type="dxa" w:w="1944"/>
            <w:shd w:fill="EAF1F8" w:color="auto" w:val="clear"/>
            <w:tcMar>
              <w:top w:type="dxa" w:w="70"/>
              <w:left w:type="dxa" w:w="100"/>
              <w:bottom w:type="dxa" w:w="70"/>
              <w:right w:type="dxa" w:w="100"/>
            </w:tcMar>
          </w:tcPr>
          <w:p>
            <w:r>
              <w:rPr>
                <w:rFonts w:ascii="Consolas" w:cs="Consolas" w:eastAsia="Consolas" w:hAnsi="Consolas"/>
                <w:sz w:val="18"/>
                <w:szCs w:val="18"/>
              </w:rPr>
              <w:t xml:space="preserve">penColor</w:t>
            </w:r>
          </w:p>
        </w:tc>
        <w:tc>
          <w:tcPr>
            <w:tcW w:type="dxa" w:w="7776"/>
            <w:shd w:fill="EAF1F8" w:color="auto" w:val="clear"/>
            <w:tcMar>
              <w:top w:type="dxa" w:w="70"/>
              <w:left w:type="dxa" w:w="100"/>
              <w:bottom w:type="dxa" w:w="70"/>
              <w:right w:type="dxa" w:w="100"/>
            </w:tcMar>
          </w:tcPr>
          <w:p>
            <w:r>
              <w:rPr>
                <w:rFonts w:ascii="Consolas" w:cs="Consolas" w:eastAsia="Consolas" w:hAnsi="Consolas"/>
                <w:sz w:val="18"/>
                <w:szCs w:val="18"/>
              </w:rPr>
              <w:t xml:space="preserve">Optional NetLogo color text (e.g. blue, orange + 1). Left blank, NetLogo picks a default pen color.</w:t>
            </w:r>
          </w:p>
        </w:tc>
      </w:tr>
    </w:tbl>
    <w:p>
      <w:pPr>
        <w:spacing w:after="160"/>
      </w:pPr>
    </w:p>
    <w:p>
      <w:pPr>
        <w:spacing w:after="160" w:line="264"/>
      </w:pPr>
      <w:r>
        <w:rPr>
          <w:rFonts w:ascii="Calibri" w:cs="Calibri" w:eastAsia="Calibri" w:hAnsi="Calibri"/>
          <w:sz w:val="22"/>
          <w:szCs w:val="22"/>
        </w:rPr>
        <w:t xml:space="preserve">Because reporter is evaluated with runresult, it can be any expression that would work typed directly into NetLogo's Command Center — it isn't limited to a fixed menu of pre-built metrics.</w:t>
      </w:r>
    </w:p>
    <w:p>
      <w:pPr>
        <w:pStyle w:val="Heading2"/>
        <w:spacing w:after="140" w:before="300"/>
      </w:pPr>
      <w:r>
        <w:rPr>
          <w:rFonts w:ascii="Calibri" w:cs="Calibri" w:eastAsia="Calibri" w:hAnsi="Calibri"/>
          <w:b/>
          <w:bCs/>
          <w:color w:val="1F3864"/>
          <w:sz w:val="27"/>
          <w:szCs w:val="27"/>
        </w:rPr>
        <w:t xml:space="preserve">Worked Examples (Verified Against Real Game Files)</w:t>
      </w:r>
    </w:p>
    <w:p>
      <w:pPr>
        <w:spacing w:after="160" w:line="264"/>
      </w:pPr>
      <w:r>
        <w:rPr>
          <w:rFonts w:ascii="Calibri" w:cs="Calibri" w:eastAsia="Calibri" w:hAnsi="Calibri"/>
          <w:sz w:val="22"/>
          <w:szCs w:val="22"/>
        </w:rPr>
        <w:t xml:space="preserve">These are taken directly from real games' outcomePlotList.csv and game details.nls files under games/&lt;game&gt;/v1/game/, not invented syntax:</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E7F3EA" w:color="auto" w:val="clear"/>
            <w:tcMar>
              <w:top w:type="dxa" w:w="160"/>
              <w:left w:type="dxa" w:w="220"/>
              <w:bottom w:type="dxa" w:w="160"/>
              <w:right w:type="dxa" w:w="220"/>
            </w:tcMar>
          </w:tcPr>
          <w:p>
            <w:pPr>
              <w:spacing w:after="60"/>
            </w:pPr>
            <w:r>
              <w:rPr>
                <w:rFonts w:ascii="Calibri" w:cs="Calibri" w:eastAsia="Calibri" w:hAnsi="Calibri"/>
                <w:b/>
                <w:bCs/>
                <w:color w:val="1F6B3D"/>
                <w:spacing w:val="12"/>
                <w:sz w:val="18"/>
                <w:szCs w:val="18"/>
              </w:rPr>
              <w:t xml:space="preserve">CROPRAIDER — TOTAL HARVEST YIELD</w:t>
            </w:r>
          </w:p>
          <w:p>
            <w:r>
              <w:rPr>
                <w:rFonts w:ascii="Calibri" w:cs="Calibri" w:eastAsia="Calibri" w:hAnsi="Calibri"/>
                <w:sz w:val="22"/>
                <w:szCs w:val="22"/>
              </w:rPr>
              <w:t xml:space="preserve">plotLabel: </w:t>
            </w:r>
            <w:r>
              <w:rPr>
                <w:rFonts w:ascii="Calibri" w:cs="Calibri" w:eastAsia="Calibri" w:hAnsi="Calibri"/>
                <w:b/>
                <w:bCs/>
                <w:sz w:val="22"/>
                <w:szCs w:val="22"/>
              </w:rPr>
              <w:t xml:space="preserve">total harvest yield</w:t>
            </w:r>
          </w:p>
          <w:p>
            <w:r>
              <w:rPr>
                <w:rFonts w:ascii="Calibri" w:cs="Calibri" w:eastAsia="Calibri" w:hAnsi="Calibri"/>
                <w:sz w:val="22"/>
                <w:szCs w:val="22"/>
              </w:rPr>
              <w:t xml:space="preserve">reporter: </w:t>
            </w:r>
            <w:r>
              <w:rPr>
                <w:rFonts w:ascii="Consolas" w:cs="Consolas" w:eastAsia="Consolas" w:hAnsi="Consolas"/>
                <w:sz w:val="20"/>
                <w:szCs w:val="20"/>
              </w:rPr>
              <w:t xml:space="preserve">sum [harvestYield] of patches with [inGame?]</w:t>
            </w:r>
          </w:p>
          <w:p>
            <w:r>
              <w:rPr>
                <w:rFonts w:ascii="Calibri" w:cs="Calibri" w:eastAsia="Calibri" w:hAnsi="Calibri"/>
                <w:sz w:val="22"/>
                <w:szCs w:val="22"/>
              </w:rPr>
              <w:t xml:space="preserve">penColor: </w:t>
            </w:r>
            <w:r>
              <w:rPr>
                <w:rFonts w:ascii="Calibri" w:cs="Calibri" w:eastAsia="Calibri" w:hAnsi="Calibri"/>
                <w:b/>
                <w:bCs/>
                <w:sz w:val="22"/>
                <w:szCs w:val="22"/>
              </w:rPr>
              <w:t xml:space="preserve">green</w:t>
            </w:r>
          </w:p>
          <w:p>
            <w:pPr>
              <w:spacing w:after="0"/>
            </w:pPr>
            <w:r>
              <w:rPr>
                <w:rFonts w:ascii="Calibri" w:cs="Calibri" w:eastAsia="Calibri" w:hAnsi="Calibri"/>
                <w:sz w:val="22"/>
                <w:szCs w:val="22"/>
              </w:rPr>
              <w:t xml:space="preserve">Sums a patches-own variable across every in-play patch — the standard pattern for any per-patch resource total.</w:t>
            </w:r>
          </w:p>
        </w:tc>
      </w:tr>
    </w:tbl>
    <w:p>
      <w:pPr>
        <w:spacing w:after="12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E7F3EA" w:color="auto" w:val="clear"/>
            <w:tcMar>
              <w:top w:type="dxa" w:w="160"/>
              <w:left w:type="dxa" w:w="220"/>
              <w:bottom w:type="dxa" w:w="160"/>
              <w:right w:type="dxa" w:w="220"/>
            </w:tcMar>
          </w:tcPr>
          <w:p>
            <w:pPr>
              <w:spacing w:after="60"/>
            </w:pPr>
            <w:r>
              <w:rPr>
                <w:rFonts w:ascii="Calibri" w:cs="Calibri" w:eastAsia="Calibri" w:hAnsi="Calibri"/>
                <w:b/>
                <w:bCs/>
                <w:color w:val="1F6B3D"/>
                <w:spacing w:val="12"/>
                <w:sz w:val="18"/>
                <w:szCs w:val="18"/>
              </w:rPr>
              <w:t xml:space="preserve">CROPRAIDER — ELEPHANT COUNT</w:t>
            </w:r>
          </w:p>
          <w:p>
            <w:r>
              <w:rPr>
                <w:rFonts w:ascii="Calibri" w:cs="Calibri" w:eastAsia="Calibri" w:hAnsi="Calibri"/>
                <w:sz w:val="22"/>
                <w:szCs w:val="22"/>
              </w:rPr>
              <w:t xml:space="preserve">plotLabel: </w:t>
            </w:r>
            <w:r>
              <w:rPr>
                <w:rFonts w:ascii="Calibri" w:cs="Calibri" w:eastAsia="Calibri" w:hAnsi="Calibri"/>
                <w:b/>
                <w:bCs/>
                <w:sz w:val="22"/>
                <w:szCs w:val="22"/>
              </w:rPr>
              <w:t xml:space="preserve">elephant count</w:t>
            </w:r>
          </w:p>
          <w:p>
            <w:r>
              <w:rPr>
                <w:rFonts w:ascii="Calibri" w:cs="Calibri" w:eastAsia="Calibri" w:hAnsi="Calibri"/>
                <w:sz w:val="22"/>
                <w:szCs w:val="22"/>
              </w:rPr>
              <w:t xml:space="preserve">reporter: </w:t>
            </w:r>
            <w:r>
              <w:rPr>
                <w:rFonts w:ascii="Consolas" w:cs="Consolas" w:eastAsia="Consolas" w:hAnsi="Consolas"/>
                <w:sz w:val="20"/>
                <w:szCs w:val="20"/>
              </w:rPr>
              <w:t xml:space="preserve">count displayTurtles with [shape = "elephant"]</w:t>
            </w:r>
          </w:p>
          <w:p>
            <w:r>
              <w:rPr>
                <w:rFonts w:ascii="Calibri" w:cs="Calibri" w:eastAsia="Calibri" w:hAnsi="Calibri"/>
                <w:sz w:val="22"/>
                <w:szCs w:val="22"/>
              </w:rPr>
              <w:t xml:space="preserve">penColor: </w:t>
            </w:r>
            <w:r>
              <w:rPr>
                <w:rFonts w:ascii="Calibri" w:cs="Calibri" w:eastAsia="Calibri" w:hAnsi="Calibri"/>
                <w:b/>
                <w:bCs/>
                <w:sz w:val="22"/>
                <w:szCs w:val="22"/>
              </w:rPr>
              <w:t xml:space="preserve">brown</w:t>
            </w:r>
          </w:p>
          <w:p>
            <w:pPr>
              <w:spacing w:after="0"/>
            </w:pPr>
            <w:r>
              <w:rPr>
                <w:rFonts w:ascii="Calibri" w:cs="Calibri" w:eastAsia="Calibri" w:hAnsi="Calibri"/>
                <w:sz w:val="22"/>
                <w:szCs w:val="22"/>
              </w:rPr>
              <w:t xml:space="preserve">Counts display turtles by shape — useful for any resource or threat represented as a sprite rather than a patch state.</w:t>
            </w:r>
          </w:p>
        </w:tc>
      </w:tr>
    </w:tbl>
    <w:p>
      <w:pPr>
        <w:spacing w:after="12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E7F3EA" w:color="auto" w:val="clear"/>
            <w:tcMar>
              <w:top w:type="dxa" w:w="160"/>
              <w:left w:type="dxa" w:w="220"/>
              <w:bottom w:type="dxa" w:w="160"/>
              <w:right w:type="dxa" w:w="220"/>
            </w:tcMar>
          </w:tcPr>
          <w:p>
            <w:pPr>
              <w:spacing w:after="60"/>
            </w:pPr>
            <w:r>
              <w:rPr>
                <w:rFonts w:ascii="Calibri" w:cs="Calibri" w:eastAsia="Calibri" w:hAnsi="Calibri"/>
                <w:b/>
                <w:bCs/>
                <w:color w:val="1F6B3D"/>
                <w:spacing w:val="12"/>
                <w:sz w:val="18"/>
                <w:szCs w:val="18"/>
              </w:rPr>
              <w:t xml:space="preserve">CROPRAIDER PA VARIANT — TOTAL FINES PAID</w:t>
            </w:r>
          </w:p>
          <w:p>
            <w:r>
              <w:rPr>
                <w:rFonts w:ascii="Calibri" w:cs="Calibri" w:eastAsia="Calibri" w:hAnsi="Calibri"/>
                <w:sz w:val="22"/>
                <w:szCs w:val="22"/>
              </w:rPr>
              <w:t xml:space="preserve">plotLabel: </w:t>
            </w:r>
            <w:r>
              <w:rPr>
                <w:rFonts w:ascii="Calibri" w:cs="Calibri" w:eastAsia="Calibri" w:hAnsi="Calibri"/>
                <w:b/>
                <w:bCs/>
                <w:sz w:val="22"/>
                <w:szCs w:val="22"/>
              </w:rPr>
              <w:t xml:space="preserve">total fines paid</w:t>
            </w:r>
          </w:p>
          <w:p>
            <w:r>
              <w:rPr>
                <w:rFonts w:ascii="Calibri" w:cs="Calibri" w:eastAsia="Calibri" w:hAnsi="Calibri"/>
                <w:sz w:val="22"/>
                <w:szCs w:val="22"/>
              </w:rPr>
              <w:t xml:space="preserve">reporter: </w:t>
            </w:r>
            <w:r>
              <w:rPr>
                <w:rFonts w:ascii="Consolas" w:cs="Consolas" w:eastAsia="Consolas" w:hAnsi="Consolas"/>
                <w:sz w:val="20"/>
                <w:szCs w:val="20"/>
              </w:rPr>
              <w:t xml:space="preserve">sum playerTotalFines</w:t>
            </w:r>
          </w:p>
          <w:p>
            <w:pPr>
              <w:spacing w:after="0"/>
            </w:pPr>
            <w:r>
              <w:rPr>
                <w:rFonts w:ascii="Calibri" w:cs="Calibri" w:eastAsia="Calibri" w:hAnsi="Calibri"/>
                <w:sz w:val="22"/>
                <w:szCs w:val="22"/>
              </w:rPr>
              <w:t xml:space="preserve">playerTotalFines is a per-player global list (declared and n-values-initialized in game details.nls, incremented by scoringFunction.csv when a fine applies), not a patch variable — so this sums the list directly rather than using “of patches.” Worth noting as a distinct pattern from the two examples above: check whether the value you want lives on patches or in a global list before writing the reporter.</w:t>
            </w:r>
          </w:p>
        </w:tc>
      </w:tr>
    </w:tbl>
    <w:p>
      <w:pPr>
        <w:spacing w:after="12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E7F3EA" w:color="auto" w:val="clear"/>
            <w:tcMar>
              <w:top w:type="dxa" w:w="160"/>
              <w:left w:type="dxa" w:w="220"/>
              <w:bottom w:type="dxa" w:w="160"/>
              <w:right w:type="dxa" w:w="220"/>
            </w:tcMar>
          </w:tcPr>
          <w:p>
            <w:pPr>
              <w:spacing w:after="60"/>
            </w:pPr>
            <w:r>
              <w:rPr>
                <w:rFonts w:ascii="Calibri" w:cs="Calibri" w:eastAsia="Calibri" w:hAnsi="Calibri"/>
                <w:b/>
                <w:bCs/>
                <w:color w:val="1F6B3D"/>
                <w:spacing w:val="12"/>
                <w:sz w:val="18"/>
                <w:szCs w:val="18"/>
              </w:rPr>
              <w:t xml:space="preserve">CROUCHING TIGER — ACTIVE PREDATOR COUNT</w:t>
            </w:r>
          </w:p>
          <w:p>
            <w:r>
              <w:rPr>
                <w:rFonts w:ascii="Calibri" w:cs="Calibri" w:eastAsia="Calibri" w:hAnsi="Calibri"/>
                <w:sz w:val="22"/>
                <w:szCs w:val="22"/>
              </w:rPr>
              <w:t xml:space="preserve">plotLabel: </w:t>
            </w:r>
            <w:r>
              <w:rPr>
                <w:rFonts w:ascii="Calibri" w:cs="Calibri" w:eastAsia="Calibri" w:hAnsi="Calibri"/>
                <w:b/>
                <w:bCs/>
                <w:sz w:val="22"/>
                <w:szCs w:val="22"/>
              </w:rPr>
              <w:t xml:space="preserve">active predator sprites</w:t>
            </w:r>
          </w:p>
          <w:p>
            <w:r>
              <w:rPr>
                <w:rFonts w:ascii="Calibri" w:cs="Calibri" w:eastAsia="Calibri" w:hAnsi="Calibri"/>
                <w:sz w:val="22"/>
                <w:szCs w:val="22"/>
              </w:rPr>
              <w:t xml:space="preserve">reporter: </w:t>
            </w:r>
            <w:r>
              <w:rPr>
                <w:rFonts w:ascii="Consolas" w:cs="Consolas" w:eastAsia="Consolas" w:hAnsi="Consolas"/>
                <w:sz w:val="20"/>
                <w:szCs w:val="20"/>
              </w:rPr>
              <w:t xml:space="preserve">count displayTurtles with [shape = "lion"]</w:t>
            </w:r>
          </w:p>
          <w:p>
            <w:pPr>
              <w:spacing w:after="0"/>
            </w:pPr>
            <w:r>
              <w:rPr>
                <w:rFonts w:ascii="Calibri" w:cs="Calibri" w:eastAsia="Calibri" w:hAnsi="Calibri"/>
                <w:sz w:val="22"/>
                <w:szCs w:val="22"/>
              </w:rPr>
              <w:t xml:space="preserve">Crouching Tiger sprouts a “lion” display turtle on a successful attack (spatialFunctionList.csv functionID 20) and explicitly clears it at the start of the next phase (functionID 5) — this reporter tracks how many attack sprites are on the board at the moment the plot samples it, each phase.</w:t>
            </w:r>
          </w:p>
        </w:tc>
      </w:tr>
    </w:tbl>
    <w:p>
      <w:r>
        <w:br w:type="page"/>
      </w:r>
    </w:p>
    <w:p>
      <w:pPr>
        <w:spacing w:after="40"/>
      </w:pPr>
      <w:r>
        <w:rPr>
          <w:rFonts w:ascii="Calibri" w:cs="Calibri" w:eastAsia="Calibri" w:hAnsi="Calibri"/>
          <w:b/>
          <w:bCs/>
          <w:color w:val="0F6E6E"/>
          <w:spacing w:val="12"/>
          <w:sz w:val="18"/>
          <w:szCs w:val="18"/>
        </w:rPr>
        <w:t xml:space="preserve">PART 5</w:t>
      </w:r>
    </w:p>
    <w:p>
      <w:pPr>
        <w:pStyle w:val="Heading1"/>
        <w:spacing w:after="200" w:before="60"/>
      </w:pPr>
      <w:r>
        <w:rPr>
          <w:rFonts w:ascii="Calibri" w:cs="Calibri" w:eastAsia="Calibri" w:hAnsi="Calibri"/>
          <w:b/>
          <w:bCs/>
          <w:color w:val="1F3864"/>
          <w:sz w:val="34"/>
          <w:szCs w:val="34"/>
        </w:rPr>
        <w:t xml:space="preserve">Generating Synthetic Test Data</w:t>
      </w:r>
    </w:p>
    <w:p>
      <w:pPr>
        <w:spacing w:after="160" w:line="264"/>
      </w:pPr>
      <w:r>
        <w:rPr>
          <w:rFonts w:ascii="Calibri" w:cs="Calibri" w:eastAsia="Calibri" w:hAnsi="Calibri"/>
          <w:sz w:val="22"/>
          <w:szCs w:val="22"/>
        </w:rPr>
        <w:t xml:space="preserve">Real session logs come from real playtests, which are slow to collect and hard to vary systematically. Two levels of synthetic data generation fill that gap for different purposes: a provided script that stress-tests the pipeline's mechanics, and a collaborative approach — working with Claude — for building data with a specific behavioral pattern baked in on purpose.</w:t>
      </w:r>
    </w:p>
    <w:p>
      <w:pPr>
        <w:pStyle w:val="Heading2"/>
        <w:spacing w:after="140" w:before="300"/>
      </w:pPr>
      <w:r>
        <w:rPr>
          <w:rFonts w:ascii="Calibri" w:cs="Calibri" w:eastAsia="Calibri" w:hAnsi="Calibri"/>
          <w:b/>
          <w:bCs/>
          <w:color w:val="1F3864"/>
          <w:sz w:val="27"/>
          <w:szCs w:val="27"/>
        </w:rPr>
        <w:t xml:space="preserve">5a. The Mechanics Generator: generate_synthetic_sessions.py</w:t>
      </w:r>
    </w:p>
    <w:p>
      <w:pPr>
        <w:shd w:fill="F5F7FA" w:color="auto" w:val="clear"/>
        <w:spacing w:after="160"/>
      </w:pPr>
      <w:r>
        <w:rPr>
          <w:rFonts w:ascii="Consolas" w:cs="Consolas" w:eastAsia="Consolas" w:hAnsi="Consolas"/>
          <w:sz w:val="20"/>
          <w:szCs w:val="20"/>
        </w:rPr>
        <w:t xml:space="preserve">python3 generate_synthetic_sessions.py &lt;path to games/&lt;game&gt;/v1&gt;</w:t>
      </w:r>
    </w:p>
    <w:p>
      <w:pPr>
        <w:spacing w:after="160" w:line="264"/>
      </w:pPr>
      <w:r>
        <w:rPr>
          <w:rFonts w:ascii="Calibri" w:cs="Calibri" w:eastAsia="Calibri" w:hAnsi="Calibri"/>
          <w:sz w:val="22"/>
          <w:szCs w:val="22"/>
        </w:rPr>
        <w:t xml:space="preserve">The script reads a game's own actionList.csv, game details.nls, and sessionList.csv to learn that game's structure before generating anything — nothing about a specific game is hardcoded into the script itself. Specifically, it:</w:t>
      </w:r>
    </w:p>
    <w:p>
      <w:pPr>
        <w:pStyle w:val="ListParagraph"/>
        <w:numPr>
          <w:ilvl w:val="0"/>
          <w:numId w:val="2"/>
        </w:numPr>
        <w:spacing w:after="90" w:line="264"/>
      </w:pPr>
      <w:r>
        <w:rPr>
          <w:rFonts w:ascii="Calibri" w:cs="Calibri" w:eastAsia="Calibri" w:hAnsi="Calibri"/>
          <w:sz w:val="22"/>
          <w:szCs w:val="22"/>
        </w:rPr>
        <w:t xml:space="preserve">Parses actionList.csv for the valid actionIDs a synthetic player could choose.</w:t>
      </w:r>
    </w:p>
    <w:p>
      <w:pPr>
        <w:pStyle w:val="ListParagraph"/>
        <w:numPr>
          <w:ilvl w:val="0"/>
          <w:numId w:val="2"/>
        </w:numPr>
        <w:spacing w:after="90" w:line="264"/>
      </w:pPr>
      <w:r>
        <w:rPr>
          <w:rFonts w:ascii="Calibri" w:cs="Calibri" w:eastAsia="Calibri" w:hAnsi="Calibri"/>
          <w:sz w:val="22"/>
          <w:szCs w:val="22"/>
        </w:rPr>
        <w:t xml:space="preserve">Scans game details.nls's patchPropertyList for which patch properties need synthetic values, and scans the game's own code for literal “set &lt;prop&gt; true” / “set &lt;prop&gt; false” assignments to catch boolean-valued properties that don't follow the “?” naming convention (so it doesn't need every boolean to be named with a trailing ?).</w:t>
      </w:r>
    </w:p>
    <w:p>
      <w:pPr>
        <w:pStyle w:val="ListParagraph"/>
        <w:numPr>
          <w:ilvl w:val="0"/>
          <w:numId w:val="2"/>
        </w:numPr>
        <w:spacing w:after="90" w:line="264"/>
      </w:pPr>
      <w:r>
        <w:rPr>
          <w:rFonts w:ascii="Calibri" w:cs="Calibri" w:eastAsia="Calibri" w:hAnsi="Calibri"/>
          <w:sz w:val="22"/>
          <w:szCs w:val="22"/>
        </w:rPr>
        <w:t xml:space="preserve">Scans for “n-values numPlayers” patterns to catch patch properties that are actually per-player lists rather than scalars, and synthesizes those as bracketed lists.</w:t>
      </w:r>
    </w:p>
    <w:p>
      <w:pPr>
        <w:spacing w:after="160" w:line="264"/>
      </w:pPr>
      <w:r>
        <w:rPr>
          <w:rFonts w:ascii="Calibri" w:cs="Calibri" w:eastAsia="Calibri" w:hAnsi="Calibri"/>
          <w:sz w:val="22"/>
          <w:szCs w:val="22"/>
        </w:rPr>
        <w:t xml:space="preserve">It then writes seven scenario files plus a MANIFEST.csv describing what each one varies, into that game's synthetic_sessions/ folder:</w:t>
      </w:r>
    </w:p>
    <w:tbl>
      <w:tblPr>
        <w:tblW w:type="pct" w:w="100%"/>
        <w:tblBorders>
          <w:top w:val="single" w:color="9DB8CF" w:sz="4"/>
          <w:left w:val="single" w:color="9DB8CF" w:sz="4"/>
          <w:bottom w:val="single" w:color="9DB8CF" w:sz="4"/>
          <w:right w:val="single" w:color="9DB8CF" w:sz="4"/>
          <w:insideH w:val="single" w:color="9DB8CF" w:sz="2"/>
          <w:insideV w:val="single" w:color="9DB8CF" w:sz="2"/>
        </w:tblBorders>
      </w:tblPr>
      <w:tblGrid>
        <w:gridCol w:w="2916"/>
        <w:gridCol w:w="6804"/>
      </w:tblGrid>
      <w:tr>
        <w:trPr>
          <w:tblHeader/>
        </w:trPr>
        <w:tc>
          <w:tcPr>
            <w:tcW w:type="dxa" w:w="2916"/>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Scenario</w:t>
            </w:r>
          </w:p>
        </w:tc>
        <w:tc>
          <w:tcPr>
            <w:tcW w:type="dxa" w:w="6804"/>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What it varies</w:t>
            </w:r>
          </w:p>
        </w:tc>
      </w:tr>
      <w:tr>
        <w:tc>
          <w:tcPr>
            <w:tcW w:type="dxa" w:w="2916"/>
            <w:shd w:fill="FFFFFF" w:color="auto" w:val="clear"/>
            <w:tcMar>
              <w:top w:type="dxa" w:w="70"/>
              <w:left w:type="dxa" w:w="100"/>
              <w:bottom w:type="dxa" w:w="70"/>
              <w:right w:type="dxa" w:w="100"/>
            </w:tcMar>
          </w:tcPr>
          <w:p>
            <w:r>
              <w:rPr>
                <w:rFonts w:ascii="Consolas" w:cs="Consolas" w:eastAsia="Consolas" w:hAnsi="Consolas"/>
                <w:sz w:val="18"/>
                <w:szCs w:val="18"/>
              </w:rPr>
              <w:t xml:space="preserve">baseline.csv</w:t>
            </w:r>
          </w:p>
        </w:tc>
        <w:tc>
          <w:tcPr>
            <w:tcW w:type="dxa" w:w="6804"/>
            <w:shd w:fill="FFFFFF" w:color="auto" w:val="clear"/>
            <w:tcMar>
              <w:top w:type="dxa" w:w="70"/>
              <w:left w:type="dxa" w:w="100"/>
              <w:bottom w:type="dxa" w:w="70"/>
              <w:right w:type="dxa" w:w="100"/>
            </w:tcMar>
          </w:tcPr>
          <w:p>
            <w:r>
              <w:rPr>
                <w:rFonts w:ascii="Consolas" w:cs="Consolas" w:eastAsia="Consolas" w:hAnsi="Consolas"/>
                <w:sz w:val="18"/>
                <w:szCs w:val="18"/>
              </w:rPr>
              <w:t xml:space="preserve">Default rounds/players/world size.</w:t>
            </w:r>
          </w:p>
        </w:tc>
      </w:tr>
      <w:tr>
        <w:tc>
          <w:tcPr>
            <w:tcW w:type="dxa" w:w="2916"/>
            <w:shd w:fill="EAF1F8" w:color="auto" w:val="clear"/>
            <w:tcMar>
              <w:top w:type="dxa" w:w="70"/>
              <w:left w:type="dxa" w:w="100"/>
              <w:bottom w:type="dxa" w:w="70"/>
              <w:right w:type="dxa" w:w="100"/>
            </w:tcMar>
          </w:tcPr>
          <w:p>
            <w:r>
              <w:rPr>
                <w:rFonts w:ascii="Consolas" w:cs="Consolas" w:eastAsia="Consolas" w:hAnsi="Consolas"/>
                <w:sz w:val="18"/>
                <w:szCs w:val="18"/>
              </w:rPr>
              <w:t xml:space="preserve">fewer_players.csv</w:t>
            </w:r>
          </w:p>
        </w:tc>
        <w:tc>
          <w:tcPr>
            <w:tcW w:type="dxa" w:w="6804"/>
            <w:shd w:fill="EAF1F8" w:color="auto" w:val="clear"/>
            <w:tcMar>
              <w:top w:type="dxa" w:w="70"/>
              <w:left w:type="dxa" w:w="100"/>
              <w:bottom w:type="dxa" w:w="70"/>
              <w:right w:type="dxa" w:w="100"/>
            </w:tcMar>
          </w:tcPr>
          <w:p>
            <w:r>
              <w:rPr>
                <w:rFonts w:ascii="Consolas" w:cs="Consolas" w:eastAsia="Consolas" w:hAnsi="Consolas"/>
                <w:sz w:val="18"/>
                <w:szCs w:val="18"/>
              </w:rPr>
              <w:t xml:space="preserve">About half the baseline player count.</w:t>
            </w:r>
          </w:p>
        </w:tc>
      </w:tr>
      <w:tr>
        <w:tc>
          <w:tcPr>
            <w:tcW w:type="dxa" w:w="2916"/>
            <w:shd w:fill="FFFFFF" w:color="auto" w:val="clear"/>
            <w:tcMar>
              <w:top w:type="dxa" w:w="70"/>
              <w:left w:type="dxa" w:w="100"/>
              <w:bottom w:type="dxa" w:w="70"/>
              <w:right w:type="dxa" w:w="100"/>
            </w:tcMar>
          </w:tcPr>
          <w:p>
            <w:r>
              <w:rPr>
                <w:rFonts w:ascii="Consolas" w:cs="Consolas" w:eastAsia="Consolas" w:hAnsi="Consolas"/>
                <w:sz w:val="18"/>
                <w:szCs w:val="18"/>
              </w:rPr>
              <w:t xml:space="preserve">more_players.csv</w:t>
            </w:r>
          </w:p>
        </w:tc>
        <w:tc>
          <w:tcPr>
            <w:tcW w:type="dxa" w:w="6804"/>
            <w:shd w:fill="FFFFFF" w:color="auto" w:val="clear"/>
            <w:tcMar>
              <w:top w:type="dxa" w:w="70"/>
              <w:left w:type="dxa" w:w="100"/>
              <w:bottom w:type="dxa" w:w="70"/>
              <w:right w:type="dxa" w:w="100"/>
            </w:tcMar>
          </w:tcPr>
          <w:p>
            <w:r>
              <w:rPr>
                <w:rFonts w:ascii="Consolas" w:cs="Consolas" w:eastAsia="Consolas" w:hAnsi="Consolas"/>
                <w:sz w:val="18"/>
                <w:szCs w:val="18"/>
              </w:rPr>
              <w:t xml:space="preserve">Baseline player count plus 4.</w:t>
            </w:r>
          </w:p>
        </w:tc>
      </w:tr>
      <w:tr>
        <w:tc>
          <w:tcPr>
            <w:tcW w:type="dxa" w:w="2916"/>
            <w:shd w:fill="EAF1F8" w:color="auto" w:val="clear"/>
            <w:tcMar>
              <w:top w:type="dxa" w:w="70"/>
              <w:left w:type="dxa" w:w="100"/>
              <w:bottom w:type="dxa" w:w="70"/>
              <w:right w:type="dxa" w:w="100"/>
            </w:tcMar>
          </w:tcPr>
          <w:p>
            <w:r>
              <w:rPr>
                <w:rFonts w:ascii="Consolas" w:cs="Consolas" w:eastAsia="Consolas" w:hAnsi="Consolas"/>
                <w:sz w:val="18"/>
                <w:szCs w:val="18"/>
              </w:rPr>
              <w:t xml:space="preserve">more_rounds.csv</w:t>
            </w:r>
          </w:p>
        </w:tc>
        <w:tc>
          <w:tcPr>
            <w:tcW w:type="dxa" w:w="6804"/>
            <w:shd w:fill="EAF1F8" w:color="auto" w:val="clear"/>
            <w:tcMar>
              <w:top w:type="dxa" w:w="70"/>
              <w:left w:type="dxa" w:w="100"/>
              <w:bottom w:type="dxa" w:w="70"/>
              <w:right w:type="dxa" w:w="100"/>
            </w:tcMar>
          </w:tcPr>
          <w:p>
            <w:r>
              <w:rPr>
                <w:rFonts w:ascii="Consolas" w:cs="Consolas" w:eastAsia="Consolas" w:hAnsi="Consolas"/>
                <w:sz w:val="18"/>
                <w:szCs w:val="18"/>
              </w:rPr>
              <w:t xml:space="preserve">Triple the baseline round count.</w:t>
            </w:r>
          </w:p>
        </w:tc>
      </w:tr>
      <w:tr>
        <w:tc>
          <w:tcPr>
            <w:tcW w:type="dxa" w:w="2916"/>
            <w:shd w:fill="FFFFFF" w:color="auto" w:val="clear"/>
            <w:tcMar>
              <w:top w:type="dxa" w:w="70"/>
              <w:left w:type="dxa" w:w="100"/>
              <w:bottom w:type="dxa" w:w="70"/>
              <w:right w:type="dxa" w:w="100"/>
            </w:tcMar>
          </w:tcPr>
          <w:p>
            <w:r>
              <w:rPr>
                <w:rFonts w:ascii="Consolas" w:cs="Consolas" w:eastAsia="Consolas" w:hAnsi="Consolas"/>
                <w:sz w:val="18"/>
                <w:szCs w:val="18"/>
              </w:rPr>
              <w:t xml:space="preserve">larger_world.csv</w:t>
            </w:r>
          </w:p>
        </w:tc>
        <w:tc>
          <w:tcPr>
            <w:tcW w:type="dxa" w:w="6804"/>
            <w:shd w:fill="FFFFFF" w:color="auto" w:val="clear"/>
            <w:tcMar>
              <w:top w:type="dxa" w:w="70"/>
              <w:left w:type="dxa" w:w="100"/>
              <w:bottom w:type="dxa" w:w="70"/>
              <w:right w:type="dxa" w:w="100"/>
            </w:tcMar>
          </w:tcPr>
          <w:p>
            <w:r>
              <w:rPr>
                <w:rFonts w:ascii="Consolas" w:cs="Consolas" w:eastAsia="Consolas" w:hAnsi="Consolas"/>
                <w:sz w:val="18"/>
                <w:szCs w:val="18"/>
              </w:rPr>
              <w:t xml:space="preserve">An 8x8 grid instead of the 4x4 baseline.</w:t>
            </w:r>
          </w:p>
        </w:tc>
      </w:tr>
      <w:tr>
        <w:tc>
          <w:tcPr>
            <w:tcW w:type="dxa" w:w="2916"/>
            <w:shd w:fill="EAF1F8" w:color="auto" w:val="clear"/>
            <w:tcMar>
              <w:top w:type="dxa" w:w="70"/>
              <w:left w:type="dxa" w:w="100"/>
              <w:bottom w:type="dxa" w:w="70"/>
              <w:right w:type="dxa" w:w="100"/>
            </w:tcMar>
          </w:tcPr>
          <w:p>
            <w:r>
              <w:rPr>
                <w:rFonts w:ascii="Consolas" w:cs="Consolas" w:eastAsia="Consolas" w:hAnsi="Consolas"/>
                <w:sz w:val="18"/>
                <w:szCs w:val="18"/>
              </w:rPr>
              <w:t xml:space="preserve">high_no_action.csv</w:t>
            </w:r>
          </w:p>
        </w:tc>
        <w:tc>
          <w:tcPr>
            <w:tcW w:type="dxa" w:w="6804"/>
            <w:shd w:fill="EAF1F8" w:color="auto" w:val="clear"/>
            <w:tcMar>
              <w:top w:type="dxa" w:w="70"/>
              <w:left w:type="dxa" w:w="100"/>
              <w:bottom w:type="dxa" w:w="70"/>
              <w:right w:type="dxa" w:w="100"/>
            </w:tcMar>
          </w:tcPr>
          <w:p>
            <w:r>
              <w:rPr>
                <w:rFonts w:ascii="Consolas" w:cs="Consolas" w:eastAsia="Consolas" w:hAnsi="Consolas"/>
                <w:sz w:val="18"/>
                <w:szCs w:val="18"/>
              </w:rPr>
              <w:t xml:space="preserve">A higher rate of players choosing “do nothing” (-99) each phase.</w:t>
            </w:r>
          </w:p>
        </w:tc>
      </w:tr>
      <w:tr>
        <w:tc>
          <w:tcPr>
            <w:tcW w:type="dxa" w:w="2916"/>
            <w:shd w:fill="FFFFFF" w:color="auto" w:val="clear"/>
            <w:tcMar>
              <w:top w:type="dxa" w:w="70"/>
              <w:left w:type="dxa" w:w="100"/>
              <w:bottom w:type="dxa" w:w="70"/>
              <w:right w:type="dxa" w:w="100"/>
            </w:tcMar>
          </w:tcPr>
          <w:p>
            <w:r>
              <w:rPr>
                <w:rFonts w:ascii="Consolas" w:cs="Consolas" w:eastAsia="Consolas" w:hAnsi="Consolas"/>
                <w:sz w:val="18"/>
                <w:szCs w:val="18"/>
              </w:rPr>
              <w:t xml:space="preserve">heavy_retapping.csv</w:t>
            </w:r>
          </w:p>
        </w:tc>
        <w:tc>
          <w:tcPr>
            <w:tcW w:type="dxa" w:w="6804"/>
            <w:shd w:fill="FFFFFF" w:color="auto" w:val="clear"/>
            <w:tcMar>
              <w:top w:type="dxa" w:w="70"/>
              <w:left w:type="dxa" w:w="100"/>
              <w:bottom w:type="dxa" w:w="70"/>
              <w:right w:type="dxa" w:w="100"/>
            </w:tcMar>
          </w:tcPr>
          <w:p>
            <w:r>
              <w:rPr>
                <w:rFonts w:ascii="Consolas" w:cs="Consolas" w:eastAsia="Consolas" w:hAnsi="Consolas"/>
                <w:sz w:val="18"/>
                <w:szCs w:val="18"/>
              </w:rPr>
              <w:t xml:space="preserve">A higher rate of players re-choosing an action they've already taken.</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FFF2CC" w:color="auto" w:val="clear"/>
            <w:tcMar>
              <w:top w:type="dxa" w:w="160"/>
              <w:left w:type="dxa" w:w="220"/>
              <w:bottom w:type="dxa" w:w="160"/>
              <w:right w:type="dxa" w:w="220"/>
            </w:tcMar>
          </w:tcPr>
          <w:p>
            <w:pPr>
              <w:spacing w:after="60"/>
            </w:pPr>
            <w:r>
              <w:rPr>
                <w:rFonts w:ascii="Calibri" w:cs="Calibri" w:eastAsia="Calibri" w:hAnsi="Calibri"/>
                <w:b/>
                <w:bCs/>
                <w:color w:val="8A5A00"/>
                <w:spacing w:val="12"/>
                <w:sz w:val="18"/>
                <w:szCs w:val="18"/>
              </w:rPr>
              <w:t xml:space="preserve">COMMON MISTAKE — THIS GENERATOR HAS NO BEHAVIORAL SIGNAL</w:t>
            </w:r>
          </w:p>
          <w:p>
            <w:pPr>
              <w:spacing w:after="0" w:line="264"/>
            </w:pPr>
            <w:r>
              <w:rPr>
                <w:rFonts w:ascii="Calibri" w:cs="Calibri" w:eastAsia="Calibri" w:hAnsi="Calibri"/>
                <w:sz w:val="22"/>
                <w:szCs w:val="22"/>
              </w:rPr>
              <w:t xml:space="preserve">The scenarios above vary the mechanical shape of the data (round counts, player counts, world size, action-repetition rates) — not what any synthetic player actually chooses. Actions are assigned via near-uniform random choice, independent of board state entirely. This is by design: the generator exists to stress-test the pipeline's mechanics — does the R script parse correctly across different round/player/world-size combinations, does the ABM generator run without crashing on each shape — not to produce behaviorally realistic training data. A model fit on this data has no real signal to learn from beyond sampling noise, and an ABM run on those fitted weights will show plausible-looking but not behaviorally meaningful agent choices. Use this generator to verify your pipeline works end-to-end; don't expect its fitted weights to represent real player psychology.</w:t>
            </w:r>
          </w:p>
        </w:tc>
      </w:tr>
    </w:tbl>
    <w:p>
      <w:pPr>
        <w:pStyle w:val="Heading2"/>
        <w:spacing w:after="140" w:before="300"/>
      </w:pPr>
      <w:r>
        <w:rPr>
          <w:rFonts w:ascii="Calibri" w:cs="Calibri" w:eastAsia="Calibri" w:hAnsi="Calibri"/>
          <w:b/>
          <w:bCs/>
          <w:color w:val="1F3864"/>
          <w:sz w:val="27"/>
          <w:szCs w:val="27"/>
        </w:rPr>
        <w:t xml:space="preserve">5b. Targeted Synthetic Data: Working With Claude</w:t>
      </w:r>
    </w:p>
    <w:p>
      <w:pPr>
        <w:spacing w:after="160" w:line="264"/>
      </w:pPr>
      <w:r>
        <w:rPr>
          <w:rFonts w:ascii="Calibri" w:cs="Calibri" w:eastAsia="Calibri" w:hAnsi="Calibri"/>
          <w:sz w:val="22"/>
          <w:szCs w:val="22"/>
        </w:rPr>
        <w:t xml:space="preserve">If you want synthetic data with a specific behavioral pattern baked in — players who are noncooperative, who build fences readily, who defend crops from elephants whenever they can afford to — the mechanics generator above can't do that on its own, because its action choice is uniform and state-independent by design. Building targeted synthetic data is closer to a small collaborative coding task than a one-line request, and it helps to know what's actually involved before asking for it.</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972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HOW IT WORKS — WHAT A GOOD REQUEST NEEDS</w:t>
            </w:r>
          </w:p>
          <w:p>
            <w:pPr>
              <w:spacing w:after="120" w:line="264"/>
            </w:pPr>
            <w:r>
              <w:rPr>
                <w:rFonts w:ascii="Calibri" w:cs="Calibri" w:eastAsia="Calibri" w:hAnsi="Calibri"/>
                <w:sz w:val="22"/>
                <w:szCs w:val="22"/>
              </w:rPr>
              <w:t xml:space="preserve">A request that produces something useful generally has three parts:</w:t>
            </w:r>
          </w:p>
          <w:p>
            <w:pPr>
              <w:spacing w:after="120" w:line="264"/>
            </w:pPr>
            <w:r>
              <w:rPr>
                <w:rFonts w:ascii="Calibri" w:cs="Calibri" w:eastAsia="Calibri" w:hAnsi="Calibri"/>
                <w:b/>
                <w:bCs/>
                <w:sz w:val="22"/>
                <w:szCs w:val="22"/>
              </w:rPr>
              <w:t xml:space="preserve">1.  Name the specific action(s) and the condition under which the behavior should differ.</w:t>
            </w:r>
            <w:r>
              <w:rPr>
                <w:rFonts w:ascii="Calibri" w:cs="Calibri" w:eastAsia="Calibri" w:hAnsi="Calibri"/>
                <w:sz w:val="22"/>
                <w:szCs w:val="22"/>
              </w:rPr>
              <w:t xml:space="preserve"> For example: “whenever there's a nearby elephant, have players choose CropRaider's defendCrop action with high probability instead of the uniform default,” or “whenever a predator has attacked nearby recently, have players choose Crouching Tiger's buildFence action with high probability.” Name real actionIDs from a real game's actionList.csv, not a generic placeholder.</w:t>
            </w:r>
          </w:p>
          <w:p>
            <w:pPr>
              <w:spacing w:after="120" w:line="264"/>
            </w:pPr>
            <w:r>
              <w:rPr>
                <w:rFonts w:ascii="Calibri" w:cs="Calibri" w:eastAsia="Calibri" w:hAnsi="Calibri"/>
                <w:b/>
                <w:bCs/>
                <w:sz w:val="22"/>
                <w:szCs w:val="22"/>
              </w:rPr>
              <w:t xml:space="preserve">2.  Expect Claude to write a bespoke variant of the action-choice logic.</w:t>
            </w:r>
            <w:r>
              <w:rPr>
                <w:rFonts w:ascii="Calibri" w:cs="Calibri" w:eastAsia="Calibri" w:hAnsi="Calibri"/>
                <w:sz w:val="22"/>
                <w:szCs w:val="22"/>
              </w:rPr>
              <w:t xml:space="preserve"> concretely, a modified copy of generate_synthetic_sessions.py's gen_value()/generate() functions (or a new script), where the chosen action's probability depends on real board state read from the synthetic world being built — checking a nearby patch's elephantCount or pAttack, for instance — rather than the uniform pick the original script always makes. The resulting STATE| lines in the synthetic log also need to be internally consistent with those choices: if a patch was “defended” this phase, that patch's defended? column in the log for that round needs to reflect that. The R model in Part 1 can only learn a pattern that's actually present, consistently, across both the CHOICE| lines and the STATE| lines describing the board that preceded them — a choice bias with no matching state signal teaches the model nothing.</w:t>
            </w:r>
          </w:p>
          <w:p>
            <w:pPr>
              <w:spacing w:after="0" w:line="264"/>
            </w:pPr>
            <w:r>
              <w:rPr>
                <w:rFonts w:ascii="Calibri" w:cs="Calibri" w:eastAsia="Calibri" w:hAnsi="Calibri"/>
                <w:b/>
                <w:bCs/>
                <w:sz w:val="22"/>
                <w:szCs w:val="22"/>
              </w:rPr>
              <w:t xml:space="preserve">3.  The normal workflow applies unchanged afterward.</w:t>
            </w:r>
            <w:r>
              <w:rPr>
                <w:rFonts w:ascii="Calibri" w:cs="Calibri" w:eastAsia="Calibri" w:hAnsi="Calibri"/>
                <w:sz w:val="22"/>
                <w:szCs w:val="22"/>
              </w:rPr>
              <w:t xml:space="preserve"> Targeted synthetic data, once generated, is still just a session log — indistinguishable in format from a real one. Drop it into r_pipeline/sample_sessions/, knit the notebook, promote, and run the ABM exactly as in Part 1's Quick Start.</w:t>
            </w:r>
          </w:p>
        </w:tc>
      </w:tr>
    </w:tbl>
    <w:p>
      <w:pPr>
        <w:spacing w:after="160" w:line="264"/>
      </w:pPr>
      <w:r>
        <w:rPr>
          <w:rFonts w:ascii="Calibri" w:cs="Calibri" w:eastAsia="Calibri" w:hAnsi="Calibri"/>
          <w:sz w:val="22"/>
          <w:szCs w:val="22"/>
        </w:rPr>
        <w:t xml:space="preserve">Frame this as having a working session with Claude to build the generator variant together, not as a one-shot request. A good targeted-synthetic-data request names the real action and the real condition, and leaves room for a short back-and-forth on how the board state should be checked and what STATE| fields need to move in step with the choice — that's normal, not a sign the first attempt was wrong.</w:t>
      </w:r>
    </w:p>
    <w:p>
      <w:r>
        <w:br w:type="page"/>
      </w:r>
    </w:p>
    <w:p>
      <w:pPr>
        <w:spacing w:after="40"/>
      </w:pPr>
      <w:r>
        <w:rPr>
          <w:rFonts w:ascii="Calibri" w:cs="Calibri" w:eastAsia="Calibri" w:hAnsi="Calibri"/>
          <w:b/>
          <w:bCs/>
          <w:color w:val="0F6E6E"/>
          <w:spacing w:val="12"/>
          <w:sz w:val="18"/>
          <w:szCs w:val="18"/>
        </w:rPr>
        <w:t xml:space="preserve">PART 6</w:t>
      </w:r>
    </w:p>
    <w:p>
      <w:pPr>
        <w:pStyle w:val="Heading1"/>
        <w:spacing w:after="200" w:before="60"/>
      </w:pPr>
      <w:r>
        <w:rPr>
          <w:rFonts w:ascii="Calibri" w:cs="Calibri" w:eastAsia="Calibri" w:hAnsi="Calibri"/>
          <w:b/>
          <w:bCs/>
          <w:color w:val="1F3864"/>
          <w:sz w:val="34"/>
          <w:szCs w:val="34"/>
        </w:rPr>
        <w:t xml:space="preserve">Troubleshooting / Common Pitfalls</w:t>
      </w:r>
    </w:p>
    <w:p>
      <w:pPr>
        <w:spacing w:after="160" w:line="264"/>
      </w:pPr>
      <w:r>
        <w:rPr>
          <w:rFonts w:ascii="Calibri" w:cs="Calibri" w:eastAsia="Calibri" w:hAnsi="Calibri"/>
          <w:sz w:val="22"/>
          <w:szCs w:val="22"/>
        </w:rPr>
        <w:t xml:space="preserve">Every entry below is a real bug or gotcha from this project's own build history, rephrased as practical advice: what you'll see, what it usually means, and what to do about it.</w:t>
      </w:r>
    </w:p>
    <w:tbl>
      <w:tblPr>
        <w:tblW w:type="pct" w:w="100%"/>
        <w:tblBorders>
          <w:top w:val="single" w:color="9DB8CF" w:sz="4"/>
          <w:left w:val="single" w:color="9DB8CF" w:sz="4"/>
          <w:bottom w:val="single" w:color="9DB8CF" w:sz="4"/>
          <w:right w:val="single" w:color="9DB8CF" w:sz="4"/>
          <w:insideH w:val="single" w:color="9DB8CF" w:sz="2"/>
          <w:insideV w:val="single" w:color="9DB8CF" w:sz="2"/>
        </w:tblBorders>
      </w:tblPr>
      <w:tblGrid>
        <w:gridCol w:w="3305"/>
        <w:gridCol w:w="6415"/>
      </w:tblGrid>
      <w:tr>
        <w:trPr>
          <w:tblHeader/>
        </w:trPr>
        <w:tc>
          <w:tcPr>
            <w:tcW w:type="dxa" w:w="3305"/>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If you see…</w:t>
            </w:r>
          </w:p>
        </w:tc>
        <w:tc>
          <w:tcPr>
            <w:tcW w:type="dxa" w:w="6415"/>
            <w:shd w:fill="1F3864" w:color="auto"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It's probably… Do this.</w:t>
            </w:r>
          </w:p>
        </w:tc>
      </w:tr>
      <w:tr>
        <w:tc>
          <w:tcPr>
            <w:tcW w:type="dxa" w:w="3305"/>
            <w:shd w:fill="FFFFFF" w:color="auto" w:val="clear"/>
            <w:tcMar>
              <w:top w:type="dxa" w:w="70"/>
              <w:left w:type="dxa" w:w="100"/>
              <w:bottom w:type="dxa" w:w="70"/>
              <w:right w:type="dxa" w:w="100"/>
            </w:tcMar>
          </w:tcPr>
          <w:p>
            <w:r>
              <w:rPr>
                <w:rFonts w:ascii="Consolas" w:cs="Consolas" w:eastAsia="Consolas" w:hAnsi="Consolas"/>
                <w:sz w:val="18"/>
                <w:szCs w:val="18"/>
              </w:rPr>
              <w:t xml:space="preserve">“Nothing named X has been defined,” thrown from set-game-parameters or Setup/RUN.</w:t>
            </w:r>
          </w:p>
        </w:tc>
        <w:tc>
          <w:tcPr>
            <w:tcW w:type="dxa" w:w="6415"/>
            <w:shd w:fill="FFFFFF" w:color="auto" w:val="clear"/>
            <w:tcMar>
              <w:top w:type="dxa" w:w="70"/>
              <w:left w:type="dxa" w:w="100"/>
              <w:bottom w:type="dxa" w:w="70"/>
              <w:right w:type="dxa" w:w="100"/>
            </w:tcMar>
          </w:tcPr>
          <w:p>
            <w:r>
              <w:rPr>
                <w:rFonts w:ascii="Consolas" w:cs="Consolas" w:eastAsia="Consolas" w:hAnsi="Consolas"/>
                <w:sz w:val="18"/>
                <w:szCs w:val="18"/>
              </w:rPr>
              <w:t xml:space="preserve">A sessionList.csv column with no matching global anywhere in the model. Run check_session_column_drift.py against that game's game/ folder and add the missing global, or fix the column name.</w:t>
            </w:r>
          </w:p>
        </w:tc>
      </w:tr>
      <w:tr>
        <w:tc>
          <w:tcPr>
            <w:tcW w:type="dxa" w:w="3305"/>
            <w:shd w:fill="EAF1F8" w:color="auto" w:val="clear"/>
            <w:tcMar>
              <w:top w:type="dxa" w:w="70"/>
              <w:left w:type="dxa" w:w="100"/>
              <w:bottom w:type="dxa" w:w="70"/>
              <w:right w:type="dxa" w:w="100"/>
            </w:tcMar>
          </w:tcPr>
          <w:p>
            <w:r>
              <w:rPr>
                <w:rFonts w:ascii="Consolas" w:cs="Consolas" w:eastAsia="Consolas" w:hAnsi="Consolas"/>
                <w:sz w:val="18"/>
                <w:szCs w:val="18"/>
              </w:rPr>
              <w:t xml:space="preserve">“X is not a currently defined shape.”</w:t>
            </w:r>
          </w:p>
        </w:tc>
        <w:tc>
          <w:tcPr>
            <w:tcW w:type="dxa" w:w="6415"/>
            <w:shd w:fill="EAF1F8" w:color="auto" w:val="clear"/>
            <w:tcMar>
              <w:top w:type="dxa" w:w="70"/>
              <w:left w:type="dxa" w:w="100"/>
              <w:bottom w:type="dxa" w:w="70"/>
              <w:right w:type="dxa" w:w="100"/>
            </w:tcMar>
          </w:tcPr>
          <w:p>
            <w:r>
              <w:rPr>
                <w:rFonts w:ascii="Consolas" w:cs="Consolas" w:eastAsia="Consolas" w:hAnsi="Consolas"/>
                <w:sz w:val="18"/>
                <w:szCs w:val="18"/>
              </w:rPr>
              <w:t xml:space="preserve">An imageName in a CSV with no matching &lt;shape&gt; in the template and/or the ABM generator — check both files, since each embeds its own independent shape library and a fix to one does not cover the other. Run check_shape_drift.py to confirm which file(s) are missing it.</w:t>
            </w:r>
          </w:p>
        </w:tc>
      </w:tr>
      <w:tr>
        <w:tc>
          <w:tcPr>
            <w:tcW w:type="dxa" w:w="3305"/>
            <w:shd w:fill="FFFFFF" w:color="auto" w:val="clear"/>
            <w:tcMar>
              <w:top w:type="dxa" w:w="70"/>
              <w:left w:type="dxa" w:w="100"/>
              <w:bottom w:type="dxa" w:w="70"/>
              <w:right w:type="dxa" w:w="100"/>
            </w:tcMar>
          </w:tcPr>
          <w:p>
            <w:r>
              <w:rPr>
                <w:rFonts w:ascii="Consolas" w:cs="Consolas" w:eastAsia="Consolas" w:hAnsi="Consolas"/>
                <w:sz w:val="18"/>
                <w:szCs w:val="18"/>
              </w:rPr>
              <w:t xml:space="preserve">A predictor or a specific patches-own variable never shows up as a fitted feature, or seems to have no effect no matter what.</w:t>
            </w:r>
          </w:p>
        </w:tc>
        <w:tc>
          <w:tcPr>
            <w:tcW w:type="dxa" w:w="6415"/>
            <w:shd w:fill="FFFFFF" w:color="auto" w:val="clear"/>
            <w:tcMar>
              <w:top w:type="dxa" w:w="70"/>
              <w:left w:type="dxa" w:w="100"/>
              <w:bottom w:type="dxa" w:w="70"/>
              <w:right w:type="dxa" w:w="100"/>
            </w:tcMar>
          </w:tcPr>
          <w:p>
            <w:r>
              <w:rPr>
                <w:rFonts w:ascii="Consolas" w:cs="Consolas" w:eastAsia="Consolas" w:hAnsi="Consolas"/>
                <w:sz w:val="18"/>
                <w:szCs w:val="18"/>
              </w:rPr>
              <w:t xml:space="preserve">It's probably missing from patchPropertyList in that game's game details.nls, so the R model never sees it in the first place. Run check_patchproperty_drift.py against that game's game/ folder.</w:t>
            </w:r>
          </w:p>
        </w:tc>
      </w:tr>
      <w:tr>
        <w:tc>
          <w:tcPr>
            <w:tcW w:type="dxa" w:w="3305"/>
            <w:shd w:fill="EAF1F8" w:color="auto" w:val="clear"/>
            <w:tcMar>
              <w:top w:type="dxa" w:w="70"/>
              <w:left w:type="dxa" w:w="100"/>
              <w:bottom w:type="dxa" w:w="70"/>
              <w:right w:type="dxa" w:w="100"/>
            </w:tcMar>
          </w:tcPr>
          <w:p>
            <w:r>
              <w:rPr>
                <w:rFonts w:ascii="Consolas" w:cs="Consolas" w:eastAsia="Consolas" w:hAnsi="Consolas"/>
                <w:sz w:val="18"/>
                <w:szCs w:val="18"/>
              </w:rPr>
              <w:t xml:space="preserve">An action never gets chosen by any ABM agent, on any board, ever.</w:t>
            </w:r>
          </w:p>
        </w:tc>
        <w:tc>
          <w:tcPr>
            <w:tcW w:type="dxa" w:w="6415"/>
            <w:shd w:fill="EAF1F8" w:color="auto" w:val="clear"/>
            <w:tcMar>
              <w:top w:type="dxa" w:w="70"/>
              <w:left w:type="dxa" w:w="100"/>
              <w:bottom w:type="dxa" w:w="70"/>
              <w:right w:type="dxa" w:w="100"/>
            </w:tcMar>
          </w:tcPr>
          <w:p>
            <w:r>
              <w:rPr>
                <w:rFonts w:ascii="Consolas" w:cs="Consolas" w:eastAsia="Consolas" w:hAnsi="Consolas"/>
                <w:sz w:val="18"/>
                <w:szCs w:val="18"/>
              </w:rPr>
              <w:t xml:space="preserve">Check agent_behavior_reference.csv. If a real action (not -99) is listed as the reference, that's the bug (see Part 1's box on why the reference must be -99). Fixing this needs a re-knit of the R notebook and a re-promote — there's nothing to fix on the ABM side.</w:t>
            </w:r>
          </w:p>
        </w:tc>
      </w:tr>
      <w:tr>
        <w:tc>
          <w:tcPr>
            <w:tcW w:type="dxa" w:w="3305"/>
            <w:shd w:fill="FFFFFF" w:color="auto" w:val="clear"/>
            <w:tcMar>
              <w:top w:type="dxa" w:w="70"/>
              <w:left w:type="dxa" w:w="100"/>
              <w:bottom w:type="dxa" w:w="70"/>
              <w:right w:type="dxa" w:w="100"/>
            </w:tcMar>
          </w:tcPr>
          <w:p>
            <w:r>
              <w:rPr>
                <w:rFonts w:ascii="Consolas" w:cs="Consolas" w:eastAsia="Consolas" w:hAnsi="Consolas"/>
                <w:sz w:val="18"/>
                <w:szCs w:val="18"/>
              </w:rPr>
              <w:t xml:space="preserve">A field you left blank in sessionList.csv comes back as the literal text “NA” in sessionList_ABM.csv, and something crashes trying to runresult it.</w:t>
            </w:r>
          </w:p>
        </w:tc>
        <w:tc>
          <w:tcPr>
            <w:tcW w:type="dxa" w:w="6415"/>
            <w:shd w:fill="FFFFFF" w:color="auto" w:val="clear"/>
            <w:tcMar>
              <w:top w:type="dxa" w:w="70"/>
              <w:left w:type="dxa" w:w="100"/>
              <w:bottom w:type="dxa" w:w="70"/>
              <w:right w:type="dxa" w:w="100"/>
            </w:tcMar>
          </w:tcPr>
          <w:p>
            <w:r>
              <w:rPr>
                <w:rFonts w:ascii="Consolas" w:cs="Consolas" w:eastAsia="Consolas" w:hAnsi="Consolas"/>
                <w:sz w:val="18"/>
                <w:szCs w:val="18"/>
              </w:rPr>
              <w:t xml:space="preserve">This was a real bug in the R export step (write_csv defaulting to serializing a blank/NA value as the literal text “NA”) that's now fixed with na="" on that write_csv call. If you ever see the literal string “NA” causing a crash, that's the symptom to recognize — re-knitting the notebook picks up the fix.</w:t>
            </w:r>
          </w:p>
        </w:tc>
      </w:tr>
      <w:tr>
        <w:tc>
          <w:tcPr>
            <w:tcW w:type="dxa" w:w="3305"/>
            <w:shd w:fill="EAF1F8" w:color="auto" w:val="clear"/>
            <w:tcMar>
              <w:top w:type="dxa" w:w="70"/>
              <w:left w:type="dxa" w:w="100"/>
              <w:bottom w:type="dxa" w:w="70"/>
              <w:right w:type="dxa" w:w="100"/>
            </w:tcMar>
          </w:tcPr>
          <w:p>
            <w:r>
              <w:rPr>
                <w:rFonts w:ascii="Consolas" w:cs="Consolas" w:eastAsia="Consolas" w:hAnsi="Consolas"/>
                <w:sz w:val="18"/>
                <w:szCs w:val="18"/>
              </w:rPr>
              <w:t xml:space="preserve">A flat, solid patch color renders as black in the ABM or host view, even though [pcolor] of patches reports the correct RGB value in the Command Center.</w:t>
            </w:r>
          </w:p>
        </w:tc>
        <w:tc>
          <w:tcPr>
            <w:tcW w:type="dxa" w:w="6415"/>
            <w:shd w:fill="EAF1F8" w:color="auto" w:val="clear"/>
            <w:tcMar>
              <w:top w:type="dxa" w:w="70"/>
              <w:left w:type="dxa" w:w="100"/>
              <w:bottom w:type="dxa" w:w="70"/>
              <w:right w:type="dxa" w:w="100"/>
            </w:tcMar>
          </w:tcPr>
          <w:p>
            <w:r>
              <w:rPr>
                <w:rFonts w:ascii="Consolas" w:cs="Consolas" w:eastAsia="Consolas" w:hAnsi="Consolas"/>
                <w:sz w:val="18"/>
                <w:szCs w:val="18"/>
              </w:rPr>
              <w:t xml:space="preserve">This is a NetLogo rendering-cache quirk, not a pipeline bug. Try nudging patch_color_min or patch_color_max by 1 in a single channel; it's likely tied to that exact RGB value colliding with something NetLogo's redraw-diffing treats as “unchanged” after a world resize or clear.</w:t>
            </w:r>
          </w:p>
        </w:tc>
      </w:tr>
    </w:tbl>
    <w:p>
      <w:r>
        <w:br w:type="page"/>
      </w:r>
    </w:p>
    <w:p>
      <w:pPr>
        <w:spacing w:after="40"/>
      </w:pPr>
      <w:r>
        <w:rPr>
          <w:rFonts w:ascii="Calibri" w:cs="Calibri" w:eastAsia="Calibri" w:hAnsi="Calibri"/>
          <w:b/>
          <w:bCs/>
          <w:color w:val="0F6E6E"/>
          <w:spacing w:val="12"/>
          <w:sz w:val="18"/>
          <w:szCs w:val="18"/>
        </w:rPr>
        <w:t xml:space="preserve">REFERENCE</w:t>
      </w:r>
    </w:p>
    <w:p>
      <w:pPr>
        <w:pStyle w:val="Heading1"/>
        <w:spacing w:after="200" w:before="60"/>
      </w:pPr>
      <w:r>
        <w:rPr>
          <w:rFonts w:ascii="Calibri" w:cs="Calibri" w:eastAsia="Calibri" w:hAnsi="Calibri"/>
          <w:b/>
          <w:bCs/>
          <w:color w:val="1F3864"/>
          <w:sz w:val="34"/>
          <w:szCs w:val="34"/>
        </w:rPr>
        <w:t xml:space="preserve">Glossary</w:t>
      </w:r>
    </w:p>
    <w:p>
      <w:pPr>
        <w:pStyle w:val="ListParagraph"/>
        <w:numPr>
          <w:ilvl w:val="0"/>
          <w:numId w:val="2"/>
        </w:numPr>
        <w:spacing w:after="130" w:line="264"/>
      </w:pPr>
      <w:r>
        <w:rPr>
          <w:rFonts w:ascii="Consolas" w:cs="Consolas" w:eastAsia="Consolas" w:hAnsi="Consolas"/>
          <w:b/>
          <w:bCs/>
          <w:sz w:val="20"/>
          <w:szCs w:val="20"/>
        </w:rPr>
        <w:t xml:space="preserve">pipeline_core/</w:t>
      </w:r>
      <w:r>
        <w:rPr>
          <w:rFonts w:ascii="Calibri" w:cs="Calibri" w:eastAsia="Calibri" w:hAnsi="Calibri"/>
          <w:sz w:val="22"/>
          <w:szCs w:val="22"/>
        </w:rPr>
        <w:t xml:space="preserve">  —  The shared engine folder — tapSquares_template.nlogox, tapSquares_ABM_generator.nlogox, tapSquares_decision_model.Rmd, and the checker/utility scripts. Generic across every game; not edited per-game.</w:t>
      </w:r>
    </w:p>
    <w:p>
      <w:pPr>
        <w:pStyle w:val="ListParagraph"/>
        <w:numPr>
          <w:ilvl w:val="0"/>
          <w:numId w:val="2"/>
        </w:numPr>
        <w:spacing w:after="130" w:line="264"/>
      </w:pPr>
      <w:r>
        <w:rPr>
          <w:rFonts w:ascii="Consolas" w:cs="Consolas" w:eastAsia="Consolas" w:hAnsi="Consolas"/>
          <w:b/>
          <w:bCs/>
          <w:sz w:val="20"/>
          <w:szCs w:val="20"/>
        </w:rPr>
        <w:t xml:space="preserve">games/&lt;game&gt;/v1/game/</w:t>
      </w:r>
      <w:r>
        <w:rPr>
          <w:rFonts w:ascii="Calibri" w:cs="Calibri" w:eastAsia="Calibri" w:hAnsi="Calibri"/>
          <w:sz w:val="22"/>
          <w:szCs w:val="22"/>
        </w:rPr>
        <w:t xml:space="preserve">  —  The authoritative copy of one game's CSVs, template, and game details.nls. The one place to actually edit that game's content — changes propagate automatically into r_pipeline/ and abm/ via symlinks.</w:t>
      </w:r>
    </w:p>
    <w:p>
      <w:pPr>
        <w:pStyle w:val="ListParagraph"/>
        <w:numPr>
          <w:ilvl w:val="0"/>
          <w:numId w:val="2"/>
        </w:numPr>
        <w:spacing w:after="130" w:line="264"/>
      </w:pPr>
      <w:r>
        <w:rPr>
          <w:rFonts w:ascii="Consolas" w:cs="Consolas" w:eastAsia="Consolas" w:hAnsi="Consolas"/>
          <w:b/>
          <w:bCs/>
          <w:sz w:val="20"/>
          <w:szCs w:val="20"/>
        </w:rPr>
        <w:t xml:space="preserve">games/&lt;game&gt;/v1/r_pipeline/</w:t>
      </w:r>
      <w:r>
        <w:rPr>
          <w:rFonts w:ascii="Calibri" w:cs="Calibri" w:eastAsia="Calibri" w:hAnsi="Calibri"/>
          <w:sz w:val="22"/>
          <w:szCs w:val="22"/>
        </w:rPr>
        <w:t xml:space="preserve">  —  Symlinks back to game/, plus the R notebook itself and its sample_sessions/ input folder. Knitting the notebook writes its two output CSVs here.</w:t>
      </w:r>
    </w:p>
    <w:p>
      <w:pPr>
        <w:pStyle w:val="ListParagraph"/>
        <w:numPr>
          <w:ilvl w:val="0"/>
          <w:numId w:val="2"/>
        </w:numPr>
        <w:spacing w:after="130" w:line="264"/>
      </w:pPr>
      <w:r>
        <w:rPr>
          <w:rFonts w:ascii="Consolas" w:cs="Consolas" w:eastAsia="Consolas" w:hAnsi="Consolas"/>
          <w:b/>
          <w:bCs/>
          <w:sz w:val="20"/>
          <w:szCs w:val="20"/>
        </w:rPr>
        <w:t xml:space="preserve">games/&lt;game&gt;/v1/abm/</w:t>
      </w:r>
      <w:r>
        <w:rPr>
          <w:rFonts w:ascii="Calibri" w:cs="Calibri" w:eastAsia="Calibri" w:hAnsi="Calibri"/>
          <w:sz w:val="22"/>
          <w:szCs w:val="22"/>
        </w:rPr>
        <w:t xml:space="preserve">  —  Symlinks back to game/, plus the ABM generator and the three files the ABM actually tests against — promoted here explicitly from r_pipeline/, not written here directly by the knit.</w:t>
      </w:r>
    </w:p>
    <w:p>
      <w:pPr>
        <w:pStyle w:val="ListParagraph"/>
        <w:numPr>
          <w:ilvl w:val="0"/>
          <w:numId w:val="2"/>
        </w:numPr>
        <w:spacing w:after="130" w:line="264"/>
      </w:pPr>
      <w:r>
        <w:rPr>
          <w:rFonts w:ascii="Consolas" w:cs="Consolas" w:eastAsia="Consolas" w:hAnsi="Consolas"/>
          <w:b/>
          <w:bCs/>
          <w:sz w:val="20"/>
          <w:szCs w:val="20"/>
        </w:rPr>
        <w:t xml:space="preserve">sessionList.csv</w:t>
      </w:r>
      <w:r>
        <w:rPr>
          <w:rFonts w:ascii="Calibri" w:cs="Calibri" w:eastAsia="Calibri" w:hAnsi="Calibri"/>
          <w:sz w:val="22"/>
          <w:szCs w:val="22"/>
        </w:rPr>
        <w:t xml:space="preserve">  —  The master per-game session configuration file — one row per sessionID, naming every other CSV and carrying game-wide parameters, including numRounds and numPhases.</w:t>
      </w:r>
    </w:p>
    <w:p>
      <w:pPr>
        <w:pStyle w:val="ListParagraph"/>
        <w:numPr>
          <w:ilvl w:val="0"/>
          <w:numId w:val="2"/>
        </w:numPr>
        <w:spacing w:after="130" w:line="264"/>
      </w:pPr>
      <w:r>
        <w:rPr>
          <w:rFonts w:ascii="Consolas" w:cs="Consolas" w:eastAsia="Consolas" w:hAnsi="Consolas"/>
          <w:b/>
          <w:bCs/>
          <w:sz w:val="20"/>
          <w:szCs w:val="20"/>
        </w:rPr>
        <w:t xml:space="preserve">sessionList_ABM.csv</w:t>
      </w:r>
      <w:r>
        <w:rPr>
          <w:rFonts w:ascii="Calibri" w:cs="Calibri" w:eastAsia="Calibri" w:hAnsi="Calibri"/>
          <w:sz w:val="22"/>
          <w:szCs w:val="22"/>
        </w:rPr>
        <w:t xml:space="preserve">  —  Auto-generated copy of sessionList.csv with three columns appended (behaviorListFileName, referenceActionFileName, outcomePlotListFileName) pointing at a specific R run's own output files. This is what the ABM generator's sessionParameters input should point at.</w:t>
      </w:r>
    </w:p>
    <w:p>
      <w:pPr>
        <w:pStyle w:val="ListParagraph"/>
        <w:numPr>
          <w:ilvl w:val="0"/>
          <w:numId w:val="2"/>
        </w:numPr>
        <w:spacing w:after="130" w:line="264"/>
      </w:pPr>
      <w:r>
        <w:rPr>
          <w:rFonts w:ascii="Consolas" w:cs="Consolas" w:eastAsia="Consolas" w:hAnsi="Consolas"/>
          <w:b/>
          <w:bCs/>
          <w:sz w:val="20"/>
          <w:szCs w:val="20"/>
        </w:rPr>
        <w:t xml:space="preserve">patchPropertyList</w:t>
      </w:r>
      <w:r>
        <w:rPr>
          <w:rFonts w:ascii="Calibri" w:cs="Calibri" w:eastAsia="Calibri" w:hAnsi="Calibri"/>
          <w:sz w:val="22"/>
          <w:szCs w:val="22"/>
        </w:rPr>
        <w:t xml:space="preserve">  —  The whitelist of patches-own variable names, set inside set-additional-game-level-conditions in game details.nls, that get written into every round's STATE| log line. A patches-own declaration alone does not make a variable visible to the R model — it also has to be in this list.</w:t>
      </w:r>
    </w:p>
    <w:p>
      <w:pPr>
        <w:pStyle w:val="ListParagraph"/>
        <w:numPr>
          <w:ilvl w:val="0"/>
          <w:numId w:val="2"/>
        </w:numPr>
        <w:spacing w:after="130" w:line="264"/>
      </w:pPr>
      <w:r>
        <w:rPr>
          <w:rFonts w:ascii="Consolas" w:cs="Consolas" w:eastAsia="Consolas" w:hAnsi="Consolas"/>
          <w:b/>
          <w:bCs/>
          <w:sz w:val="20"/>
          <w:szCs w:val="20"/>
        </w:rPr>
        <w:t xml:space="preserve">variableRoles.csv</w:t>
      </w:r>
      <w:r>
        <w:rPr>
          <w:rFonts w:ascii="Calibri" w:cs="Calibri" w:eastAsia="Calibri" w:hAnsi="Calibri"/>
          <w:sz w:val="22"/>
          <w:szCs w:val="22"/>
        </w:rPr>
        <w:t xml:space="preserve">  —  Optional per-game config controlling how round/phase counters and ownership variables are encoded in the R model — whether they're excluded, and if not, how (numeric, cyclical with a period, or categorical).</w:t>
      </w:r>
    </w:p>
    <w:p>
      <w:pPr>
        <w:pStyle w:val="ListParagraph"/>
        <w:numPr>
          <w:ilvl w:val="0"/>
          <w:numId w:val="2"/>
        </w:numPr>
        <w:spacing w:after="130" w:line="264"/>
      </w:pPr>
      <w:r>
        <w:rPr>
          <w:rFonts w:ascii="Consolas" w:cs="Consolas" w:eastAsia="Consolas" w:hAnsi="Consolas"/>
          <w:b/>
          <w:bCs/>
          <w:sz w:val="20"/>
          <w:szCs w:val="20"/>
        </w:rPr>
        <w:t xml:space="preserve">agent_behavior_weights.csv</w:t>
      </w:r>
      <w:r>
        <w:rPr>
          <w:rFonts w:ascii="Calibri" w:cs="Calibri" w:eastAsia="Calibri" w:hAnsi="Calibri"/>
          <w:sz w:val="22"/>
          <w:szCs w:val="22"/>
        </w:rPr>
        <w:t xml:space="preserve">  —  One of the R script's two fitted-model outputs — long format: agent_type, decision_stage, outcome_option, feature, weight. One row per (behavior class, action, feature) fitted coefficient.</w:t>
      </w:r>
    </w:p>
    <w:p>
      <w:pPr>
        <w:pStyle w:val="ListParagraph"/>
        <w:numPr>
          <w:ilvl w:val="0"/>
          <w:numId w:val="2"/>
        </w:numPr>
        <w:spacing w:after="130" w:line="264"/>
      </w:pPr>
      <w:r>
        <w:rPr>
          <w:rFonts w:ascii="Consolas" w:cs="Consolas" w:eastAsia="Consolas" w:hAnsi="Consolas"/>
          <w:b/>
          <w:bCs/>
          <w:sz w:val="20"/>
          <w:szCs w:val="20"/>
        </w:rPr>
        <w:t xml:space="preserve">agent_behavior_reference.csv</w:t>
      </w:r>
      <w:r>
        <w:rPr>
          <w:rFonts w:ascii="Calibri" w:cs="Calibri" w:eastAsia="Calibri" w:hAnsi="Calibri"/>
          <w:sz w:val="22"/>
          <w:szCs w:val="22"/>
        </w:rPr>
        <w:t xml:space="preserve">  —  The R script's other fitted-model output — a single column, reference_actionID, naming which action the ABM treats as the zero-baseline every other action is scored against. Always -99 (“do nothing”) when present in the data.</w:t>
      </w:r>
    </w:p>
    <w:p>
      <w:pPr>
        <w:pStyle w:val="ListParagraph"/>
        <w:numPr>
          <w:ilvl w:val="0"/>
          <w:numId w:val="2"/>
        </w:numPr>
        <w:spacing w:after="130" w:line="264"/>
      </w:pPr>
      <w:r>
        <w:rPr>
          <w:rFonts w:ascii="Consolas" w:cs="Consolas" w:eastAsia="Consolas" w:hAnsi="Consolas"/>
          <w:b/>
          <w:bCs/>
          <w:sz w:val="20"/>
          <w:szCs w:val="20"/>
        </w:rPr>
        <w:t xml:space="preserve">outcomePlotList.csv</w:t>
      </w:r>
      <w:r>
        <w:rPr>
          <w:rFonts w:ascii="Calibri" w:cs="Calibri" w:eastAsia="Calibri" w:hAnsi="Calibri"/>
          <w:sz w:val="22"/>
          <w:szCs w:val="22"/>
        </w:rPr>
        <w:t xml:space="preserve">  —  Optional per-game config driving the ABM's “Custom Outcomes” plot — columns plotID, plotLabel, reporter (a full NetLogo reporter expression as text), and penColor.</w:t>
      </w:r>
    </w:p>
    <w:p>
      <w:pPr>
        <w:pStyle w:val="ListParagraph"/>
        <w:numPr>
          <w:ilvl w:val="0"/>
          <w:numId w:val="2"/>
        </w:numPr>
        <w:spacing w:after="130" w:line="264"/>
      </w:pPr>
      <w:r>
        <w:rPr>
          <w:rFonts w:ascii="Consolas" w:cs="Consolas" w:eastAsia="Consolas" w:hAnsi="Consolas"/>
          <w:b/>
          <w:bCs/>
          <w:sz w:val="20"/>
          <w:szCs w:val="20"/>
        </w:rPr>
        <w:t xml:space="preserve">check_patchproperty_drift.py</w:t>
      </w:r>
      <w:r>
        <w:rPr>
          <w:rFonts w:ascii="Calibri" w:cs="Calibri" w:eastAsia="Calibri" w:hAnsi="Calibri"/>
          <w:sz w:val="22"/>
          <w:szCs w:val="22"/>
        </w:rPr>
        <w:t xml:space="preserve">  —  Static checker: flags a patches-own variable the game's logic reads/sets that's missing from patchPropertyList.</w:t>
      </w:r>
    </w:p>
    <w:p>
      <w:pPr>
        <w:pStyle w:val="ListParagraph"/>
        <w:numPr>
          <w:ilvl w:val="0"/>
          <w:numId w:val="2"/>
        </w:numPr>
        <w:spacing w:after="130" w:line="264"/>
      </w:pPr>
      <w:r>
        <w:rPr>
          <w:rFonts w:ascii="Consolas" w:cs="Consolas" w:eastAsia="Consolas" w:hAnsi="Consolas"/>
          <w:b/>
          <w:bCs/>
          <w:sz w:val="20"/>
          <w:szCs w:val="20"/>
        </w:rPr>
        <w:t xml:space="preserve">check_shape_drift.py</w:t>
      </w:r>
      <w:r>
        <w:rPr>
          <w:rFonts w:ascii="Calibri" w:cs="Calibri" w:eastAsia="Calibri" w:hAnsi="Calibri"/>
          <w:sz w:val="22"/>
          <w:szCs w:val="22"/>
        </w:rPr>
        <w:t xml:space="preserve">  —  Static checker: flags an imageName referenced by a game's CSVs with no matching &lt;shape&gt; in the template and/or the ABM generator.</w:t>
      </w:r>
    </w:p>
    <w:p>
      <w:pPr>
        <w:pStyle w:val="ListParagraph"/>
        <w:numPr>
          <w:ilvl w:val="0"/>
          <w:numId w:val="2"/>
        </w:numPr>
        <w:spacing w:after="130" w:line="264"/>
      </w:pPr>
      <w:r>
        <w:rPr>
          <w:rFonts w:ascii="Consolas" w:cs="Consolas" w:eastAsia="Consolas" w:hAnsi="Consolas"/>
          <w:b/>
          <w:bCs/>
          <w:sz w:val="20"/>
          <w:szCs w:val="20"/>
        </w:rPr>
        <w:t xml:space="preserve">check_session_column_drift.py</w:t>
      </w:r>
      <w:r>
        <w:rPr>
          <w:rFonts w:ascii="Calibri" w:cs="Calibri" w:eastAsia="Calibri" w:hAnsi="Calibri"/>
          <w:sz w:val="22"/>
          <w:szCs w:val="22"/>
        </w:rPr>
        <w:t xml:space="preserve">  —  Static checker: flags a sessionList.csv column with no matching global anywhere the ABM can find it.</w:t>
      </w:r>
    </w:p>
    <w:p>
      <w:pPr>
        <w:pStyle w:val="ListParagraph"/>
        <w:numPr>
          <w:ilvl w:val="0"/>
          <w:numId w:val="2"/>
        </w:numPr>
        <w:spacing w:after="130" w:line="264"/>
      </w:pPr>
      <w:r>
        <w:rPr>
          <w:rFonts w:ascii="Consolas" w:cs="Consolas" w:eastAsia="Consolas" w:hAnsi="Consolas"/>
          <w:b/>
          <w:bCs/>
          <w:sz w:val="20"/>
          <w:szCs w:val="20"/>
        </w:rPr>
        <w:t xml:space="preserve">promote_r_output.sh</w:t>
      </w:r>
      <w:r>
        <w:rPr>
          <w:rFonts w:ascii="Calibri" w:cs="Calibri" w:eastAsia="Calibri" w:hAnsi="Calibri"/>
          <w:sz w:val="22"/>
          <w:szCs w:val="22"/>
        </w:rPr>
        <w:t xml:space="preserve">  —  Copies the R script's three output files from a game version's r_pipeline/ into its abm/, so a fresh knit is deliberately reviewed before it overwrites what the ABM is currently testing against.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Page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of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B5B5B"/>
        <w:sz w:val="16"/>
        <w:szCs w:val="16"/>
      </w:rPr>
      <w:t xml:space="preserve">tapSquares R Pipeline + ABM Generator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tapSquares R Pipeline + ABM Generator Guide</dc:title>
  <dc:creator>tapSquares toolkit</dc:creator>
  <cp:lastModifiedBy>Un-named</cp:lastModifiedBy>
  <cp:revision>1</cp:revision>
  <dcterms:created xsi:type="dcterms:W3CDTF">2026-09-28T20:53:42.405Z</dcterms:created>
  <dcterms:modified xsi:type="dcterms:W3CDTF">2026-09-28T20:53:42.405Z</dcterms:modified>
</cp:coreProperties>
</file>

<file path=docProps/custom.xml><?xml version="1.0" encoding="utf-8"?>
<Properties xmlns="http://schemas.openxmlformats.org/officeDocument/2006/custom-properties" xmlns:vt="http://schemas.openxmlformats.org/officeDocument/2006/docPropsVTypes"/>
</file>