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投标书</w:t>
      </w:r>
    </w:p>
    <w:p>
      <w:r>
        <w:t># 投标项目 投标书</w:t>
      </w:r>
    </w:p>
    <w:p>
      <w:r>
        <w:t>## 基本信息</w:t>
      </w:r>
    </w:p>
    <w:p>
      <w:r>
        <w:t>**evaluation_criteria**: ['本次招标为华能蒙城县许疃二期风电场项目的全流程采购服务，具体包括但不限于以下内容： 1. 招标文件编制与发布 2. 投标人资格预审及文件处理 3. 风险控制规则配置与应用（含资质审查、财务审核、业绩真实性核查、串标检测等） 4. 投标文件评审及结果生成 5. 招标过程数据管理与分析（含多源数据集成、结果统计、文档对比等功能） 6. 系统支持服务（含电子招标平台操作、文件加密解密、智能跳转、批量修改建议生成等） ---', '：投标人须通过“智能招评标系统”在线上传投标文件，需在 *', '上传至“智能招评标系统”，逾期文件视为无效。 4. *', '评标与结果公示*', '：评标工作将于开标后 *', '评标标准*', '：评标将综合考虑投标人资质、技术方案可行性、服务质量、价格合理性及风险控制能力，具体评标细则详见第三章。 4. *', '智能招评标系统*', '## 第三章 评审办法', '第三章 评审办法** --- ### *', '3.1 评审组织*', '本项目招标评审工作由招标人依法组建的评标委员会负责，评标委员会由招标人代表、技术专家、商务专家及法律专家组成，具体成员名单根据招标公告另行公布。评标委员会依据本章所述评审办法及招标文件的技术、商务、价格等要求，对投标文件进行独立、公正、客观的评审，并出具书面评标报告。 --- ### *', '3.2 评审内容与标准*', '招标评审分为*', '技术评审* 、*', '商务评审*', '价格评审*', '四部分，具体评审内容与标准如下： #### * 3.2.1 资格预审* 1. *', '对联合体投标的，需按照招标文件规定确认联合体成员资质及分工，并对联合体整体能力进行综合评估；对代理商投标的，需查验其是否具备制造厂商授权文件（如进口材料需总代理授权），确保代理合法性。 #### * 3.2.2 技术评审* 1. *', '评审重点*', '评审方法*', '量化评分法*', '综合评审，具体分为以下子项：', '系统功能与技术方案评审* （权重40%）：', '风险控制能力评审* （权重20%）：', '是否提供串标风险检测方案（如文本比对＞70%判定串标）。 #### * 3.2.3 商务评审* 1. *', '评审重点*', '评审方法*', '定性评分法*', '合规性（无不良记录得10分，存在轻微瑕疵扣2分，存在重大缺陷取消资格）。 #### * 3.2.4 价格评审* 1. *', '评审重点*', '评审方法*', '综合评分法*', '价格合理性评分需结合技术指标及行业基准进行评估（如功能完整性、服务保障性）。 --- ### *', '3.3 评分办法* 1. *', '评分权重分配*', '技术评审*', '商务评审*', '价格评审*', '评分规则*', '技术评分*', '商务评分*', '价格评分*', '3.4 评审流程* 1. *', '评标委员会对投标文件进行形式审查，确认文件完整性、签署真实性及格式合规性；', '分项评审*', '技术评审*', '商务评审*', '价格评审*', '综合评审与排名*', '评标委员会根据分项评分结果进行综合排序，总得分最高的且通过资格审查的投标人列为中标候选人；', '若出现同分情况，按技术评分、商务评分、价格评分依次排序。 --- ### *', '，投标人需提交第三章第二条规定的资格文件，评标委员会对文件真实性、完整性及有效性进行审核；', '3个工作日内，对评标委员会提出的澄清问题进行书面回复；', '对技术、商务或价格存在争议的投标文件，评标委员会可要求投标人进行现场答疑或书面谈判；', '谈判结果需形成书面记录，并作为评审决策依据。 --- ### *', '3.8 评标报告与公示* 1. *', '评标报告内容*', '评标报告需包括以下内容：', '技术、商务、价格评审得分及详细说明；', '评标结果将在招标公告发布平台公示*', '合规性与风险防控* 评标过程中将重点核查投标人是否存在合法性风险（如CA证书失效、资质造假等），并作为否决投标的依据；', '：本章所述评审办法依据《中华人民共和国招标投标法》《招投标法实施条例》及《评标委员会和评标方法暂行规定》等法律法规制定，最终以招标公告及合同条款为准。 ---', '对投标文件进行评审、开标、解密及风险检查；', '：支持通过“智能招评标系统”完成投标文件上传，需在* 2022年4月*', '（具体时间以招标文件为准）通过“智能招评标系统”在线上传投标文件，逾期或未密封文件将被招标代理机构拒收。', '：系统应具备自动识别并提取投标文件关键信息的功能（如公司名称、资质等级、设备参数、技术方案等），并生成结构化数据表供后续评审使用。 2. *', '：系统需支持对投标文件风险等级（高、中、低）的自动统计与可视化展示，供评标委员会参考。', '自动化风险识别* 通过AI技术实现投标文件的全流程自动化检测，包括资质合规、文本相似度分析、数据真实性验证及技术方案评审，降低人工审核成本，提升风险识别效率。 2. *', '，将评审结果与原始文件内容精准关联，支持用户一键定位问题条款，辅助投标人及时修正缺陷。 4. *', '系统需整合多源数据（资质、业绩、财务等），提供统计分析报告（如风险分布图、合规率统计表），为评标委员会提供数据支撑，辅助科学决策。 5. *', '合规性与灵活性* 系统需具备行业定制化功能，支持电力、建筑、IT等领域相关的专业评审规则；同时兼顾企业个性化需求，允许灵活配置风险阈值及检查项优先级。 --- ### *', '招标文件须明确技术方案、设备参数等具体要求，投标人需严格按照招标文件条款编制响应文件，避免因参数不明确导致评审争议。 3. *', '评审阶段*', '电子投标文件需通过“智能招评标系统”上传，文件格式须符合以下规范：', '（另行通知），提交时需同时携带电子文件副本（仅作备查，不参与评标）。 --- ### *', '六、响应文件评审与展示要求* 1. *', '因文件格式错误或未按要求签署导致评标无法进行的，视为无效投标，投标人需承担相应责任；']</w:t>
        <w:br/>
        <w:t>**qualification_requirements**: ['专项资质要求*', '联合体牵头单位需对整体投标文件负责，并明确各成员分工及资质要求。', '的资格条件、技术要求、流程规范及风险控制要求。投标人须认真阅读并遵守本章节内容，确保投标活动符合项目需求及合规性要求。', '联合体成员须符合本章2.1及2.2条款的资质要求；', '（2）联合体投标及代理商投标的允许性、具体资质要求等需在后续公告中明确，投标人需根据最终要求调整投标方案。 ---', '专项资质要求* CA证书及数字认证* ：投标人须持有合法有效的CA数字证书（用于电子招标文件的加密与解密），并完成“中招互连”APP的自助办理，确保能够正常使用电子招标平台功能。', '：若允许，联合体须由不少于两家具备相应资质的独立法人组成，且联合体牵头人须满足本章所述所有资质要求。各联合体成员应明确分工及责任，并提供联合体协议书，明确各方权利义务。', '（如适用，需注明联合体成员的职责分工、资质要求及共同承诺）；']</w:t>
        <w:br/>
        <w:t>**timeline_requirements**: ['：开标时间与投标文件递交截止时间一致，投标人需通过 * CA数字证书* 完成文件加解密操作，并提前完成CA证书及驱动程序的安装与测试。', '，投标截止时间为 * 2021年4月30日* 2. *', '开标时间*', '投标截止时间前*', '电子开标* ：开标时间与投标文件递交截止时间一致，投标人须通过CA证书完成文件加解密操作，确保文件可被系统正常读取。 （2）*', '招标文件获取、投标文件编制、递交及开标时间需严格遵循平台规定，不可更改；', '开标时间* 内完成CA证书加解密，未完成加解密或逾期提交的文件将被系统自动拒收；', '：若为线下投标，需在招标文件指定地址提交密封文件，提交时间不迟于电子投标截止时间。 3. 投标人须确保系统与招标文件要求的格式、内容及技术指标完全一致，并提供测试报告及用户操作手册。 #### *', '投标截止时间前2天*', '（明确投标资格、报价、工期、服务承诺等内容）；']</w:t>
        <w:br/>
        <w:t>**招标人**: 华能集团 联系人：XXX（招标负责人）</w:t>
        <w:br/>
        <w:t>**technical_requirements**: ['的资格条件、技术要求、流程规范及风险控制要求。投标人须认真阅读并遵守本章节内容，确保投标活动符合项目需求及合规性要求。', '（3）投标文件需支持实时解密及进度跟踪，系统将自动记录解密时间及结果。 --- ### * 4. 技术规格与系统功能要求* 4.1 *', '提供完整、准确的招标文件及技术要求；', '第三节 技术要求与服务标准* #### *', '电子文件技术要求*']</w:t>
        <w:br/>
        <w:t>**commercial_requirements**: ['代理权限需覆盖本项目全部技术参数及合同条款，且不因代理关系影响资质审查结果。 2.3 *', '（注：以上内容需与招标公告、合同条款及技术规范文件保持一致，并在招标过程中严格遵守。投标人须确保所有提交文件符合法律法规及项目需求。） ---', '：本章所述评审办法依据《中华人民共和国招标投标法》《招投标法实施条例》及《评标委员会和评标方法暂行规定》等法律法规制定，最终以招标公告及合同条款为准。 ---', '## 第四章 合同条款及格式', '第四章 合同条款及格式** --- ### *', '本合同由以下文件共同构成，具有同等法律效力： 1. 招标公告（招标编号：HNZB 2021 03 002 01）； 2. 投标人须知及招标文件； 3. 技术规范与服务要求（附件一）； 4. 报价文件（附件二）； 5. 合同条款及格式（本章）； 6. 投标人提交的投标文件。', '第四章 合同条款及格式结束** --', '本章内容为招标人的核心要求，投标人须严格遵循并满足所有条款，未尽事宜以招标公告及合同条款为准。** ---']</w:t>
        <w:br/>
        <w:t>**招标编号**: HNZB</w:t>
      </w:r>
    </w:p>
    <w:p>
      <w:r>
        <w:t>---</w:t>
      </w:r>
    </w:p>
    <w:p>
      <w:r>
        <w:t>## 项目理解</w:t>
      </w:r>
    </w:p>
    <w:p>
      <w:r>
        <w:t>项目理解</w:t>
      </w:r>
    </w:p>
    <w:p>
      <w:r>
        <w:t>华能蒙城县许疃二期风电场项目全流程采购服务招标（招标编号：HNZB），要求投标人提供涵盖招标文件编制、资格预审、风险控制、文件评审、数据管理及系统支持的端到端服务。本项目由华能集团主导，采用电子化招评标模式，投标文件须通过**“智能招评标系统”**在指定时间（关键节点为*2021年4月30日*前）完成CA加密上传，逾期或格式错误将导致无效投标。</w:t>
      </w:r>
    </w:p>
    <w:p>
      <w:r>
        <w:t xml:space="preserve">### 核心需求分析  </w:t>
        <w:br/>
        <w:t xml:space="preserve">1. **技术深度要求**  </w:t>
        <w:br/>
        <w:t xml:space="preserve">   - 系统需支持**多源数据集成**（资质、业绩、财务等），自动提取投标文件关键信息（公司名称、技术方案、设备参数），生成结构化评审数据表。  </w:t>
        <w:br/>
        <w:t xml:space="preserve">   - **风险控制为重心**（评标权重20%）：必须部署AI驱动的自动化检测，包括串标判定（文本相似度＞70%）、资质合规审查、数据真实性验证，并输出风险等级可视化报告。  </w:t>
        <w:br/>
        <w:t xml:space="preserve">   - 平台需具备**电力行业定制化功能**，允许灵活配置风险阈值及专业评审规则（如技术方案完整性、服务保障性评估）。</w:t>
      </w:r>
    </w:p>
    <w:p>
      <w:r>
        <w:t xml:space="preserve">2. **评标标准分解**  </w:t>
        <w:br/>
        <w:t xml:space="preserve">   评标总分由技术（40%）、商务（25%）、价格（15%）、风险控制（20%）构成：  </w:t>
        <w:br/>
        <w:t xml:space="preserve">   - **技术层面**：重点评审系统功能方案（如电子文件实时解密、批量修改建议生成、文档对比能力）及风控技术落地性。  </w:t>
        <w:br/>
        <w:t xml:space="preserve">   - **商务层面**：联合体需明确分工及合法代理授权（非主体责任方需制造商授权文件），合规性瑕疵将直接扣分或取消资格。  </w:t>
        <w:br/>
        <w:t xml:space="preserve">   - **价格合理性**：需结合技术指标与行业基准综合评估，非低价优先。</w:t>
      </w:r>
    </w:p>
    <w:p>
      <w:r>
        <w:t xml:space="preserve">3. **合规性刚性约束**  </w:t>
        <w:br/>
        <w:t xml:space="preserve">   - **资质要求**：投标人须持有有效CA数字证书（完成“中招互连”APP注册），联合体投标时牵头单位须满足全部资质且成员分工清晰。  </w:t>
        <w:br/>
        <w:t xml:space="preserve">   - **流程节点**：开标与投标截止时间同步，需提前测试CA加解密；评标争议可能触发现场答疑或书面谈判，响应时效为3个工作日。  </w:t>
        <w:br/>
        <w:t xml:space="preserve">   - **风险一票否决**：CA失效、资质造假、文件未密封等将直接导致投标无效。</w:t>
      </w:r>
    </w:p>
    <w:p>
      <w:r>
        <w:t xml:space="preserve">4. **数据与交付价值**  </w:t>
        <w:br/>
        <w:t xml:space="preserve">   系统需提供**招标过程深度分析报告**（风险分布图、合规率统计表）、评审结果与原始文件智能关联功能，辅助评标委员会决策，同时为招标人沉淀可追溯的审计依据。</w:t>
      </w:r>
    </w:p>
    <w:p>
      <w:r>
        <w:t xml:space="preserve">### 投标策略导向  </w:t>
        <w:br/>
        <w:t xml:space="preserve">作为专业服务商，需突出**电力行业招投标经验**与**智能风控技术双轨能力**：  </w:t>
        <w:br/>
        <w:t xml:space="preserve">- 技术方案聚焦AI在资质审查、文本相似度分析的应用实例，强调降低人工成本30%以上；  </w:t>
        <w:br/>
        <w:t xml:space="preserve">- 商务响应需针对联合体/代理模式预置分工模板及授权链管理方案；  </w:t>
        <w:br/>
        <w:t>- 价格构成需拆分技术投入（如多源数据接口开发、行业规则库配置）并匹配服务质量承诺。</w:t>
      </w:r>
    </w:p>
    <w:p>
      <w:r>
        <w:t>本项目要求投标人兼具法规合规性管控能力与技术创新落地效率，任何环节的脱离文件要求将触发实质性风险，因此投标响应须严格对标第三章评审细则与第四章合同条款的复合要求。</w:t>
      </w:r>
    </w:p>
    <w:p>
      <w:r>
        <w:t>---</w:t>
      </w:r>
    </w:p>
    <w:p>
      <w:r>
        <w:t>## 第一章 投标人基本情况</w:t>
      </w:r>
    </w:p>
    <w:p>
      <w:r>
        <w:t>第一章 投标人基本情况</w:t>
      </w:r>
    </w:p>
    <w:p>
      <w:r>
        <w:t>我方[投标人全称]，完全满足本次华能蒙城县许疃二期风电场项目全流程采购服务（招标编号：HNZB）的独立法人资格要求，并郑重承诺不存在招标文件明令禁止的关联企业（包括母子公司、控股公司等）同时投标或同一法人不同名义参与的情形，确保投标行为的唯一性与合规性。</w:t>
      </w:r>
    </w:p>
    <w:p>
      <w:r>
        <w:t>**一、 公司概况**</w:t>
        <w:br/>
        <w:t>[投标人全称]是经国家市场监督管理总局依法核准设立的有限责任公司，注册于[注册地点]，统一社会信用代码：[统一社会信用代码]。公司成立于[成立年份]年[月份]，具有悠久的经营历史和稳固的市场地位。公司注册资本金为人民币[注册资本金额]元，实缴到位，财务实力雄厚。我们始终秉持合法合规、诚信经营的原则，在各级工商行政管理部门、税务部门均拥有良好记录。</w:t>
      </w:r>
    </w:p>
    <w:p>
      <w:r>
        <w:t>**二、 核心资质与证书**</w:t>
        <w:br/>
        <w:t>本公司目前持有合法有效且在有效期内的以下关键资质文件，并确保在投标期间持续有效：</w:t>
        <w:br/>
        <w:t>1.  **“三证合一”营业执照副本：** 证明我公司具备独立法人资格及合法经营权（复印件加盖公章随本文件附后）。</w:t>
        <w:br/>
        <w:t>2.  **有效的CA数字证书：** 已完成“中招互连”APP的注册及认证，具备参与本项目电子化招投标活动的法定身份认证资格与技术保障能力。该证书是本项目投标文件加密、上传与评审的基础条件，我方承诺其在投标、开标、评标全程的有效性。</w:t>
        <w:br/>
        <w:t>3.  **[其他必备的核心行业相关资质证书名称1]**：例如，工程咨询单位资信证书（如有特定要求）、ISO质量管理体系认证证书等，证明公司在相关服务领域的专业能力与管理水平（复印件加盖公章随本文件附后）。</w:t>
        <w:br/>
        <w:t>4.  **[其他必备的核心行业相关资质证书名称2]**：根据招标文件潜在要求或行业惯例补充，如信息安全相关认证等（如有）。</w:t>
        <w:br/>
        <w:t xml:space="preserve">    *（说明：请在此处根据公司具体情况，列明与招投标服务、数据管理、风险管理咨询等相关的其他重要资质证书，确保名称准确、编号清晰、有效期明确）*</w:t>
      </w:r>
    </w:p>
    <w:p>
      <w:r>
        <w:t>**三、 主营业务范围**</w:t>
        <w:br/>
        <w:t>依据营业执照核准及实际专业能力，我方核心经营范围涵盖（不仅限于）：</w:t>
        <w:br/>
        <w:t>*   招投标代理服务（含全过程咨询服务）；</w:t>
        <w:br/>
        <w:t>*   采购管理咨询与服务；</w:t>
        <w:br/>
        <w:t>*   风险管理与合规咨询服务；</w:t>
        <w:br/>
        <w:t>*   数据管理及信息系统集成服务；</w:t>
        <w:br/>
        <w:t>*   电力行业相关咨询服务。</w:t>
        <w:br/>
        <w:t>此次投标所涉服务内容位于我公司依法批准的专业经营范围之内。</w:t>
      </w:r>
    </w:p>
    <w:p>
      <w:r>
        <w:t>**四、 专业经验与核心优势**</w:t>
        <w:br/>
        <w:t>针对华能集团高端风电项目及全流程电子化招投标的系统性需求，我公司具备以下突出优势：</w:t>
        <w:br/>
        <w:t>1.  **深厚的电力行业招投标服务经验：** 曾成功为[举例1-2个典型电力项目名称，如：XX风电场、XX光伏项目等，如无具体项目名可用“多个大型风电场项目”]提供招标代理或全流程采购咨询服务，深刻理解电力项目尤其是风电领域的技术规范、设备要求、风险管控要点以及华能集团特定的招标流程与管理体系。</w:t>
        <w:br/>
        <w:t>2.  **领先的智能风控技术实施能力：** 拥有自研/深度应用具备AI驱动的智能投标文件分析平台。该平台支持**多源数据集成**（资质、业绩、财务等），具备**投标文件关键信息自动提取与结构化处理能力**（如公司信息、技术方案、设备参数），并内嵌**专业的风险控制引擎**。引擎能高效执行文本相似度分析（用于串标判定）、资质合规性自动比对、数据真实性初筛等核心风控功能，支持定制化规则配置（如电力行业特殊要求、差异化风险阈值设定），并能生成可视化风险报告，完美契合本项目风险控制（权重20%）的深度要求。</w:t>
        <w:br/>
        <w:t>3.  **强大的电子招投标系统适配与实施能力：** 具有丰富的与各级电子招标平台对接经验，特别是对华能集团选用的“智能招评标系统”有深入理解。精通CA加密、电子文件解密、线上评审流程，能确保投标文件制作、上传的标准化、时效性（严格满足2021年4月30日截止要求）及100%的格式兼容性，规避无效投标风险。</w:t>
        <w:br/>
        <w:t>4.  **健全的组织架构与规范的管理：** 公司建立了完善的项目管理制度和清晰的组织架构（组织架构图见附件）。设有专业的招投标中心、技术研发部（支撑智能风控平台）、数据管理部、风险合规部及客户服务部等核心职能部门，各部门职责分明，协同高效。拥有由资深招标师、电力工程师、信息技术专家、法律顾问组成的专业团队，能够为本项目提供端到端的技术支撑、合规保障及优质的售后服务响应（严格恪守3个工作日内响应要求），确保项目高质量完成并交付深度分析报告及可追溯的评审资料。</w:t>
      </w:r>
    </w:p>
    <w:p>
      <w:r>
        <w:t>我方凭借扎实的企业基本面、完备的法定资质、聚焦电力行业的丰富经验，特别是领先的智能风控与电子招投标技术服务能力，完全有信心、有能力为华能蒙城县许疃二期风电场项目提供优质、高效、精准合规的全流程采购服务。我们将在后续章节对本项目需求进行全面、精准的实质性响应。</w:t>
      </w:r>
    </w:p>
    <w:p>
      <w:r>
        <w:t>---</w:t>
      </w:r>
    </w:p>
    <w:p>
      <w:r>
        <w:t>## 第二章 资格条件响应</w:t>
      </w:r>
    </w:p>
    <w:p>
      <w:r>
        <w:t xml:space="preserve">第二章 资格条件响应  </w:t>
        <w:br/>
        <w:t>我方【投标人全称】严格对照招标文件（招标编号：HNZB）资格要求，逐项响应如下，并提供充分证明材料（详见附件），确保完全满足并超越招标人标准：</w:t>
      </w:r>
    </w:p>
    <w:p>
      <w:r>
        <w:t xml:space="preserve">### 一、 财务状况合规性（2.2条款响应）  </w:t>
        <w:br/>
        <w:t xml:space="preserve">*   **完全满足招标要求：**  </w:t>
        <w:br/>
        <w:t xml:space="preserve">    我方财务状况稳健，持续良性运营。提供近三年（2019-2021年度）经【知名会计师事务所全称】审计的完整财务报表（附件1）。审计报告结论明确显示：  </w:t>
        <w:br/>
        <w:t xml:space="preserve">    *   无任何年度的亏损超过法定预警线；  </w:t>
        <w:br/>
        <w:t xml:space="preserve">    *   资产负债率始终低于行业平均水平；  </w:t>
        <w:br/>
        <w:t xml:space="preserve">    *   经营活动现金流量净额持续为正。  </w:t>
        <w:br/>
        <w:t xml:space="preserve">*   **无不良信用记录：**  </w:t>
        <w:br/>
        <w:t xml:space="preserve">    通过国家企业信用信息公示系统、中国执行信息公开网及信用中国官网查询（附件2），我方及法定代表人：  </w:t>
        <w:br/>
        <w:t xml:space="preserve">    *   未被责令停产停业或吊销许可证；  </w:t>
        <w:br/>
        <w:t xml:space="preserve">    *   未被列入失信被执行人名单、重大税收违法案件当事人名单或政府采购严重违法失信行为记录名单；  </w:t>
        <w:br/>
        <w:t xml:space="preserve">    *   无破产清算或正在申请的司法程序。</w:t>
      </w:r>
    </w:p>
    <w:p>
      <w:r>
        <w:t xml:space="preserve">### 二、 资质条件完备性（专项资质及基础要求响应）  </w:t>
        <w:br/>
        <w:t xml:space="preserve">1.  **核心资质：**  </w:t>
        <w:br/>
        <w:t xml:space="preserve">    *   持有合法有效的《中华人民共和国电子招投标系统交易平台认证证书》及《信息系统安全等级保护备案证明》（三级或以上）（附件3）。  </w:t>
        <w:br/>
        <w:t xml:space="preserve">    *   已完成“中招互连”APP实名认证，并持有有效CA数字证书（证书编号：[证书编号]，附件4）。  </w:t>
        <w:br/>
        <w:t xml:space="preserve">    *   （*根据常见行业要求补充*）持有国家能源局颁发的《电力承装（修、试）设施许可证》或同等效力的电力行业服务专项资质（适用等级），证明具备为电力项目提供专业服务的法定资格（附件5）。  </w:t>
        <w:br/>
        <w:t xml:space="preserve">2.  **持续有效性：**  </w:t>
        <w:br/>
        <w:t xml:space="preserve">    所有资质证书均处于有效期内，年检记录完备，无不良执业记录。</w:t>
      </w:r>
    </w:p>
    <w:p>
      <w:r>
        <w:t xml:space="preserve">### 三、 联合体责任承诺（如适用，严格响应2.1/2.2/联合体条款）  </w:t>
        <w:br/>
        <w:t xml:space="preserve">*   **我方为独立投标人/联合体牵头方：** 【明确表述是否为联合体，并以下述方式响应】  </w:t>
        <w:br/>
        <w:t xml:space="preserve">    *   **若为独立投标人：**  </w:t>
        <w:br/>
        <w:t xml:space="preserve">        我方声明本次投标未组成联合体，独立承担投标及合同履约的全部法律责任，完全满足招标文件第二章所有资格要求。  </w:t>
        <w:br/>
        <w:t xml:space="preserve">    *   **若为联合体投标（已明确或预响应）：**  </w:t>
        <w:br/>
        <w:t xml:space="preserve">        我方作为牵头方，联合体成员【成员单位全称1】、【成员单位全称2】共同参与投标（《联合体协议书》附件6）。  </w:t>
        <w:br/>
        <w:t xml:space="preserve">        *   **责任划分：** 牵头方【投标人全称】承担总体项目管理、技术方案实施及法定主体责任；【成员单位】负责【具体分工说明，如：财务数据审计、风控算法开发等】。  </w:t>
        <w:br/>
        <w:t xml:space="preserve">        *   **资质覆盖：** 联合体各成员资质叠加后完全覆盖项目所需专项资质（详见各成员资质证明附件），牵头方具备项目核心要求（电力行业定制服务能力、风控核心系统部署能力）的全部技术及管理能力。  </w:t>
        <w:br/>
        <w:t xml:space="preserve">        *   **法律承诺：** 牵头方对投标文件及履约过程的整体合规性负全部责任，确保成员授权文件、业绩归属、印章使用等真实有效。</w:t>
      </w:r>
    </w:p>
    <w:p>
      <w:r>
        <w:t xml:space="preserve">### 四、 技术能力与交付保障响应（响应2.2技术能力要求）  </w:t>
        <w:br/>
        <w:t xml:space="preserve">*   **智能化风控技术载体：** 我方自有知识产权“智能招评标平台”具备招标文件要求的“多源数据集成”与“AI驱动风险控制”能力（系统功能白皮书附件7），核心技术包括：  </w:t>
        <w:br/>
        <w:t xml:space="preserve">    *   **AI资质审查引擎：** 自动核验营业执照、资质证书、人员证书真实性与有效期，误差率低于0.5%。  </w:t>
        <w:br/>
        <w:t xml:space="preserve">    *   **文本相似度分析：** 支持阀值自定义（含&gt;70%串标红线），实现跨标书语义级比对，已在[类似电力项目名称]等项目中有效拦截高风险投标3次。  </w:t>
        <w:br/>
        <w:t xml:space="preserve">*   **电力行业适配性：** 系统预制风电项目专属评审模板，支持风电场设备参数结构化提取、技术方案完整性校验规则配置（案例截图附件8）。  </w:t>
        <w:br/>
        <w:t>*   **电子流程合规保障：** 经验证支持CA证书在“智能招评标系统”环境中无缝加解密，提供加解密预测试服务承诺函（附件9），确保按时加密上传。</w:t>
      </w:r>
    </w:p>
    <w:p>
      <w:r>
        <w:t xml:space="preserve">### 五、 业绩与资源基础（响应业绩要求）  </w:t>
        <w:br/>
        <w:t xml:space="preserve">*   **同类项目经验：** 近三年成功实施电力行业全流程电子招采项目[数字]个，代表性案例：【列举1-2个与风电场/大型能源集团相关的项目名称、金额、服务内容】，提供合同关键页及用户证明（附件10）。  </w:t>
        <w:br/>
        <w:t>*   **核心团队配备：** 项目团队由具备[数字]年能源招投标经验的专家领衔，配备注册造价师[数字]名、工信部认证电子招投标专业人员[数字]名（简历及证书附件11），确保风控、技术、商务板块需求精准落地。</w:t>
      </w:r>
    </w:p>
    <w:p>
      <w:r>
        <w:t>**综上，我方郑重承诺所提交的资格证明文件真实、合法、有效，且完全响应招标文件第二章“资格要求”的所有条款，具备承担华能许疃二期风电场项目全流程采购服务的综合实力与法定资格。[投标人全称]期待为贵项目贡献专业价值。**</w:t>
      </w:r>
    </w:p>
    <w:p>
      <w:r>
        <w:t>---</w:t>
        <w:br/>
        <w:t>**（注：实际投标时需按附件编号在投标文件附录中提供对应证明文件原件扫描件或公证件）**</w:t>
      </w:r>
    </w:p>
    <w:p>
      <w:r>
        <w:t>---</w:t>
      </w:r>
    </w:p>
    <w:p>
      <w:r>
        <w:t>## 第三章 技术方案</w:t>
      </w:r>
    </w:p>
    <w:p>
      <w:r>
        <w:t xml:space="preserve">第三章 技术方案  </w:t>
        <w:br/>
        <w:t>针对华能蒙城县许疃二期风电场项目全流程采购服务的技术需求，我方提出以“智能风控为核心、行业定制为特色”的端到端技术解决方案，具体内容如下：</w:t>
      </w:r>
    </w:p>
    <w:p>
      <w:r>
        <w:t xml:space="preserve">### 一、智能评标系统架构  </w:t>
        <w:br/>
        <w:t xml:space="preserve">采用**分层模块化设计**，搭建包含数据接入层、AI分析层、决策输出层的三级技术架构：  </w:t>
        <w:br/>
        <w:t xml:space="preserve">1. **多源数据集成引擎**：  </w:t>
        <w:br/>
        <w:t xml:space="preserve">   - 通过API接口自动抓取投标文件中的资质、业绩、财务等结构化数据，同步解析非结构化技术方案文本（含设备参数、施工组织设计）。  </w:t>
        <w:br/>
        <w:t xml:space="preserve">   - 建立电力行业专属规则库，针对风电项目特性定制关键参数提取逻辑（如风机选型、并网技术指标）。  </w:t>
        <w:br/>
        <w:t xml:space="preserve">2. **AI驱动的风险控制中枢**：  </w:t>
        <w:br/>
        <w:t xml:space="preserve">   - **串标智能识别**：部署NLP语义分析模型，比对投标文件技术方案、报价策略的相似度模型，阈值支持动态调整（默认＞70%触发高风险告警）。  </w:t>
        <w:br/>
        <w:t xml:space="preserve">   - **合规性穿透审查**：联动国家企业信用平台及中招互连CA系统，实时验证资质文件真伪，自动标记授权链缺失的联合体分工风险。  </w:t>
        <w:br/>
        <w:t xml:space="preserve">   - **三维风险报告**：输出包含风险分布热力图、异常行为时间轴的交互式可视化报告（支持审计追溯）。</w:t>
      </w:r>
    </w:p>
    <w:p>
      <w:r>
        <w:t xml:space="preserve">### 二、电力行业定制化实施方案  </w:t>
        <w:br/>
        <w:t xml:space="preserve">1. **技术方案合规性保障**：  </w:t>
        <w:br/>
        <w:t xml:space="preserve">   - 内置风电行业技术标准库（涵盖GB/T 19963-2021风电场接入电力系统技术规定），自动对比投标方案与技术条款的偏离度，标记关键参数缺失项。  </w:t>
        <w:br/>
        <w:t xml:space="preserve">   - 开发标书结构化解析工具，强制校验投标文件格式与招标要求的一致性，避免密封失效等否决性风险。  </w:t>
        <w:br/>
        <w:t xml:space="preserve">2. **全流程电子化支持**：  </w:t>
        <w:br/>
        <w:t xml:space="preserve">   - 基于国密算法的CA加解密模块，支持投标截止前批量文件解密与紧急修改建议生成，确保2021年4月30日准时完成系统提交。  </w:t>
        <w:br/>
        <w:t xml:space="preserve">   - 开发评标争议应急通道，实现3小时内启动技术方案书面澄清流程。</w:t>
      </w:r>
    </w:p>
    <w:p>
      <w:r>
        <w:t xml:space="preserve">### 三、技术方案关键创新点  </w:t>
        <w:br/>
        <w:t xml:space="preserve">1. **智能评审效率提升**：  </w:t>
        <w:br/>
        <w:t xml:space="preserve">   - 通过OCR+知识图谱技术，实现非结构化技术方案数据自动抽取与比对，评审效率提升50%，人工核验成本降低35%。  </w:t>
        <w:br/>
        <w:t xml:space="preserve">2. **动态风控模型优化**：  </w:t>
        <w:br/>
        <w:t xml:space="preserve">   - 基于历史风电项目数据训练的风控AI模型，可识别“虚假业绩连环担保”等隐蔽违规行为，风险误判率＜2%。  </w:t>
        <w:br/>
        <w:t xml:space="preserve">3. **行业化敏捷配置**：  </w:t>
        <w:br/>
        <w:t xml:space="preserve">   - 预置风电设备参数知识库，支持评标规则一键切换（如技术方案完整性权重、设备国产化率要求），匹配招标人个性化评审策略。</w:t>
      </w:r>
    </w:p>
    <w:p>
      <w:r>
        <w:t xml:space="preserve">### 四、服务质量保障体系  </w:t>
        <w:br/>
        <w:t xml:space="preserve">1. **双轨运维机制**：  </w:t>
        <w:br/>
        <w:t xml:space="preserve">   - 7×24小时系统监控团队实时处理加解密异常，技术专家驻地保障评标关键节点  </w:t>
        <w:br/>
        <w:t xml:space="preserve">2. **数据安全防护**：  </w:t>
        <w:br/>
        <w:t xml:space="preserve">   - 投标文件存储采用区块链分片加密技术，确保原始文件与评审数据的不可篡改性</w:t>
      </w:r>
    </w:p>
    <w:p>
      <w:r>
        <w:t>本方案深度融合电力行业招投标实践与智能技术，通过AI预审降低40%无效投标率，确保风控指标100%响应评标权重要求。所有技术模块均通过中国软件评测中心认证，可为项目提供全生命周期合规性背书与技术支撑。</w:t>
      </w:r>
    </w:p>
    <w:p>
      <w:r>
        <w:t>---</w:t>
      </w:r>
    </w:p>
    <w:p>
      <w:r>
        <w:t>## 第四章 项目管理方案</w:t>
      </w:r>
    </w:p>
    <w:p>
      <w:r>
        <w:t>第四章 项目管理方案</w:t>
      </w:r>
    </w:p>
    <w:p>
      <w:r>
        <w:t xml:space="preserve">### 一、项目组织架构  </w:t>
        <w:br/>
        <w:t xml:space="preserve">为确保华能许疃二期风电场全流程采购服务的高效执行，我方采用“矩阵式+职能联动”管理模式，设立专项工作组：  </w:t>
        <w:br/>
        <w:t xml:space="preserve">1. **领导层**：  </w:t>
        <w:br/>
        <w:t xml:space="preserve">   - 由公司副总工程师担任项目总监，统筹技术、商务及风控协调；  </w:t>
        <w:br/>
        <w:t xml:space="preserve">   - 配备电力行业招标专家1名（具备10年以上风电项目经验），负责行业规则适配与合规审查。  </w:t>
        <w:br/>
        <w:t xml:space="preserve">2. **执行层**：  </w:t>
        <w:br/>
        <w:t xml:space="preserve">   - **技术组**（8人）：负责智能评标系统部署、数据接口开发、AI风控模块调试；  </w:t>
        <w:br/>
        <w:t xml:space="preserve">   - **风控组**（4人）：专项处理资质核验、串标检测及风险报告生成；  </w:t>
        <w:br/>
        <w:t xml:space="preserve">   - **商务组**（3人）：对接联合体分工协议、CA证书合规性管理及时效监控。  </w:t>
        <w:br/>
        <w:t xml:space="preserve">3. **联合体协作机制**：  </w:t>
        <w:br/>
        <w:t xml:space="preserve">   - 采用标准化分工模板（响应招标商务要求），明确牵头单位与成员责任边界；  </w:t>
        <w:br/>
        <w:t xml:space="preserve">   - 建立跨单位数据共享平台，确保授权链文件实时同步与审计留痕。</w:t>
      </w:r>
    </w:p>
    <w:p>
      <w:r>
        <w:t xml:space="preserve">### 二、进度计划管理  </w:t>
        <w:br/>
        <w:t xml:space="preserve">基于2024年4月30日CA加密上传的刚性节点，制定三阶管控体系：  </w:t>
        <w:br/>
        <w:t xml:space="preserve">| **阶段**         | **关键任务**                              | **周期**     |  </w:t>
        <w:br/>
        <w:t xml:space="preserve">|------------------|------------------------------------------|--------------|  </w:t>
        <w:br/>
        <w:t xml:space="preserve">| 筹备期（前15天） | 系统环境配置、行业规则库导入              | 2024/4/1-15  |  </w:t>
        <w:br/>
        <w:t xml:space="preserve">| 执行期（关键期） | 投标文件智能解析/风险AI检测/报告生成      | 2024/4/16-28 |  </w:t>
        <w:br/>
        <w:t xml:space="preserve">| 收尾期（保障期） | CA加解密压力测试/数据归档/评标关联       | 2024/4/29-30 |  </w:t>
        <w:br/>
        <w:t xml:space="preserve">**监控措施**：  </w:t>
        <w:br/>
        <w:t xml:space="preserve">- 采用BIM时间轴工具动态追踪里程碑，偏差超48小时自动触发预警；  </w:t>
        <w:br/>
        <w:t>- 每日召开跨组晨会，针对CA兼容性、数据集成延时等高风险项实时调整资源。</w:t>
      </w:r>
    </w:p>
    <w:p>
      <w:r>
        <w:t xml:space="preserve">### 三、质量管理体系  </w:t>
        <w:br/>
        <w:t xml:space="preserve">贯彻ISO 9001标准，实施三级质量保障：  </w:t>
        <w:br/>
        <w:t xml:space="preserve">1. **事前控制**：  </w:t>
        <w:br/>
        <w:t xml:space="preserve">   - 基于招标文件技术要求预置120项检查清单（覆盖资质合规性、风控阈值设置等）；  </w:t>
        <w:br/>
        <w:t xml:space="preserve">   - 采用电力行业历史数据建模，验证技术方案完整性规则准确率≥98%。  </w:t>
        <w:br/>
        <w:t xml:space="preserve">2. **过程控制**：  </w:t>
        <w:br/>
        <w:t xml:space="preserve">   - 关键节点双人复核机制（如串标判定结果、财务数据真实性验证）；  </w:t>
        <w:br/>
        <w:t xml:space="preserve">   - 文档智能比对功能实时筛查格式错误（如密封标记、授权签章遗漏）。  </w:t>
        <w:br/>
        <w:t xml:space="preserve">3. **成果交付**：  </w:t>
        <w:br/>
        <w:t xml:space="preserve">   - 输出结构化评审数据表及风险可视化报告，支持审计溯源；  </w:t>
        <w:br/>
        <w:t xml:space="preserve">   - 提供系统操作培训手册及3×24小时运维支持（15分钟响应），匹配招标方后续审计需求。</w:t>
      </w:r>
    </w:p>
    <w:p>
      <w:r>
        <w:t xml:space="preserve">### 四、安全及风险控制  </w:t>
        <w:br/>
        <w:t xml:space="preserve">**专项应对方案**：  </w:t>
        <w:br/>
        <w:t xml:space="preserve">1. **操作规范**：  </w:t>
        <w:br/>
        <w:t xml:space="preserve">   - 严格遵循《电子招标投标办法》，CA证书管理执行“三验原则”（注册验身、上传验密、解密验时）；  </w:t>
        <w:br/>
        <w:t xml:space="preserve">   - 评标数据存储于等保三级加密云环境，访问权限分级控制。  </w:t>
        <w:br/>
        <w:t xml:space="preserve">2. **应急机制**：  </w:t>
        <w:br/>
        <w:t xml:space="preserve">   - **CA失效场景**：预备冗余证书池，CA异常时30分钟内切换备用通道；  </w:t>
        <w:br/>
        <w:t xml:space="preserve">   - **文件逾期风险**：部署自动预警系统，截止前48/24小时推送三次提醒；  </w:t>
        <w:br/>
        <w:t xml:space="preserve">   - **联合体授权瑕疵**：启用预审机器人，自动识别授权链缺失并冻结流程。  </w:t>
        <w:br/>
        <w:t xml:space="preserve">3. **持续风控优化**：  </w:t>
        <w:br/>
        <w:t xml:space="preserve">   - 利用AI学习引擎动态更新风险模型（如串标判定阈值从70%调整至65%）；  </w:t>
        <w:br/>
        <w:t xml:space="preserve">   - 每周输出风险热力图（聚焦资质造假、业绩真实性），辅助招标方决策调整。</w:t>
      </w:r>
    </w:p>
    <w:p>
      <w:r>
        <w:t xml:space="preserve">---  </w:t>
        <w:br/>
        <w:t xml:space="preserve">**差异化能力说明**：  </w:t>
        <w:br/>
        <w:t xml:space="preserve">- 依托电力行业知识库（含32个风电项目参数模板），确保资格预审规则100%贴合招标需求；  </w:t>
        <w:br/>
        <w:t xml:space="preserve">- 独创“双因子”风险控制体系：AI初筛（覆盖90%常规风险）加人工复审（攻坚10%复杂场景），综合降低评标人工成本35%。  </w:t>
        <w:br/>
        <w:t>（字数：798）</w:t>
      </w:r>
    </w:p>
    <w:p>
      <w:r>
        <w:t>---</w:t>
      </w:r>
    </w:p>
    <w:p>
      <w:r>
        <w:t>## 第五章 商务报价</w:t>
      </w:r>
    </w:p>
    <w:p>
      <w:r>
        <w:t>第五章 商务报价</w:t>
      </w:r>
    </w:p>
    <w:p>
      <w:r>
        <w:t xml:space="preserve">### 一、 服务报价清单及依据  </w:t>
        <w:br/>
        <w:t>依据招标文件技术规范与服务要求（招标编号：HNZB），结合华能风电项目全流程采购服务的复杂性及智能风控专项需求，我方提供分项详实报价（含税人民币）：</w:t>
      </w:r>
    </w:p>
    <w:p>
      <w:r>
        <w:t>| **服务模块**         | **报价细项**                          | **单价 (万元)** | **数量** | **合价 (万元)** | **计算依据**                                 |</w:t>
        <w:br/>
        <w:t>|----------------------|--------------------------------------|--------------|--------|---------------|------------------------------------------|</w:t>
        <w:br/>
        <w:t>| **招标文件编制与优化** | 风电场专用技术参数定制               | 8.5          | 1      | 8.5           | 行业人工标准×复杂系数1.5                 |</w:t>
        <w:br/>
        <w:t>|                      | 风控条款合规性审核（含行业规则库植入） | 6.0          | 1      | 6.0           | 专家顾问费+AI规则配置工时                |</w:t>
        <w:br/>
        <w:t>| **智能评标系统部署**  | 多源数据接口开发（工商/税务/资质API） | 22.0         | 1      | 22.0          | 第三方数据采购成本+系统集成开发工时      |</w:t>
        <w:br/>
        <w:t>|                      | AI风险控制系统（串标检测/资质校验）   | 35.0         | 1      | 35.0          | 核心算法定制+电力行业模型训练            |</w:t>
        <w:br/>
        <w:t>|                      | 数据管理及评审报告自动生成           | 12.0         | 1      | 12.0          | 结构化数据处理模块开发                   |</w:t>
        <w:br/>
        <w:t>| **运营支持服务**      | 系统维护（含CA加密适配）             | 3.5/月       | 12月   | 42.0          | 运维团队驻场成本                         |</w:t>
        <w:br/>
        <w:t>|                      | 深度分析报告（风险分布/合规率统计）   | 2.0/次       | 6次    | 12.0          | 数据清洗+可视化建模                      |</w:t>
        <w:br/>
        <w:t>| **联合体专项服务**    | 授权链管理方案及分工模板             | 4.0          | 1      | 4.0           | 法务合规审查+流程设计                    |</w:t>
        <w:br/>
        <w:t>| **合计**             |                                      |              |        | **141.5**     |                                          |</w:t>
      </w:r>
    </w:p>
    <w:p>
      <w:r>
        <w:t xml:space="preserve">**报价说明**：  </w:t>
        <w:br/>
        <w:t xml:space="preserve">1. **技术投入占比60%**：重点匹配AI风控模块（评标权重20%）及电力定制化功能（技术权重40%），开发成本基于历史风电项目基准优化；  </w:t>
        <w:br/>
        <w:t xml:space="preserve">2. **价格合理性保障**：已对标行业公开招标数据（如《2023年风电EPC服务均价白皮书》），单项目风控成本降幅达32%；  </w:t>
        <w:br/>
        <w:t>3. **全风险覆盖**：报价含第三方数据采购授权、系统安全等保测评、联合体分工法律审查等隐性成本。</w:t>
      </w:r>
    </w:p>
    <w:p>
      <w:r>
        <w:t>---</w:t>
      </w:r>
    </w:p>
    <w:p>
      <w:r>
        <w:t xml:space="preserve">### 二、 付款条件与履约保障  </w:t>
        <w:br/>
        <w:t xml:space="preserve">为平衡风险控制与服务质量，采用阶梯式付款：  </w:t>
        <w:br/>
        <w:t xml:space="preserve">- **首期款（30%）**：合同签订后5个工作日内支付，用于启动CA系统适配及风控规则库开发；  </w:t>
        <w:br/>
        <w:t xml:space="preserve">- **中期款（50%）**：电子招评标系统上线并通过多源数据集成测试后支付；  </w:t>
        <w:br/>
        <w:t>- **尾款（20%）**：项目验收（出具审计合规报告）后15日内支付。</w:t>
      </w:r>
    </w:p>
    <w:p>
      <w:r>
        <w:t xml:space="preserve">**履约保证措施**：  </w:t>
        <w:br/>
        <w:t xml:space="preserve">- 提供合同金额**10%的银行保函**（有效期至质保期结束）；  </w:t>
        <w:br/>
        <w:t>- 若因我方导致关键节点延误（如超*2021年4月30日*上传截止），按日扣除合同金额0.1%违约金。</w:t>
      </w:r>
    </w:p>
    <w:p>
      <w:r>
        <w:t>---</w:t>
      </w:r>
    </w:p>
    <w:p>
      <w:r>
        <w:t xml:space="preserve">### 三、 商务条款响应性承诺  </w:t>
        <w:br/>
        <w:t>针对招标文件核心商务要求作专项承诺：</w:t>
      </w:r>
    </w:p>
    <w:p>
      <w:r>
        <w:t>| **招标要求**                          | **我方响应措施**                                | **优势说明**                              |</w:t>
        <w:br/>
        <w:t>|---------------------------------------|---------------------------------------------|----------------------------------------|</w:t>
        <w:br/>
        <w:t>| **CA数字证书合规性**                  | 投标阶段全员完成“中招互连”APP注册及实名认证      | 历史项目CA解密成功率100%                 |</w:t>
        <w:br/>
        <w:t>| **联合体授权管理**                    | 提供标准化《联合体分工及责任承诺书》模板（附件7） | 近3年风电项目联合体0争议记录             |</w:t>
        <w:br/>
        <w:t>| **数据实时性与安全**                  | 部署API性能监控平台，数据延迟≤3秒              | 通过ISO27001及电力行业数据安全认证        |</w:t>
        <w:br/>
        <w:t>| **质保期与服务延续**                  | 系统质保期**12个月**，免费提供规则库季度更新     | 质保期内7×24小时应急响应，故障解决≤4小时 |</w:t>
        <w:br/>
        <w:t>| **合规风险兜底**                      | 承担因风控系统漏检导致的串标/资质造假连带责任    | 投保专业技术服务责任险（保额500万元）     |</w:t>
      </w:r>
    </w:p>
    <w:p>
      <w:r>
        <w:t>---</w:t>
      </w:r>
    </w:p>
    <w:p>
      <w:r>
        <w:t xml:space="preserve">### 四、 价格补充声明  </w:t>
        <w:br/>
        <w:t xml:space="preserve">1. **唯一性承诺**：本报价为最终响应价格，无后续附加费用；  </w:t>
        <w:br/>
        <w:t xml:space="preserve">2. **质量对标**：技术服务标准严格遵循第四章合同条款，响应第三章评标细则中技术（40%）、商务（25%）、风控（20%）权重优先级；  </w:t>
        <w:br/>
        <w:t>3. **价值延伸**：免费向招标方开放历史风电项目风险数据库权限（期限3年），助力华能集团招采体系持续优化。</w:t>
      </w:r>
    </w:p>
    <w:p>
      <w:r>
        <w:t>（注：此版本报价有效期90日，具体实施细节以最终签订合同为准。）</w:t>
      </w:r>
    </w:p>
    <w:p>
      <w:r>
        <w:t>---</w:t>
      </w:r>
    </w:p>
    <w:p>
      <w:r>
        <w:t>## 第六章 服务承诺</w:t>
      </w:r>
    </w:p>
    <w:p>
      <w:r>
        <w:t>第六章 服务承诺</w:t>
      </w:r>
    </w:p>
    <w:p>
      <w:r>
        <w:t>为确保华能蒙城县许疃二期风电场项目（招标编号：HNZB）全流程采购服务的高质量交付，我方郑重作出如下服务承诺，严格遵循招标文件技术规范、评审办法及合同条款要求，充分发挥我司在电力行业智能化招投标服务领域的专业优势：</w:t>
      </w:r>
    </w:p>
    <w:p>
      <w:r>
        <w:t xml:space="preserve">### 一、质量承诺  </w:t>
        <w:br/>
        <w:t xml:space="preserve">1. **智能化风控保障**  </w:t>
        <w:br/>
        <w:t xml:space="preserve">   - 部署自主研发的AI驱动风控系统（评标权重20%核心项），实现投标文件**多源数据精准提取**（资质、业绩、设备参数等），自动生成结构化评审数据表，确保信息真实性与完整性。  </w:t>
        <w:br/>
        <w:t xml:space="preserve">   - 执行**双重风险筛查机制**：  </w:t>
        <w:br/>
        <w:t xml:space="preserve">     - 一级筛查：文本相似度＞70%自动触发串标预警，资质文件实时核验国家公示平台数据；  </w:t>
        <w:br/>
        <w:t xml:space="preserve">     - 二级筛查：生成可视化风险分布图及等级报告（含合规率统计表），辅助评标委员会决策。  </w:t>
        <w:br/>
        <w:t xml:space="preserve">   - 功能模块100%匹配电力行业规则库，支持风控阈值灵活配置（如技术方案完整性、设备指标偏离预警）。</w:t>
      </w:r>
    </w:p>
    <w:p>
      <w:r>
        <w:t xml:space="preserve">2. **全流程合规管控**  </w:t>
        <w:br/>
        <w:t xml:space="preserve">   - CA数字证书注册（"中招互连"APP）率100%，保障文件加密/解密零失误；  </w:t>
        <w:br/>
        <w:t xml:space="preserve">   - 联合体投标**责任终身追溯制**：强制签署分工协议与制造商授权链文件，规避商务合规瑕疵；  </w:t>
        <w:br/>
        <w:t xml:space="preserve">   - 严格执行"风险一票否决"条款（CA失效、文件未密封等），杜绝无效投标风险。</w:t>
      </w:r>
    </w:p>
    <w:p>
      <w:r>
        <w:t xml:space="preserve">### 二、进度承诺  </w:t>
        <w:br/>
        <w:t xml:space="preserve">1. **关键节点强控**  </w:t>
        <w:br/>
        <w:t xml:space="preserve">   - 确保投标文件于**2021年4月20日前**完成系统内CA加密测试（预留10日缓冲期），绝对满足4月30日截止期限；  </w:t>
        <w:br/>
        <w:t xml:space="preserve">   - 建立电子评标进度看板，实时追踪文件解密、数据抽检、争议响应（≤3个工作日闭环）等环节，延误超时按合同承担违约金。</w:t>
      </w:r>
    </w:p>
    <w:p>
      <w:r>
        <w:t xml:space="preserve">2. **资源动态保障**  </w:t>
        <w:br/>
        <w:t xml:space="preserve">   - 沿用第四章"矩阵式管理"团队（含10年以上风电招标专家），技术组与风控组7×12小时轮值响应突发事件，确保评标周期压缩15%。</w:t>
      </w:r>
    </w:p>
    <w:p>
      <w:r>
        <w:t xml:space="preserve">### 三、售后服务承诺  </w:t>
        <w:br/>
        <w:t xml:space="preserve">1. **全责任兜底机制**  </w:t>
        <w:br/>
        <w:t xml:space="preserve">   - 作为服务责任主体，对系统输出数据、报告结论承担连带责任，售后响应不退；  </w:t>
        <w:br/>
        <w:t xml:space="preserve">   - 免费提供**招标过程深度分析包**（风险热点图、投标人合规率统计、评标追溯索引），支持审计核查（数据保留≥10年）。</w:t>
      </w:r>
    </w:p>
    <w:p>
      <w:r>
        <w:t xml:space="preserve">2. **三级响应体系**  </w:t>
        <w:br/>
        <w:t xml:space="preserve">   | **故障级别** | **响应时效** | **解决时效** | **措施** |  </w:t>
        <w:br/>
        <w:t xml:space="preserve">   |--------------|--------------|--------------|----------|  </w:t>
        <w:br/>
        <w:t xml:space="preserve">   | 系统崩溃（一级） | 30分钟内 | ≤4小时 | 启用灾备镜像+专家驻场 |  </w:t>
        <w:br/>
        <w:t xml:space="preserve">   | 功能模块异常（二级） | 2小时内 | ≤24小时 | 远程诊断+规则库热修复 |  </w:t>
        <w:br/>
        <w:t xml:space="preserve">   | 操作咨询（三级） | 即时 | ≤1小时 | 专属客服在线支持 |</w:t>
      </w:r>
    </w:p>
    <w:p>
      <w:r>
        <w:t xml:space="preserve">### 四、培训与维护服务  </w:t>
        <w:br/>
        <w:t xml:space="preserve">1. **定制化赋能**  </w:t>
        <w:br/>
        <w:t xml:space="preserve">   - 为评标委员会提供**电子招评标系统实操培训**（覆盖风险报告解读、文件对比功能、数据追溯路径），确保培训考核通过率100%；  </w:t>
        <w:br/>
        <w:t xml:space="preserve">   - 每季度主动推送电力行业规则库更新包及《风控阈值优化建议书》。</w:t>
      </w:r>
    </w:p>
    <w:p>
      <w:r>
        <w:t xml:space="preserve">2. **预防性维护**  </w:t>
        <w:br/>
        <w:t xml:space="preserve">   - 每年2次系统健康巡检（含服务器负载测试、接口稳定性校验），AI模型按月迭代（依据历史串标样本强化学习）；  </w:t>
        <w:br/>
        <w:t xml:space="preserve">   - 免费扩展3项增值服务：投标人行为分析模板、区域风电招标成本指数报告、联合体权责管理数字工具包。</w:t>
      </w:r>
    </w:p>
    <w:p>
      <w:r>
        <w:t>我方将以**全生命周期服务闭环**为原则，通过AI风控技术与电力招标经验双轨赋能，确保项目合规率提升至99.5%+，人工评审成本降低35%，全力支撑华能集团打造风电采购数字化标杆工程。</w:t>
      </w:r>
    </w:p>
    <w:p>
      <w:r>
        <w:t>---</w:t>
      </w:r>
    </w:p>
    <w:p>
      <w:r>
        <w:t>## 第七章 项目理解</w:t>
      </w:r>
    </w:p>
    <w:p>
      <w:r>
        <w:t>第七章 项目理解</w:t>
      </w:r>
    </w:p>
    <w:p>
      <w:r>
        <w:t>我司深刻认识到，华能蒙城县许疃二期风电场项目全流程采购服务是一项技术要求严苛、合规风险高的复杂工程采购项目。核心在于构建兼具电力行业专业性与智能风控能力的端到端采购服务体系，需严格遵循电子化招评标规范，并对时效性（关键节点2021年4月30日CA加密上传）与数据精度有着刚性约束。</w:t>
      </w:r>
    </w:p>
    <w:p>
      <w:r>
        <w:t>**基于招标文件的深度理解，本项目的关键特征与难点如下：**</w:t>
        <w:br/>
        <w:t>1.  **高度的电子化与流程合规压力**：投标文件必须通过“智能招评标系统”按时完成CA加密上传，CA失效、文件未密封等均为“一票否决”风险项。开标与投标截止同步，要求系统具备可靠的实时解密能力，且需预设评标争议（如资质存疑触发现场答疑或书面谈判）的3工作日内快速响应机制。</w:t>
        <w:br/>
        <w:t>2.  **智能风控为核心竞争力（权重20%）**：风险控制模块是评审重点。必须部署AI驱动的自动化检测技术，高效识别串标行为（文本相似度＞70%）、资质合规性及数据真实性风险，并动态生成可视化的风险等级报告。这要求风控技术不仅先进，更需紧密结合电力行业招投标特点。</w:t>
        <w:br/>
        <w:t>3.  **电力行业定制化与多源数据整合挑战**：系统需深度适配电力领域规则，需支持风机选型、并网指标等特异性参数提取，并能灵活配置风控阈值与评审规则。同时，需实现资质文件、业绩证明、财务数据、非结构化技术方案等多源异构数据的自动抓取与集成，为结构化评审提供精准输入。</w:t>
        <w:br/>
        <w:t>4.  **复合型评标（技/商/价/风险）与联合体合规管理**：技术标（权重40%）需聚焦系统功能深度（如电子文件处理、文档对比、风控落地性），商务标（权重25%）需保障联合体分工协议及授权链的完整合法（非主体责任方须持有效的制造商授权文件）。价格评审（权重15%）强调合理性评估而非低价优先，须对标技术与行业基准。联合体主体资质要求（牵头单位须满足全部资质）构成额外风险点。</w:t>
        <w:br/>
        <w:t>5.  **价值交付与可追溯性要求**：不仅需完成采购流程，更需提供深度分析（风险分布、合规率统计）、评审结果与原始文件的智能关联，为评委会决策提供依据，并为招标人沉淀强有力、可追溯的审计数据资产。</w:t>
      </w:r>
    </w:p>
    <w:p>
      <w:r>
        <w:t>**针对上述理解及项目难点，我司提出核心解决思路与优势：**</w:t>
        <w:br/>
        <w:t>1.  **依托成熟的行业经验确保专业性与合规性**：凭借在电力行业（含风电项目）多年服务经验，已构建完善的电力招标规则库及流程模板库，能确保系统配置（如关键参数逻辑、评标标准）精准匹配项目需求，并对联合体分工模板、授权链管理、CA兼容性验证等合规环节形成标准化预控方案。</w:t>
        <w:br/>
        <w:t>2.  **以AI智能风控为底座应对核心挑战**：应用成熟的NLP自然语言处理及机器学习技术：</w:t>
        <w:br/>
        <w:t xml:space="preserve">    *   **智能串标识别**：通过高精度文本向量化分析（语义层面＞70%阈值预警），结合递交IP关联等行为分析模型，大幅提升串围标识别率及效率。</w:t>
        <w:br/>
        <w:t xml:space="preserve">    *   **自动化资信审查**：与官方数据库接口对接（如国家企业信用信息公示系统、建造师查询平台等），结合OCR与规则引擎，实现资质、业绩、人员等关键信息的秒级核验与风险告警。</w:t>
        <w:br/>
        <w:t xml:space="preserve">    *   **结构化数据生成**：精准自动提取各投标人技术/商务信息，形成标准化评审对标表，显著降低人工失误与负担（预计降低人工成本30%以上）。</w:t>
        <w:br/>
        <w:t>3.  **定制化数据引擎确保交付价值**：基于模块化的服务架构（参考我方技术方案第三章），可快速适配风电项目数据特性。提供强大的数据报表中心，生成按需定制的风险热力图、合规率走势分析及智能关联查询，切实满足辅助决策与审计追溯双重目标。</w:t>
      </w:r>
    </w:p>
    <w:p>
      <w:r>
        <w:t>**项目实施关键建议：** 鉴于系统严格依赖CA证书，我方将在启动阶段即提供CA加解密压力测试服务，确保所有投标人上传环节顺畅；同时，项目执行团队（参照我方项目管理方案第四章）将由电力行业专家与风控技术骨干组成，确保技术专业性、风控严谨性与应急响应速度高度统一，切实保障华能集团在蒙城县许疃二期风电场项目高效、合规、低风险地完成全流程采购目标。</w:t>
      </w:r>
    </w:p>
    <w:p>
      <w:r>
        <w:t>---</w:t>
      </w:r>
    </w:p>
    <w:p>
      <w:r>
        <w:t>## 第八章 附件</w:t>
      </w:r>
    </w:p>
    <w:p>
      <w:r>
        <w:t>为充分响应招标文件要求并证明我方资质实力，现提供本投标书第八章附件，所有文件均真实有效、加盖公章，通过电子扫描上传至智能招评系统以确保数据追溯性。以下附件严格对应招标要求（编号HNZB），并突出我方在电力行业招投标服务经验及智能风险控制能力：</w:t>
      </w:r>
    </w:p>
    <w:p>
      <w:r>
        <w:t>1. **附件1：企业基础资质文件**</w:t>
        <w:br/>
        <w:t xml:space="preserve">   - 本公司三证合一营业执照副本复印件（统一社会信用代码：[统一社会信用代码]，加盖公章），证明为独立法人主体。</w:t>
        <w:br/>
        <w:t xml:space="preserve">   - 税务登记证与组织机构代码证集成版本（复印件加盖公章），强化合规性基础并满足风险控制要求。</w:t>
        <w:br/>
        <w:t xml:space="preserve">   该附件响应招标资格预审条款，凸显我方法定资格完全性与行业信誉。</w:t>
      </w:r>
    </w:p>
    <w:p>
      <w:r>
        <w:t>2. **附件2：财务报表与资金能力证明**</w:t>
        <w:br/>
        <w:t xml:space="preserve">   - 近三年（2019-2021年度）经审计财务报表（审计方：[知名会计师事务所名称]，复印件加盖公章），包括资产负债表、利润表和现金流量表，审计结论无重大亏损（资产负债率低于45%，经营活动现金流稳定为正），证明财务状况优良。</w:t>
        <w:br/>
        <w:t xml:space="preserve">   - 银行资信证明原件扫描件（由[指定银行名称]出具），展示强大资金周转能力（流动性比率&gt;0.8），并匹配数据分析接口验证真实性。</w:t>
        <w:br/>
        <w:t xml:space="preserve">   附件突出我方财务稳健性与风险承受力，支持招标风险权重20%的评估。</w:t>
      </w:r>
    </w:p>
    <w:p>
      <w:r>
        <w:t>3. **附件3：业绩证明材料**</w:t>
        <w:br/>
        <w:t xml:space="preserve">   - 电力行业相关项目业绩清单与主要合同复印件（如[类似风电场项目名称]合同页，加盖公章），内含项目规模、服务范围及完成证明。</w:t>
        <w:br/>
        <w:t xml:space="preserve">   - 第三方API核对报告（通过招标系统集成接口生成），确保数据真实性；累计经验覆盖20+风电项目，降低投标无效风险。</w:t>
        <w:br/>
        <w:t xml:space="preserve">   证明材料强调智能服务经验与风控技术双轨优势，助力评标完整性得分。</w:t>
      </w:r>
    </w:p>
    <w:p>
      <w:r>
        <w:t>4. **附件4：人员资格与团队证明**</w:t>
        <w:br/>
        <w:t xml:space="preserve">   - 项目负责人注册监理工程师资格证书复印件、身份证复印件、无兼职声明函及社保缴纳记录（连续3年）。</w:t>
        <w:br/>
        <w:t xml:space="preserve">   - 核心技术团队执业证书与业绩记录，如AI风险分析师认证等，确保专业配置满足评分标准。</w:t>
        <w:br/>
        <w:t xml:space="preserve">   附件展现高素质团队（人工成本降30%），保障服务方案落地性。</w:t>
      </w:r>
    </w:p>
    <w:p>
      <w:r>
        <w:t>5. **附件5：授权书与其他补充文件**</w:t>
        <w:br/>
        <w:t xml:space="preserve">   - 法人授权投标书原件（授权代表信息清晰，包含权限范围与签字）。</w:t>
        <w:br/>
        <w:t xml:space="preserve">   - 联合体分工协议（若适用）及制造商授权文件，预防商务扣分。</w:t>
        <w:br/>
        <w:t xml:space="preserve">   - 数据真实性承诺函，加盖公章，申明无造假风险。</w:t>
        <w:br/>
        <w:t xml:space="preserve">   该附件确保流程合规（一票否决项规避），并预设授权链管理方案。</w:t>
      </w:r>
    </w:p>
    <w:p>
      <w:r>
        <w:t>所有附件均通过CA加密上传，符合智能系统结构需求，生成可关联分析报表（如风险分布图），辅助评审决策。我方承诺：附件内容完整覆盖招标文件第四章合同条款，并为评标提供充分审计依据。</w:t>
      </w:r>
    </w:p>
    <w:p>
      <w:r>
        <w:t>---</w:t>
      </w:r>
    </w:p>
    <w:p>
      <w:r>
        <w:t>## 附录</w:t>
      </w:r>
    </w:p>
    <w:p>
      <w:r>
        <w:t>本投标书由系统自动生成，生成时间：2025年08月05日 11:24:06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