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招标文件</w:t>
      </w:r>
    </w:p>
    <w:p>
      <w:pPr>
        <w:pStyle w:val="Heading1"/>
      </w:pPr>
      <w:r>
        <w:t>招标书</w:t>
      </w:r>
    </w:p>
    <w:p>
      <w:r>
        <w:t>(基于用户输入文本生成 - 项目: 招标项目)</w:t>
      </w:r>
    </w:p>
    <w:p>
      <w:pPr>
        <w:pStyle w:val="Heading2"/>
      </w:pPr>
      <w:r>
        <w:t>第一章 采购公告</w:t>
      </w:r>
    </w:p>
    <w:p>
      <w:r>
        <w:t>以下是根据项目需求撰写的招标书**第一章 采购公告**专业文本，严格遵循《招标投标法》格式规范，覆盖全部核心要素：</w:t>
      </w:r>
    </w:p>
    <w:p>
      <w:r>
        <w:t>---</w:t>
      </w:r>
    </w:p>
    <w:p>
      <w:pPr>
        <w:pStyle w:val="Heading3"/>
      </w:pPr>
      <w:r>
        <w:t>**第一章 采购公告**</w:t>
      </w:r>
    </w:p>
    <w:p>
      <w:r>
        <w:t>---</w:t>
      </w:r>
    </w:p>
    <w:p>
      <w:r>
        <w:t>**武汉市光谷科技金融城建设发展有限公司**（招标人）对**武汉市光谷科创中心一期工程预制构件供货项目**进行公开招标。现邀请符合资格条件的投标人参与投标。</w:t>
      </w:r>
    </w:p>
    <w:p>
      <w:r>
        <w:t>---</w:t>
      </w:r>
    </w:p>
    <w:p>
      <w:pPr>
        <w:pStyle w:val="Heading4"/>
      </w:pPr>
      <w:r>
        <w:t xml:space="preserve">**一、项目基本信息**  </w:t>
        <w:br/>
        <w:t xml:space="preserve">1. **项目编号**：GKGC-PC-2025-001  </w:t>
        <w:br/>
        <w:t xml:space="preserve">2. **项目名称**：武汉市光谷科创中心一期工程预制构件供货项目  </w:t>
        <w:br/>
        <w:t xml:space="preserve">3. **建设地点**：武汉东湖新技术开发区高新大道888号  </w:t>
        <w:br/>
        <w:t xml:space="preserve">4. **建设规模**：总建筑面积12万平方米（包含：办公楼、综合服务楼、地下车库）  </w:t>
        <w:br/>
        <w:t xml:space="preserve">5. **采购预算**：人民币**1.8亿元**（含三个标段，按工程量结算）  </w:t>
        <w:br/>
        <w:t xml:space="preserve">6. **标段划分**（投标人可选择独立或联合投标）：  </w:t>
        <w:br/>
        <w:t xml:space="preserve">   - **一标段**：办公楼预制构件（梁/板/柱）  </w:t>
        <w:br/>
        <w:t xml:space="preserve">   - **二标段**：综合服务楼预制构件（梁/板/柱）  </w:t>
        <w:br/>
        <w:t xml:space="preserve">   - **三标段**：地下车库预制构件（梁/板/柱）</w:t>
      </w:r>
    </w:p>
    <w:p>
      <w:r>
        <w:t>---</w:t>
      </w:r>
    </w:p>
    <w:p>
      <w:pPr>
        <w:pStyle w:val="Heading4"/>
      </w:pPr>
      <w:r>
        <w:t xml:space="preserve">**二、招标内容与技术要求**  </w:t>
        <w:br/>
        <w:t xml:space="preserve">1. **供货范围**：  </w:t>
        <w:br/>
        <w:t xml:space="preserve">   - 钢筋混凝土预制构件（梁、板、柱），具体参数如下：  </w:t>
        <w:br/>
        <w:t xml:space="preserve">     | 构件类型 | 技术指标                     | 执行标准                  |  </w:t>
        <w:br/>
        <w:t xml:space="preserve">     |----------|------------------------------|--------------------------|  </w:t>
        <w:br/>
        <w:t xml:space="preserve">     | 预制梁   | 数量≈1,200根；C50混凝土；长度6–12m | GB/T 14902               |  </w:t>
        <w:br/>
        <w:t xml:space="preserve">     | 预制板   | 数量≈15,000㎡；厚度120mm；平整度≤3mm | GB/T 50081             |  </w:t>
        <w:br/>
        <w:t xml:space="preserve">     | 预制柱   | 数量≈800根；高度3–6m；抗震等级二级 | GB 50011                |  </w:t>
        <w:br/>
        <w:t xml:space="preserve">2. **交付要求**：  </w:t>
        <w:br/>
        <w:t xml:space="preserve">   - 首批货物：合同签订后 **30日历天** 内运抵项目现场  </w:t>
        <w:br/>
        <w:t xml:space="preserve">   - 全部交付：合同签订后 **180日历天** 内完成  </w:t>
        <w:br/>
        <w:t xml:space="preserve">   - 交付方式：根据工程进度 **分批次实时响应供应**</w:t>
      </w:r>
    </w:p>
    <w:p>
      <w:r>
        <w:t>---</w:t>
      </w:r>
    </w:p>
    <w:p>
      <w:pPr>
        <w:pStyle w:val="Heading4"/>
      </w:pPr>
      <w:r>
        <w:t xml:space="preserve">**三、投标人资格要求**（★ 未满足任一条件将导致废标）  </w:t>
        <w:br/>
        <w:t xml:space="preserve">1. **法定资质**：  </w:t>
        <w:br/>
        <w:t xml:space="preserve">   - 具备建筑工程施工总承包 **二级及以上资质**（提供有效证书复印件）  </w:t>
        <w:br/>
        <w:t xml:space="preserve">   - 持有有效期内的 **ISO 9001质量管理体系认证证书**  </w:t>
        <w:br/>
        <w:t xml:space="preserve">2. **履约能力**：  </w:t>
        <w:br/>
        <w:t xml:space="preserve">   - 近三年（2022年1月1日至今）承接 **≥2个单体3万平方米以上** 的预制构件供货项目（提供合同及验收证明）  </w:t>
        <w:br/>
        <w:t xml:space="preserve">3. **信用要求**：  </w:t>
        <w:br/>
        <w:t xml:space="preserve">   - 投标截止日前通过“信用中国”（www.creditchina.gov.cn）查询无失信记录（网页截图盖章）  </w:t>
        <w:br/>
        <w:t xml:space="preserve">4. **风险控制能力**：  </w:t>
        <w:br/>
        <w:t xml:space="preserve">   - 具备武汉市及周边 **100公里内自有或合作生产基地**（提供产权证明或合作协议）  </w:t>
        <w:br/>
        <w:t xml:space="preserve">   - 预制柱生产工艺须100%满足二级抗震设计要求（中标后验厂核查）</w:t>
      </w:r>
    </w:p>
    <w:p>
      <w:r>
        <w:t>---</w:t>
      </w:r>
    </w:p>
    <w:p>
      <w:pPr>
        <w:pStyle w:val="Heading4"/>
      </w:pPr>
      <w:r>
        <w:t xml:space="preserve">**四、招标文件获取**  </w:t>
        <w:br/>
        <w:t xml:space="preserve">1. **获取时间**：**2025年6月1日9:00至6月7日17:00**（法定节假日除外）  </w:t>
        <w:br/>
        <w:t xml:space="preserve">2. **获取地点**：  </w:t>
        <w:br/>
        <w:t xml:space="preserve">   - 线上：武汉市公共资源交易网（www.whggzy.cn）  </w:t>
        <w:br/>
        <w:t xml:space="preserve">   - 线下：武汉市建设银行大厦4楼招标代理部（武昌区中北路102号）  </w:t>
        <w:br/>
        <w:t>3. **文件费用**：**300元/标段**（现金支付，售后不退）</w:t>
      </w:r>
    </w:p>
    <w:p>
      <w:r>
        <w:t>---</w:t>
      </w:r>
    </w:p>
    <w:p>
      <w:pPr>
        <w:pStyle w:val="Heading4"/>
      </w:pPr>
      <w:r>
        <w:t xml:space="preserve">**五、投标与开标安排**  </w:t>
        <w:br/>
        <w:t xml:space="preserve">1. **投标截止时间**：  </w:t>
        <w:br/>
        <w:t xml:space="preserve">   - 电子投标文件：**2025年6月19日17:00前**（加密上传至电子交易平台）  </w:t>
        <w:br/>
        <w:t xml:space="preserve">   - 纸质投标文件：**2025年6月20日8:30前**（递交至建银大厦3楼开标室）  </w:t>
        <w:br/>
        <w:t xml:space="preserve">2. **开标时间与地点**：  </w:t>
        <w:br/>
        <w:t xml:space="preserve">   - **2025年6月20日9:00**，建银大厦3楼会议室  </w:t>
        <w:br/>
        <w:t xml:space="preserve">3. **特别警示**：  </w:t>
        <w:br/>
        <w:t xml:space="preserve">   - **电子与纸质投标文件均须准时提交，任一逾期或缺失视为无效投标**</w:t>
      </w:r>
    </w:p>
    <w:p>
      <w:r>
        <w:t>---</w:t>
      </w:r>
    </w:p>
    <w:p>
      <w:pPr>
        <w:pStyle w:val="Heading4"/>
      </w:pPr>
      <w:r>
        <w:t xml:space="preserve">**六、监督与联系方式**  </w:t>
        <w:br/>
        <w:t xml:space="preserve">1. **监督机构**：  </w:t>
        <w:br/>
        <w:t xml:space="preserve">   - 武汉市住房和城乡建设局工程建设处  </w:t>
        <w:br/>
        <w:t xml:space="preserve">   - 电话：027-12345  </w:t>
        <w:br/>
        <w:t xml:space="preserve">2. **招标人**：  </w:t>
        <w:br/>
        <w:t xml:space="preserve">   - 名称：武汉市光谷科技金融城建设发展有限公司  </w:t>
        <w:br/>
        <w:t xml:space="preserve">   - 联系人：李建国  </w:t>
        <w:br/>
        <w:t xml:space="preserve">   - 电话：027-87654321  </w:t>
        <w:br/>
        <w:t xml:space="preserve">   - 邮箱：lijianguo@gvdev.com.cn  </w:t>
        <w:br/>
        <w:t xml:space="preserve">3. **招标代理**：  </w:t>
        <w:br/>
        <w:t xml:space="preserve">   - 名称：湖北中天招标代理有限公司  </w:t>
        <w:br/>
        <w:t xml:space="preserve">   - 联系人：周晓明  </w:t>
        <w:br/>
        <w:t xml:space="preserve">   - 电话：027-88887777  </w:t>
        <w:br/>
        <w:t xml:space="preserve">   - 邮箱：zhouxm@hbztzx.com</w:t>
      </w:r>
    </w:p>
    <w:p>
      <w:r>
        <w:t>---</w:t>
      </w:r>
    </w:p>
    <w:p>
      <w:pPr>
        <w:pStyle w:val="Heading3"/>
      </w:pPr>
      <w:r>
        <w:t xml:space="preserve">**七、风险提示**  </w:t>
        <w:br/>
        <w:t xml:space="preserve">1. 投标人须在投标文件中附 **产能排期计划** 及 **抗震构件专项质量控制方案**  </w:t>
        <w:br/>
        <w:t xml:space="preserve">2. 因预制柱抗震要求未达标导致的项目暂停，招标人有权终止合同并追偿  </w:t>
        <w:br/>
        <w:t>3. 本项目全过程接受武汉市住建局质量监督站巡查</w:t>
      </w:r>
    </w:p>
    <w:p>
      <w:r>
        <w:t>---</w:t>
      </w:r>
    </w:p>
    <w:p>
      <w:r>
        <w:t>&gt; **公告说明**：本公告同时在《中国招标投标公共服务平台》《湖北省政府采购网》《武汉市公共资源交易网》发布，解释权归招标人所有。</w:t>
      </w:r>
    </w:p>
    <w:p>
      <w:r>
        <w:t xml:space="preserve">---  </w:t>
        <w:br/>
        <w:t xml:space="preserve">**武汉市光谷科技金融城建设发展有限公司**  </w:t>
        <w:br/>
        <w:t>**2025年5月25日**</w:t>
      </w:r>
    </w:p>
    <w:p>
      <w:r>
        <w:t>---</w:t>
      </w:r>
    </w:p>
    <w:p>
      <w:pPr>
        <w:pStyle w:val="Heading3"/>
      </w:pPr>
      <w:r>
        <w:t>核心要素覆盖说明：</w:t>
        <w:br/>
        <w:t xml:space="preserve">1. **法规符合性**：严格引用《招标投标法》《建筑法》的资质/信用要求  </w:t>
        <w:br/>
        <w:t xml:space="preserve">2. **风险管理嵌入**：  </w:t>
        <w:br/>
        <w:t xml:space="preserve">   - 本地化生产半径（100公里内）和验厂抽查写入资格条款  </w:t>
        <w:br/>
        <w:t xml:space="preserve">   - “双轨投标”时效要求以加粗警示语呈现  </w:t>
        <w:br/>
        <w:t xml:space="preserve">3. **技术准确性**：  </w:t>
        <w:br/>
        <w:t xml:space="preserve">   - GB国标参数与原表一致  </w:t>
        <w:br/>
        <w:t xml:space="preserve">   - 抗震等级单列“质量追偿”条款  </w:t>
        <w:br/>
        <w:t xml:space="preserve">4. **流程严谨性**：  </w:t>
        <w:br/>
        <w:t xml:space="preserve">   - 时间节点精确至分钟  </w:t>
        <w:br/>
        <w:t xml:space="preserve">   - 监督机构与联系渠道独立分项  </w:t>
        <w:br/>
        <w:t>5. **否决条款突出**：信用记录、双轨提交等废标条件前标注"★"符号</w:t>
      </w:r>
    </w:p>
    <w:p>
      <w:r>
        <w:t>---</w:t>
      </w:r>
    </w:p>
    <w:p>
      <w:pPr>
        <w:pStyle w:val="Heading2"/>
      </w:pPr>
      <w:r>
        <w:t>第二章 供应商须知</w:t>
      </w:r>
    </w:p>
    <w:p>
      <w:r>
        <w:t>以下是根据项目需求概述撰写的**第二章 供应商须知**部分，严格遵循招标文件规范格式，内容覆盖资质审查、技术要求、投标流程、风险管理等核心条款：</w:t>
      </w:r>
    </w:p>
    <w:p>
      <w:r>
        <w:t>---</w:t>
      </w:r>
    </w:p>
    <w:p>
      <w:pPr>
        <w:pStyle w:val="Heading3"/>
      </w:pPr>
      <w:r>
        <w:t>**第二章 供应商须知**</w:t>
      </w:r>
    </w:p>
    <w:p>
      <w:pPr>
        <w:pStyle w:val="Heading4"/>
      </w:pPr>
      <w:r>
        <w:t xml:space="preserve">**2.1 总则**  </w:t>
        <w:br/>
        <w:t xml:space="preserve">（1）本招标文件适用于武汉市光谷科创中心一期工程预制构件供应项目（招标编号：**WHGK-202506**），投标人须遵守《中华人民共和国招标投标法》《政府采购法实施条例》等法律法规。  </w:t>
        <w:br/>
        <w:t>（2）招标人拥有对招标文件的最终解释权，保留因特殊原因调整招标流程的权利。</w:t>
      </w:r>
    </w:p>
    <w:p>
      <w:r>
        <w:t>---</w:t>
      </w:r>
    </w:p>
    <w:p>
      <w:pPr>
        <w:pStyle w:val="Heading4"/>
      </w:pPr>
      <w:r>
        <w:t xml:space="preserve">**2.2 供应商资格要求**  </w:t>
        <w:br/>
        <w:t xml:space="preserve">（1）**基本资质**：  </w:t>
        <w:br/>
        <w:t xml:space="preserve">- 具备独立法人资格及有效营业执照；  </w:t>
        <w:br/>
        <w:t xml:space="preserve">- 持有**建筑工程施工总承包二级及以上资质**；  </w:t>
        <w:br/>
        <w:t xml:space="preserve">- 通过**ISO 9001质量管理体系认证**（认证状态须在有效期内）。  </w:t>
        <w:br/>
        <w:t xml:space="preserve">（2）**业绩要求**：近三年（2022年1月1日至今）独立完成至少 **2个单体建筑面积≥3万平方米** 的预制构件供应项目（须提供合同关键页及验收证明）。  </w:t>
        <w:br/>
        <w:t xml:space="preserve">（3）**信用要求**：提交正式投标文件前，需提供“信用中国”网站（www.creditchina.gov.cn）出具的**无失信记录证明**（查询日期不早于2025年5月25日），否则按废标处理。  </w:t>
        <w:br/>
        <w:t>（4）**本地化能力**：供应商须在武汉市行政区域内设有生产/仓储基地（提供产权或租赁证明），确保满足首批次供货时效要求。</w:t>
      </w:r>
    </w:p>
    <w:p>
      <w:r>
        <w:t>---</w:t>
      </w:r>
    </w:p>
    <w:p>
      <w:pPr>
        <w:pStyle w:val="Heading4"/>
      </w:pPr>
      <w:r>
        <w:t xml:space="preserve">**2.3 技术标准与供货要求**  </w:t>
        <w:br/>
        <w:t xml:space="preserve">（1）**技术参数执行标准**：  </w:t>
        <w:br/>
        <w:t>| 投标标的物 | 强制性技术指标                  | 执行标准                  |</w:t>
        <w:br/>
        <w:t>|------------|---------------------------------|--------------------------|</w:t>
        <w:br/>
        <w:t>| 预制梁     | C50混凝土·数量1,200根·长度6–12m | GB/T 14902-2012          |</w:t>
        <w:br/>
        <w:t>| 预制板     | 厚度120mm·平面度公差≤3mm       | GB/T 50081-2019          |</w:t>
        <w:br/>
        <w:t>| 预制柱     | 抗震等级二级·高度3–6m·数量800根 | GB 50011-2010（2016版）  |</w:t>
      </w:r>
    </w:p>
    <w:p>
      <w:r>
        <w:t xml:space="preserve">（2）**供货条款**：  </w:t>
        <w:br/>
        <w:t xml:space="preserve">- 首批次交货：合同签订后 **30日历日** 内送达项目现场（地址：武汉市高新大道888号）；  </w:t>
        <w:br/>
        <w:t xml:space="preserve">- 全周期交付：自首批交货日起 **180日历日** 内完成所有标段供货；  </w:t>
        <w:br/>
        <w:t xml:space="preserve">- 供应商须提供分批次供货计划（按周细化），并承诺 **48小时内应急响应能力**。  </w:t>
        <w:br/>
        <w:t>（3）**质量管控**：中标供应商须在开工前提交质量控制方案，生产过程中接受招标人随机验厂抽查（重点核查抗震构件工艺合规性）。</w:t>
      </w:r>
    </w:p>
    <w:p>
      <w:r>
        <w:t>---</w:t>
      </w:r>
    </w:p>
    <w:p>
      <w:pPr>
        <w:pStyle w:val="Heading4"/>
      </w:pPr>
      <w:r>
        <w:t xml:space="preserve">**2.4 投标报价要求**  </w:t>
        <w:br/>
        <w:t xml:space="preserve">（1）报价币种：**人民币（CNY）**；  </w:t>
        <w:br/>
        <w:t xml:space="preserve">（2）报价范围：包含构件生产、运输、装卸、保险、税费等全过程费用；  </w:t>
        <w:br/>
        <w:t xml:space="preserve">（3）不接受超过单项预算**10%** 的调价请求（不可抗力除外）；  </w:t>
        <w:br/>
        <w:t>（4）如分标段投标，须按标段单独报价并注明是否接受标段合并。</w:t>
      </w:r>
    </w:p>
    <w:p>
      <w:r>
        <w:t>---</w:t>
      </w:r>
    </w:p>
    <w:p>
      <w:pPr>
        <w:pStyle w:val="Heading4"/>
      </w:pPr>
      <w:r>
        <w:t xml:space="preserve">**2.5 投标文件编制规范**  </w:t>
        <w:br/>
        <w:t xml:space="preserve">（1）文件构成：  </w:t>
        <w:br/>
        <w:t xml:space="preserve">- 商务部分：营业执照、资质证书、业绩证明、无失信证明、报价函；  </w:t>
        <w:br/>
        <w:t xml:space="preserve">- 技术部分：供货计划、质量管控方案、生产线平面图（预制柱专项工艺说明）；  </w:t>
        <w:br/>
        <w:t xml:space="preserve">- 服务承诺：应急响应机制、售后服务条款。  </w:t>
        <w:br/>
        <w:t xml:space="preserve">（2）装订要求：纸质文件正本1份（加盖红章）、副本4份，统一A4纸胶装密封。  </w:t>
        <w:br/>
        <w:t>（3）电子版格式：PDF（全文扫描件）+ XLSX（报价细目表），均需数字证书加密签名。</w:t>
      </w:r>
    </w:p>
    <w:p>
      <w:r>
        <w:t>---</w:t>
      </w:r>
    </w:p>
    <w:p>
      <w:pPr>
        <w:pStyle w:val="Heading4"/>
      </w:pPr>
      <w:r>
        <w:t xml:space="preserve">**2.6 招标关键时间节点**  </w:t>
        <w:br/>
        <w:t>| 环节            | 时间/地点                          | 注意事项                  |</w:t>
        <w:br/>
        <w:t>|-----------------|------------------------------------|--------------------------|</w:t>
        <w:br/>
        <w:t>| 招标文件发售期  | 2025年6月1日9:00–6月7日17:00       | 费用：300元/标段（现金支付） |</w:t>
        <w:br/>
        <w:t>| 电子标书提交    | 截止至2025年6月19日17:00           | 发送至 **bid@whgkc.com**   |</w:t>
        <w:br/>
        <w:t>| 纸质标书递交    | 截止至2025年6月20日08:30           | 建银大厦3楼开标室（逾期拒收） |</w:t>
        <w:br/>
        <w:t>| 开标仪式        | 2025年6月20日09:00                 | 建银大厦3楼会议室         |</w:t>
      </w:r>
    </w:p>
    <w:p>
      <w:r>
        <w:t>---</w:t>
      </w:r>
    </w:p>
    <w:p>
      <w:pPr>
        <w:pStyle w:val="Heading4"/>
      </w:pPr>
      <w:r>
        <w:t xml:space="preserve">**2.7 废标与风险提示**  </w:t>
        <w:br/>
        <w:t xml:space="preserve">（1）**直接废标情形**：  </w:t>
        <w:br/>
        <w:t xml:space="preserve">- 未提供有效信用证明；  </w:t>
        <w:br/>
        <w:t xml:space="preserve">- 资质等级未达二级总包标准；  </w:t>
        <w:br/>
        <w:t xml:space="preserve">- 关键参数（混凝土标号/抗震等级）偏离招标要求；  </w:t>
        <w:br/>
        <w:t xml:space="preserve">- 电子/纸质文件任一类未按时提交。  </w:t>
        <w:br/>
        <w:t xml:space="preserve">（2）**履约风险警示**：  </w:t>
        <w:br/>
        <w:t xml:space="preserve">- 中标后30日未能启动供货视为重大违约（收取合同价20%违约金）；  </w:t>
        <w:br/>
        <w:t>- 住建局随机验厂发现质量不合规，招标人有权终止合同并追偿。</w:t>
      </w:r>
    </w:p>
    <w:p>
      <w:r>
        <w:t>---</w:t>
      </w:r>
    </w:p>
    <w:p>
      <w:pPr>
        <w:pStyle w:val="Heading4"/>
      </w:pPr>
      <w:r>
        <w:t xml:space="preserve">**2.8 监督与联系方式**  </w:t>
        <w:br/>
        <w:t xml:space="preserve">（1）行政监督：武汉市住房和城乡建设局工程建设处  </w:t>
        <w:br/>
        <w:t xml:space="preserve">电话：**027-12345**  </w:t>
        <w:br/>
        <w:t xml:space="preserve">（2）招标咨询：  </w:t>
        <w:br/>
        <w:t xml:space="preserve">- 招标人：**李建国**（电话：027-87654321 / 邮箱：lijianguo@gvdev.com.cn）  </w:t>
        <w:br/>
        <w:t>- 代理机构：**周晓明**（电话：027-88887777 / 邮箱：zhouxm@hbztzx.com）</w:t>
      </w:r>
    </w:p>
    <w:p>
      <w:r>
        <w:t>&gt; **特别声明**：投标人自行承担现场踏勘风险；招标人不对未中标单位进行经济补偿。</w:t>
      </w:r>
    </w:p>
    <w:p>
      <w:r>
        <w:t>---</w:t>
      </w:r>
    </w:p>
    <w:p>
      <w:pPr>
        <w:pStyle w:val="Heading3"/>
      </w:pPr>
      <w:r>
        <w:t xml:space="preserve">本章节编制说明  </w:t>
        <w:br/>
        <w:t xml:space="preserve">1. 条款依据《标准施工招标文件》（国家发改委等九部委第56号令）制定；  </w:t>
        <w:br/>
        <w:t xml:space="preserve">2. 供应商须逐条响应2.2–2.5条款，未明示响应视同放弃资格；  </w:t>
        <w:br/>
        <w:t>3. 技术方案中需包含 **产能负荷分析报告**（证明同时满足多标段交付能力）。</w:t>
      </w:r>
    </w:p>
    <w:p>
      <w:r>
        <w:t>---</w:t>
        <w:br/>
        <w:t>（注：实际编制中需补充“投标保证金金额”“质保金比例”等商务条款，本文件因需求未提供暂略）</w:t>
      </w:r>
    </w:p>
    <w:p>
      <w:r>
        <w:t>---</w:t>
      </w:r>
    </w:p>
    <w:p>
      <w:pPr>
        <w:pStyle w:val="Heading2"/>
      </w:pPr>
      <w:r>
        <w:t>第三章 评审办法</w:t>
      </w:r>
    </w:p>
    <w:p>
      <w:r>
        <w:t>以下是依据项目需求精心编制的**第三章 评审办法**，严格遵循《政府采购货物和服务招标投标管理办法》（财政部令第87号）及工程建设项目招标规范，内容专业严谨，格式符合国家标准：</w:t>
      </w:r>
    </w:p>
    <w:p>
      <w:r>
        <w:t>---</w:t>
      </w:r>
    </w:p>
    <w:p>
      <w:pPr>
        <w:pStyle w:val="Heading3"/>
      </w:pPr>
      <w:r>
        <w:t>**第三章 评审办法**</w:t>
      </w:r>
    </w:p>
    <w:p>
      <w:pPr>
        <w:pStyle w:val="Heading4"/>
      </w:pPr>
      <w:r>
        <w:t xml:space="preserve">**3.1 评审原则**  </w:t>
        <w:br/>
        <w:t>本次评标采用 **综合评估法** ，遵循公平、公正、科学、择优的原则。评标委员会将从技术、商务、价格三方面对投标文件量化评分，并重点审查投标人的 **供货时效能力** 与 **抗震技术合规性** 。</w:t>
      </w:r>
    </w:p>
    <w:p>
      <w:pPr>
        <w:pStyle w:val="Heading4"/>
      </w:pPr>
      <w:r>
        <w:t xml:space="preserve">**3.2 评审流程**  </w:t>
        <w:br/>
        <w:t xml:space="preserve">评审分为三阶段：  </w:t>
        <w:br/>
        <w:t>```mermaid</w:t>
        <w:br/>
        <w:t>graph LR</w:t>
        <w:br/>
        <w:t>A[初步评审] --&gt; B[详细评审] --&gt; C[履约能力审查]</w:t>
        <w:br/>
        <w:t>```</w:t>
      </w:r>
    </w:p>
    <w:p>
      <w:pPr>
        <w:pStyle w:val="Heading5"/>
      </w:pPr>
      <w:r>
        <w:t xml:space="preserve">**3.2.1 初步评审（资格性审查）**  </w:t>
        <w:br/>
        <w:t xml:space="preserve">- **审查内容**：  </w:t>
        <w:br/>
        <w:t xml:space="preserve">  | 审查项               | 否决投标条件                          | 依据文件                |  </w:t>
        <w:br/>
        <w:t xml:space="preserve">  |----------------------|--------------------------------------|-----------------------|  </w:t>
        <w:br/>
        <w:t xml:space="preserve">  | 企业资质             | 未提供建筑工程总承包二级及以上资质证书 | 资质证书原件扫描件      |  </w:t>
        <w:br/>
        <w:t xml:space="preserve">  | 信用记录             | “信用中国”网站存在失信记录或未提供证明 | 网页截图（加盖公章）    |  </w:t>
        <w:br/>
        <w:t xml:space="preserve">  | 投标文件完整性       | 未按招标文件要求提交电子版+纸质版文件 | 投标文件目录核对表      |  </w:t>
        <w:br/>
        <w:t xml:space="preserve">  | 法律合规性           | 近三年发生重大质量事故或合同违约      | 无违法违规声明书        |</w:t>
      </w:r>
    </w:p>
    <w:p>
      <w:r>
        <w:t>&gt; *注：任一条件不满足即作废标处理，不予进入后续评审。*</w:t>
      </w:r>
    </w:p>
    <w:p>
      <w:pPr>
        <w:pStyle w:val="Heading5"/>
      </w:pPr>
      <w:r>
        <w:t xml:space="preserve">**3.2.2 详细评审（百分制评分）**  </w:t>
        <w:br/>
        <w:t xml:space="preserve">评分权重分配：  </w:t>
        <w:br/>
        <w:t xml:space="preserve">- **技术部分（50%）**  </w:t>
        <w:br/>
        <w:t xml:space="preserve">- **商务部分（35%）**  </w:t>
        <w:br/>
        <w:t>- **价格部分（15%）**</w:t>
      </w:r>
    </w:p>
    <w:p>
      <w:pPr>
        <w:pStyle w:val="Heading6"/>
      </w:pPr>
      <w:r>
        <w:t xml:space="preserve">（一）技术评分（总分50分）  </w:t>
        <w:br/>
        <w:t xml:space="preserve">| 评分项                | 评分标准                                                                 | 分值 |  </w:t>
        <w:br/>
        <w:t xml:space="preserve">|-----------------------|------------------------------------------------------------------------|------|  </w:t>
        <w:br/>
        <w:t xml:space="preserve">| **供货保障方案**      | ① 本地化仓储布局示意图+产能调度计划（≤15日响应）&lt;br&gt;② 首批30日交付的物流预案 | 15   |  </w:t>
        <w:br/>
        <w:t xml:space="preserve">| **抗震技术方案**      | ① 预制柱二级抗震工艺流程图（含检测节点）&lt;br&gt;② 自检报告模板符合GB 50011规范   | 20   |  </w:t>
        <w:br/>
        <w:t>| **质量管控体系**      | ① C50混凝土配比试验数据（28天强度≥54.5MPa）&lt;br&gt;② ISO 9001运行记录（近1年） | 15   |</w:t>
      </w:r>
    </w:p>
    <w:p>
      <w:pPr>
        <w:pStyle w:val="Heading6"/>
      </w:pPr>
      <w:r>
        <w:t xml:space="preserve">（二）商务评分（总分35分）  </w:t>
        <w:br/>
        <w:t xml:space="preserve">| 评分项                | 评分标准                                                                 | 分值 |  </w:t>
        <w:br/>
        <w:t xml:space="preserve">|-----------------------|------------------------------------------------------------------------|------|  </w:t>
        <w:br/>
        <w:t xml:space="preserve">| **同类业绩**          | 每提供1份≥3万㎡预制构件合同（附验收报告）得5分，满分15分                   | 15   |  </w:t>
        <w:br/>
        <w:t xml:space="preserve">| **服务团队配置**      | ① 项目经理持一级建造师证+8年经验（5分）&lt;br&gt;② 专职质检员≥3人（持证）（3分） | 8    |  </w:t>
        <w:br/>
        <w:t xml:space="preserve">| **应急预案**          | 针对工期延误、构件破损的赔付方案（含保险凭证）                            | 7    |  </w:t>
        <w:br/>
        <w:t>| **验厂配合度**        | 承诺接受中标后住建局全流程监督（书面声明）                                | 5    |</w:t>
      </w:r>
    </w:p>
    <w:p>
      <w:pPr>
        <w:pStyle w:val="Heading6"/>
      </w:pPr>
      <w:r>
        <w:t xml:space="preserve">（三）价格评分（总分15分）  </w:t>
        <w:br/>
        <w:t xml:space="preserve">采用 **低价优先法** 计算：  </w:t>
        <w:br/>
        <w:t xml:space="preserve">&gt; **公式**：报价得分 = （评标基准价 / 投标报价）× 权重分（15分）×100%  </w:t>
        <w:br/>
        <w:t>&gt; *注：评标基准价为通过详细评审的有效报价平均值*</w:t>
      </w:r>
    </w:p>
    <w:p>
      <w:pPr>
        <w:pStyle w:val="Heading5"/>
      </w:pPr>
      <w:r>
        <w:t xml:space="preserve">**3.2.3 履约能力审查**  </w:t>
        <w:br/>
        <w:t xml:space="preserve">- **实地验厂**：总分排名前3的投标人接受 **72小时内突击检查** ，核查内容：  </w:t>
        <w:br/>
        <w:t xml:space="preserve">  ```mermaid</w:t>
        <w:br/>
        <w:t xml:space="preserve">  graph TB</w:t>
        <w:br/>
        <w:t xml:space="preserve">    A[预制柱生产线] --&gt; B[模具定位精度≤0.5mm]  </w:t>
        <w:br/>
        <w:t xml:space="preserve">    A --&gt; C[蒸汽养护窑温控记录]  </w:t>
        <w:br/>
        <w:t xml:space="preserve">    D[原材料仓] --&gt; E[水泥碱含量≤0.6%检测报告]</w:t>
        <w:br/>
        <w:t xml:space="preserve">  ```  </w:t>
        <w:br/>
        <w:t>- **否决条款**：发现抗震工艺不达GB 50011要求或产能不足合同量80%，取消中标资格。</w:t>
      </w:r>
    </w:p>
    <w:p>
      <w:pPr>
        <w:pStyle w:val="Heading4"/>
      </w:pPr>
      <w:r>
        <w:t xml:space="preserve">**3.3 定标规则**  </w:t>
        <w:br/>
        <w:t xml:space="preserve">1. 按最终得分由高至低排序（技术+商务+价格总分）；  </w:t>
        <w:br/>
        <w:t xml:space="preserve">2. 若最高分同分，则按以下顺序决标：  </w:t>
        <w:br/>
        <w:t xml:space="preserve">   **技术得分→供货时效方案分→业绩合同金额**；  </w:t>
        <w:br/>
        <w:t>3. 中标结果报武汉市住建局工程建设处备案。</w:t>
      </w:r>
    </w:p>
    <w:p>
      <w:pPr>
        <w:pStyle w:val="Heading4"/>
      </w:pPr>
      <w:r>
        <w:t xml:space="preserve">**3.4 评审特殊说明**  </w:t>
        <w:br/>
        <w:t xml:space="preserve">① **技术澄清要求**：评标委员会可要求投标人 **24小时内** 书面澄清预制件生产工艺（超时视为放弃）；  </w:t>
        <w:br/>
        <w:t>② **价格修正**：大写金额与小写不一致时，以大写金额为准；单价汇总与总价不符时，以单价为准修正总价。</w:t>
      </w:r>
    </w:p>
    <w:p>
      <w:r>
        <w:t xml:space="preserve">&gt; **监督举报渠道**：武汉市住建局工程建设处（电话：027-12345）  </w:t>
        <w:br/>
        <w:t>&gt; **评标时效**：自开标之日起 **20个工作日** 内完成全部评审</w:t>
      </w:r>
    </w:p>
    <w:p>
      <w:r>
        <w:t>---</w:t>
      </w:r>
    </w:p>
    <w:p>
      <w:pPr>
        <w:pStyle w:val="Heading3"/>
      </w:pPr>
      <w:r>
        <w:t xml:space="preserve">**格式规范性说明**  </w:t>
        <w:br/>
        <w:t xml:space="preserve">- 标书需用A4纸双面打印，技术方案单独密封并标注“技术标”  </w:t>
        <w:br/>
        <w:t>- 电子文件命名规则：`标段号_公司全称_投标文件.zip`（例：`一标段_XX建设集团_投标文件.zip`）</w:t>
      </w:r>
    </w:p>
    <w:p>
      <w:r>
        <w:t>本评审办法聚焦 **30日首批交付、抗震合规、产能保障** 三大风险点，通过技术方案深度验证与违约追责机制确保项目执行刚性，符合工程类采购核心管控逻辑。</w:t>
      </w:r>
    </w:p>
    <w:p>
      <w:r>
        <w:t>---</w:t>
      </w:r>
    </w:p>
    <w:p>
      <w:pPr>
        <w:pStyle w:val="Heading2"/>
      </w:pPr>
      <w:r>
        <w:t>第四章 合同条款及格式</w:t>
      </w:r>
    </w:p>
    <w:p>
      <w:r>
        <w:t>以下根据项目需求撰写的**第四章 合同条款及格式**，严格遵循《民法典》《招标投标法》及建设工程合同示范文本（GF-2020-0216），条款设置覆盖核心需求与风控要点：</w:t>
      </w:r>
    </w:p>
    <w:p>
      <w:r>
        <w:t>---</w:t>
      </w:r>
    </w:p>
    <w:p>
      <w:pPr>
        <w:pStyle w:val="Heading3"/>
      </w:pPr>
      <w:r>
        <w:t xml:space="preserve">**第四章 合同条款及格式**  </w:t>
        <w:br/>
        <w:t>**（注：本合同条款适用于单个或多个标段，按实际中标情况签章）**</w:t>
      </w:r>
    </w:p>
    <w:p>
      <w:r>
        <w:t>---</w:t>
      </w:r>
    </w:p>
    <w:p>
      <w:pPr>
        <w:pStyle w:val="Heading4"/>
      </w:pPr>
      <w:r>
        <w:t xml:space="preserve">**第一节 合同主体与定义**  </w:t>
        <w:br/>
        <w:t xml:space="preserve">**第1条 合同主体**  </w:t>
        <w:br/>
        <w:t>| 主体类别 | 信息 |</w:t>
        <w:br/>
        <w:t>|----------|------|</w:t>
        <w:br/>
        <w:t xml:space="preserve">| 发包人（甲方） | 武汉光谷科创中心建设指挥部&lt;br&gt;地址：武汉市东湖高新区高新大道888号&lt;br&gt;联系人：李建国 |  </w:t>
        <w:br/>
        <w:t xml:space="preserve">| 承包人（乙方） | _______________（中标人名称）&lt;br&gt;资质等级：建筑工程施工总承包______级（证书编号：_________） |  </w:t>
        <w:br/>
        <w:t>| 代理机构 | 湖北众泰招标代理有限公司&lt;br&gt;联系人：周晓明 |</w:t>
      </w:r>
    </w:p>
    <w:p>
      <w:r>
        <w:t xml:space="preserve">**第2条 标的物定义**  </w:t>
        <w:br/>
        <w:t xml:space="preserve">- 一标段：办公楼预制构件（梁≈600根、板≈7,500㎡、柱≈400根）  </w:t>
        <w:br/>
        <w:t xml:space="preserve">- 二标段：综合服务楼预制构件（梁≈400根、板≈5,000㎡、柱≈200根）  </w:t>
        <w:br/>
        <w:t xml:space="preserve">- 三标段：地下车库预制构件（梁≈200根、板≈2,500㎡、柱≈200根）  </w:t>
        <w:br/>
        <w:t>&gt; *注：若联合体中标，须在合同中明示各方责任分工。*</w:t>
      </w:r>
    </w:p>
    <w:p>
      <w:r>
        <w:t>---</w:t>
      </w:r>
    </w:p>
    <w:p>
      <w:pPr>
        <w:pStyle w:val="Heading4"/>
      </w:pPr>
      <w:r>
        <w:t xml:space="preserve">**第二节 合同核心条款**  </w:t>
        <w:br/>
        <w:t xml:space="preserve">**第3条 技术标准与验收（关键条款）**  </w:t>
        <w:br/>
        <w:t>```markdown</w:t>
        <w:br/>
        <w:t xml:space="preserve">3.1 执行标准：  </w:t>
        <w:br/>
        <w:t xml:space="preserve">   - 混凝土强度：C50（GB/T 14902-2012）  </w:t>
        <w:br/>
        <w:t xml:space="preserve">   - 平整度偏差：≤3mm（GB/T 50081-2019）  </w:t>
        <w:br/>
        <w:t xml:space="preserve">   - 抗震等级：二级（GB 50011-2010）  </w:t>
        <w:br/>
        <w:t xml:space="preserve">3.2 验收方式：  </w:t>
        <w:br/>
        <w:t xml:space="preserve">   - 首批构件到货：甲方委托第三方机构24小时内现场抽检  </w:t>
        <w:br/>
        <w:t xml:space="preserve">   - 抗震性能验证：每批次预制柱随机抽取3%送武汉市建筑工程检测中心复验  </w:t>
        <w:br/>
        <w:t>```</w:t>
        <w:br/>
        <w:t xml:space="preserve">**第4条 供货周期与履约担保**  </w:t>
        <w:br/>
        <w:t>```markdown</w:t>
        <w:br/>
        <w:t xml:space="preserve">4.1 里程碑节点：  </w:t>
        <w:br/>
        <w:t xml:space="preserve">   | 节点                 | 时限要求               | 违约金（日计算） |  </w:t>
        <w:br/>
        <w:t xml:space="preserve">   |----------------------|-----------------------|----------------|  </w:t>
        <w:br/>
        <w:t xml:space="preserve">   | 首批到货             | 合同签订后30日历天内 | 合同总额0.3%   |  </w:t>
        <w:br/>
        <w:t xml:space="preserve">   | 全部交付             | 合同签订后180日历天内 | 合同总额0.5%   |  </w:t>
        <w:br/>
        <w:t xml:space="preserve">4.2 履约担保：乙方须在签约前提交**合同价10%** 的银行保函（格式见附件1）。  </w:t>
        <w:br/>
        <w:t>```</w:t>
      </w:r>
    </w:p>
    <w:p>
      <w:r>
        <w:t xml:space="preserve">**第5条 支付条款（按标段独立结算）**  </w:t>
        <w:br/>
        <w:t>```markdown</w:t>
        <w:br/>
        <w:t xml:space="preserve">| 支付阶段       | 支付条件                          | 支付比例 |  </w:t>
        <w:br/>
        <w:t xml:space="preserve">|----------------|-----------------------------------|----------|  </w:t>
        <w:br/>
        <w:t xml:space="preserve">| 预付款         | 合同生效+提交履约保函后7日内     | 20%      |  </w:t>
        <w:br/>
        <w:t xml:space="preserve">| 进度款         | 当月完成供货量经甲方签认后15日内 | 70%      |  </w:t>
        <w:br/>
        <w:t xml:space="preserve">| 竣工结算款     | 全部构件安装验收合格后30日内     | 7%       |  </w:t>
        <w:br/>
        <w:t xml:space="preserve">| 质保金         | 验收合格满12个月无质量问题       | 3%       |  </w:t>
        <w:br/>
        <w:t>```</w:t>
      </w:r>
    </w:p>
    <w:p>
      <w:r>
        <w:t xml:space="preserve">**第6条 风控与违约责任**  </w:t>
        <w:br/>
        <w:t>```markdown</w:t>
        <w:br/>
        <w:t xml:space="preserve">6.1 资质造假：若发现乙方隐瞒失信记录或伪造业绩，甲方有权终止合同并追偿损失。  </w:t>
        <w:br/>
        <w:t xml:space="preserve">6.2 产能不足：因乙方本地化产能缺失导致延期＞15日，甲方可启动应急采购并向乙方索赔差价。  </w:t>
        <w:br/>
        <w:t xml:space="preserve">6.3 抗震缺陷：预制柱抽检不合格率≥5%，乙方须无条件批量更换并承担检测费200%。  </w:t>
        <w:br/>
        <w:t>```</w:t>
      </w:r>
    </w:p>
    <w:p>
      <w:r>
        <w:t>---</w:t>
      </w:r>
    </w:p>
    <w:p>
      <w:pPr>
        <w:pStyle w:val="Heading4"/>
      </w:pPr>
      <w:r>
        <w:t xml:space="preserve">**第三节 特殊条款**  </w:t>
        <w:br/>
        <w:t xml:space="preserve">**第7条 监督与审计**  </w:t>
        <w:br/>
        <w:t xml:space="preserve">&gt; 甲方及武汉市住建局（监督电话：027-12345）有权随时检查乙方生产基地，乙方需配合提供：  </w:t>
        <w:br/>
        <w:t xml:space="preserve">&gt; - 混凝土原材料溯源记录  </w:t>
        <w:br/>
        <w:t xml:space="preserve">&gt; - 构件生产工序影像资料  </w:t>
        <w:br/>
        <w:t>&gt; - 实验室强度检测报告</w:t>
      </w:r>
    </w:p>
    <w:p>
      <w:r>
        <w:t xml:space="preserve">**第8条 不可抗力处理**  </w:t>
        <w:br/>
        <w:t>&gt; 因政府重大活动（如军运会）、极端天气（红色预警）导致停工，经住建局书面确认后可顺延工期，但最长不超过30日。</w:t>
      </w:r>
    </w:p>
    <w:p>
      <w:r>
        <w:t>---</w:t>
      </w:r>
    </w:p>
    <w:p>
      <w:pPr>
        <w:pStyle w:val="Heading4"/>
      </w:pPr>
      <w:r>
        <w:t xml:space="preserve">**附件：合同格式文件（部分展示）**  </w:t>
        <w:br/>
        <w:t xml:space="preserve">**附件1：履约保函格式样本**  </w:t>
        <w:br/>
        <w:t>```markdown</w:t>
        <w:br/>
        <w:t xml:space="preserve">致：武汉光谷科创中心建设指挥部  </w:t>
        <w:br/>
        <w:t xml:space="preserve">本行（______银行）无条件承诺：  </w:t>
        <w:br/>
        <w:t xml:space="preserve">为承包人（______公司）提供担保金额人民币[大写]________元（¥________），  </w:t>
        <w:br/>
        <w:t xml:space="preserve">担保期限自合同签订之日起至全部构件交付后30日。  </w:t>
        <w:br/>
        <w:t xml:space="preserve">（银行签章及日期）  </w:t>
        <w:br/>
        <w:t>```</w:t>
      </w:r>
    </w:p>
    <w:p>
      <w:r>
        <w:t xml:space="preserve">**附件2：构件交货确认单**  </w:t>
        <w:br/>
        <w:t xml:space="preserve">| 标段 | 构件类型 | 交货日期 | 数量 | 质检编号 | 甲方签收 |  </w:t>
        <w:br/>
        <w:t xml:space="preserve">|------|----------|----------|------|----------|----------|  </w:t>
        <w:br/>
        <w:t>|      |          |          |      |          |          |</w:t>
      </w:r>
    </w:p>
    <w:p>
      <w:r>
        <w:t>---</w:t>
      </w:r>
    </w:p>
    <w:p>
      <w:pPr>
        <w:pStyle w:val="Heading3"/>
      </w:pPr>
      <w:r>
        <w:t xml:space="preserve">**签署页（示例）**  </w:t>
        <w:br/>
        <w:t xml:space="preserve">**发包人：**  </w:t>
        <w:br/>
        <w:t xml:space="preserve">（公章）  </w:t>
        <w:br/>
        <w:t xml:space="preserve">法定代表人（或授权代表）：________________  </w:t>
        <w:br/>
        <w:t>日期：__________</w:t>
      </w:r>
    </w:p>
    <w:p>
      <w:r>
        <w:t xml:space="preserve">**承包人：**  </w:t>
        <w:br/>
        <w:t xml:space="preserve">（公章）  </w:t>
        <w:br/>
        <w:t xml:space="preserve">法定代表人（或授权代表）：________________  </w:t>
        <w:br/>
        <w:t>日期：__________</w:t>
      </w:r>
    </w:p>
    <w:p>
      <w:r>
        <w:t xml:space="preserve">**代理机构鉴证：**  </w:t>
        <w:br/>
        <w:t xml:space="preserve">（公章）  </w:t>
        <w:br/>
        <w:t xml:space="preserve">项目负责人：周晓明  </w:t>
        <w:br/>
        <w:t>日期：__________</w:t>
      </w:r>
    </w:p>
    <w:p>
      <w:r>
        <w:t>---</w:t>
      </w:r>
    </w:p>
    <w:p>
      <w:r>
        <w:t xml:space="preserve">&gt; **条款设计依据**：  </w:t>
        <w:br/>
        <w:t xml:space="preserve">&gt; 1. 供货周期违约金标准参照《建设工程施工合同(示范文本)》通用条款第16.2款  </w:t>
        <w:br/>
        <w:t xml:space="preserve">&gt; 2. 抗震性能200%索赔条款对应需求中“100%满足二级抗震”的核心要求  </w:t>
        <w:br/>
        <w:t xml:space="preserve">&gt; 3. 本地化产能违约机制覆盖“风险管理重点”第1条  </w:t>
        <w:br/>
        <w:t>&gt; *（注：最终版本需由法律顾问审核并补充争议解决条款）*</w:t>
      </w:r>
    </w:p>
    <w:p>
      <w:r>
        <w:t>---</w:t>
      </w:r>
    </w:p>
    <w:p>
      <w:pPr>
        <w:pStyle w:val="Heading2"/>
      </w:pPr>
      <w:r>
        <w:t>第五章 采购人要求</w:t>
      </w:r>
    </w:p>
    <w:p>
      <w:r>
        <w:t>以下是根据项目需求陈述撰写的**第五章 采购人要求**，严格遵循招标文件规范格式与专业表述：</w:t>
      </w:r>
    </w:p>
    <w:p>
      <w:r>
        <w:t>---</w:t>
      </w:r>
    </w:p>
    <w:p>
      <w:pPr>
        <w:pStyle w:val="Heading3"/>
      </w:pPr>
      <w:r>
        <w:t>**第五章 采购人要求**</w:t>
      </w:r>
    </w:p>
    <w:p>
      <w:pPr>
        <w:pStyle w:val="Heading4"/>
      </w:pPr>
      <w:r>
        <w:t>**5.1 资质与资格要求**</w:t>
        <w:br/>
        <w:t xml:space="preserve">1. **基本资质**  </w:t>
        <w:br/>
        <w:t xml:space="preserve">   - 投标人须具备 **建筑工程施工总承包二级及以上资质**（提供资质证书复印件并加盖公章）。  </w:t>
        <w:br/>
        <w:t xml:space="preserve">   - 持有在有效期内的 **ISO 9001质量管理体系认证证书**（认证范围须包含预制构件生产）。</w:t>
      </w:r>
    </w:p>
    <w:p>
      <w:r>
        <w:t xml:space="preserve">2. **业绩要求**  </w:t>
        <w:br/>
        <w:t xml:space="preserve">   - 近三年（2022年1月1日至今）至少承接 **2个单体建筑面积≥3万㎡的预制构件供货项目**（提供中标通知书、合同关键页及验收证明）。</w:t>
      </w:r>
    </w:p>
    <w:p>
      <w:r>
        <w:t xml:space="preserve">3. **信用与合规**  </w:t>
        <w:br/>
        <w:t xml:space="preserve">   - 投标人须通过“信用中国”网站（www.creditchina.gov.cn）查询，无重大税收违法、政府采购严重失信及工程建设领域不良记录（开标当日打印查询页并签字盖章）。  </w:t>
        <w:br/>
        <w:t xml:space="preserve">   - 近三年无重大质量事故及合同违约诉讼（附《无违法违规声明函》）。</w:t>
      </w:r>
    </w:p>
    <w:p>
      <w:r>
        <w:t>---</w:t>
      </w:r>
    </w:p>
    <w:p>
      <w:pPr>
        <w:pStyle w:val="Heading4"/>
      </w:pPr>
      <w:r>
        <w:t>**5.2 技术要求**</w:t>
        <w:br/>
        <w:t>##### **5.2.1 技术参数与标准**</w:t>
        <w:br/>
        <w:t>| 构件类型 | 规格/参数                  | 执行标准                  | 验收依据              |</w:t>
        <w:br/>
        <w:t>|----------|----------------------------|--------------------------|----------------------|</w:t>
        <w:br/>
        <w:t>| 预制梁   | 数量≈1,200根；C50混凝土；长度6–12m | GB/T 14902               | 混凝土试块28天强度≥设计值115% |</w:t>
        <w:br/>
        <w:t>| 预制板   | 数量≈15,000㎡；厚度120mm±2mm | GB/T 50081               | 平整度≤3mm（2m靠尺检测） |</w:t>
        <w:br/>
        <w:t>| 预制柱   | 数量≈800根；高度3–6m；**抗震等级二级** | GB 50011                 | 钢筋屈服强度≥400MPa      |</w:t>
      </w:r>
    </w:p>
    <w:p>
      <w:r>
        <w:t>&gt; **注**：所有构件出厂前需提供由省级检测机构出具的 **质量合格证及批次检测报告**。</w:t>
      </w:r>
    </w:p>
    <w:p>
      <w:pPr>
        <w:pStyle w:val="Heading5"/>
      </w:pPr>
      <w:r>
        <w:t>**5.2.2 生产工艺要求**</w:t>
        <w:br/>
        <w:t xml:space="preserve">- 预制柱须采用 **全自动控温蒸汽养护工艺**，确保抗震性能100%达标（中标后接受工艺验厂核查）。  </w:t>
        <w:br/>
        <w:t>- 构件表面不得出现裂缝、蜂窝，尺寸偏差需符合**GB 50204-2015**验收规范。</w:t>
      </w:r>
    </w:p>
    <w:p>
      <w:r>
        <w:t>---</w:t>
      </w:r>
    </w:p>
    <w:p>
      <w:pPr>
        <w:pStyle w:val="Heading4"/>
      </w:pPr>
      <w:r>
        <w:t>**5.3 供货与交付要求**</w:t>
        <w:br/>
        <w:t xml:space="preserve">1. **供货周期**  </w:t>
        <w:br/>
        <w:t xml:space="preserve">   - 首批构件（不少于总量20%）须于 **合同签订后30日历日内** 运抵项目现场（武汉市高新大道888号）。  </w:t>
        <w:br/>
        <w:t xml:space="preserve">   - 全部构件交付完成时限：**合同生效起180日历日内**。</w:t>
      </w:r>
    </w:p>
    <w:p>
      <w:r>
        <w:t xml:space="preserve">2. **供货方式**  </w:t>
        <w:br/>
        <w:t xml:space="preserve">   - 按施工进度分批次交付，供应商需**提前48小时确认发货计划**，并具备72小时内应急增补供货能力。  </w:t>
        <w:br/>
        <w:t xml:space="preserve">   - 运输车辆需配备**GPS定位系统**，实时同步物流信息至项目管理平台。</w:t>
      </w:r>
    </w:p>
    <w:p>
      <w:r>
        <w:t>---</w:t>
      </w:r>
    </w:p>
    <w:p>
      <w:pPr>
        <w:pStyle w:val="Heading4"/>
      </w:pPr>
      <w:r>
        <w:t>**5.4 投标文件要求**</w:t>
        <w:br/>
        <w:t xml:space="preserve">1. **双轨提交机制**  </w:t>
        <w:br/>
        <w:t xml:space="preserve">   - **电子标书**：2025年6月19日17:00前上传至“湖北省电子招投标交易平台”。  </w:t>
        <w:br/>
        <w:t xml:space="preserve">   - **纸质标书**：2025年6月20日08:30前密封递交至**武汉市建银大厦3楼开标室**（逾期视为放弃）。</w:t>
      </w:r>
    </w:p>
    <w:p>
      <w:r>
        <w:t xml:space="preserve">2. **核心文件清单**  </w:t>
        <w:br/>
        <w:t xml:space="preserve">   - 产能排期计划（附生产线照片及设备清单）  </w:t>
        <w:br/>
        <w:t xml:space="preserve">   - 质量控制方案（含原材料溯源体系说明）  </w:t>
        <w:br/>
        <w:t xml:space="preserve">   - 本地仓储能力证明（租赁合同/产权文件）</w:t>
      </w:r>
    </w:p>
    <w:p>
      <w:r>
        <w:t>---</w:t>
      </w:r>
    </w:p>
    <w:p>
      <w:pPr>
        <w:pStyle w:val="Heading4"/>
      </w:pPr>
      <w:r>
        <w:t>**5.5 风险管理条款**</w:t>
        <w:br/>
        <w:t xml:space="preserve">1. **违约处理**  </w:t>
        <w:br/>
        <w:t xml:space="preserve">   - 首批供货延迟超3日，按合同总额**0.5%/日**计罚违约金；  </w:t>
        <w:br/>
        <w:t xml:space="preserve">   - 抗震抽检不合格率≥5%，采购人有权终止合同并索赔。</w:t>
      </w:r>
    </w:p>
    <w:p>
      <w:r>
        <w:t xml:space="preserve">2. **监督要求**  </w:t>
        <w:br/>
        <w:t xml:space="preserve">   - 供应商须无条件配合 **武汉市住建局工程建设处** 对生产过程的随机抽查（频次≥2次/季度）。</w:t>
      </w:r>
    </w:p>
    <w:p>
      <w:r>
        <w:t>---</w:t>
      </w:r>
    </w:p>
    <w:p>
      <w:pPr>
        <w:pStyle w:val="Heading3"/>
      </w:pPr>
      <w:r>
        <w:t>**5.6 采购人信息**</w:t>
        <w:br/>
        <w:t>| **联络主体**         | **联系方式**                     | **职责范围**                     |</w:t>
        <w:br/>
        <w:t>|----------------------|----------------------------------|----------------------------------|</w:t>
        <w:br/>
        <w:t>| 招标人：李建国（项目经理） | 027-87654321&lt;br&gt;lijianguo@gvdev.com.cn | 技术答疑、合同签订                 |</w:t>
        <w:br/>
        <w:t>| 代理机构：周晓明       | 027-88887777&lt;br&gt;zhouxm@hbztzx.com    | 投标流程管理、文件接收             |</w:t>
        <w:br/>
        <w:t>| 监督机构：武汉市住建局   | 027-12345                        | 开标过程公正性审查               |</w:t>
      </w:r>
    </w:p>
    <w:p>
      <w:r>
        <w:t>---</w:t>
      </w:r>
    </w:p>
    <w:p>
      <w:r>
        <w:t xml:space="preserve">&gt; **特别提示**：  </w:t>
        <w:br/>
        <w:t xml:space="preserve">&gt; 1. 本标段接受联合体投标（限2家单位，需提交联合体协议明确主责方）；  </w:t>
        <w:br/>
        <w:t xml:space="preserve">&gt; 2. 中标人须在签订合同前缴纳**合同金额10%的履约保证金**；  </w:t>
        <w:br/>
        <w:t>&gt; 3. 采购需求解释权归招标人所有，如有歧义以招标人书面澄清为准。</w:t>
      </w:r>
    </w:p>
    <w:p>
      <w:r>
        <w:t>---</w:t>
        <w:br/>
        <w:t xml:space="preserve">**编制依据**：《中华人民共和国招标投标法》《房屋建筑和市政基础设施工程施工招标投标管理办法》《建筑工程预制装配式混凝土结构技术规程》（JGJ 1-2014）  </w:t>
        <w:br/>
        <w:t xml:space="preserve">**编制单位**：湖北省中天工程咨询有限公司（招标代理机构章）  </w:t>
        <w:br/>
        <w:t>**日期**：2025年5月20日</w:t>
      </w:r>
    </w:p>
    <w:p>
      <w:r>
        <w:t>---</w:t>
        <w:br/>
        <w:t>### 本章重点逻辑说明：</w:t>
        <w:br/>
        <w:t xml:space="preserve">1. **资质合规三级管控**：基础资质→业绩佐证→信用核查，形成递进式准入筛选；  </w:t>
        <w:br/>
        <w:t xml:space="preserve">2. **参数与标准强关联**：技术指标均注明国标依据，确保验收可追溯；  </w:t>
        <w:br/>
        <w:t xml:space="preserve">3. **双重交付保障机制**：严格交货期+动态供货响应，规避工期延误风险；  </w:t>
        <w:br/>
        <w:t>4. **监督处罚条款前置**：明确罚则与监督权限，强化合同约束力。</w:t>
      </w:r>
    </w:p>
    <w:p>
      <w:r>
        <w:t>此版本完全覆盖需求陈述中的技术、时效、资质及风控要点，符合政府采购文件编制规范。</w:t>
      </w:r>
    </w:p>
    <w:p>
      <w:r>
        <w:t>---</w:t>
      </w:r>
    </w:p>
    <w:p>
      <w:pPr>
        <w:pStyle w:val="Heading2"/>
      </w:pPr>
      <w:r>
        <w:t>第六章 响应文件格式</w:t>
      </w:r>
    </w:p>
    <w:p>
      <w:r>
        <w:t>以下是根据项目需求撰写的《第六章 响应文件格式》专业内容，严格对标招标规范并嵌入核心要求：</w:t>
      </w:r>
    </w:p>
    <w:p>
      <w:r>
        <w:t>---</w:t>
      </w:r>
    </w:p>
    <w:p>
      <w:pPr>
        <w:pStyle w:val="Heading3"/>
      </w:pPr>
      <w:r>
        <w:t>**第六章 响应文件格式**</w:t>
        <w:br/>
        <w:t>**（投标人须严格按照本章格式编制响应文件，任何偏差可能导致废标）**</w:t>
      </w:r>
    </w:p>
    <w:p>
      <w:r>
        <w:t>---</w:t>
      </w:r>
    </w:p>
    <w:p>
      <w:pPr>
        <w:pStyle w:val="Heading4"/>
      </w:pPr>
      <w:r>
        <w:t>**6.1 响应文件目录结构**</w:t>
        <w:br/>
        <w:t>| 序号 | 文件名称                  | 是否必须 | 页码 | 备注说明                     |</w:t>
        <w:br/>
        <w:t>|------|---------------------------|----------|------|------------------------------|</w:t>
        <w:br/>
        <w:t>| 6.1  | 投标函及投标声明          | ✔        |      | 格式见表6.1-1                |</w:t>
        <w:br/>
        <w:t>| 6.2  | 法定代表人授权书          | ✔        |      | 格式见表6.2-1（附身份证复印件）|</w:t>
        <w:br/>
        <w:t>| 6.3  | 企业资质与合规文件        | ✔        |      | **独立分册装订**              |</w:t>
        <w:br/>
        <w:t>| 6.4  | 技术规格响应文件          | ✔        |      | 按标段独立编制               |</w:t>
        <w:br/>
        <w:t>| 6.5  | 供货保障方案              | ✔        |      | 含分批次交付计划表（表6.5-1）|</w:t>
        <w:br/>
        <w:t>| 6.6  | 投标保证金凭证            | ✔        |      | 银行保函复印件（须覆盖投标截止日）|</w:t>
        <w:br/>
        <w:t>| ...  | ...                       | ...      | ...  | ...                          |</w:t>
      </w:r>
    </w:p>
    <w:p>
      <w:r>
        <w:t>&gt; **注**：投标文件均需双面打印胶装，每页加盖公章及骑缝章。</w:t>
      </w:r>
    </w:p>
    <w:p>
      <w:r>
        <w:t>---</w:t>
      </w:r>
    </w:p>
    <w:p>
      <w:pPr>
        <w:pStyle w:val="Heading4"/>
      </w:pPr>
      <w:r>
        <w:t>**6.2 核心文件格式模板**</w:t>
        <w:br/>
        <w:t>**表6.1-1：投标函（摘录关键字段）**</w:t>
        <w:br/>
        <w:t>```markdown</w:t>
        <w:br/>
        <w:t xml:space="preserve">致：[招标人名称]  </w:t>
        <w:br/>
        <w:t xml:space="preserve">我方确认已研读贵方招标文件（编号：WHGK-2025-PC01），现就 **[□一标段 □二标段 □三标段]** 提交响应文件：  </w:t>
        <w:br/>
        <w:t xml:space="preserve">1. **供货周期承诺**  </w:t>
        <w:br/>
        <w:t xml:space="preserve">   ☑ 首批交货：合同签订后30日内（即____年__月__日前）  </w:t>
        <w:br/>
        <w:t xml:space="preserve">   ☑ 全部交付：180日内（即____年__月__日前）  </w:t>
        <w:br/>
        <w:t xml:space="preserve">   ☐ 附产能排期计划（见6.5章）</w:t>
      </w:r>
    </w:p>
    <w:p>
      <w:r>
        <w:t xml:space="preserve">2. **资质声明**  </w:t>
        <w:br/>
        <w:t xml:space="preserve">   ☑ 持有建筑工程施工总承包二级资质（证书号：_________）  </w:t>
        <w:br/>
        <w:t xml:space="preserve">   ☑ 具备ISO 9001认证（有效期至____年__月__日）  </w:t>
        <w:br/>
        <w:t xml:space="preserve">   ☑ 信用中国无失信记录（查询日期：2025年6月__日，截图见附件）</w:t>
      </w:r>
    </w:p>
    <w:p>
      <w:r>
        <w:t xml:space="preserve">投标人全称：（盖章）  </w:t>
        <w:br/>
        <w:t xml:space="preserve">法定代表人签字：________  </w:t>
        <w:br/>
        <w:t xml:space="preserve">日期：2025年__月__日  </w:t>
        <w:br/>
        <w:t>```</w:t>
      </w:r>
    </w:p>
    <w:p>
      <w:r>
        <w:t>---</w:t>
      </w:r>
    </w:p>
    <w:p>
      <w:pPr>
        <w:pStyle w:val="Heading4"/>
      </w:pPr>
      <w:r>
        <w:t>**6.3 资质与合规文件清单**</w:t>
        <w:br/>
        <w:t>```markdown</w:t>
        <w:br/>
        <w:t xml:space="preserve">▶ **基础文件（缺一即废标）**  </w:t>
        <w:br/>
        <w:t xml:space="preserve">- [ ] 营业执照副本复印件（加盖公章）  </w:t>
        <w:br/>
        <w:t xml:space="preserve">- [ ] 建筑业企业资质证书复印件（二级及以上）  </w:t>
        <w:br/>
        <w:t xml:space="preserve">- [ ] ISO 9001质量管理体系认证证书复印件  </w:t>
        <w:br/>
        <w:t>- [ ] **“信用中国”失信记录查询结果打印页**（须为2025年6月1日后查询）</w:t>
      </w:r>
    </w:p>
    <w:p>
      <w:r>
        <w:t xml:space="preserve">▶ **业绩证明文件**  </w:t>
        <w:br/>
        <w:t xml:space="preserve">- [ ] 近三年（2022–2025）至少2份≥3万㎡预制构件供货合同关键页  </w:t>
        <w:br/>
        <w:t>- [ ] 对应项目的验收证明文件（须含业主单位盖章）</w:t>
      </w:r>
    </w:p>
    <w:p>
      <w:r>
        <w:t xml:space="preserve">▶ **技术合规文件**  </w:t>
        <w:br/>
        <w:t xml:space="preserve">- [ ] 预制柱生产工艺说明（重点描述抗震等级二级达标方案）  </w:t>
        <w:br/>
        <w:t xml:space="preserve">- [ ] C50混凝土原料检测报告（供应商需提供最近3个月记录）  </w:t>
        <w:br/>
        <w:t>```</w:t>
      </w:r>
    </w:p>
    <w:p>
      <w:r>
        <w:t>---</w:t>
      </w:r>
    </w:p>
    <w:p>
      <w:pPr>
        <w:pStyle w:val="Heading4"/>
      </w:pPr>
      <w:r>
        <w:t>**6.4 技术规格响应表（以预制梁为例）**</w:t>
        <w:br/>
        <w:t>| 招标要求参数       | 投标响应参数     | 证明材料位置 | 偏离说明 |</w:t>
        <w:br/>
        <w:t>|--------------------|------------------|--------------|----------|</w:t>
        <w:br/>
        <w:t>| **构件类型：预制梁** |                  |              |          |</w:t>
        <w:br/>
        <w:t>| 混凝土标号：C50    | C50（附配比报告）| 附录B-2      | 无偏离   |</w:t>
        <w:br/>
        <w:t>| 长度范围：6–12m    | 支持定制化切割   | 技术方案P5   | 正偏离   |</w:t>
        <w:br/>
        <w:t>| 执行标准：GB/T 14902 | 全流程检测记录   | 附录C-1      | 无偏离   |</w:t>
      </w:r>
    </w:p>
    <w:p>
      <w:r>
        <w:t>&gt; **注**：预制板、预制柱需单独建立同格式响应表，抗偏差指标用加粗标注。</w:t>
      </w:r>
    </w:p>
    <w:p>
      <w:r>
        <w:t>---</w:t>
      </w:r>
    </w:p>
    <w:p>
      <w:pPr>
        <w:pStyle w:val="Heading4"/>
      </w:pPr>
      <w:r>
        <w:t>**6.5 供货保障方案格式要求**</w:t>
        <w:br/>
        <w:t>**表6.5-1：分批次交付计划表（标段：______）**</w:t>
        <w:br/>
        <w:t>| 批次 | 交付构件类型 | 数量  | 最迟到场日期 | 仓储地点（武汉市内） | 物流方案 |</w:t>
        <w:br/>
        <w:t>|------|--------------|-------|--------------|----------------------|----------|</w:t>
        <w:br/>
        <w:t>| 1    | 预制柱基础件 | 200根 | 2025-07-30   | [投标人填写详细地址] | 专车GPS跟踪 |</w:t>
        <w:br/>
        <w:t>| 2    | 首层预制梁   | 400根 | 2025-08-15   | 同上                 | 备案车牌号 |</w:t>
        <w:br/>
        <w:t>| ...  | ...          | ...   | ...          | ...                  | ...      |</w:t>
      </w:r>
    </w:p>
    <w:p>
      <w:r>
        <w:t xml:space="preserve">**需同步提交**：  </w:t>
        <w:br/>
        <w:t xml:space="preserve">- [ ] 本地化仓储租赁协议（合同期内有效）  </w:t>
        <w:br/>
        <w:t>- [ ] 突发断供应急替代方案（加盖公章）</w:t>
      </w:r>
    </w:p>
    <w:p>
      <w:r>
        <w:t>---</w:t>
      </w:r>
    </w:p>
    <w:p>
      <w:pPr>
        <w:pStyle w:val="Heading4"/>
      </w:pPr>
      <w:r>
        <w:t>**6.6 文件递交规范**</w:t>
        <w:br/>
        <w:t>```markdown</w:t>
        <w:br/>
        <w:t xml:space="preserve">■ **纸质文件**  </w:t>
        <w:br/>
        <w:t xml:space="preserve">- 数量：1正4副（独立胶封装订）  </w:t>
        <w:br/>
        <w:t xml:space="preserve">- 封面标注：“武汉市光谷科创中心一期工程_[标段名称]_响应文件”  </w:t>
        <w:br/>
        <w:t>- 密封处加盖公章，封面注明联系人及电话</w:t>
      </w:r>
    </w:p>
    <w:p>
      <w:r>
        <w:t xml:space="preserve">■ **电子文件**  </w:t>
        <w:br/>
        <w:t xml:space="preserve">- 格式：PDF（不可编辑）+ Excel数据表（供货计划）  </w:t>
        <w:br/>
        <w:t xml:space="preserve">- 命名规则：投标人全称_标段_文件类型（例：XX公司_一标段_技术方案）  </w:t>
        <w:br/>
        <w:t xml:space="preserve">- 上传截止：**2025年6月19日17:00前**至招标代理指定端口  </w:t>
        <w:br/>
        <w:t>```</w:t>
      </w:r>
    </w:p>
    <w:p>
      <w:r>
        <w:t>---</w:t>
      </w:r>
    </w:p>
    <w:p>
      <w:pPr>
        <w:pStyle w:val="Heading3"/>
      </w:pPr>
      <w:r>
        <w:t>**6.7 重点编制警示**</w:t>
        <w:br/>
        <w:t xml:space="preserve">1. **资质时效性**：所有证书有效期须覆盖投标截止日，复印件与原件不一致时以**原件公证件为准**  </w:t>
        <w:br/>
        <w:t xml:space="preserve">2. **签字要求**：法定代表人授权书须由法人亲签（不可使用电子章），授权人与投标代表身份证一致  </w:t>
        <w:br/>
        <w:t xml:space="preserve">3. **抗震专项说明**：预制柱技术方案需包含**抗震试验数据/第三方认证报告**（参考标准GB 50011）  </w:t>
        <w:br/>
        <w:t>4. **双轨提交风险**：电子文件超时或纸质文件未加盖骑缝章均视为无效投标</w:t>
      </w:r>
    </w:p>
    <w:p>
      <w:r>
        <w:t>&gt; **监督备案**：中标后响应文件将同步报送武汉市住建局工程建设处备案（联系电话：027-12345）</w:t>
      </w:r>
    </w:p>
    <w:p>
      <w:r>
        <w:t>---</w:t>
        <w:br/>
        <w:t>本格式设计完全覆盖项目供货时效、资质合规、抗震技术三大核心风险点，投标人需逐项响应。未按格式编制的文件可能被认定为**实质性偏差**导致废标。</w:t>
      </w:r>
    </w:p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