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144C29">
      <w:pPr>
        <w:pStyle w:val="2"/>
        <w:adjustRightInd w:val="0"/>
        <w:spacing w:before="156" w:beforeLines="50" w:line="360" w:lineRule="auto"/>
        <w:ind w:left="0" w:firstLine="0" w:firstLineChars="0"/>
        <w:rPr>
          <w:rFonts w:hint="eastAsia" w:ascii="黑体" w:hAnsi="黑体" w:cs="Times New Roman"/>
          <w:color w:val="000000" w:themeColor="text1"/>
          <w:kern w:val="44"/>
          <w:szCs w:val="36"/>
          <w:lang w:eastAsia="zh-CN"/>
          <w14:textFill>
            <w14:solidFill>
              <w14:schemeClr w14:val="tx1"/>
            </w14:solidFill>
          </w14:textFill>
        </w:rPr>
      </w:pPr>
      <w:r>
        <w:t>第一章 招标公告(适用于资格后审)</w:t>
      </w:r>
    </w:p>
    <w:p w14:paraId="25973E65">
      <w:pPr>
        <w:adjustRightInd w:val="0"/>
        <w:spacing w:before="156" w:beforeLines="50" w:line="360" w:lineRule="auto"/>
        <w:ind w:firstLine="0" w:firstLineChars="0"/>
        <w:jc w:val="center"/>
        <w:rPr>
          <w:rFonts w:hint="eastAsia" w:ascii="黑体" w:hAnsi="黑体" w:eastAsia="黑体"/>
          <w:color w:val="000000" w:themeColor="text1"/>
          <w:sz w:val="32"/>
          <w:szCs w:val="32"/>
          <w:lang w:eastAsia="zh-CN"/>
          <w14:textFill>
            <w14:solidFill>
              <w14:schemeClr w14:val="tx1"/>
            </w14:solidFill>
          </w14:textFill>
        </w:rPr>
      </w:pPr>
      <w:r>
        <w:rPr>
          <w:rFonts w:hint="eastAsia"/>
          <w:lang w:val="en-US" w:eastAsia="zh-CN"/>
        </w:rPr>
        <w:t>华能蒙城县许疃二期风电场项目</w:t>
      </w:r>
      <w:r>
        <w:t>采购招标公告</w:t>
      </w:r>
    </w:p>
    <w:p w14:paraId="6B9B4C23">
      <w:pPr>
        <w:tabs>
          <w:tab w:val="left" w:pos="1118"/>
        </w:tabs>
        <w:adjustRightInd w:val="0"/>
        <w:ind w:firstLine="480"/>
        <w:jc w:val="center"/>
        <w:rPr>
          <w:rFonts w:hint="eastAsia" w:cs="黑体"/>
          <w:color w:val="000000" w:themeColor="text1"/>
          <w:szCs w:val="24"/>
          <w:lang w:eastAsia="zh-CN"/>
          <w14:textFill>
            <w14:solidFill>
              <w14:schemeClr w14:val="tx1"/>
            </w14:solidFill>
          </w14:textFill>
        </w:rPr>
      </w:pPr>
      <w:r>
        <w:t>(招标编号：   HNZB-2021-03-1-002-01)</w:t>
      </w:r>
    </w:p>
    <w:p w14:paraId="1DAB1875">
      <w:pPr>
        <w:tabs>
          <w:tab w:val="left" w:pos="1118"/>
        </w:tabs>
        <w:adjustRightInd w:val="0"/>
        <w:ind w:firstLine="0" w:firstLineChars="0"/>
        <w:rPr>
          <w:rFonts w:hint="default"/>
          <w:color w:val="000000" w:themeColor="text1"/>
          <w:szCs w:val="24"/>
          <w:u w:val="none"/>
          <w:lang w:val="en-US" w:eastAsia="zh-CN"/>
          <w14:textFill>
            <w14:solidFill>
              <w14:schemeClr w14:val="tx1"/>
            </w14:solidFill>
          </w14:textFill>
        </w:rPr>
      </w:pPr>
      <w:r>
        <w:t>项目所在地区：       安徽省亳州市蒙城县</w:t>
      </w:r>
    </w:p>
    <w:p w14:paraId="60287545">
      <w:pPr>
        <w:pStyle w:val="3"/>
        <w:adjustRightInd w:val="0"/>
        <w:spacing w:before="156"/>
        <w:rPr>
          <w:rFonts w:hint="eastAsia"/>
          <w:color w:val="000000" w:themeColor="text1"/>
          <w14:textFill>
            <w14:solidFill>
              <w14:schemeClr w14:val="tx1"/>
            </w14:solidFill>
          </w14:textFill>
        </w:rPr>
      </w:pPr>
      <w:r>
        <w:t>1. 招标条件</w:t>
      </w:r>
    </w:p>
    <w:p w14:paraId="28A4ECA1">
      <w:pPr>
        <w:pStyle w:val="5"/>
        <w:tabs>
          <w:tab w:val="left" w:pos="2388"/>
          <w:tab w:val="left" w:pos="2832"/>
          <w:tab w:val="left" w:pos="3472"/>
          <w:tab w:val="left" w:pos="6667"/>
          <w:tab w:val="left" w:pos="7270"/>
        </w:tabs>
        <w:adjustRightInd w:val="0"/>
        <w:ind w:firstLine="480"/>
        <w:rPr>
          <w:rFonts w:hint="eastAsia"/>
          <w:color w:val="000000" w:themeColor="text1"/>
          <w:sz w:val="24"/>
          <w:szCs w:val="24"/>
          <w:lang w:eastAsia="zh-CN"/>
          <w14:textFill>
            <w14:solidFill>
              <w14:schemeClr w14:val="tx1"/>
            </w14:solidFill>
          </w14:textFill>
        </w:rPr>
      </w:pPr>
      <w:r>
        <w:t xml:space="preserve">本 </w:t>
      </w:r>
      <w:r>
        <w:rPr>
          <w:rFonts w:hint="eastAsia"/>
          <w:lang w:val="en-US" w:eastAsia="zh-CN"/>
        </w:rPr>
        <w:t>华能蒙城县许疃二期风电场项目</w:t>
      </w:r>
      <w:r>
        <w:t xml:space="preserve">   已由项目审批机关批准，项目资金为企业自筹,招标人为  </w:t>
      </w:r>
      <w:r>
        <w:rPr>
          <w:rFonts w:hint="eastAsia"/>
          <w:lang w:val="en-US" w:eastAsia="zh-CN"/>
        </w:rPr>
        <w:t>华能安徽蒙城风力发电有限责任公司</w:t>
      </w:r>
      <w:r>
        <w:t xml:space="preserve">   。本项目已具备招标条件，现对</w:t>
      </w:r>
      <w:r>
        <w:rPr>
          <w:rFonts w:hint="eastAsia"/>
          <w:lang w:val="en-US" w:eastAsia="zh-CN"/>
        </w:rPr>
        <w:t>华能蒙城县许疃二期风电场项目</w:t>
      </w:r>
      <w:r>
        <w:t>采购进行公开招标。</w:t>
      </w:r>
    </w:p>
    <w:p w14:paraId="2F496773">
      <w:pPr>
        <w:adjustRightInd w:val="0"/>
        <w:spacing w:before="156" w:beforeLines="50" w:line="360" w:lineRule="auto"/>
        <w:ind w:firstLine="0" w:firstLineChars="0"/>
        <w:outlineLvl w:val="1"/>
        <w:rPr>
          <w:rFonts w:hint="eastAsia" w:ascii="黑体" w:hAnsi="黑体" w:eastAsia="黑体" w:cs="Microsoft JhengHei"/>
          <w:bCs/>
          <w:color w:val="000000" w:themeColor="text1"/>
          <w:sz w:val="28"/>
          <w:szCs w:val="28"/>
          <w:lang w:eastAsia="zh-CN"/>
          <w14:textFill>
            <w14:solidFill>
              <w14:schemeClr w14:val="tx1"/>
            </w14:solidFill>
          </w14:textFill>
        </w:rPr>
      </w:pPr>
      <w:r>
        <w:t>2. 项目概况与招标范围</w:t>
      </w:r>
    </w:p>
    <w:p w14:paraId="58F649F6">
      <w:pPr>
        <w:tabs>
          <w:tab w:val="left" w:pos="2412"/>
        </w:tabs>
        <w:adjustRightInd w:val="0"/>
        <w:ind w:firstLine="476"/>
        <w:rPr>
          <w:rFonts w:hint="eastAsia"/>
          <w:color w:val="000000" w:themeColor="text1"/>
          <w:spacing w:val="-1"/>
          <w:szCs w:val="24"/>
          <w:lang w:eastAsia="zh-CN"/>
          <w14:textFill>
            <w14:solidFill>
              <w14:schemeClr w14:val="tx1"/>
            </w14:solidFill>
          </w14:textFill>
        </w:rPr>
      </w:pPr>
      <w:r>
        <w:t>2.1 建设地点:                       安徽省亳州市蒙城县许疃二期</w:t>
      </w:r>
    </w:p>
    <w:p w14:paraId="2F64BEC7">
      <w:pPr>
        <w:tabs>
          <w:tab w:val="left" w:pos="2412"/>
        </w:tabs>
        <w:adjustRightInd w:val="0"/>
        <w:ind w:firstLine="476"/>
        <w:rPr>
          <w:rFonts w:hint="eastAsia"/>
          <w:color w:val="000000" w:themeColor="text1"/>
          <w:szCs w:val="24"/>
          <w:u w:val="single"/>
          <w:lang w:eastAsia="zh-CN"/>
          <w14:textFill>
            <w14:solidFill>
              <w14:schemeClr w14:val="tx1"/>
            </w14:solidFill>
          </w14:textFill>
        </w:rPr>
      </w:pPr>
      <w:r>
        <w:t>2.2 规模:                 51MW</w:t>
      </w:r>
    </w:p>
    <w:p w14:paraId="32CB0502">
      <w:pPr>
        <w:tabs>
          <w:tab w:val="left" w:pos="2412"/>
        </w:tabs>
        <w:adjustRightInd w:val="0"/>
        <w:ind w:firstLine="476"/>
        <w:rPr>
          <w:rFonts w:hint="eastAsia"/>
          <w:color w:val="000000" w:themeColor="text1"/>
          <w:spacing w:val="-1"/>
          <w:szCs w:val="24"/>
          <w:lang w:eastAsia="zh-CN"/>
          <w14:textFill>
            <w14:solidFill>
              <w14:schemeClr w14:val="tx1"/>
            </w14:solidFill>
          </w14:textFill>
        </w:rPr>
      </w:pPr>
      <w:r>
        <w:t>2.3 建设工期:             2021年4月至2022年4月</w:t>
      </w:r>
    </w:p>
    <w:p w14:paraId="5A2E4AB6">
      <w:pPr>
        <w:tabs>
          <w:tab w:val="left" w:pos="2412"/>
        </w:tabs>
        <w:adjustRightInd w:val="0"/>
        <w:ind w:firstLine="476"/>
        <w:rPr>
          <w:rFonts w:hint="eastAsia"/>
          <w:color w:val="000000" w:themeColor="text1"/>
          <w:spacing w:val="-1"/>
          <w:szCs w:val="24"/>
          <w:lang w:eastAsia="zh-CN"/>
          <w14:textFill>
            <w14:solidFill>
              <w14:schemeClr w14:val="tx1"/>
            </w14:solidFill>
          </w14:textFill>
        </w:rPr>
      </w:pPr>
      <w:r>
        <w:t xml:space="preserve">2.4 标段划分:             </w:t>
      </w:r>
    </w:p>
    <w:p w14:paraId="36DAA9F2">
      <w:pPr>
        <w:tabs>
          <w:tab w:val="left" w:pos="2412"/>
        </w:tabs>
        <w:adjustRightInd w:val="0"/>
        <w:ind w:firstLine="476"/>
        <w:rPr>
          <w:rFonts w:hint="eastAsia"/>
          <w:color w:val="000000" w:themeColor="text1"/>
          <w:spacing w:val="-3"/>
          <w:szCs w:val="24"/>
          <w:lang w:eastAsia="zh-CN"/>
          <w14:textFill>
            <w14:solidFill>
              <w14:schemeClr w14:val="tx1"/>
            </w14:solidFill>
          </w14:textFill>
        </w:rPr>
      </w:pPr>
      <w:r>
        <w:t xml:space="preserve">2.5 本次招标采购材料的名称、数量、技术规格:            </w:t>
      </w:r>
    </w:p>
    <w:p w14:paraId="5E42ACDF">
      <w:pPr>
        <w:tabs>
          <w:tab w:val="left" w:pos="2412"/>
        </w:tabs>
        <w:adjustRightInd w:val="0"/>
        <w:ind w:firstLine="480"/>
        <w:rPr>
          <w:rFonts w:hint="eastAsia"/>
          <w:color w:val="000000" w:themeColor="text1"/>
          <w:szCs w:val="24"/>
          <w:lang w:eastAsia="zh-CN"/>
          <w14:textFill>
            <w14:solidFill>
              <w14:schemeClr w14:val="tx1"/>
            </w14:solidFill>
          </w14:textFill>
        </w:rPr>
      </w:pPr>
      <w:r>
        <w:t xml:space="preserve">2.6 交货地点:             </w:t>
      </w:r>
    </w:p>
    <w:p w14:paraId="5151511F">
      <w:pPr>
        <w:tabs>
          <w:tab w:val="left" w:pos="2412"/>
        </w:tabs>
        <w:adjustRightInd w:val="0"/>
        <w:ind w:firstLine="480"/>
        <w:rPr>
          <w:rFonts w:hint="eastAsia"/>
          <w:color w:val="000000" w:themeColor="text1"/>
          <w:szCs w:val="24"/>
          <w:u w:val="single"/>
          <w:lang w:eastAsia="zh-CN"/>
          <w14:textFill>
            <w14:solidFill>
              <w14:schemeClr w14:val="tx1"/>
            </w14:solidFill>
          </w14:textFill>
        </w:rPr>
      </w:pPr>
      <w:r>
        <w:t>2.7 交货期:               2021年4月至2022年4月</w:t>
      </w:r>
    </w:p>
    <w:p w14:paraId="4173D2BD">
      <w:pPr>
        <w:adjustRightInd w:val="0"/>
        <w:spacing w:before="156" w:beforeLines="50" w:line="360" w:lineRule="auto"/>
        <w:ind w:firstLine="0" w:firstLineChars="0"/>
        <w:outlineLvl w:val="1"/>
        <w:rPr>
          <w:rFonts w:hint="eastAsia" w:ascii="黑体" w:hAnsi="黑体" w:eastAsia="黑体" w:cs="Microsoft JhengHei"/>
          <w:bCs/>
          <w:color w:val="000000" w:themeColor="text1"/>
          <w:sz w:val="28"/>
          <w:szCs w:val="28"/>
          <w:lang w:eastAsia="zh-CN"/>
          <w14:textFill>
            <w14:solidFill>
              <w14:schemeClr w14:val="tx1"/>
            </w14:solidFill>
          </w14:textFill>
        </w:rPr>
      </w:pPr>
      <w:r>
        <w:t>3. 投标人资格要求</w:t>
      </w:r>
    </w:p>
    <w:p w14:paraId="7B447AAB">
      <w:pPr>
        <w:adjustRightInd w:val="0"/>
        <w:ind w:firstLine="480"/>
        <w:rPr>
          <w:rFonts w:hint="eastAsia"/>
          <w:color w:val="000000" w:themeColor="text1"/>
          <w:szCs w:val="24"/>
          <w:lang w:eastAsia="zh-CN"/>
          <w14:textFill>
            <w14:solidFill>
              <w14:schemeClr w14:val="tx1"/>
            </w14:solidFill>
          </w14:textFill>
        </w:rPr>
      </w:pPr>
      <w:r>
        <w:t>3.1 通用资格条件</w:t>
      </w:r>
    </w:p>
    <w:p w14:paraId="2B9E83DC">
      <w:pPr>
        <w:ind w:firstLine="480"/>
        <w:rPr>
          <w:rFonts w:hint="eastAsia"/>
          <w:szCs w:val="28"/>
          <w:lang w:eastAsia="zh-CN"/>
        </w:rPr>
      </w:pPr>
      <w:r>
        <w:t>3.1.1 投标人为中华人民共和国境内合法注册的独立法人或其他组织，具有独立承担民事责任能力，具有独立订立合同的权利；</w:t>
      </w:r>
    </w:p>
    <w:p w14:paraId="3E408501">
      <w:pPr>
        <w:ind w:firstLine="480"/>
        <w:rPr>
          <w:rFonts w:hint="eastAsia"/>
          <w:szCs w:val="28"/>
          <w:lang w:eastAsia="zh-CN"/>
        </w:rPr>
      </w:pPr>
      <w:r>
        <w:t>3.1.2 投标人财务、信誉等方面应具备下列条件：</w:t>
      </w:r>
    </w:p>
    <w:p w14:paraId="720B1E2B">
      <w:pPr>
        <w:ind w:firstLine="480"/>
        <w:rPr>
          <w:rFonts w:hint="eastAsia"/>
          <w:szCs w:val="28"/>
          <w:lang w:eastAsia="zh-CN"/>
        </w:rPr>
      </w:pPr>
      <w:r>
        <w:t>(1) 没有处于被行政主管部门责令停产、停业或进入破产程序；</w:t>
      </w:r>
    </w:p>
    <w:p w14:paraId="3BB2ADBF">
      <w:pPr>
        <w:ind w:firstLine="480"/>
        <w:rPr>
          <w:rFonts w:hint="eastAsia"/>
          <w:szCs w:val="28"/>
          <w:lang w:eastAsia="zh-CN"/>
        </w:rPr>
      </w:pPr>
      <w:r>
        <w:t>(2) 没有处于行政主管部门或中国华能集团有限公司系统内单位相关文件确认的禁止投标的范围和处罚期内；</w:t>
      </w:r>
    </w:p>
    <w:p w14:paraId="7A449499">
      <w:pPr>
        <w:ind w:firstLine="480"/>
        <w:rPr>
          <w:rFonts w:hint="eastAsia"/>
          <w:szCs w:val="28"/>
          <w:lang w:eastAsia="zh-CN"/>
        </w:rPr>
      </w:pPr>
      <w:r>
        <w:t>(3)近三年没有骗取中标或严重违约没有经鉴定部门认定的因其产品引起的重大及以上质量事故或重大及以上安全事故；</w:t>
      </w:r>
    </w:p>
    <w:p w14:paraId="776F156C">
      <w:pPr>
        <w:ind w:firstLine="480"/>
        <w:rPr>
          <w:rFonts w:hint="eastAsia"/>
          <w:szCs w:val="28"/>
          <w:lang w:eastAsia="zh-CN"/>
        </w:rPr>
      </w:pPr>
      <w:r>
        <w:t>(4) 未被市场监督管理部门在全国企业信用信息公示系统中列入经营异常名录或者严重违法企业名单；</w:t>
      </w:r>
    </w:p>
    <w:p w14:paraId="4F9821CF">
      <w:pPr>
        <w:ind w:firstLine="480"/>
        <w:rPr>
          <w:rFonts w:hint="eastAsia"/>
          <w:szCs w:val="28"/>
        </w:rPr>
      </w:pPr>
      <w:r>
        <w:t>(5) 未被最高人民法院在“信用中国”网站（www.creditchina.gov.cn）或各级信用信息共享平台中列入失信被执行人名单；</w:t>
      </w:r>
    </w:p>
    <w:p w14:paraId="7D31FE48">
      <w:pPr>
        <w:ind w:firstLine="480"/>
        <w:rPr>
          <w:rFonts w:hint="eastAsia"/>
          <w:color w:val="000000" w:themeColor="text1"/>
          <w:szCs w:val="24"/>
          <w:lang w:eastAsia="zh-CN"/>
          <w14:textFill>
            <w14:solidFill>
              <w14:schemeClr w14:val="tx1"/>
            </w14:solidFill>
          </w14:textFill>
        </w:rPr>
      </w:pPr>
      <w:r>
        <w:t>(6) 法定代表人或单位负责人为同一人的两个及两个以上法人，母公司、全资子公司及其控股公司，不得在同一标段或者未划分标段的同一招标项目中同时投标。</w:t>
      </w:r>
    </w:p>
    <w:p w14:paraId="264CA084">
      <w:pPr>
        <w:adjustRightInd w:val="0"/>
        <w:ind w:firstLine="480"/>
        <w:rPr>
          <w:rFonts w:hint="eastAsia"/>
          <w:color w:val="000000" w:themeColor="text1"/>
          <w:szCs w:val="24"/>
          <w:lang w:eastAsia="zh-CN"/>
          <w14:textFill>
            <w14:solidFill>
              <w14:schemeClr w14:val="tx1"/>
            </w14:solidFill>
          </w14:textFill>
        </w:rPr>
      </w:pPr>
      <w:r>
        <w:t>3.2 专用资格条件</w:t>
      </w:r>
    </w:p>
    <w:p w14:paraId="5B3FD71C">
      <w:pPr>
        <w:adjustRightInd w:val="0"/>
        <w:ind w:firstLine="480"/>
        <w:rPr>
          <w:rFonts w:hint="eastAsia" w:cs="Microsoft JhengHei"/>
          <w:bCs/>
          <w:color w:val="000000" w:themeColor="text1"/>
          <w:szCs w:val="24"/>
          <w:u w:val="single"/>
          <w:lang w:eastAsia="zh-CN"/>
          <w14:textFill>
            <w14:solidFill>
              <w14:schemeClr w14:val="tx1"/>
            </w14:solidFill>
          </w14:textFill>
        </w:rPr>
      </w:pPr>
      <w:r>
        <w:t>3.2.1业绩要求：         近五年内（2016年1月1日至今）须独立承担并完成过2个及以上风电场监理服务业绩，需提供业绩合同扫描件。</w:t>
      </w:r>
    </w:p>
    <w:p w14:paraId="0DB3EEA9">
      <w:pPr>
        <w:adjustRightInd w:val="0"/>
        <w:ind w:firstLine="480"/>
        <w:rPr>
          <w:rFonts w:hint="eastAsia" w:cs="Microsoft JhengHei"/>
          <w:bCs/>
          <w:color w:val="000000" w:themeColor="text1"/>
          <w:szCs w:val="24"/>
          <w:u w:val="single"/>
          <w:lang w:eastAsia="zh-CN"/>
          <w14:textFill>
            <w14:solidFill>
              <w14:schemeClr w14:val="tx1"/>
            </w14:solidFill>
          </w14:textFill>
        </w:rPr>
      </w:pPr>
      <w:r>
        <w:t>3.2.2资质等级要求：           CA证书用于确保招标投标过程文件合法性及投标文件保密性。</w:t>
      </w:r>
    </w:p>
    <w:p w14:paraId="27D9987D">
      <w:pPr>
        <w:adjustRightInd w:val="0"/>
        <w:ind w:firstLine="480"/>
        <w:rPr>
          <w:rFonts w:hint="eastAsia" w:cs="Microsoft JhengHei"/>
          <w:bCs/>
          <w:color w:val="000000" w:themeColor="text1"/>
          <w:szCs w:val="24"/>
          <w:lang w:eastAsia="zh-CN"/>
          <w14:textFill>
            <w14:solidFill>
              <w14:schemeClr w14:val="tx1"/>
            </w14:solidFill>
          </w14:textFill>
        </w:rPr>
      </w:pPr>
      <w:r>
        <w:t xml:space="preserve">3.2.3 国家规定的其他条件没有处于被责令停产、停业或进入破产程序，生产经营正常且具备合同履约能力；没有处于行政主管部门或中国华能集团有限公司系统内单位相关文件确认的禁止投标的处罚期间内；近三年没有骗取中标或严重违约，没有经有关部门认定的因其服务引起的重大及以上质量事故或重大及以上安全事故；未被工商行政管理机关在全国企业信用信息公示系统中列入严重违法失信企业名单或者严重违法企业名单；未被最高人民法院在“信用中国”网站(www.creditchina.gov.cn)或各级信用信息共享平台中列入失信被执行人名单。(如国家强制性行业要求、资格条件等)         </w:t>
      </w:r>
    </w:p>
    <w:p w14:paraId="08F03982">
      <w:pPr>
        <w:adjustRightInd w:val="0"/>
        <w:ind w:firstLine="480"/>
        <w:rPr>
          <w:rFonts w:hint="eastAsia" w:cs="Microsoft JhengHei"/>
          <w:bCs/>
          <w:color w:val="000000" w:themeColor="text1"/>
          <w:szCs w:val="24"/>
          <w:lang w:eastAsia="zh-CN"/>
          <w14:textFill>
            <w14:solidFill>
              <w14:schemeClr w14:val="tx1"/>
            </w14:solidFill>
          </w14:textFill>
        </w:rPr>
      </w:pPr>
      <w:r>
        <w:t>3.2.4 本项目允许/不允许联合体投标。</w:t>
      </w:r>
    </w:p>
    <w:p w14:paraId="12DCDE8F">
      <w:pPr>
        <w:adjustRightInd w:val="0"/>
        <w:ind w:firstLine="480"/>
        <w:rPr>
          <w:rFonts w:hint="eastAsia" w:cs="Microsoft JhengHei"/>
          <w:bCs/>
          <w:color w:val="000000" w:themeColor="text1"/>
          <w:szCs w:val="24"/>
          <w:lang w:eastAsia="zh-CN"/>
          <w14:textFill>
            <w14:solidFill>
              <w14:schemeClr w14:val="tx1"/>
            </w14:solidFill>
          </w14:textFill>
        </w:rPr>
      </w:pPr>
      <w:r>
        <w:t>3.2.5 本项目接受/不接受代理商投标。</w:t>
      </w:r>
    </w:p>
    <w:p w14:paraId="7D393941">
      <w:pPr>
        <w:adjustRightInd w:val="0"/>
        <w:ind w:firstLine="480"/>
        <w:rPr>
          <w:rFonts w:hint="eastAsia" w:cs="Microsoft JhengHei"/>
          <w:bCs/>
          <w:color w:val="000000" w:themeColor="text1"/>
          <w:szCs w:val="24"/>
          <w:lang w:eastAsia="zh-CN"/>
          <w14:textFill>
            <w14:solidFill>
              <w14:schemeClr w14:val="tx1"/>
            </w14:solidFill>
          </w14:textFill>
        </w:rPr>
      </w:pPr>
      <w:r>
        <w:t>投标人为代理商的，请提供所投材料制造厂商(进口材料要求获得制造商或国内总代理)出具的对本项目的授权。</w:t>
      </w:r>
    </w:p>
    <w:p w14:paraId="47A0E1BF">
      <w:pPr>
        <w:adjustRightInd w:val="0"/>
        <w:spacing w:before="156" w:beforeLines="50" w:line="360" w:lineRule="auto"/>
        <w:ind w:firstLine="0" w:firstLineChars="0"/>
        <w:outlineLvl w:val="1"/>
        <w:rPr>
          <w:rFonts w:hint="eastAsia" w:ascii="黑体" w:hAnsi="黑体" w:eastAsia="黑体" w:cs="Microsoft JhengHei"/>
          <w:bCs/>
          <w:color w:val="000000" w:themeColor="text1"/>
          <w:sz w:val="28"/>
          <w:szCs w:val="28"/>
          <w:lang w:eastAsia="zh-CN"/>
          <w14:textFill>
            <w14:solidFill>
              <w14:schemeClr w14:val="tx1"/>
            </w14:solidFill>
          </w14:textFill>
        </w:rPr>
      </w:pPr>
      <w:r>
        <w:t>4. 招标文件的获取</w:t>
      </w:r>
    </w:p>
    <w:p w14:paraId="6727E34A">
      <w:pPr>
        <w:adjustRightInd w:val="0"/>
        <w:ind w:firstLine="480"/>
        <w:rPr>
          <w:rFonts w:hint="eastAsia"/>
          <w:color w:val="000000" w:themeColor="text1"/>
          <w:szCs w:val="24"/>
          <w:lang w:eastAsia="zh-CN"/>
          <w14:textFill>
            <w14:solidFill>
              <w14:schemeClr w14:val="tx1"/>
            </w14:solidFill>
          </w14:textFill>
        </w:rPr>
      </w:pPr>
      <w:r>
        <w:t>获取时间：9:00起至17:00止。</w:t>
      </w:r>
    </w:p>
    <w:p w14:paraId="3CA6036E">
      <w:pPr>
        <w:adjustRightInd w:val="0"/>
        <w:ind w:firstLine="480"/>
        <w:rPr>
          <w:rFonts w:hint="eastAsia"/>
          <w:color w:val="000000" w:themeColor="text1"/>
          <w:szCs w:val="24"/>
          <w:lang w:eastAsia="zh-CN"/>
          <w14:textFill>
            <w14:solidFill>
              <w14:schemeClr w14:val="tx1"/>
            </w14:solidFill>
          </w14:textFill>
        </w:rPr>
      </w:pPr>
      <w:r>
        <w:t>获取方式：</w:t>
      </w:r>
    </w:p>
    <w:p w14:paraId="4DDCDFED">
      <w:pPr>
        <w:adjustRightInd w:val="0"/>
        <w:ind w:firstLine="480"/>
        <w:rPr>
          <w:rFonts w:hint="eastAsia"/>
          <w:color w:val="000000" w:themeColor="text1"/>
          <w:szCs w:val="24"/>
          <w:lang w:eastAsia="zh-CN"/>
          <w14:textFill>
            <w14:solidFill>
              <w14:schemeClr w14:val="tx1"/>
            </w14:solidFill>
          </w14:textFill>
        </w:rPr>
      </w:pPr>
      <w:r>
        <w:t>【电子招标】</w:t>
      </w:r>
    </w:p>
    <w:p w14:paraId="3F6079D3">
      <w:pPr>
        <w:adjustRightInd w:val="0"/>
        <w:ind w:firstLine="480"/>
        <w:rPr>
          <w:rFonts w:hint="eastAsia"/>
          <w:color w:val="000000"/>
          <w:szCs w:val="24"/>
          <w:lang w:eastAsia="zh-CN"/>
        </w:rPr>
      </w:pPr>
      <w:r>
        <w:t>4.1 下载安装投标管家：投标人在华能集团电子商务平台首页（http://ec.chng.com.cn）“服务中心--&gt;下载专区”下载并安装投标管家。</w:t>
      </w:r>
    </w:p>
    <w:p w14:paraId="75D30197">
      <w:pPr>
        <w:adjustRightInd w:val="0"/>
        <w:ind w:firstLine="480"/>
        <w:rPr>
          <w:rFonts w:hint="eastAsia"/>
          <w:color w:val="000000"/>
          <w:szCs w:val="24"/>
          <w:lang w:eastAsia="zh-CN"/>
        </w:rPr>
      </w:pPr>
      <w:r>
        <w:t>4.2 购买：在招标文件发售期内线上购买招标文件。登录投标管家，选择参与的项目购买文件。</w:t>
      </w:r>
    </w:p>
    <w:p w14:paraId="6494BB32">
      <w:pPr>
        <w:adjustRightInd w:val="0"/>
        <w:ind w:firstLine="480"/>
        <w:rPr>
          <w:rFonts w:hint="eastAsia"/>
          <w:color w:val="000000"/>
          <w:szCs w:val="24"/>
          <w:lang w:eastAsia="zh-CN"/>
        </w:rPr>
      </w:pPr>
      <w:r>
        <w:t>4.3 联系人：投标人在购买招标文件页面务必填写本次投标的业务联系人，在发标、澄清、评标期间等环节的通知，将以短信形式发送到该联系人手机上。</w:t>
      </w:r>
    </w:p>
    <w:p w14:paraId="2699563F">
      <w:pPr>
        <w:adjustRightInd w:val="0"/>
        <w:ind w:firstLine="480"/>
        <w:rPr>
          <w:rFonts w:hint="eastAsia"/>
          <w:color w:val="000000"/>
          <w:szCs w:val="24"/>
          <w:lang w:eastAsia="zh-CN"/>
        </w:rPr>
      </w:pPr>
      <w:r>
        <w:t>4.4 下载：招标文件费用支付成功后，点击“招标文件--&gt;文件下载”，在点击确认下载后便可获得招标文件。</w:t>
      </w:r>
    </w:p>
    <w:p w14:paraId="07E3F66D">
      <w:pPr>
        <w:adjustRightInd w:val="0"/>
        <w:ind w:firstLine="480"/>
        <w:rPr>
          <w:rFonts w:hint="eastAsia"/>
          <w:color w:val="000000"/>
          <w:szCs w:val="24"/>
          <w:lang w:eastAsia="zh-CN"/>
        </w:rPr>
      </w:pPr>
      <w:r>
        <w:t>4.5 客服电话400-010-1086。</w:t>
      </w:r>
    </w:p>
    <w:p w14:paraId="50DE65DB">
      <w:pPr>
        <w:adjustRightInd w:val="0"/>
        <w:ind w:firstLine="480"/>
        <w:rPr>
          <w:rFonts w:hint="eastAsia"/>
          <w:color w:val="000000"/>
          <w:szCs w:val="24"/>
          <w:lang w:eastAsia="zh-CN"/>
        </w:rPr>
      </w:pPr>
      <w:r>
        <w:t>4.6 招标文件费：招标文件每标段售价800元，售后不退。</w:t>
      </w:r>
    </w:p>
    <w:p w14:paraId="6A3D3725">
      <w:pPr>
        <w:adjustRightInd w:val="0"/>
        <w:ind w:firstLine="480"/>
        <w:jc w:val="both"/>
        <w:rPr>
          <w:rFonts w:hint="eastAsia"/>
          <w:color w:val="000000" w:themeColor="text1"/>
          <w:szCs w:val="24"/>
          <w:lang w:eastAsia="zh-CN"/>
          <w14:textFill>
            <w14:solidFill>
              <w14:schemeClr w14:val="tx1"/>
            </w14:solidFill>
          </w14:textFill>
        </w:rPr>
      </w:pPr>
      <w:r>
        <w:t>【线下招标】</w:t>
      </w:r>
    </w:p>
    <w:p w14:paraId="5FEFD5F3">
      <w:pPr>
        <w:adjustRightInd w:val="0"/>
        <w:ind w:firstLine="480"/>
        <w:jc w:val="both"/>
        <w:rPr>
          <w:rFonts w:hint="eastAsia"/>
          <w:color w:val="000000" w:themeColor="text1"/>
          <w:szCs w:val="24"/>
          <w:lang w:eastAsia="zh-CN"/>
          <w14:textFill>
            <w14:solidFill>
              <w14:schemeClr w14:val="tx1"/>
            </w14:solidFill>
          </w14:textFill>
        </w:rPr>
      </w:pPr>
      <w:r>
        <w:t>4.1 请你单位于至（法定公休日、法定节假日除外），每日上午，下午，在持本投标邀请书购买招标文件。</w:t>
      </w:r>
    </w:p>
    <w:p w14:paraId="6A54AA8C">
      <w:pPr>
        <w:adjustRightInd w:val="0"/>
        <w:ind w:firstLine="480"/>
        <w:jc w:val="both"/>
        <w:rPr>
          <w:rFonts w:hint="eastAsia"/>
          <w:color w:val="000000" w:themeColor="text1"/>
          <w:szCs w:val="24"/>
          <w:lang w:eastAsia="zh-CN"/>
          <w14:textFill>
            <w14:solidFill>
              <w14:schemeClr w14:val="tx1"/>
            </w14:solidFill>
          </w14:textFill>
        </w:rPr>
      </w:pPr>
      <w:r>
        <w:t>4.2 招标文件每标段售价800元，售后不退。</w:t>
      </w:r>
    </w:p>
    <w:p w14:paraId="66F5CF64">
      <w:pPr>
        <w:adjustRightInd w:val="0"/>
        <w:spacing w:before="156" w:beforeLines="50" w:line="360" w:lineRule="auto"/>
        <w:ind w:firstLine="0" w:firstLineChars="0"/>
        <w:jc w:val="both"/>
        <w:outlineLvl w:val="1"/>
        <w:rPr>
          <w:rFonts w:hint="eastAsia" w:ascii="黑体" w:hAnsi="黑体" w:eastAsia="黑体" w:cs="Microsoft JhengHei"/>
          <w:bCs/>
          <w:color w:val="000000" w:themeColor="text1"/>
          <w:sz w:val="28"/>
          <w:szCs w:val="28"/>
          <w:lang w:eastAsia="zh-CN"/>
          <w14:textFill>
            <w14:solidFill>
              <w14:schemeClr w14:val="tx1"/>
            </w14:solidFill>
          </w14:textFill>
        </w:rPr>
      </w:pPr>
      <w:r>
        <w:t>5. 投标文件的递交</w:t>
      </w:r>
    </w:p>
    <w:p w14:paraId="5F969267">
      <w:pPr>
        <w:adjustRightInd w:val="0"/>
        <w:ind w:firstLine="480"/>
        <w:jc w:val="both"/>
        <w:rPr>
          <w:rFonts w:hint="eastAsia"/>
          <w:color w:val="000000" w:themeColor="text1"/>
          <w:szCs w:val="24"/>
          <w:lang w:eastAsia="zh-CN"/>
          <w14:textFill>
            <w14:solidFill>
              <w14:schemeClr w14:val="tx1"/>
            </w14:solidFill>
          </w14:textFill>
        </w:rPr>
      </w:pPr>
      <w:r>
        <w:t>【电子招标】</w:t>
      </w:r>
    </w:p>
    <w:p w14:paraId="063CDA94">
      <w:pPr>
        <w:adjustRightInd w:val="0"/>
        <w:ind w:firstLine="480"/>
        <w:jc w:val="both"/>
        <w:rPr>
          <w:rFonts w:hint="default"/>
          <w:color w:val="000000" w:themeColor="text1"/>
          <w:szCs w:val="24"/>
          <w:lang w:val="en-US" w:eastAsia="zh-CN"/>
          <w14:textFill>
            <w14:solidFill>
              <w14:schemeClr w14:val="tx1"/>
            </w14:solidFill>
          </w14:textFill>
        </w:rPr>
      </w:pPr>
      <w:r>
        <w:t>5.1 递交截止时间：</w:t>
      </w:r>
    </w:p>
    <w:p w14:paraId="3B565E63">
      <w:pPr>
        <w:adjustRightInd w:val="0"/>
        <w:ind w:firstLine="480"/>
        <w:jc w:val="both"/>
        <w:rPr>
          <w:rFonts w:hint="eastAsia"/>
        </w:rPr>
      </w:pPr>
      <w:r>
        <w:t>5.2 递交方式：通过中国华能集团有限公司电子商务平台(http://ec.chng.com.cn)智能招评标系统投标管家递交文件。</w:t>
      </w:r>
    </w:p>
    <w:p w14:paraId="2F6294F9">
      <w:pPr>
        <w:adjustRightInd w:val="0"/>
        <w:ind w:firstLine="480"/>
        <w:jc w:val="both"/>
        <w:rPr>
          <w:rFonts w:hint="eastAsia"/>
          <w:color w:val="000000" w:themeColor="text1"/>
          <w:szCs w:val="24"/>
          <w:lang w:eastAsia="zh-CN"/>
          <w14:textFill>
            <w14:solidFill>
              <w14:schemeClr w14:val="tx1"/>
            </w14:solidFill>
          </w14:textFill>
        </w:rPr>
      </w:pPr>
      <w:r>
        <w:t>【线下招标】</w:t>
      </w:r>
    </w:p>
    <w:p w14:paraId="2E045617">
      <w:pPr>
        <w:adjustRightInd w:val="0"/>
        <w:ind w:firstLine="480"/>
        <w:jc w:val="both"/>
        <w:rPr>
          <w:rFonts w:hint="eastAsia"/>
          <w:color w:val="000000" w:themeColor="text1"/>
          <w:szCs w:val="24"/>
          <w:lang w:eastAsia="zh-CN"/>
          <w14:textFill>
            <w14:solidFill>
              <w14:schemeClr w14:val="tx1"/>
            </w14:solidFill>
          </w14:textFill>
        </w:rPr>
      </w:pPr>
      <w:r>
        <w:t>5.1 投标文件递交的截止时间(投标截止时间，下同)为，地点为。</w:t>
      </w:r>
    </w:p>
    <w:p w14:paraId="6C2F2A33">
      <w:pPr>
        <w:adjustRightInd w:val="0"/>
        <w:ind w:firstLine="480"/>
        <w:jc w:val="both"/>
        <w:rPr>
          <w:rFonts w:hint="eastAsia"/>
          <w:color w:val="000000" w:themeColor="text1"/>
          <w:szCs w:val="24"/>
          <w:lang w:val="zh-CN" w:eastAsia="zh-CN"/>
          <w14:textFill>
            <w14:solidFill>
              <w14:schemeClr w14:val="tx1"/>
            </w14:solidFill>
          </w14:textFill>
        </w:rPr>
      </w:pPr>
      <w:r>
        <w:t>5.2 逾期送达的、未送达指定地点的或者未按照招标文件要求密封的投标文件，招标人将予以拒收。</w:t>
      </w:r>
    </w:p>
    <w:p w14:paraId="5A09A7CA">
      <w:pPr>
        <w:adjustRightInd w:val="0"/>
        <w:spacing w:before="156" w:beforeLines="50" w:line="360" w:lineRule="auto"/>
        <w:ind w:firstLine="0" w:firstLineChars="0"/>
        <w:jc w:val="both"/>
        <w:outlineLvl w:val="1"/>
        <w:rPr>
          <w:rFonts w:hint="eastAsia" w:ascii="黑体" w:hAnsi="黑体" w:eastAsia="黑体" w:cs="Microsoft JhengHei"/>
          <w:bCs/>
          <w:color w:val="000000" w:themeColor="text1"/>
          <w:sz w:val="28"/>
          <w:szCs w:val="28"/>
          <w:lang w:eastAsia="zh-CN"/>
          <w14:textFill>
            <w14:solidFill>
              <w14:schemeClr w14:val="tx1"/>
            </w14:solidFill>
          </w14:textFill>
        </w:rPr>
      </w:pPr>
      <w:r>
        <w:t>6. 开标时间及地点</w:t>
      </w:r>
    </w:p>
    <w:p w14:paraId="7C7FE195">
      <w:pPr>
        <w:ind w:firstLine="480"/>
        <w:rPr>
          <w:rFonts w:hint="eastAsia"/>
          <w:i/>
          <w:color w:val="000000" w:themeColor="text1"/>
          <w:u w:val="single"/>
          <w:lang w:val="zh-CN" w:eastAsia="zh-CN"/>
          <w14:textFill>
            <w14:solidFill>
              <w14:schemeClr w14:val="tx1"/>
            </w14:solidFill>
          </w14:textFill>
        </w:rPr>
      </w:pPr>
      <w:r>
        <w:t>开标时间：</w:t>
      </w:r>
    </w:p>
    <w:p w14:paraId="636E901C">
      <w:pPr>
        <w:ind w:firstLine="480"/>
        <w:rPr>
          <w:rFonts w:hint="eastAsia"/>
          <w:color w:val="000000" w:themeColor="text1"/>
          <w:lang w:eastAsia="zh-CN"/>
          <w14:textFill>
            <w14:solidFill>
              <w14:schemeClr w14:val="tx1"/>
            </w14:solidFill>
          </w14:textFill>
        </w:rPr>
      </w:pPr>
      <w:r>
        <w:t>【电子招标】</w:t>
      </w:r>
    </w:p>
    <w:p w14:paraId="25A2F18A">
      <w:pPr>
        <w:ind w:firstLine="480"/>
        <w:rPr>
          <w:rFonts w:hint="eastAsia"/>
          <w:lang w:eastAsia="zh-CN"/>
        </w:rPr>
      </w:pPr>
      <w:r>
        <w:t>开标地点：中国华能集团有限公司电子商务平台（http://ec.chng.com.cn）。到开标时间后，在华能集团电子商务平台上集中解密。递交过程记录在案，以存档备查。</w:t>
      </w:r>
    </w:p>
    <w:p w14:paraId="0B0A3272">
      <w:pPr>
        <w:ind w:firstLine="480"/>
        <w:rPr>
          <w:rFonts w:hint="eastAsia"/>
          <w:color w:val="000000" w:themeColor="text1"/>
          <w:lang w:eastAsia="zh-CN"/>
          <w14:textFill>
            <w14:solidFill>
              <w14:schemeClr w14:val="tx1"/>
            </w14:solidFill>
          </w14:textFill>
        </w:rPr>
      </w:pPr>
      <w:r>
        <w:t>【线下招标】</w:t>
      </w:r>
    </w:p>
    <w:p w14:paraId="78D97C15">
      <w:pPr>
        <w:adjustRightInd w:val="0"/>
        <w:ind w:firstLine="480"/>
        <w:jc w:val="both"/>
        <w:rPr>
          <w:rFonts w:hint="eastAsia"/>
          <w:color w:val="000000" w:themeColor="text1"/>
          <w:szCs w:val="24"/>
          <w:u w:val="single"/>
          <w:lang w:eastAsia="zh-CN"/>
          <w14:textFill>
            <w14:solidFill>
              <w14:schemeClr w14:val="tx1"/>
            </w14:solidFill>
          </w14:textFill>
        </w:rPr>
      </w:pPr>
      <w:r>
        <w:t>开标地点：。</w:t>
      </w:r>
    </w:p>
    <w:p w14:paraId="509BB06B">
      <w:pPr>
        <w:adjustRightInd w:val="0"/>
        <w:spacing w:before="156" w:beforeLines="50" w:line="360" w:lineRule="auto"/>
        <w:ind w:firstLine="0" w:firstLineChars="0"/>
        <w:jc w:val="both"/>
        <w:outlineLvl w:val="1"/>
        <w:rPr>
          <w:rFonts w:hint="eastAsia" w:ascii="黑体" w:hAnsi="黑体" w:eastAsia="黑体" w:cs="Microsoft JhengHei"/>
          <w:bCs/>
          <w:color w:val="000000" w:themeColor="text1"/>
          <w:sz w:val="28"/>
          <w:szCs w:val="28"/>
          <w:lang w:eastAsia="zh-CN"/>
          <w14:textFill>
            <w14:solidFill>
              <w14:schemeClr w14:val="tx1"/>
            </w14:solidFill>
          </w14:textFill>
        </w:rPr>
      </w:pPr>
      <w:r>
        <w:t>7. 其他</w:t>
      </w:r>
    </w:p>
    <w:p w14:paraId="12E159EB">
      <w:pPr>
        <w:adjustRightInd w:val="0"/>
        <w:ind w:firstLine="480"/>
        <w:jc w:val="both"/>
        <w:rPr>
          <w:rFonts w:hint="eastAsia"/>
          <w:color w:val="000000" w:themeColor="text1"/>
          <w:szCs w:val="24"/>
          <w:lang w:eastAsia="zh-CN"/>
          <w14:textFill>
            <w14:solidFill>
              <w14:schemeClr w14:val="tx1"/>
            </w14:solidFill>
          </w14:textFill>
        </w:rPr>
      </w:pPr>
      <w:r>
        <w:t>7.1 发布招标公告的媒介。</w:t>
      </w:r>
    </w:p>
    <w:p w14:paraId="797D2DC6">
      <w:pPr>
        <w:adjustRightInd w:val="0"/>
        <w:ind w:firstLine="480"/>
        <w:jc w:val="both"/>
        <w:rPr>
          <w:rFonts w:hint="eastAsia"/>
          <w:color w:val="000000" w:themeColor="text1"/>
          <w:szCs w:val="24"/>
          <w:lang w:eastAsia="zh-CN"/>
          <w14:textFill>
            <w14:solidFill>
              <w14:schemeClr w14:val="tx1"/>
            </w14:solidFill>
          </w14:textFill>
        </w:rPr>
      </w:pPr>
      <w:r>
        <w:t>本次公告在中国招标投标公共服务平台(http://www.cebpubservice.com/)（适用于依法必须招标的项目）、中国华能集团有限公司电子商务平台(http://ec.chng.com.cn)发布。</w:t>
      </w:r>
    </w:p>
    <w:p w14:paraId="1C899B1A">
      <w:pPr>
        <w:adjustRightInd w:val="0"/>
        <w:ind w:firstLine="480"/>
        <w:rPr>
          <w:rFonts w:hint="eastAsia"/>
          <w:color w:val="000000" w:themeColor="text1"/>
          <w:szCs w:val="24"/>
          <w:lang w:eastAsia="zh-CN"/>
          <w14:textFill>
            <w14:solidFill>
              <w14:schemeClr w14:val="tx1"/>
            </w14:solidFill>
          </w14:textFill>
        </w:rPr>
      </w:pPr>
      <w:r>
        <w:t>7.2注册、登录(适用于电子招标)</w:t>
      </w:r>
    </w:p>
    <w:p w14:paraId="2EC672C6">
      <w:pPr>
        <w:adjustRightInd w:val="0"/>
        <w:ind w:firstLine="480"/>
        <w:rPr>
          <w:rFonts w:hint="eastAsia"/>
          <w:color w:val="000000"/>
          <w:szCs w:val="24"/>
          <w:lang w:eastAsia="zh-CN"/>
        </w:rPr>
      </w:pPr>
      <w:r>
        <w:t>7.2.1. 本项目采用线上招标，投标人须访问华能集团电子商务平台完成注册、交费、下载文件等有关操作，采用以下2种方式登陆：</w:t>
      </w:r>
    </w:p>
    <w:p w14:paraId="184B0AB7">
      <w:pPr>
        <w:adjustRightInd w:val="0"/>
        <w:ind w:firstLine="480"/>
        <w:rPr>
          <w:rFonts w:hint="eastAsia"/>
          <w:color w:val="000000"/>
          <w:szCs w:val="24"/>
          <w:lang w:eastAsia="zh-CN"/>
        </w:rPr>
      </w:pPr>
      <w:r>
        <w:t>（1）使用“中招互连”手机APP扫描投标管家的二维码登录；</w:t>
      </w:r>
    </w:p>
    <w:p w14:paraId="5370C8A2">
      <w:pPr>
        <w:adjustRightInd w:val="0"/>
        <w:ind w:firstLine="480"/>
        <w:rPr>
          <w:rFonts w:hint="eastAsia"/>
          <w:color w:val="000000" w:themeColor="text1"/>
          <w:szCs w:val="24"/>
          <w:lang w:eastAsia="zh-CN"/>
          <w14:textFill>
            <w14:solidFill>
              <w14:schemeClr w14:val="tx1"/>
            </w14:solidFill>
          </w14:textFill>
        </w:rPr>
      </w:pPr>
      <w:r>
        <w:t>（2）直接通过用户名、密码登录。 </w:t>
      </w:r>
    </w:p>
    <w:p w14:paraId="0A8C6D8D">
      <w:pPr>
        <w:adjustRightInd w:val="0"/>
        <w:ind w:firstLine="480"/>
        <w:rPr>
          <w:rFonts w:hint="eastAsia"/>
          <w:color w:val="000000" w:themeColor="text1"/>
          <w:szCs w:val="24"/>
          <w:lang w:eastAsia="zh-CN"/>
          <w14:textFill>
            <w14:solidFill>
              <w14:schemeClr w14:val="tx1"/>
            </w14:solidFill>
          </w14:textFill>
        </w:rPr>
      </w:pPr>
      <w:r>
        <w:t>7.2.2.未在电子商务平台注册过的新供应商请点击“用户注册 ”完成注册流程。注册成功后，申请成为潜在供应商，待平台运维人员审核后,以短信形式发送通知，只有审核合格的供应商才能参与平台相关业务。</w:t>
      </w:r>
    </w:p>
    <w:p w14:paraId="682284C0">
      <w:pPr>
        <w:adjustRightInd w:val="0"/>
        <w:ind w:firstLine="480"/>
        <w:rPr>
          <w:rFonts w:hint="eastAsia"/>
          <w:color w:val="000000" w:themeColor="text1"/>
          <w:szCs w:val="24"/>
          <w:lang w:eastAsia="zh-CN"/>
          <w14:textFill>
            <w14:solidFill>
              <w14:schemeClr w14:val="tx1"/>
            </w14:solidFill>
          </w14:textFill>
        </w:rPr>
      </w:pPr>
      <w:r>
        <w:t>7.3 CA证书办理及驱动下载(适用于电子招标)</w:t>
      </w:r>
    </w:p>
    <w:p w14:paraId="57FF7177">
      <w:pPr>
        <w:adjustRightInd w:val="0"/>
        <w:ind w:firstLine="480"/>
        <w:rPr>
          <w:rFonts w:hint="eastAsia"/>
          <w:szCs w:val="24"/>
          <w:lang w:eastAsia="zh-CN"/>
        </w:rPr>
      </w:pPr>
      <w:r>
        <w:t>CA证书用于确保招标投标过程文件合法性及投标文件保密性。没有办理 CA证书，将无法加解密投标文件，也无法参加网上开标。</w:t>
      </w:r>
    </w:p>
    <w:p w14:paraId="2500DD6F">
      <w:pPr>
        <w:pStyle w:val="4"/>
        <w:ind w:firstLine="480"/>
        <w:rPr>
          <w:rFonts w:hint="eastAsia"/>
          <w:lang w:eastAsia="zh-CN"/>
        </w:rPr>
      </w:pPr>
      <w:r>
        <w:t>投标单位须凭“中招互连”APP办理CA证书相关事宜。如未安装“中招互连”APP，请在华能集团电子商务平台“服务中心--&gt;下载专区”，先下载并安装投标管家；安装完毕后打开投标管家，在页面右下角点击立即开通。使用手机扫码下载、注册“中招互连”APP，并自助办理CA证书。根据提示即可在线办理相关事宜。扫码签章、扫码加密等所有流程全部使用中招互连APP操作。如有问题，请联系客服电话：4000809508。</w:t>
      </w:r>
    </w:p>
    <w:p w14:paraId="2C2C62D9">
      <w:pPr>
        <w:adjustRightInd w:val="0"/>
        <w:ind w:firstLine="480"/>
        <w:rPr>
          <w:rFonts w:hint="eastAsia"/>
          <w:color w:val="000000" w:themeColor="text1"/>
          <w:szCs w:val="24"/>
          <w:lang w:eastAsia="zh-CN"/>
          <w14:textFill>
            <w14:solidFill>
              <w14:schemeClr w14:val="tx1"/>
            </w14:solidFill>
          </w14:textFill>
        </w:rPr>
      </w:pPr>
      <w:r>
        <w:t>7.4 投标文件的递交注意事项(适用于电子招标)</w:t>
      </w:r>
    </w:p>
    <w:p w14:paraId="23C458B3">
      <w:pPr>
        <w:adjustRightInd w:val="0"/>
        <w:ind w:firstLine="480"/>
        <w:rPr>
          <w:rFonts w:hint="eastAsia"/>
          <w:color w:val="000000" w:themeColor="text1"/>
          <w:szCs w:val="24"/>
          <w:lang w:eastAsia="zh-CN"/>
          <w14:textFill>
            <w14:solidFill>
              <w14:schemeClr w14:val="tx1"/>
            </w14:solidFill>
          </w14:textFill>
        </w:rPr>
      </w:pPr>
      <w:r>
        <w:t>7.4.1.逾期送达的投标文件，中国华能集团有限公司电子商务平台将予以拒收。</w:t>
      </w:r>
    </w:p>
    <w:p w14:paraId="4333D942">
      <w:pPr>
        <w:adjustRightInd w:val="0"/>
        <w:ind w:firstLine="480"/>
        <w:rPr>
          <w:rFonts w:hint="eastAsia"/>
          <w:color w:val="000000"/>
          <w:szCs w:val="24"/>
          <w:lang w:eastAsia="zh-CN"/>
        </w:rPr>
      </w:pPr>
      <w:r>
        <w:t>7.4.2.投标人请于递交截止时间前登录投标管家，进入投标文件递交页面进行相关操作。投标人的电脑和网络环境应当按照招标文件要求自行准备。</w:t>
      </w:r>
    </w:p>
    <w:p w14:paraId="651CB673">
      <w:pPr>
        <w:adjustRightInd w:val="0"/>
        <w:ind w:firstLine="480"/>
        <w:rPr>
          <w:rFonts w:hint="eastAsia"/>
          <w:color w:val="000000"/>
          <w:szCs w:val="24"/>
          <w:lang w:eastAsia="zh-CN"/>
        </w:rPr>
      </w:pPr>
      <w:r>
        <w:t>7.4.3.投标文件递交（提交）的截止时间同投标截止时间。电子投标文件逾期上传或者未成功上传指定信息平台，招标人不予受理。招标人和招标代理机构不对投标人上传投标文件失败负责。</w:t>
      </w:r>
    </w:p>
    <w:p w14:paraId="77AC001A">
      <w:pPr>
        <w:adjustRightInd w:val="0"/>
        <w:ind w:firstLine="480"/>
        <w:rPr>
          <w:rFonts w:hint="eastAsia"/>
          <w:color w:val="000000"/>
          <w:szCs w:val="24"/>
          <w:lang w:eastAsia="zh-CN"/>
        </w:rPr>
      </w:pPr>
      <w:r>
        <w:t>温馨提示：为避免大量投标人同一时间内上传投标文件造成系统拥堵，保证投标文件成功上传指定信息平台，建议投标人至少提前2天开始上传，确保上传成功。</w:t>
      </w:r>
    </w:p>
    <w:p w14:paraId="6203A170">
      <w:pPr>
        <w:adjustRightInd w:val="0"/>
        <w:spacing w:before="156" w:beforeLines="50" w:line="360" w:lineRule="auto"/>
        <w:ind w:firstLine="0" w:firstLineChars="0"/>
        <w:outlineLvl w:val="1"/>
        <w:rPr>
          <w:rFonts w:hint="eastAsia" w:ascii="黑体" w:hAnsi="黑体" w:eastAsia="黑体" w:cs="Microsoft JhengHei"/>
          <w:bCs/>
          <w:color w:val="000000" w:themeColor="text1"/>
          <w:sz w:val="28"/>
          <w:szCs w:val="28"/>
          <w:lang w:eastAsia="zh-CN"/>
          <w14:textFill>
            <w14:solidFill>
              <w14:schemeClr w14:val="tx1"/>
            </w14:solidFill>
          </w14:textFill>
        </w:rPr>
      </w:pPr>
      <w:r>
        <w:t>8. 监督部门风险控制部</w:t>
      </w:r>
    </w:p>
    <w:p w14:paraId="766AF240">
      <w:pPr>
        <w:ind w:firstLine="480"/>
        <w:rPr>
          <w:rFonts w:hint="eastAsia"/>
          <w:color w:val="000000" w:themeColor="text1"/>
          <w:lang w:eastAsia="zh-CN"/>
          <w14:textFill>
            <w14:solidFill>
              <w14:schemeClr w14:val="tx1"/>
            </w14:solidFill>
          </w14:textFill>
        </w:rPr>
      </w:pPr>
      <w:r>
        <w:t>。</w:t>
      </w:r>
    </w:p>
    <w:p w14:paraId="1F40EA13">
      <w:pPr>
        <w:numPr>
          <w:ilvl w:val="0"/>
          <w:numId w:val="1"/>
        </w:numPr>
        <w:adjustRightInd w:val="0"/>
        <w:spacing w:before="156" w:beforeLines="50" w:line="360" w:lineRule="auto"/>
        <w:ind w:firstLine="0" w:firstLineChars="0"/>
        <w:outlineLvl w:val="1"/>
        <w:rPr>
          <w:rFonts w:hint="eastAsia" w:ascii="黑体" w:hAnsi="黑体" w:eastAsia="黑体" w:cs="Microsoft JhengHei"/>
          <w:bCs/>
          <w:color w:val="000000" w:themeColor="text1"/>
          <w:sz w:val="28"/>
          <w:szCs w:val="28"/>
          <w:lang w:eastAsia="zh-CN"/>
          <w14:textFill>
            <w14:solidFill>
              <w14:schemeClr w14:val="tx1"/>
            </w14:solidFill>
          </w14:textFill>
        </w:rPr>
      </w:pPr>
      <w:r>
        <w:t>联系方式</w:t>
      </w:r>
    </w:p>
    <w:tbl>
      <w:tblPr>
        <w:tblStyle w:val="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5"/>
        <w:gridCol w:w="6777"/>
      </w:tblGrid>
      <w:tr w14:paraId="107A82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48" w:type="pct"/>
            <w:tcMar>
              <w:left w:w="28" w:type="dxa"/>
              <w:right w:w="28" w:type="dxa"/>
            </w:tcMar>
            <w:vAlign w:val="center"/>
          </w:tcPr>
          <w:p w14:paraId="64276AB9">
            <w:pPr>
              <w:adjustRightInd w:val="0"/>
              <w:snapToGrid w:val="0"/>
              <w:ind w:left="0" w:leftChars="0" w:firstLine="0" w:firstLineChars="0"/>
              <w:jc w:val="both"/>
              <w:rPr>
                <w:rFonts w:hint="default" w:ascii="黑体" w:hAnsi="黑体" w:eastAsia="黑体" w:cs="Times New Roman"/>
                <w:bCs/>
                <w:sz w:val="24"/>
                <w:szCs w:val="24"/>
                <w:lang w:val="en-US" w:eastAsia="zh-CN"/>
              </w:rPr>
            </w:pPr>
            <w:r>
              <w:t>项</w:t>
            </w:r>
          </w:p>
        </w:tc>
        <w:tc>
          <w:tcPr>
            <w:tcW w:w="4051" w:type="pct"/>
            <w:tcMar>
              <w:left w:w="28" w:type="dxa"/>
              <w:right w:w="28" w:type="dxa"/>
            </w:tcMar>
            <w:vAlign w:val="center"/>
          </w:tcPr>
          <w:p w14:paraId="6CBB7F6B">
            <w:pPr>
              <w:adjustRightInd w:val="0"/>
              <w:snapToGrid w:val="0"/>
              <w:jc w:val="center"/>
              <w:rPr>
                <w:rFonts w:ascii="黑体" w:hAnsi="黑体" w:eastAsia="黑体" w:cs="Times New Roman"/>
                <w:sz w:val="24"/>
                <w:szCs w:val="24"/>
                <w:lang w:eastAsia="zh-CN"/>
              </w:rPr>
            </w:pPr>
            <w:r>
              <w:t>内容</w:t>
            </w:r>
          </w:p>
        </w:tc>
      </w:tr>
      <w:tr w14:paraId="44EFC9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48" w:type="pct"/>
            <w:tcMar>
              <w:left w:w="28" w:type="dxa"/>
              <w:right w:w="28" w:type="dxa"/>
            </w:tcMar>
            <w:vAlign w:val="center"/>
          </w:tcPr>
          <w:p w14:paraId="5882A40F">
            <w:pPr>
              <w:adjustRightInd w:val="0"/>
              <w:snapToGrid w:val="0"/>
              <w:ind w:left="0" w:leftChars="0" w:firstLine="0" w:firstLineChars="0"/>
              <w:jc w:val="both"/>
              <w:rPr>
                <w:rFonts w:cs="Times New Roman"/>
                <w:bCs/>
                <w:lang w:eastAsia="zh-CN"/>
              </w:rPr>
            </w:pPr>
            <w:r>
              <w:t>招标人</w:t>
            </w:r>
          </w:p>
        </w:tc>
        <w:tc>
          <w:tcPr>
            <w:tcW w:w="4051" w:type="pct"/>
            <w:tcMar>
              <w:left w:w="28" w:type="dxa"/>
              <w:right w:w="28" w:type="dxa"/>
            </w:tcMar>
            <w:vAlign w:val="center"/>
          </w:tcPr>
          <w:p w14:paraId="700F8D2B">
            <w:pPr>
              <w:adjustRightInd w:val="0"/>
              <w:snapToGrid w:val="0"/>
              <w:ind w:left="0" w:leftChars="0" w:firstLine="0" w:firstLineChars="0"/>
              <w:rPr>
                <w:rFonts w:hint="default" w:cs="Times New Roman"/>
                <w:lang w:val="en-US" w:eastAsia="zh-CN"/>
              </w:rPr>
            </w:pPr>
            <w:r>
              <w:rPr>
                <w:rFonts w:hint="eastAsia" w:cs="Times New Roman"/>
                <w:lang w:val="en-US" w:eastAsia="zh-CN"/>
              </w:rPr>
              <w:t>华能安徽蒙城风力发电有限责任公司</w:t>
            </w:r>
          </w:p>
        </w:tc>
      </w:tr>
      <w:tr w14:paraId="7A799B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48" w:type="pct"/>
            <w:tcMar>
              <w:left w:w="28" w:type="dxa"/>
              <w:right w:w="28" w:type="dxa"/>
            </w:tcMar>
            <w:vAlign w:val="center"/>
          </w:tcPr>
          <w:p w14:paraId="02F773A2">
            <w:pPr>
              <w:adjustRightInd w:val="0"/>
              <w:snapToGrid w:val="0"/>
              <w:ind w:left="0" w:leftChars="0" w:firstLine="0" w:firstLineChars="0"/>
              <w:jc w:val="both"/>
              <w:rPr>
                <w:rFonts w:cs="Times New Roman"/>
                <w:bCs/>
                <w:lang w:eastAsia="zh-CN"/>
              </w:rPr>
            </w:pPr>
            <w:r>
              <w:t>地址</w:t>
            </w:r>
          </w:p>
        </w:tc>
        <w:tc>
          <w:tcPr>
            <w:tcW w:w="4051" w:type="pct"/>
            <w:tcMar>
              <w:left w:w="28" w:type="dxa"/>
              <w:right w:w="28" w:type="dxa"/>
            </w:tcMar>
            <w:vAlign w:val="center"/>
          </w:tcPr>
          <w:p w14:paraId="3F74A5C1">
            <w:pPr>
              <w:adjustRightInd w:val="0"/>
              <w:snapToGrid w:val="0"/>
              <w:ind w:left="0" w:leftChars="0" w:firstLine="0" w:firstLineChars="0"/>
              <w:rPr>
                <w:rFonts w:hint="default" w:cs="Times New Roman"/>
                <w:bCs/>
                <w:lang w:val="en-US" w:eastAsia="zh-CN"/>
              </w:rPr>
            </w:pPr>
            <w:r>
              <w:rPr>
                <w:rFonts w:hint="eastAsia" w:cs="Times New Roman"/>
                <w:lang w:val="en-US" w:eastAsia="zh-CN"/>
              </w:rPr>
              <w:t>安徽省亳州市蒙城县许疃镇</w:t>
            </w:r>
          </w:p>
        </w:tc>
      </w:tr>
      <w:tr w14:paraId="129CE3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48" w:type="pct"/>
            <w:tcMar>
              <w:left w:w="28" w:type="dxa"/>
              <w:right w:w="28" w:type="dxa"/>
            </w:tcMar>
            <w:vAlign w:val="center"/>
          </w:tcPr>
          <w:p w14:paraId="31E499E7">
            <w:pPr>
              <w:adjustRightInd w:val="0"/>
              <w:snapToGrid w:val="0"/>
              <w:ind w:left="0" w:leftChars="0" w:firstLine="0" w:firstLineChars="0"/>
              <w:jc w:val="both"/>
              <w:rPr>
                <w:rFonts w:cs="Times New Roman"/>
                <w:bCs/>
                <w:lang w:eastAsia="zh-CN"/>
              </w:rPr>
            </w:pPr>
            <w:r>
              <w:t>联系人</w:t>
            </w:r>
          </w:p>
        </w:tc>
        <w:tc>
          <w:tcPr>
            <w:tcW w:w="4051" w:type="pct"/>
            <w:tcMar>
              <w:left w:w="28" w:type="dxa"/>
              <w:right w:w="28" w:type="dxa"/>
            </w:tcMar>
            <w:vAlign w:val="center"/>
          </w:tcPr>
          <w:p w14:paraId="0AD00687">
            <w:pPr>
              <w:adjustRightInd w:val="0"/>
              <w:snapToGrid w:val="0"/>
              <w:ind w:left="0" w:leftChars="0" w:firstLine="0" w:firstLineChars="0"/>
              <w:rPr>
                <w:rFonts w:hint="default" w:cs="Times New Roman"/>
                <w:bCs/>
                <w:lang w:val="en-US" w:eastAsia="zh-CN"/>
              </w:rPr>
            </w:pPr>
            <w:r>
              <w:rPr>
                <w:rFonts w:hint="eastAsia" w:cs="Times New Roman"/>
                <w:bCs/>
                <w:lang w:val="en-US" w:eastAsia="zh-CN"/>
              </w:rPr>
              <w:t>王女士</w:t>
            </w:r>
          </w:p>
        </w:tc>
      </w:tr>
      <w:tr w14:paraId="61E7F3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48" w:type="pct"/>
            <w:tcMar>
              <w:left w:w="28" w:type="dxa"/>
              <w:right w:w="28" w:type="dxa"/>
            </w:tcMar>
            <w:vAlign w:val="center"/>
          </w:tcPr>
          <w:p w14:paraId="6DA54A84">
            <w:pPr>
              <w:adjustRightInd w:val="0"/>
              <w:snapToGrid w:val="0"/>
              <w:ind w:left="0" w:leftChars="0" w:firstLine="0" w:firstLineChars="0"/>
              <w:jc w:val="both"/>
              <w:rPr>
                <w:rFonts w:cs="Times New Roman"/>
                <w:bCs/>
                <w:lang w:eastAsia="zh-CN"/>
              </w:rPr>
            </w:pPr>
            <w:r>
              <w:t>电话</w:t>
            </w:r>
          </w:p>
        </w:tc>
        <w:tc>
          <w:tcPr>
            <w:tcW w:w="4051" w:type="pct"/>
            <w:tcMar>
              <w:left w:w="28" w:type="dxa"/>
              <w:right w:w="28" w:type="dxa"/>
            </w:tcMar>
            <w:vAlign w:val="center"/>
          </w:tcPr>
          <w:p w14:paraId="2B9DE76D">
            <w:pPr>
              <w:adjustRightInd w:val="0"/>
              <w:snapToGrid w:val="0"/>
              <w:ind w:left="0" w:leftChars="0" w:firstLine="0" w:firstLineChars="0"/>
              <w:rPr>
                <w:rFonts w:hint="default" w:cs="Times New Roman"/>
                <w:lang w:val="en-US" w:eastAsia="zh-CN"/>
              </w:rPr>
            </w:pPr>
            <w:r>
              <w:rPr>
                <w:rFonts w:hint="eastAsia" w:cs="Times New Roman"/>
                <w:lang w:val="en-US" w:eastAsia="zh-CN"/>
              </w:rPr>
              <w:t>400-010-1086</w:t>
            </w:r>
          </w:p>
        </w:tc>
      </w:tr>
      <w:tr w14:paraId="28CC15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48" w:type="pct"/>
            <w:tcMar>
              <w:left w:w="28" w:type="dxa"/>
              <w:right w:w="28" w:type="dxa"/>
            </w:tcMar>
            <w:vAlign w:val="center"/>
          </w:tcPr>
          <w:p w14:paraId="6E38A9E9">
            <w:pPr>
              <w:adjustRightInd w:val="0"/>
              <w:snapToGrid w:val="0"/>
              <w:ind w:left="0" w:leftChars="0" w:firstLine="0" w:firstLineChars="0"/>
              <w:jc w:val="both"/>
              <w:rPr>
                <w:rFonts w:cs="Times New Roman"/>
                <w:bCs/>
                <w:lang w:eastAsia="zh-CN"/>
              </w:rPr>
            </w:pPr>
            <w:r>
              <w:t>电子邮件</w:t>
            </w:r>
          </w:p>
        </w:tc>
        <w:tc>
          <w:tcPr>
            <w:tcW w:w="4051" w:type="pct"/>
            <w:tcMar>
              <w:left w:w="28" w:type="dxa"/>
              <w:right w:w="28" w:type="dxa"/>
            </w:tcMar>
            <w:vAlign w:val="center"/>
          </w:tcPr>
          <w:p w14:paraId="493631F2">
            <w:pPr>
              <w:adjustRightInd w:val="0"/>
              <w:snapToGrid w:val="0"/>
              <w:ind w:left="0" w:leftChars="0" w:firstLine="0" w:firstLineChars="0"/>
              <w:rPr>
                <w:rFonts w:hint="default" w:cs="Times New Roman"/>
                <w:lang w:val="en-US" w:eastAsia="zh-CN"/>
              </w:rPr>
            </w:pPr>
            <w:r>
              <w:rPr>
                <w:rFonts w:hint="eastAsia" w:cs="Times New Roman"/>
                <w:lang w:val="en-US" w:eastAsia="zh-CN"/>
              </w:rPr>
              <w:t>616158685@qq.com</w:t>
            </w:r>
          </w:p>
        </w:tc>
      </w:tr>
    </w:tbl>
    <w:p w14:paraId="493425A7">
      <w:pPr>
        <w:adjustRightInd w:val="0"/>
        <w:ind w:left="0" w:leftChars="0" w:firstLine="0" w:firstLineChars="0"/>
        <w:rPr>
          <w:rFonts w:hint="eastAsia"/>
          <w:color w:val="000000" w:themeColor="text1"/>
          <w:szCs w:val="24"/>
          <w:lang w:eastAsia="zh-CN"/>
          <w14:textFill>
            <w14:solidFill>
              <w14:schemeClr w14:val="tx1"/>
            </w14:solidFill>
          </w14:textFill>
        </w:rPr>
      </w:pPr>
    </w:p>
    <w:tbl>
      <w:tblPr>
        <w:tblStyle w:val="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4"/>
        <w:gridCol w:w="6788"/>
      </w:tblGrid>
      <w:tr w14:paraId="5EBA0D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41" w:type="pct"/>
            <w:tcMar>
              <w:left w:w="28" w:type="dxa"/>
              <w:right w:w="28" w:type="dxa"/>
            </w:tcMar>
            <w:vAlign w:val="center"/>
          </w:tcPr>
          <w:p w14:paraId="22DCDF97">
            <w:pPr>
              <w:adjustRightInd w:val="0"/>
              <w:snapToGrid w:val="0"/>
              <w:ind w:left="0" w:leftChars="0" w:firstLine="0" w:firstLineChars="0"/>
              <w:jc w:val="both"/>
              <w:rPr>
                <w:rFonts w:hint="default" w:ascii="黑体" w:hAnsi="黑体" w:eastAsia="黑体" w:cs="Times New Roman"/>
                <w:bCs/>
                <w:sz w:val="24"/>
                <w:szCs w:val="24"/>
                <w:lang w:val="en-US" w:eastAsia="zh-CN"/>
              </w:rPr>
            </w:pPr>
            <w:r>
              <w:t>项</w:t>
            </w:r>
          </w:p>
        </w:tc>
        <w:tc>
          <w:tcPr>
            <w:tcW w:w="4058" w:type="pct"/>
            <w:tcMar>
              <w:left w:w="28" w:type="dxa"/>
              <w:right w:w="28" w:type="dxa"/>
            </w:tcMar>
            <w:vAlign w:val="center"/>
          </w:tcPr>
          <w:p w14:paraId="388D7848">
            <w:pPr>
              <w:adjustRightInd w:val="0"/>
              <w:snapToGrid w:val="0"/>
              <w:jc w:val="center"/>
              <w:rPr>
                <w:rFonts w:ascii="黑体" w:hAnsi="黑体" w:eastAsia="黑体" w:cs="Times New Roman"/>
                <w:sz w:val="24"/>
                <w:szCs w:val="24"/>
                <w:lang w:eastAsia="zh-CN"/>
              </w:rPr>
            </w:pPr>
            <w:r>
              <w:t>内容</w:t>
            </w:r>
          </w:p>
        </w:tc>
      </w:tr>
      <w:tr w14:paraId="48F179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41" w:type="pct"/>
            <w:tcMar>
              <w:left w:w="28" w:type="dxa"/>
              <w:right w:w="28" w:type="dxa"/>
            </w:tcMar>
            <w:vAlign w:val="center"/>
          </w:tcPr>
          <w:p w14:paraId="715FAC07">
            <w:pPr>
              <w:adjustRightInd w:val="0"/>
              <w:snapToGrid w:val="0"/>
              <w:ind w:left="0" w:leftChars="0" w:firstLine="0" w:firstLineChars="0"/>
              <w:jc w:val="both"/>
              <w:rPr>
                <w:rFonts w:cs="Times New Roman"/>
                <w:bCs/>
                <w:lang w:eastAsia="zh-CN"/>
              </w:rPr>
            </w:pPr>
            <w:r>
              <w:t>招标代理机构</w:t>
            </w:r>
          </w:p>
        </w:tc>
        <w:tc>
          <w:tcPr>
            <w:tcW w:w="4058" w:type="pct"/>
            <w:tcMar>
              <w:left w:w="28" w:type="dxa"/>
              <w:right w:w="28" w:type="dxa"/>
            </w:tcMar>
            <w:vAlign w:val="center"/>
          </w:tcPr>
          <w:p w14:paraId="7FC71079">
            <w:pPr>
              <w:adjustRightInd w:val="0"/>
              <w:snapToGrid w:val="0"/>
              <w:ind w:left="0" w:leftChars="0" w:firstLine="0" w:firstLineChars="0"/>
              <w:rPr>
                <w:rFonts w:hint="default" w:cs="Times New Roman"/>
                <w:lang w:val="en-US" w:eastAsia="zh-CN"/>
              </w:rPr>
            </w:pPr>
            <w:r>
              <w:rPr>
                <w:rFonts w:hint="eastAsia" w:cs="Times New Roman"/>
                <w:lang w:val="en-US" w:eastAsia="zh-CN"/>
              </w:rPr>
              <w:t>华能招标有限公司</w:t>
            </w:r>
            <w:bookmarkStart w:id="0" w:name="_GoBack"/>
            <w:bookmarkEnd w:id="0"/>
          </w:p>
        </w:tc>
      </w:tr>
      <w:tr w14:paraId="2B5DDC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41" w:type="pct"/>
            <w:tcMar>
              <w:left w:w="28" w:type="dxa"/>
              <w:right w:w="28" w:type="dxa"/>
            </w:tcMar>
            <w:vAlign w:val="center"/>
          </w:tcPr>
          <w:p w14:paraId="6C9613A0">
            <w:pPr>
              <w:adjustRightInd w:val="0"/>
              <w:snapToGrid w:val="0"/>
              <w:ind w:left="0" w:leftChars="0" w:firstLine="0" w:firstLineChars="0"/>
              <w:jc w:val="both"/>
              <w:rPr>
                <w:rFonts w:cs="Times New Roman"/>
                <w:bCs/>
                <w:lang w:eastAsia="zh-CN"/>
              </w:rPr>
            </w:pPr>
            <w:r>
              <w:t>地址</w:t>
            </w:r>
          </w:p>
        </w:tc>
        <w:tc>
          <w:tcPr>
            <w:tcW w:w="4058" w:type="pct"/>
            <w:tcMar>
              <w:left w:w="28" w:type="dxa"/>
              <w:right w:w="28" w:type="dxa"/>
            </w:tcMar>
            <w:vAlign w:val="center"/>
          </w:tcPr>
          <w:p w14:paraId="4B09B489">
            <w:pPr>
              <w:adjustRightInd w:val="0"/>
              <w:snapToGrid w:val="0"/>
              <w:ind w:left="0" w:leftChars="0" w:firstLine="0" w:firstLineChars="0"/>
              <w:rPr>
                <w:rFonts w:hint="default" w:cs="Times New Roman"/>
                <w:bCs/>
                <w:lang w:val="en-US" w:eastAsia="zh-CN"/>
              </w:rPr>
            </w:pPr>
            <w:r>
              <w:rPr>
                <w:rFonts w:hint="eastAsia" w:cs="Times New Roman"/>
                <w:bCs/>
                <w:lang w:val="en-US" w:eastAsia="zh-CN"/>
              </w:rPr>
              <w:t>{{</w:t>
            </w:r>
            <w:r>
              <w:rPr>
                <w:rFonts w:hint="eastAsia" w:cs="Times New Roman"/>
                <w:lang w:val="en-US" w:eastAsia="zh-CN"/>
              </w:rPr>
              <w:t>招标代理机构单位地址</w:t>
            </w:r>
            <w:r>
              <w:rPr>
                <w:rFonts w:hint="eastAsia" w:cs="Times New Roman"/>
                <w:bCs/>
                <w:lang w:val="en-US" w:eastAsia="zh-CN"/>
              </w:rPr>
              <w:t>}}</w:t>
            </w:r>
          </w:p>
        </w:tc>
      </w:tr>
      <w:tr w14:paraId="17E608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41" w:type="pct"/>
            <w:tcMar>
              <w:left w:w="28" w:type="dxa"/>
              <w:right w:w="28" w:type="dxa"/>
            </w:tcMar>
            <w:vAlign w:val="center"/>
          </w:tcPr>
          <w:p w14:paraId="7AFE6DAA">
            <w:pPr>
              <w:adjustRightInd w:val="0"/>
              <w:snapToGrid w:val="0"/>
              <w:ind w:left="0" w:leftChars="0" w:firstLine="0" w:firstLineChars="0"/>
              <w:jc w:val="both"/>
              <w:rPr>
                <w:rFonts w:cs="Times New Roman"/>
                <w:bCs/>
                <w:lang w:eastAsia="zh-CN"/>
              </w:rPr>
            </w:pPr>
            <w:r>
              <w:t>联系人</w:t>
            </w:r>
          </w:p>
        </w:tc>
        <w:tc>
          <w:tcPr>
            <w:tcW w:w="4058" w:type="pct"/>
            <w:tcMar>
              <w:left w:w="28" w:type="dxa"/>
              <w:right w:w="28" w:type="dxa"/>
            </w:tcMar>
            <w:vAlign w:val="center"/>
          </w:tcPr>
          <w:p w14:paraId="27A1F0F6">
            <w:pPr>
              <w:adjustRightInd w:val="0"/>
              <w:snapToGrid w:val="0"/>
              <w:ind w:left="0" w:leftChars="0" w:firstLine="0" w:firstLineChars="0"/>
              <w:rPr>
                <w:rFonts w:hint="default" w:cs="Times New Roman"/>
                <w:bCs/>
                <w:lang w:val="en-US" w:eastAsia="zh-CN"/>
              </w:rPr>
            </w:pPr>
            <w:r>
              <w:rPr>
                <w:rFonts w:hint="eastAsia" w:cs="Times New Roman"/>
                <w:bCs/>
                <w:lang w:val="en-US" w:eastAsia="zh-CN"/>
              </w:rPr>
              <w:t>{{</w:t>
            </w:r>
            <w:r>
              <w:rPr>
                <w:rFonts w:hint="eastAsia" w:cs="Times New Roman"/>
                <w:lang w:val="en-US" w:eastAsia="zh-CN"/>
              </w:rPr>
              <w:t>招标代理机构联系人名字</w:t>
            </w:r>
            <w:r>
              <w:rPr>
                <w:rFonts w:hint="eastAsia" w:cs="Times New Roman"/>
                <w:bCs/>
                <w:lang w:val="en-US" w:eastAsia="zh-CN"/>
              </w:rPr>
              <w:t>}}</w:t>
            </w:r>
          </w:p>
        </w:tc>
      </w:tr>
      <w:tr w14:paraId="0EF659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41" w:type="pct"/>
            <w:tcMar>
              <w:left w:w="28" w:type="dxa"/>
              <w:right w:w="28" w:type="dxa"/>
            </w:tcMar>
            <w:vAlign w:val="center"/>
          </w:tcPr>
          <w:p w14:paraId="173BA917">
            <w:pPr>
              <w:adjustRightInd w:val="0"/>
              <w:snapToGrid w:val="0"/>
              <w:ind w:left="0" w:leftChars="0" w:firstLine="0" w:firstLineChars="0"/>
              <w:jc w:val="both"/>
              <w:rPr>
                <w:rFonts w:cs="Times New Roman"/>
                <w:bCs/>
                <w:lang w:eastAsia="zh-CN"/>
              </w:rPr>
            </w:pPr>
            <w:r>
              <w:t>电话</w:t>
            </w:r>
          </w:p>
        </w:tc>
        <w:tc>
          <w:tcPr>
            <w:tcW w:w="4058" w:type="pct"/>
            <w:tcMar>
              <w:left w:w="28" w:type="dxa"/>
              <w:right w:w="28" w:type="dxa"/>
            </w:tcMar>
            <w:vAlign w:val="center"/>
          </w:tcPr>
          <w:p w14:paraId="24B81D08">
            <w:pPr>
              <w:adjustRightInd w:val="0"/>
              <w:snapToGrid w:val="0"/>
              <w:ind w:left="0" w:leftChars="0" w:firstLine="0" w:firstLineChars="0"/>
              <w:rPr>
                <w:rFonts w:hint="default" w:cs="Times New Roman"/>
                <w:lang w:val="en-US" w:eastAsia="zh-CN"/>
              </w:rPr>
            </w:pPr>
            <w:r>
              <w:rPr>
                <w:rFonts w:hint="eastAsia" w:cs="Times New Roman"/>
                <w:lang w:val="en-US" w:eastAsia="zh-CN"/>
              </w:rPr>
            </w:r>
          </w:p>
        </w:tc>
      </w:tr>
      <w:tr w14:paraId="1A005A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41" w:type="pct"/>
            <w:tcMar>
              <w:left w:w="28" w:type="dxa"/>
              <w:right w:w="28" w:type="dxa"/>
            </w:tcMar>
            <w:vAlign w:val="center"/>
          </w:tcPr>
          <w:p w14:paraId="176AD550">
            <w:pPr>
              <w:adjustRightInd w:val="0"/>
              <w:snapToGrid w:val="0"/>
              <w:ind w:left="0" w:leftChars="0" w:firstLine="0" w:firstLineChars="0"/>
              <w:jc w:val="both"/>
              <w:rPr>
                <w:rFonts w:cs="Times New Roman"/>
                <w:bCs/>
                <w:lang w:eastAsia="zh-CN"/>
              </w:rPr>
            </w:pPr>
            <w:r>
              <w:t>电子邮件</w:t>
            </w:r>
          </w:p>
        </w:tc>
        <w:tc>
          <w:tcPr>
            <w:tcW w:w="4058" w:type="pct"/>
            <w:tcMar>
              <w:left w:w="28" w:type="dxa"/>
              <w:right w:w="28" w:type="dxa"/>
            </w:tcMar>
            <w:vAlign w:val="center"/>
          </w:tcPr>
          <w:p w14:paraId="12CF36E8">
            <w:pPr>
              <w:adjustRightInd w:val="0"/>
              <w:snapToGrid w:val="0"/>
              <w:ind w:left="0" w:leftChars="0" w:firstLine="0" w:firstLineChars="0"/>
              <w:rPr>
                <w:rFonts w:hint="default" w:cs="Times New Roman"/>
                <w:lang w:val="en-US" w:eastAsia="zh-CN"/>
              </w:rPr>
            </w:pPr>
            <w:r>
              <w:rPr>
                <w:rFonts w:hint="eastAsia" w:cs="Times New Roman"/>
                <w:lang w:val="en-US" w:eastAsia="zh-CN"/>
              </w:rPr>
              <w:t>swd0807@126.com</w:t>
            </w:r>
          </w:p>
        </w:tc>
      </w:tr>
    </w:tbl>
    <w:p w14:paraId="2E777ACD">
      <w:pPr>
        <w:adjustRightInd w:val="0"/>
        <w:ind w:left="0" w:leftChars="0" w:firstLine="0" w:firstLineChars="0"/>
        <w:rPr>
          <w:rFonts w:hint="eastAsia"/>
          <w:color w:val="000000" w:themeColor="text1"/>
          <w:szCs w:val="24"/>
          <w:u w:val="single"/>
          <w:lang w:eastAsia="zh-CN"/>
          <w14:textFill>
            <w14:solidFill>
              <w14:schemeClr w14:val="tx1"/>
            </w14:solidFill>
          </w14:textFill>
        </w:rPr>
      </w:pPr>
    </w:p>
    <w:p w14:paraId="254E094D">
      <w:pPr>
        <w:adjustRightInd w:val="0"/>
        <w:ind w:firstLine="480"/>
        <w:rPr>
          <w:rFonts w:hint="eastAsia"/>
          <w:color w:val="000000" w:themeColor="text1"/>
          <w:szCs w:val="24"/>
          <w:lang w:eastAsia="zh-CN"/>
          <w14:textFill>
            <w14:solidFill>
              <w14:schemeClr w14:val="tx1"/>
            </w14:solidFill>
          </w14:textFill>
        </w:rPr>
      </w:pPr>
    </w:p>
    <w:p w14:paraId="2C765C98">
      <w:pPr>
        <w:adjustRightInd w:val="0"/>
        <w:ind w:firstLine="480"/>
        <w:jc w:val="right"/>
        <w:rPr>
          <w:rFonts w:hint="eastAsia"/>
          <w:color w:val="000000" w:themeColor="text1"/>
          <w:szCs w:val="24"/>
          <w:lang w:eastAsia="zh-CN"/>
          <w14:textFill>
            <w14:solidFill>
              <w14:schemeClr w14:val="tx1"/>
            </w14:solidFill>
          </w14:textFill>
        </w:rPr>
      </w:pPr>
      <w:r>
        <w:t>招标人或其招标代理机构主要负责人(项目负责人)：(签名)</w:t>
      </w:r>
    </w:p>
    <w:p w14:paraId="2E4C9DC0">
      <w:pPr>
        <w:pStyle w:val="5"/>
        <w:adjustRightInd w:val="0"/>
        <w:ind w:firstLine="480"/>
        <w:jc w:val="right"/>
        <w:rPr>
          <w:rFonts w:hint="eastAsia"/>
          <w:color w:val="000000" w:themeColor="text1"/>
          <w:sz w:val="24"/>
          <w:szCs w:val="24"/>
          <w:lang w:eastAsia="zh-CN"/>
          <w14:textFill>
            <w14:solidFill>
              <w14:schemeClr w14:val="tx1"/>
            </w14:solidFill>
          </w14:textFill>
        </w:rPr>
      </w:pPr>
      <w:r>
        <w:t>招标人或其招标代理机构：(盖章)</w:t>
      </w:r>
    </w:p>
    <w:p w14:paraId="58487EFF">
      <w:pPr>
        <w:ind w:firstLine="480"/>
        <w:rPr>
          <w:lang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JhengHei">
    <w:panose1 w:val="020B0604030504040204"/>
    <w:charset w:val="88"/>
    <w:family w:val="swiss"/>
    <w:pitch w:val="default"/>
    <w:sig w:usb0="000002A7" w:usb1="28CF4400" w:usb2="00000016" w:usb3="00000000" w:csb0="00100009"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480"/>
      </w:pPr>
      <w:r>
        <w:separator/>
      </w:r>
    </w:p>
  </w:footnote>
  <w:footnote w:type="continuationSeparator" w:id="1">
    <w:p>
      <w:pPr>
        <w:spacing w:before="0" w:after="0"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4E3D31"/>
    <w:multiLevelType w:val="singleLevel"/>
    <w:tmpl w:val="A44E3D31"/>
    <w:lvl w:ilvl="0" w:tentative="0">
      <w:start w:val="9"/>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Q5MmEwYTc0OGViZWUwN2YyMjEwNTBmN2UyNmJjYzAifQ=="/>
    <w:docVar w:name="KSO_WPS_MARK_KEY" w:val="a76cca8e-bc0f-4049-81f3-c44c6b5975f8"/>
  </w:docVars>
  <w:rsids>
    <w:rsidRoot w:val="00A844BB"/>
    <w:rsid w:val="005515D1"/>
    <w:rsid w:val="00A844BB"/>
    <w:rsid w:val="01802C9E"/>
    <w:rsid w:val="02485E21"/>
    <w:rsid w:val="10311B53"/>
    <w:rsid w:val="1422483F"/>
    <w:rsid w:val="15160CE7"/>
    <w:rsid w:val="229915AD"/>
    <w:rsid w:val="258400EB"/>
    <w:rsid w:val="2E794769"/>
    <w:rsid w:val="3C9F2945"/>
    <w:rsid w:val="3ECB0649"/>
    <w:rsid w:val="419C00D0"/>
    <w:rsid w:val="43496112"/>
    <w:rsid w:val="44852366"/>
    <w:rsid w:val="46C40272"/>
    <w:rsid w:val="47266771"/>
    <w:rsid w:val="4A05330E"/>
    <w:rsid w:val="4CB97ABD"/>
    <w:rsid w:val="5066687F"/>
    <w:rsid w:val="58447B40"/>
    <w:rsid w:val="5E4E4E2C"/>
    <w:rsid w:val="5E746380"/>
    <w:rsid w:val="65DA7590"/>
    <w:rsid w:val="6713087B"/>
    <w:rsid w:val="68D44156"/>
    <w:rsid w:val="6D4318D3"/>
    <w:rsid w:val="6DF70721"/>
    <w:rsid w:val="739E7716"/>
    <w:rsid w:val="73CA3F2E"/>
    <w:rsid w:val="75472AE0"/>
    <w:rsid w:val="75571006"/>
    <w:rsid w:val="7A444A03"/>
    <w:rsid w:val="7B683713"/>
    <w:rsid w:val="7FE82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napToGrid w:val="0"/>
      <w:spacing w:after="0" w:line="440" w:lineRule="exact"/>
      <w:ind w:firstLine="200" w:firstLineChars="200"/>
    </w:pPr>
    <w:rPr>
      <w:rFonts w:ascii="宋体" w:hAnsi="宋体" w:eastAsia="宋体" w:cs="宋体"/>
      <w:kern w:val="0"/>
      <w:sz w:val="24"/>
      <w:szCs w:val="22"/>
      <w:lang w:val="en-US" w:eastAsia="en-US" w:bidi="ar-SA"/>
      <w14:ligatures w14:val="none"/>
    </w:rPr>
  </w:style>
  <w:style w:type="paragraph" w:styleId="2">
    <w:name w:val="heading 1"/>
    <w:basedOn w:val="1"/>
    <w:next w:val="1"/>
    <w:link w:val="9"/>
    <w:qFormat/>
    <w:uiPriority w:val="0"/>
    <w:pPr>
      <w:spacing w:line="590" w:lineRule="exact"/>
      <w:ind w:left="3" w:firstLine="720"/>
      <w:jc w:val="center"/>
      <w:outlineLvl w:val="0"/>
    </w:pPr>
    <w:rPr>
      <w:rFonts w:ascii="Microsoft JhengHei" w:hAnsi="Microsoft JhengHei" w:eastAsia="黑体" w:cs="Microsoft JhengHei"/>
      <w:bCs/>
      <w:sz w:val="36"/>
      <w:szCs w:val="44"/>
    </w:rPr>
  </w:style>
  <w:style w:type="paragraph" w:styleId="3">
    <w:name w:val="heading 2"/>
    <w:basedOn w:val="1"/>
    <w:next w:val="1"/>
    <w:link w:val="10"/>
    <w:qFormat/>
    <w:uiPriority w:val="0"/>
    <w:pPr>
      <w:spacing w:beforeLines="50" w:line="360" w:lineRule="auto"/>
      <w:ind w:firstLine="0" w:firstLineChars="0"/>
      <w:outlineLvl w:val="1"/>
    </w:pPr>
    <w:rPr>
      <w:rFonts w:ascii="黑体" w:hAnsi="黑体" w:eastAsia="黑体" w:cs="Microsoft JhengHei"/>
      <w:bCs/>
      <w:sz w:val="28"/>
      <w:szCs w:val="28"/>
      <w:lang w:eastAsia="zh-CN"/>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12"/>
    <w:unhideWhenUsed/>
    <w:qFormat/>
    <w:uiPriority w:val="0"/>
  </w:style>
  <w:style w:type="paragraph" w:styleId="5">
    <w:name w:val="Body Text"/>
    <w:basedOn w:val="1"/>
    <w:link w:val="11"/>
    <w:qFormat/>
    <w:uiPriority w:val="1"/>
    <w:rPr>
      <w:sz w:val="21"/>
      <w:szCs w:val="21"/>
    </w:rPr>
  </w:style>
  <w:style w:type="character" w:styleId="8">
    <w:name w:val="Hyperlink"/>
    <w:basedOn w:val="7"/>
    <w:unhideWhenUsed/>
    <w:qFormat/>
    <w:uiPriority w:val="99"/>
    <w:rPr>
      <w:color w:val="467886" w:themeColor="hyperlink"/>
      <w:u w:val="single"/>
      <w14:textFill>
        <w14:solidFill>
          <w14:schemeClr w14:val="hlink"/>
        </w14:solidFill>
      </w14:textFill>
    </w:rPr>
  </w:style>
  <w:style w:type="character" w:customStyle="1" w:styleId="9">
    <w:name w:val="标题 1 字符"/>
    <w:basedOn w:val="7"/>
    <w:link w:val="2"/>
    <w:qFormat/>
    <w:uiPriority w:val="0"/>
    <w:rPr>
      <w:rFonts w:ascii="Microsoft JhengHei" w:hAnsi="Microsoft JhengHei" w:eastAsia="黑体" w:cs="Microsoft JhengHei"/>
      <w:bCs/>
      <w:kern w:val="0"/>
      <w:sz w:val="36"/>
      <w:szCs w:val="44"/>
      <w:lang w:eastAsia="en-US"/>
      <w14:ligatures w14:val="none"/>
    </w:rPr>
  </w:style>
  <w:style w:type="character" w:customStyle="1" w:styleId="10">
    <w:name w:val="标题 2 字符"/>
    <w:basedOn w:val="7"/>
    <w:link w:val="3"/>
    <w:qFormat/>
    <w:uiPriority w:val="0"/>
    <w:rPr>
      <w:rFonts w:ascii="黑体" w:hAnsi="黑体" w:eastAsia="黑体" w:cs="Microsoft JhengHei"/>
      <w:bCs/>
      <w:kern w:val="0"/>
      <w:sz w:val="28"/>
      <w:szCs w:val="28"/>
      <w14:ligatures w14:val="none"/>
    </w:rPr>
  </w:style>
  <w:style w:type="character" w:customStyle="1" w:styleId="11">
    <w:name w:val="正文文本 字符"/>
    <w:basedOn w:val="7"/>
    <w:link w:val="5"/>
    <w:qFormat/>
    <w:uiPriority w:val="1"/>
    <w:rPr>
      <w:rFonts w:ascii="宋体" w:hAnsi="宋体" w:eastAsia="宋体" w:cs="宋体"/>
      <w:kern w:val="0"/>
      <w:sz w:val="21"/>
      <w:szCs w:val="21"/>
      <w:lang w:eastAsia="en-US"/>
      <w14:ligatures w14:val="none"/>
    </w:rPr>
  </w:style>
  <w:style w:type="character" w:customStyle="1" w:styleId="12">
    <w:name w:val="批注文字 字符"/>
    <w:basedOn w:val="7"/>
    <w:link w:val="4"/>
    <w:qFormat/>
    <w:uiPriority w:val="0"/>
    <w:rPr>
      <w:rFonts w:ascii="宋体" w:hAnsi="宋体" w:eastAsia="宋体" w:cs="宋体"/>
      <w:kern w:val="0"/>
      <w:sz w:val="24"/>
      <w:szCs w:val="22"/>
      <w:lang w:eastAsia="en-US"/>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2255</Words>
  <Characters>2599</Characters>
  <Lines>23</Lines>
  <Paragraphs>6</Paragraphs>
  <TotalTime>0</TotalTime>
  <ScaleCrop>false</ScaleCrop>
  <LinksUpToDate>false</LinksUpToDate>
  <CharactersWithSpaces>2804</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2024-12-19T13:36:00Z</dcterms:created>
  <dc:creator>visor qian</dc:creator>
  <cp:lastModifiedBy>WPS_1701134311</cp:lastModifiedBy>
  <dcterms:modified xsi:type="dcterms:W3CDTF">2025-06-04T02:51:28Z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0A6D21F79CA84550874497C1CF971775</vt:lpwstr>
  </property>
  <property fmtid="{D5CDD505-2E9C-101B-9397-08002B2CF9AE}" pid="4" name="KSOTemplateDocerSaveRecord">
    <vt:lpwstr>eyJoZGlkIjoiNmQ4Y2U1ZDVlMWJkZjA0ZDkzYzM3M2NiNDA1MTJlMDciLCJ1c2VySWQiOiIxNTYwNTcxNTQ4In0=</vt:lpwstr>
  </property>
</Properties>
</file>