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74D99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b/>
        </w:rPr>
      </w:pPr>
      <w:r>
        <w:rPr>
          <w:rFonts w:ascii="바탕체" w:eastAsia="바탕체" w:hAnsi="바탕체" w:cs="바탕체"/>
          <w:b/>
          <w:sz w:val="26"/>
        </w:rPr>
        <w:t>1. 직결되는 단어</w:t>
      </w:r>
    </w:p>
    <w:p w14:paraId="014893B1" w14:textId="24CD4256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Interpolate</w:t>
      </w:r>
      <w:r>
        <w:rPr>
          <w:rFonts w:ascii="바탕체" w:eastAsia="바탕체" w:hAnsi="바탕체" w:cs="바탕체"/>
        </w:rPr>
        <w:tab/>
      </w:r>
      <w:r w:rsidR="00883A99"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/>
        </w:rPr>
        <w:tab/>
      </w:r>
      <w:proofErr w:type="spellStart"/>
      <w:r>
        <w:rPr>
          <w:rFonts w:ascii="바탕체" w:eastAsia="바탕체" w:hAnsi="바탕체" w:cs="바탕체"/>
        </w:rPr>
        <w:t>보간하다</w:t>
      </w:r>
      <w:proofErr w:type="spellEnd"/>
      <w:r>
        <w:rPr>
          <w:rFonts w:ascii="바탕체" w:eastAsia="바탕체" w:hAnsi="바탕체" w:cs="바탕체"/>
        </w:rPr>
        <w:t>. (</w:t>
      </w:r>
      <w:proofErr w:type="spellStart"/>
      <w:r>
        <w:rPr>
          <w:rFonts w:ascii="바탕체" w:eastAsia="바탕체" w:hAnsi="바탕체" w:cs="바탕체"/>
        </w:rPr>
        <w:t>중간값을</w:t>
      </w:r>
      <w:proofErr w:type="spellEnd"/>
      <w:r>
        <w:rPr>
          <w:rFonts w:ascii="바탕체" w:eastAsia="바탕체" w:hAnsi="바탕체" w:cs="바탕체"/>
        </w:rPr>
        <w:t>)채우다.</w:t>
      </w:r>
    </w:p>
    <w:p w14:paraId="5856AE1D" w14:textId="550E6889" w:rsidR="008701A3" w:rsidRDefault="00883A99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C</w:t>
      </w:r>
      <w:r w:rsidR="002C1C27">
        <w:rPr>
          <w:rFonts w:ascii="바탕체" w:eastAsia="바탕체" w:hAnsi="바탕체" w:cs="바탕체"/>
        </w:rPr>
        <w:t>oncurrency</w:t>
      </w:r>
      <w:r>
        <w:rPr>
          <w:rFonts w:ascii="바탕체" w:eastAsia="바탕체" w:hAnsi="바탕체" w:cs="바탕체" w:hint="eastAsia"/>
        </w:rPr>
        <w:tab/>
      </w:r>
      <w:r w:rsidR="002C1C27">
        <w:rPr>
          <w:rFonts w:ascii="바탕체" w:eastAsia="바탕체" w:hAnsi="바탕체" w:cs="바탕체"/>
        </w:rPr>
        <w:tab/>
      </w:r>
      <w:r w:rsidR="002C1C27">
        <w:rPr>
          <w:rFonts w:ascii="바탕체" w:eastAsia="바탕체" w:hAnsi="바탕체" w:cs="바탕체"/>
        </w:rPr>
        <w:tab/>
        <w:t>동시 실행</w:t>
      </w:r>
    </w:p>
    <w:p w14:paraId="10626CF3" w14:textId="5DD249C2" w:rsidR="008701A3" w:rsidRDefault="0015691B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local illumination model</w:t>
      </w:r>
      <w:r>
        <w:rPr>
          <w:rFonts w:ascii="바탕체" w:eastAsia="바탕체" w:hAnsi="바탕체" w:cs="바탕체" w:hint="eastAsia"/>
        </w:rPr>
        <w:tab/>
        <w:t>국소 조명 모형</w:t>
      </w:r>
    </w:p>
    <w:p w14:paraId="67646E3E" w14:textId="6CD831C7" w:rsidR="0015691B" w:rsidRDefault="0015691B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global illumination model</w:t>
      </w:r>
      <w:r>
        <w:rPr>
          <w:rFonts w:ascii="바탕체" w:eastAsia="바탕체" w:hAnsi="바탕체" w:cs="바탕체" w:hint="eastAsia"/>
        </w:rPr>
        <w:tab/>
        <w:t>전역 조명 모형</w:t>
      </w:r>
    </w:p>
    <w:p w14:paraId="3CFA9DB3" w14:textId="1D3D817F" w:rsidR="0015691B" w:rsidRDefault="00883A99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face normal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면 법선</w:t>
      </w:r>
    </w:p>
    <w:p w14:paraId="3C616483" w14:textId="55B5E844" w:rsidR="0015691B" w:rsidRDefault="00CC676F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surface normal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표면 법선</w:t>
      </w:r>
    </w:p>
    <w:p w14:paraId="32A6604C" w14:textId="2723A565" w:rsidR="00CC676F" w:rsidRDefault="00CC676F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tangent plane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접평면</w:t>
      </w:r>
    </w:p>
    <w:p w14:paraId="1D8CC90B" w14:textId="2FB6027F" w:rsidR="00CC676F" w:rsidRDefault="00CC676F">
      <w:pPr>
        <w:spacing w:after="200" w:line="276" w:lineRule="auto"/>
        <w:jc w:val="left"/>
        <w:rPr>
          <w:rFonts w:ascii="바탕체" w:eastAsia="바탕체" w:hAnsi="바탕체" w:cs="바탕체"/>
        </w:rPr>
      </w:pPr>
      <w:proofErr w:type="spellStart"/>
      <w:r>
        <w:rPr>
          <w:rFonts w:ascii="바탕체" w:eastAsia="바탕체" w:hAnsi="바탕체" w:cs="바탕체" w:hint="eastAsia"/>
        </w:rPr>
        <w:t>Phong</w:t>
      </w:r>
      <w:proofErr w:type="spellEnd"/>
      <w:r>
        <w:rPr>
          <w:rFonts w:ascii="바탕체" w:eastAsia="바탕체" w:hAnsi="바탕체" w:cs="바탕체" w:hint="eastAsia"/>
        </w:rPr>
        <w:t xml:space="preserve"> lighting(= per pixel lighting)</w:t>
      </w:r>
      <w:r>
        <w:rPr>
          <w:rFonts w:ascii="바탕체" w:eastAsia="바탕체" w:hAnsi="바탕체" w:cs="바탕체" w:hint="eastAsia"/>
        </w:rPr>
        <w:tab/>
        <w:t>퐁 조명 (</w:t>
      </w:r>
      <w:proofErr w:type="spellStart"/>
      <w:r>
        <w:rPr>
          <w:rFonts w:ascii="바탕체" w:eastAsia="바탕체" w:hAnsi="바탕체" w:cs="바탕체" w:hint="eastAsia"/>
        </w:rPr>
        <w:t>픽셀별</w:t>
      </w:r>
      <w:proofErr w:type="spellEnd"/>
      <w:r>
        <w:rPr>
          <w:rFonts w:ascii="바탕체" w:eastAsia="바탕체" w:hAnsi="바탕체" w:cs="바탕체" w:hint="eastAsia"/>
        </w:rPr>
        <w:t xml:space="preserve"> 조명)</w:t>
      </w:r>
    </w:p>
    <w:p w14:paraId="0A5F3E1B" w14:textId="1551B299" w:rsidR="00B77A27" w:rsidRDefault="00B77A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V</w:t>
      </w:r>
      <w:r>
        <w:rPr>
          <w:rFonts w:ascii="바탕체" w:eastAsia="바탕체" w:hAnsi="바탕체" w:cs="바탕체" w:hint="eastAsia"/>
        </w:rPr>
        <w:t>ertex normal averaging</w:t>
      </w:r>
      <w:r>
        <w:rPr>
          <w:rFonts w:ascii="바탕체" w:eastAsia="바탕체" w:hAnsi="바탕체" w:cs="바탕체" w:hint="eastAsia"/>
        </w:rPr>
        <w:tab/>
        <w:t xml:space="preserve"> </w:t>
      </w:r>
      <w:r>
        <w:rPr>
          <w:rFonts w:ascii="바탕체" w:eastAsia="바탕체" w:hAnsi="바탕체" w:cs="바탕체" w:hint="eastAsia"/>
        </w:rPr>
        <w:tab/>
        <w:t>정점 법선 평균 기법</w:t>
      </w:r>
    </w:p>
    <w:p w14:paraId="6BF8E728" w14:textId="6B4F66AC" w:rsidR="00B77A27" w:rsidRDefault="00954BD9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Determinant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행렬식</w:t>
      </w:r>
    </w:p>
    <w:p w14:paraId="75DBEDDC" w14:textId="2585712A" w:rsidR="000967A5" w:rsidRDefault="000D3A76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R</w:t>
      </w:r>
      <w:r>
        <w:rPr>
          <w:rFonts w:ascii="바탕체" w:eastAsia="바탕체" w:hAnsi="바탕체" w:cs="바탕체" w:hint="eastAsia"/>
        </w:rPr>
        <w:t>adiant flux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 xml:space="preserve">복사 </w:t>
      </w:r>
      <w:proofErr w:type="spellStart"/>
      <w:r>
        <w:rPr>
          <w:rFonts w:ascii="바탕체" w:eastAsia="바탕체" w:hAnsi="바탕체" w:cs="바탕체" w:hint="eastAsia"/>
        </w:rPr>
        <w:t>선속</w:t>
      </w:r>
      <w:proofErr w:type="spellEnd"/>
      <w:r>
        <w:rPr>
          <w:rFonts w:ascii="바탕체" w:eastAsia="바탕체" w:hAnsi="바탕체" w:cs="바탕체" w:hint="eastAsia"/>
        </w:rPr>
        <w:t xml:space="preserve">, </w:t>
      </w:r>
      <w:proofErr w:type="spellStart"/>
      <w:r>
        <w:rPr>
          <w:rFonts w:ascii="바탕체" w:eastAsia="바탕체" w:hAnsi="바탕체" w:cs="바탕체" w:hint="eastAsia"/>
        </w:rPr>
        <w:t>방사속</w:t>
      </w:r>
      <w:proofErr w:type="spellEnd"/>
    </w:p>
    <w:p w14:paraId="0B53206B" w14:textId="510340D9" w:rsidR="000D3A76" w:rsidRDefault="000D3A76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I</w:t>
      </w:r>
      <w:r>
        <w:rPr>
          <w:rFonts w:ascii="바탕체" w:eastAsia="바탕체" w:hAnsi="바탕체" w:cs="바탕체" w:hint="eastAsia"/>
        </w:rPr>
        <w:t>rradiance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복사조도</w:t>
      </w:r>
    </w:p>
    <w:p w14:paraId="04DBB1B5" w14:textId="5F917C2F" w:rsidR="000D3A76" w:rsidRDefault="005D4814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Light beam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proofErr w:type="spellStart"/>
      <w:r>
        <w:rPr>
          <w:rFonts w:ascii="바탕체" w:eastAsia="바탕체" w:hAnsi="바탕체" w:cs="바탕체" w:hint="eastAsia"/>
        </w:rPr>
        <w:t>빛다발</w:t>
      </w:r>
      <w:proofErr w:type="spellEnd"/>
    </w:p>
    <w:p w14:paraId="6B560EE2" w14:textId="074ABC4D" w:rsidR="005D4814" w:rsidRDefault="00862BB8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Diffuse reflection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난반사, 확산 반사</w:t>
      </w:r>
    </w:p>
    <w:p w14:paraId="5926918A" w14:textId="4E74C97D" w:rsidR="00862BB8" w:rsidRDefault="00194BA2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D</w:t>
      </w:r>
      <w:r>
        <w:rPr>
          <w:rFonts w:ascii="바탕체" w:eastAsia="바탕체" w:hAnsi="바탕체" w:cs="바탕체" w:hint="eastAsia"/>
        </w:rPr>
        <w:t>iffuse albedo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분산 반사율</w:t>
      </w:r>
    </w:p>
    <w:p w14:paraId="50DC2393" w14:textId="56CC8AF7" w:rsidR="001E2049" w:rsidRDefault="001A7FD6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S</w:t>
      </w:r>
      <w:r>
        <w:rPr>
          <w:rFonts w:ascii="바탕체" w:eastAsia="바탕체" w:hAnsi="바탕체" w:cs="바탕체" w:hint="eastAsia"/>
        </w:rPr>
        <w:t>ubsurface scattering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proofErr w:type="spellStart"/>
      <w:r>
        <w:rPr>
          <w:rFonts w:ascii="바탕체" w:eastAsia="바탕체" w:hAnsi="바탕체" w:cs="바탕체" w:hint="eastAsia"/>
        </w:rPr>
        <w:t>표면하</w:t>
      </w:r>
      <w:proofErr w:type="spellEnd"/>
      <w:r>
        <w:rPr>
          <w:rFonts w:ascii="바탕체" w:eastAsia="바탕체" w:hAnsi="바탕체" w:cs="바탕체" w:hint="eastAsia"/>
        </w:rPr>
        <w:t xml:space="preserve"> 산란</w:t>
      </w:r>
    </w:p>
    <w:p w14:paraId="7FFC105A" w14:textId="549508EE" w:rsidR="004116AE" w:rsidRDefault="004116AE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A</w:t>
      </w:r>
      <w:r>
        <w:rPr>
          <w:rFonts w:ascii="바탕체" w:eastAsia="바탕체" w:hAnsi="바탕체" w:cs="바탕체" w:hint="eastAsia"/>
        </w:rPr>
        <w:t>mbient light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proofErr w:type="spellStart"/>
      <w:r>
        <w:rPr>
          <w:rFonts w:ascii="바탕체" w:eastAsia="바탕체" w:hAnsi="바탕체" w:cs="바탕체" w:hint="eastAsia"/>
        </w:rPr>
        <w:t>주변광</w:t>
      </w:r>
      <w:proofErr w:type="spellEnd"/>
    </w:p>
    <w:p w14:paraId="28FB2B65" w14:textId="0458BCCB" w:rsidR="00E4384A" w:rsidRDefault="00E4384A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Fresnel effect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proofErr w:type="spellStart"/>
      <w:r>
        <w:rPr>
          <w:rFonts w:ascii="바탕체" w:eastAsia="바탕체" w:hAnsi="바탕체" w:cs="바탕체" w:hint="eastAsia"/>
        </w:rPr>
        <w:t>프레넬</w:t>
      </w:r>
      <w:proofErr w:type="spellEnd"/>
      <w:r>
        <w:rPr>
          <w:rFonts w:ascii="바탕체" w:eastAsia="바탕체" w:hAnsi="바탕체" w:cs="바탕체" w:hint="eastAsia"/>
        </w:rPr>
        <w:t xml:space="preserve"> 효과</w:t>
      </w:r>
    </w:p>
    <w:p w14:paraId="5B4F7B41" w14:textId="49C87588" w:rsidR="00E4384A" w:rsidRDefault="00E4384A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I</w:t>
      </w:r>
      <w:r>
        <w:rPr>
          <w:rFonts w:ascii="바탕체" w:eastAsia="바탕체" w:hAnsi="바탕체" w:cs="바탕체" w:hint="eastAsia"/>
        </w:rPr>
        <w:t>ndex of refraction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굴절률, 굴절지수</w:t>
      </w:r>
    </w:p>
    <w:p w14:paraId="2A51C158" w14:textId="4418C945" w:rsidR="00E4384A" w:rsidRDefault="00E4384A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S</w:t>
      </w:r>
      <w:r>
        <w:rPr>
          <w:rFonts w:ascii="바탕체" w:eastAsia="바탕체" w:hAnsi="바탕체" w:cs="바탕체" w:hint="eastAsia"/>
        </w:rPr>
        <w:t>pecular reflection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반영 반사, 거울 반사</w:t>
      </w:r>
    </w:p>
    <w:p w14:paraId="05EE3DA0" w14:textId="09FBE825" w:rsidR="00E4384A" w:rsidRDefault="00E4384A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S</w:t>
      </w:r>
      <w:r>
        <w:rPr>
          <w:rFonts w:ascii="바탕체" w:eastAsia="바탕체" w:hAnsi="바탕체" w:cs="바탕체" w:hint="eastAsia"/>
        </w:rPr>
        <w:t>pecular light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반영광</w:t>
      </w:r>
    </w:p>
    <w:p w14:paraId="2597D8F0" w14:textId="54E3A7C1" w:rsidR="005440C9" w:rsidRDefault="000A24FD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S</w:t>
      </w:r>
      <w:r>
        <w:rPr>
          <w:rFonts w:ascii="바탕체" w:eastAsia="바탕체" w:hAnsi="바탕체" w:cs="바탕체" w:hint="eastAsia"/>
        </w:rPr>
        <w:t>urface roughness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표면 거칠기, 표면 조도</w:t>
      </w:r>
    </w:p>
    <w:p w14:paraId="3CA77D51" w14:textId="60EFBCEA" w:rsidR="005440C9" w:rsidRDefault="005440C9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S</w:t>
      </w:r>
      <w:r>
        <w:rPr>
          <w:rFonts w:ascii="바탕체" w:eastAsia="바탕체" w:hAnsi="바탕체" w:cs="바탕체" w:hint="eastAsia"/>
        </w:rPr>
        <w:t>pecular lobe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반영 돌출부</w:t>
      </w:r>
    </w:p>
    <w:p w14:paraId="22D7F3C6" w14:textId="2B558BDC" w:rsidR="00F0608F" w:rsidRDefault="007F08B1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H</w:t>
      </w:r>
      <w:r>
        <w:rPr>
          <w:rFonts w:ascii="바탕체" w:eastAsia="바탕체" w:hAnsi="바탕체" w:cs="바탕체" w:hint="eastAsia"/>
        </w:rPr>
        <w:t>alfway vector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중간 벡터</w:t>
      </w:r>
    </w:p>
    <w:p w14:paraId="0BE33411" w14:textId="07F8DE15" w:rsidR="007F08B1" w:rsidRDefault="00847D7A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N</w:t>
      </w:r>
      <w:r>
        <w:rPr>
          <w:rFonts w:ascii="바탕체" w:eastAsia="바탕체" w:hAnsi="바탕체" w:cs="바탕체" w:hint="eastAsia"/>
        </w:rPr>
        <w:t>ormalization factor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정규화 계수</w:t>
      </w:r>
    </w:p>
    <w:p w14:paraId="040C38BF" w14:textId="766B7510" w:rsidR="004116AE" w:rsidRPr="000D3A76" w:rsidRDefault="00D63B6A">
      <w:pPr>
        <w:spacing w:after="200" w:line="276" w:lineRule="auto"/>
        <w:jc w:val="left"/>
        <w:rPr>
          <w:rFonts w:ascii="바탕체" w:eastAsia="바탕체" w:hAnsi="바탕체" w:cs="바탕체"/>
        </w:rPr>
      </w:pPr>
      <w:r w:rsidRPr="00D63B6A">
        <w:rPr>
          <w:rFonts w:ascii="바탕체" w:eastAsia="바탕체" w:hAnsi="바탕체" w:cs="바탕체"/>
        </w:rPr>
        <w:t>C</w:t>
      </w:r>
      <w:r w:rsidRPr="00D63B6A">
        <w:rPr>
          <w:rFonts w:ascii="바탕체" w:eastAsia="바탕체" w:hAnsi="바탕체" w:cs="바탕체"/>
        </w:rPr>
        <w:t>oncurrency</w:t>
      </w:r>
      <w:r>
        <w:rPr>
          <w:rFonts w:ascii="바탕체" w:eastAsia="바탕체" w:hAnsi="바탕체" w:cs="바탕체"/>
        </w:rPr>
        <w:tab/>
      </w:r>
      <w:r>
        <w:rPr>
          <w:rFonts w:ascii="바탕체" w:eastAsia="바탕체" w:hAnsi="바탕체" w:cs="바탕체"/>
        </w:rPr>
        <w:tab/>
      </w:r>
      <w:r>
        <w:rPr>
          <w:rFonts w:ascii="바탕체" w:eastAsia="바탕체" w:hAnsi="바탕체" w:cs="바탕체"/>
        </w:rPr>
        <w:tab/>
      </w:r>
      <w:r>
        <w:rPr>
          <w:rFonts w:ascii="바탕체" w:eastAsia="바탕체" w:hAnsi="바탕체" w:cs="바탕체" w:hint="eastAsia"/>
        </w:rPr>
        <w:t>동시성</w:t>
      </w:r>
      <w:bookmarkStart w:id="0" w:name="_GoBack"/>
      <w:bookmarkEnd w:id="0"/>
    </w:p>
    <w:p w14:paraId="2AFA6020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  <w:b/>
          <w:sz w:val="26"/>
        </w:rPr>
        <w:lastRenderedPageBreak/>
        <w:t>2. 연관 단어</w:t>
      </w:r>
    </w:p>
    <w:p w14:paraId="624667CA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Cartesian</w:t>
      </w:r>
      <w:r>
        <w:rPr>
          <w:rFonts w:ascii="바탕체" w:eastAsia="바탕체" w:hAnsi="바탕체" w:cs="바탕체"/>
        </w:rPr>
        <w:tab/>
      </w:r>
      <w:r>
        <w:rPr>
          <w:rFonts w:ascii="바탕체" w:eastAsia="바탕체" w:hAnsi="바탕체" w:cs="바탕체"/>
        </w:rPr>
        <w:tab/>
        <w:t>데카르트의, 데카르트 사상의</w:t>
      </w:r>
    </w:p>
    <w:p w14:paraId="4208AB1E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partial derivative</w:t>
      </w:r>
      <w:r>
        <w:rPr>
          <w:rFonts w:ascii="바탕체" w:eastAsia="바탕체" w:hAnsi="바탕체" w:cs="바탕체"/>
        </w:rPr>
        <w:tab/>
        <w:t>편도함수</w:t>
      </w:r>
    </w:p>
    <w:p w14:paraId="6199659A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subdivision</w:t>
      </w:r>
      <w:r>
        <w:rPr>
          <w:rFonts w:ascii="바탕체" w:eastAsia="바탕체" w:hAnsi="바탕체" w:cs="바탕체"/>
        </w:rPr>
        <w:tab/>
      </w:r>
      <w:r>
        <w:rPr>
          <w:rFonts w:ascii="바탕체" w:eastAsia="바탕체" w:hAnsi="바탕체" w:cs="바탕체"/>
        </w:rPr>
        <w:tab/>
        <w:t>다시 나눔, 세분, (세분된) 한 부분, (대지의)구획</w:t>
      </w:r>
    </w:p>
    <w:p w14:paraId="54DBBEA1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via</w:t>
      </w:r>
      <w:r>
        <w:rPr>
          <w:rFonts w:ascii="바탕체" w:eastAsia="바탕체" w:hAnsi="바탕체" w:cs="바탕체"/>
        </w:rPr>
        <w:tab/>
      </w:r>
      <w:r>
        <w:rPr>
          <w:rFonts w:ascii="바탕체" w:eastAsia="바탕체" w:hAnsi="바탕체" w:cs="바탕체"/>
        </w:rPr>
        <w:tab/>
      </w:r>
      <w:r>
        <w:rPr>
          <w:rFonts w:ascii="바탕체" w:eastAsia="바탕체" w:hAnsi="바탕체" w:cs="바탕체"/>
        </w:rPr>
        <w:tab/>
        <w:t>(특정 사람, 시스템 등을)통하여, (어떤 장소를)경유하여</w:t>
      </w:r>
    </w:p>
    <w:p w14:paraId="0D2CFFBB" w14:textId="2871183F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Disturb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 w:rsidR="00FE035B"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>방해하다. 건드리다. 불안하게 만들다.</w:t>
      </w:r>
    </w:p>
    <w:p w14:paraId="125B693A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accumulate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(서서히)모으다. 축적하다. 늘어나다.</w:t>
      </w:r>
    </w:p>
    <w:p w14:paraId="57E083B3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parallel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평행한, 아주 유사한, 병행의</w:t>
      </w:r>
    </w:p>
    <w:p w14:paraId="5B295B9E" w14:textId="32A2BE73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discard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 w:rsidR="00FE035B"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>버리다. 폐기하다.</w:t>
      </w:r>
    </w:p>
    <w:p w14:paraId="5CACA453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in place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제자리에 (있는), ~을 위한 준비가 되어 있는, 가동 중인</w:t>
      </w:r>
    </w:p>
    <w:p w14:paraId="6628DB84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moreover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게다가, 더욱이</w:t>
      </w:r>
    </w:p>
    <w:p w14:paraId="487A4F36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consistent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한결같은, 거듭되는, ~와 일치하는</w:t>
      </w:r>
    </w:p>
    <w:p w14:paraId="173DB8EA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finite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한정된, 유한한</w:t>
      </w:r>
    </w:p>
    <w:p w14:paraId="35EBAADF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scheme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계획, 제도, 책략, 책략을 꾸미다.</w:t>
      </w:r>
    </w:p>
    <w:p w14:paraId="2D06F9E4" w14:textId="05D1FDBD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magnitude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(엄청난)규모, (별의)광도, 지진규모</w:t>
      </w:r>
    </w:p>
    <w:p w14:paraId="63FFFE58" w14:textId="6AA149BE" w:rsidR="00122C2A" w:rsidRDefault="00122C2A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deprecated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폐기가 예정된,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중요도가 떨어져 사라지게 될</w:t>
      </w:r>
    </w:p>
    <w:p w14:paraId="7FAD613D" w14:textId="67859EEE" w:rsidR="008701A3" w:rsidRDefault="00122C2A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t</w:t>
      </w:r>
      <w:r>
        <w:rPr>
          <w:rFonts w:ascii="바탕체" w:eastAsia="바탕체" w:hAnsi="바탕체" w:cs="바탕체"/>
          <w:color w:val="000000"/>
        </w:rPr>
        <w:t>emporary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일시적인,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임시의</w:t>
      </w:r>
    </w:p>
    <w:p w14:paraId="0C2F00B5" w14:textId="3A46B91B" w:rsidR="00122C2A" w:rsidRDefault="00122C2A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o</w:t>
      </w:r>
      <w:r>
        <w:rPr>
          <w:rFonts w:ascii="바탕체" w:eastAsia="바탕체" w:hAnsi="바탕체" w:cs="바탕체"/>
          <w:color w:val="000000"/>
        </w:rPr>
        <w:t>wnership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소유(권)</w:t>
      </w:r>
    </w:p>
    <w:p w14:paraId="46382403" w14:textId="1EC9C1DE" w:rsidR="00122C2A" w:rsidRDefault="00122C2A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e</w:t>
      </w:r>
      <w:r>
        <w:rPr>
          <w:rFonts w:ascii="바탕체" w:eastAsia="바탕체" w:hAnsi="바탕체" w:cs="바탕체"/>
          <w:color w:val="000000"/>
        </w:rPr>
        <w:t>xclusive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독점적인,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배타적인,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고가의</w:t>
      </w:r>
    </w:p>
    <w:p w14:paraId="3D1F1413" w14:textId="2C53C8A2" w:rsidR="00122C2A" w:rsidRDefault="00122C2A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v</w:t>
      </w:r>
      <w:r>
        <w:rPr>
          <w:rFonts w:ascii="바탕체" w:eastAsia="바탕체" w:hAnsi="바탕체" w:cs="바탕체"/>
          <w:color w:val="000000"/>
        </w:rPr>
        <w:t>olatile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휘발성의,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변덕스러운,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불안한</w:t>
      </w:r>
    </w:p>
    <w:p w14:paraId="2544BD27" w14:textId="1D368CD2" w:rsidR="00122C2A" w:rsidRDefault="00122C2A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s</w:t>
      </w:r>
      <w:r>
        <w:rPr>
          <w:rFonts w:ascii="바탕체" w:eastAsia="바탕체" w:hAnsi="바탕체" w:cs="바탕체"/>
          <w:color w:val="000000"/>
        </w:rPr>
        <w:t>equential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순차적인</w:t>
      </w:r>
    </w:p>
    <w:p w14:paraId="50C5049E" w14:textId="39219E24" w:rsidR="00122C2A" w:rsidRPr="00122C2A" w:rsidRDefault="00FE035B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e</w:t>
      </w:r>
      <w:r>
        <w:rPr>
          <w:rFonts w:ascii="바탕체" w:eastAsia="바탕체" w:hAnsi="바탕체" w:cs="바탕체"/>
          <w:color w:val="000000"/>
        </w:rPr>
        <w:t>mplace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설치하다.</w:t>
      </w:r>
    </w:p>
    <w:p w14:paraId="397850F4" w14:textId="7589D96A" w:rsidR="008701A3" w:rsidRDefault="00FE035B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Priority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우선 사항,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우선권</w:t>
      </w:r>
    </w:p>
    <w:p w14:paraId="4466B10B" w14:textId="3E74B8EF" w:rsidR="00FE035B" w:rsidRDefault="00CC2349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Bidirectional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양방향성의,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두 방향으로 작용하는</w:t>
      </w:r>
    </w:p>
    <w:p w14:paraId="1EE78883" w14:textId="1B4E870C" w:rsidR="00CC2349" w:rsidRDefault="00176DEE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Predicate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 xml:space="preserve">술부 </w:t>
      </w:r>
      <w:r>
        <w:rPr>
          <w:rFonts w:ascii="바탕체" w:eastAsia="바탕체" w:hAnsi="바탕체" w:cs="바탕체"/>
          <w:color w:val="000000"/>
        </w:rPr>
        <w:t>(</w:t>
      </w:r>
      <w:r w:rsidR="00B9369D">
        <w:rPr>
          <w:rFonts w:ascii="바탕체" w:eastAsia="바탕체" w:hAnsi="바탕체" w:cs="바탕체" w:hint="eastAsia"/>
          <w:color w:val="000000"/>
        </w:rPr>
        <w:t>주어에 대해 진술하는 동사 이하 부분</w:t>
      </w:r>
      <w:r w:rsidR="00B9369D">
        <w:rPr>
          <w:rFonts w:ascii="바탕체" w:eastAsia="바탕체" w:hAnsi="바탕체" w:cs="바탕체"/>
          <w:color w:val="000000"/>
        </w:rPr>
        <w:t>)</w:t>
      </w:r>
    </w:p>
    <w:p w14:paraId="2E9F9434" w14:textId="4C015E77" w:rsidR="00B9369D" w:rsidRDefault="00B9369D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Unary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proofErr w:type="spellStart"/>
      <w:r>
        <w:rPr>
          <w:rFonts w:ascii="바탕체" w:eastAsia="바탕체" w:hAnsi="바탕체" w:cs="바탕체" w:hint="eastAsia"/>
          <w:color w:val="000000"/>
        </w:rPr>
        <w:t>단항의</w:t>
      </w:r>
      <w:proofErr w:type="spellEnd"/>
      <w:r>
        <w:rPr>
          <w:rFonts w:ascii="바탕체" w:eastAsia="바탕체" w:hAnsi="바탕체" w:cs="바탕체" w:hint="eastAsia"/>
          <w:color w:val="000000"/>
        </w:rPr>
        <w:t>,</w:t>
      </w:r>
      <w:r>
        <w:rPr>
          <w:rFonts w:ascii="바탕체" w:eastAsia="바탕체" w:hAnsi="바탕체" w:cs="바탕체"/>
          <w:color w:val="000000"/>
        </w:rPr>
        <w:t xml:space="preserve"> 1</w:t>
      </w:r>
      <w:r>
        <w:rPr>
          <w:rFonts w:ascii="바탕체" w:eastAsia="바탕체" w:hAnsi="바탕체" w:cs="바탕체" w:hint="eastAsia"/>
          <w:color w:val="000000"/>
        </w:rPr>
        <w:t>진법의</w:t>
      </w:r>
    </w:p>
    <w:p w14:paraId="57C67AC7" w14:textId="3E3C1AEA" w:rsidR="008701A3" w:rsidRDefault="004D5F0D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Column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(</w:t>
      </w:r>
      <w:r>
        <w:rPr>
          <w:rFonts w:ascii="바탕체" w:eastAsia="바탕체" w:hAnsi="바탕체" w:cs="바탕체" w:hint="eastAsia"/>
          <w:color w:val="000000"/>
        </w:rPr>
        <w:t xml:space="preserve">원형 석조)기둥, </w:t>
      </w:r>
      <w:proofErr w:type="spellStart"/>
      <w:r>
        <w:rPr>
          <w:rFonts w:ascii="바탕체" w:eastAsia="바탕체" w:hAnsi="바탕체" w:cs="바탕체" w:hint="eastAsia"/>
          <w:color w:val="000000"/>
        </w:rPr>
        <w:t>세로단</w:t>
      </w:r>
      <w:proofErr w:type="spellEnd"/>
    </w:p>
    <w:p w14:paraId="663CE9B0" w14:textId="35898396" w:rsidR="00CC2349" w:rsidRDefault="00603A02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lastRenderedPageBreak/>
        <w:t>Orthogonal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직교</w:t>
      </w:r>
    </w:p>
    <w:p w14:paraId="7789DA2B" w14:textId="406E1CA9" w:rsidR="00603A02" w:rsidRPr="0021476E" w:rsidRDefault="00603A02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Perpendicular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수직,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직각의</w:t>
      </w:r>
    </w:p>
    <w:p w14:paraId="6258EBB3" w14:textId="5A7843B0" w:rsidR="00CC2349" w:rsidRDefault="0015691B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I</w:t>
      </w:r>
      <w:r>
        <w:rPr>
          <w:rFonts w:ascii="바탕체" w:eastAsia="바탕체" w:hAnsi="바탕체" w:cs="바탕체" w:hint="eastAsia"/>
          <w:color w:val="000000"/>
        </w:rPr>
        <w:t>ntensity</w:t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  <w:t>세기</w:t>
      </w:r>
    </w:p>
    <w:p w14:paraId="52C9A010" w14:textId="3F8C8387" w:rsidR="0015691B" w:rsidRDefault="0015691B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T</w:t>
      </w:r>
      <w:r>
        <w:rPr>
          <w:rFonts w:ascii="바탕체" w:eastAsia="바탕체" w:hAnsi="바탕체" w:cs="바탕체" w:hint="eastAsia"/>
          <w:color w:val="000000"/>
        </w:rPr>
        <w:t>richromatic</w:t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  <w:t>삼원색</w:t>
      </w:r>
    </w:p>
    <w:p w14:paraId="0C9EAAB0" w14:textId="3A27F380" w:rsidR="0015691B" w:rsidRDefault="0015691B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 w:rsidRPr="0015691B">
        <w:rPr>
          <w:rFonts w:ascii="바탕체" w:eastAsia="바탕체" w:hAnsi="바탕체" w:cs="바탕체"/>
          <w:color w:val="000000"/>
        </w:rPr>
        <w:t>Illumination</w:t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  <w:t>조명, 빛, 채색</w:t>
      </w:r>
    </w:p>
    <w:p w14:paraId="3802DFB8" w14:textId="0BB64EC7" w:rsidR="0015691B" w:rsidRDefault="00B77A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Differentiable</w:t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  <w:t>미분가능</w:t>
      </w:r>
    </w:p>
    <w:p w14:paraId="746111D6" w14:textId="510F4C3C" w:rsidR="008701A3" w:rsidRDefault="00762193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P</w:t>
      </w:r>
      <w:r>
        <w:rPr>
          <w:rFonts w:ascii="바탕체" w:eastAsia="바탕체" w:hAnsi="바탕체" w:cs="바탕체" w:hint="eastAsia"/>
          <w:color w:val="000000"/>
        </w:rPr>
        <w:t>hoton</w:t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  <w:t xml:space="preserve">광자, </w:t>
      </w:r>
      <w:proofErr w:type="spellStart"/>
      <w:r>
        <w:rPr>
          <w:rFonts w:ascii="바탕체" w:eastAsia="바탕체" w:hAnsi="바탕체" w:cs="바탕체" w:hint="eastAsia"/>
          <w:color w:val="000000"/>
        </w:rPr>
        <w:t>광양자</w:t>
      </w:r>
      <w:proofErr w:type="spellEnd"/>
    </w:p>
    <w:p w14:paraId="4AF62E03" w14:textId="027AD6C7" w:rsidR="008701A3" w:rsidRDefault="002F6C63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A</w:t>
      </w:r>
      <w:r>
        <w:rPr>
          <w:rFonts w:ascii="바탕체" w:eastAsia="바탕체" w:hAnsi="바탕체" w:cs="바탕체" w:hint="eastAsia"/>
          <w:color w:val="000000"/>
        </w:rPr>
        <w:t>pproximation</w:t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  <w:t>근사치</w:t>
      </w:r>
    </w:p>
    <w:p w14:paraId="614FF8E3" w14:textId="141D1959" w:rsidR="008701A3" w:rsidRDefault="00F0608F" w:rsidP="00F0608F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M</w:t>
      </w:r>
      <w:r>
        <w:rPr>
          <w:rFonts w:ascii="바탕체" w:eastAsia="바탕체" w:hAnsi="바탕체" w:cs="바탕체" w:hint="eastAsia"/>
          <w:color w:val="000000"/>
        </w:rPr>
        <w:t>icrofacet</w:t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  <w:t>미세면</w:t>
      </w:r>
    </w:p>
    <w:p w14:paraId="568E8BF4" w14:textId="6E0CD0EB" w:rsidR="009422AB" w:rsidRDefault="009422AB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Negation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부정</w:t>
      </w:r>
    </w:p>
    <w:p w14:paraId="7CB7B716" w14:textId="6759A765" w:rsidR="00535474" w:rsidRDefault="00535474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Non-modifying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proofErr w:type="spellStart"/>
      <w:r>
        <w:rPr>
          <w:rFonts w:ascii="바탕체" w:eastAsia="바탕체" w:hAnsi="바탕체" w:cs="바탕체" w:hint="eastAsia"/>
          <w:color w:val="000000"/>
        </w:rPr>
        <w:t>비수정</w:t>
      </w:r>
      <w:proofErr w:type="spellEnd"/>
    </w:p>
    <w:p w14:paraId="7577C6C6" w14:textId="74735A0F" w:rsidR="002346EE" w:rsidRDefault="006A551A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L</w:t>
      </w:r>
      <w:r w:rsidR="002346EE">
        <w:rPr>
          <w:rFonts w:ascii="바탕체" w:eastAsia="바탕체" w:hAnsi="바탕체" w:cs="바탕체"/>
          <w:color w:val="000000"/>
        </w:rPr>
        <w:t>exicogra</w:t>
      </w:r>
      <w:r>
        <w:rPr>
          <w:rFonts w:ascii="바탕체" w:eastAsia="바탕체" w:hAnsi="바탕체" w:cs="바탕체"/>
          <w:color w:val="000000"/>
        </w:rPr>
        <w:t>phic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사전 편집상의</w:t>
      </w:r>
    </w:p>
    <w:p w14:paraId="0852F135" w14:textId="3D10C0B1" w:rsidR="00085EC2" w:rsidRDefault="0035148F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A</w:t>
      </w:r>
      <w:r w:rsidR="006E44E8">
        <w:rPr>
          <w:rFonts w:ascii="바탕체" w:eastAsia="바탕체" w:hAnsi="바탕체" w:cs="바탕체"/>
          <w:color w:val="000000"/>
        </w:rPr>
        <w:t>li</w:t>
      </w:r>
      <w:r>
        <w:rPr>
          <w:rFonts w:ascii="바탕체" w:eastAsia="바탕체" w:hAnsi="바탕체" w:cs="바탕체"/>
          <w:color w:val="000000"/>
        </w:rPr>
        <w:t>gnment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정합,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가지런함,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지지</w:t>
      </w:r>
    </w:p>
    <w:p w14:paraId="46BD14C0" w14:textId="23C81FFF" w:rsidR="003450DA" w:rsidRDefault="003450DA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Opaque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불투명체,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불투명한,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이해하기 힘든.</w:t>
      </w:r>
    </w:p>
    <w:p w14:paraId="4F803235" w14:textId="37B8796A" w:rsidR="00832410" w:rsidRDefault="00832410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Topology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위상 배치,</w:t>
      </w:r>
      <w:r>
        <w:rPr>
          <w:rFonts w:ascii="바탕체" w:eastAsia="바탕체" w:hAnsi="바탕체" w:cs="바탕체"/>
          <w:color w:val="000000"/>
        </w:rPr>
        <w:t xml:space="preserve"> </w:t>
      </w:r>
      <w:r w:rsidR="00D916CD">
        <w:rPr>
          <w:rFonts w:ascii="바탕체" w:eastAsia="바탕체" w:hAnsi="바탕체" w:cs="바탕체" w:hint="eastAsia"/>
          <w:color w:val="000000"/>
        </w:rPr>
        <w:t>위상 수학,</w:t>
      </w:r>
      <w:r w:rsidR="00D916CD"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체계적인</w:t>
      </w:r>
    </w:p>
    <w:p w14:paraId="3B169BEB" w14:textId="09AE18BC" w:rsidR="00BB6F5D" w:rsidRDefault="00BB6F5D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 w:rsidRPr="00BB6F5D">
        <w:rPr>
          <w:rFonts w:ascii="바탕체" w:eastAsia="바탕체" w:hAnsi="바탕체" w:cs="바탕체"/>
          <w:color w:val="000000"/>
        </w:rPr>
        <w:t>In</w:t>
      </w:r>
      <w:r>
        <w:rPr>
          <w:rFonts w:ascii="바탕체" w:eastAsia="바탕체" w:hAnsi="바탕체" w:cs="바탕체"/>
          <w:color w:val="000000"/>
        </w:rPr>
        <w:t xml:space="preserve"> </w:t>
      </w:r>
      <w:r w:rsidRPr="00BB6F5D">
        <w:rPr>
          <w:rFonts w:ascii="바탕체" w:eastAsia="바탕체" w:hAnsi="바탕체" w:cs="바탕체"/>
          <w:color w:val="000000"/>
        </w:rPr>
        <w:t>place</w:t>
      </w:r>
      <w:r>
        <w:rPr>
          <w:rFonts w:ascii="바탕체" w:eastAsia="바탕체" w:hAnsi="바탕체" w:cs="바탕체"/>
          <w:color w:val="000000"/>
        </w:rPr>
        <w:t>(= on the spot)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 xml:space="preserve">제자리에 </w:t>
      </w:r>
      <w:r>
        <w:rPr>
          <w:rFonts w:ascii="바탕체" w:eastAsia="바탕체" w:hAnsi="바탕체" w:cs="바탕체"/>
          <w:color w:val="000000"/>
        </w:rPr>
        <w:t>(</w:t>
      </w:r>
      <w:r>
        <w:rPr>
          <w:rFonts w:ascii="바탕체" w:eastAsia="바탕체" w:hAnsi="바탕체" w:cs="바탕체" w:hint="eastAsia"/>
          <w:color w:val="000000"/>
        </w:rPr>
        <w:t>있는)</w:t>
      </w:r>
      <w:r>
        <w:rPr>
          <w:rFonts w:ascii="바탕체" w:eastAsia="바탕체" w:hAnsi="바탕체" w:cs="바탕체"/>
          <w:color w:val="000000"/>
        </w:rPr>
        <w:t>, ~</w:t>
      </w:r>
      <w:r>
        <w:rPr>
          <w:rFonts w:ascii="바탕체" w:eastAsia="바탕체" w:hAnsi="바탕체" w:cs="바탕체" w:hint="eastAsia"/>
          <w:color w:val="000000"/>
        </w:rPr>
        <w:t>을 위한 준비가 되어 있는,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가동 중인</w:t>
      </w:r>
    </w:p>
    <w:p w14:paraId="2DBDBC09" w14:textId="23729A79" w:rsidR="00BB6F5D" w:rsidRDefault="0090781D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Merge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병합</w:t>
      </w:r>
    </w:p>
    <w:p w14:paraId="7E9CE494" w14:textId="3A5C98AD" w:rsidR="0090781D" w:rsidRDefault="0090781D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Intersection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교차 지점,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교차로,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가로지름</w:t>
      </w:r>
    </w:p>
    <w:p w14:paraId="0D5A0223" w14:textId="61CDF9C8" w:rsidR="002A358A" w:rsidRDefault="002A358A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Symmetric difference</w:t>
      </w:r>
      <w:r>
        <w:rPr>
          <w:rFonts w:ascii="바탕체" w:eastAsia="바탕체" w:hAnsi="바탕체" w:cs="바탕체"/>
          <w:color w:val="000000"/>
        </w:rPr>
        <w:tab/>
      </w:r>
      <w:proofErr w:type="spellStart"/>
      <w:r>
        <w:rPr>
          <w:rFonts w:ascii="바탕체" w:eastAsia="바탕체" w:hAnsi="바탕체" w:cs="바탕체" w:hint="eastAsia"/>
          <w:color w:val="000000"/>
        </w:rPr>
        <w:t>대칭차</w:t>
      </w:r>
      <w:proofErr w:type="spellEnd"/>
    </w:p>
    <w:p w14:paraId="4D9AFC7A" w14:textId="45A1870A" w:rsidR="00BB6F5D" w:rsidRDefault="002A358A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Union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조합,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협회,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연방,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통합,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결합</w:t>
      </w:r>
    </w:p>
    <w:p w14:paraId="76B683B2" w14:textId="757A5228" w:rsidR="00BB6F5D" w:rsidRDefault="008649DC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P</w:t>
      </w:r>
      <w:r w:rsidR="00854117">
        <w:rPr>
          <w:rFonts w:ascii="바탕체" w:eastAsia="바탕체" w:hAnsi="바탕체" w:cs="바탕체"/>
          <w:color w:val="000000"/>
        </w:rPr>
        <w:t>ermutation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순열,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치환</w:t>
      </w:r>
    </w:p>
    <w:p w14:paraId="65105FEE" w14:textId="522B398E" w:rsidR="00854117" w:rsidRDefault="00772C3E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Iota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극히 적은 양</w:t>
      </w:r>
    </w:p>
    <w:p w14:paraId="0D62AA8E" w14:textId="416954B5" w:rsidR="00BB6F5D" w:rsidRDefault="003570BA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 w:rsidRPr="003570BA">
        <w:rPr>
          <w:rFonts w:ascii="바탕체" w:eastAsia="바탕체" w:hAnsi="바탕체" w:cs="바탕체"/>
          <w:color w:val="000000"/>
        </w:rPr>
        <w:t>Distribution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분배,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분포</w:t>
      </w:r>
      <w:r w:rsidR="00845DD0">
        <w:rPr>
          <w:rFonts w:ascii="바탕체" w:eastAsia="바탕체" w:hAnsi="바탕체" w:cs="바탕체" w:hint="eastAsia"/>
          <w:color w:val="000000"/>
        </w:rPr>
        <w:t>,</w:t>
      </w:r>
      <w:r w:rsidR="00845DD0">
        <w:rPr>
          <w:rFonts w:ascii="바탕체" w:eastAsia="바탕체" w:hAnsi="바탕체" w:cs="바탕체"/>
          <w:color w:val="000000"/>
        </w:rPr>
        <w:t xml:space="preserve"> </w:t>
      </w:r>
      <w:r w:rsidR="00845DD0">
        <w:rPr>
          <w:rFonts w:ascii="바탕체" w:eastAsia="바탕체" w:hAnsi="바탕체" w:cs="바탕체" w:hint="eastAsia"/>
          <w:color w:val="000000"/>
        </w:rPr>
        <w:t>배</w:t>
      </w:r>
      <w:r w:rsidR="004022EC">
        <w:rPr>
          <w:rFonts w:ascii="바탕체" w:eastAsia="바탕체" w:hAnsi="바탕체" w:cs="바탕체" w:hint="eastAsia"/>
          <w:color w:val="000000"/>
        </w:rPr>
        <w:t>부,</w:t>
      </w:r>
      <w:r w:rsidR="004022EC">
        <w:rPr>
          <w:rFonts w:ascii="바탕체" w:eastAsia="바탕체" w:hAnsi="바탕체" w:cs="바탕체"/>
          <w:color w:val="000000"/>
        </w:rPr>
        <w:t xml:space="preserve"> </w:t>
      </w:r>
      <w:r w:rsidR="004022EC">
        <w:rPr>
          <w:rFonts w:ascii="바탕체" w:eastAsia="바탕체" w:hAnsi="바탕체" w:cs="바탕체" w:hint="eastAsia"/>
          <w:color w:val="000000"/>
        </w:rPr>
        <w:t>배급</w:t>
      </w:r>
    </w:p>
    <w:p w14:paraId="00E36D0A" w14:textId="090F0179" w:rsidR="00DF3A81" w:rsidRDefault="00DF3A81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Pseudo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허위의,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가짜의,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모조의</w:t>
      </w:r>
    </w:p>
    <w:p w14:paraId="1FB83176" w14:textId="55125DC9" w:rsidR="009A5B80" w:rsidRDefault="00F44CF8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Trait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(성격상의)특성</w:t>
      </w:r>
    </w:p>
    <w:p w14:paraId="3CA4C6A8" w14:textId="1FFC9542" w:rsidR="00A17B38" w:rsidRDefault="00A17B38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Literal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문자 그대로의,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직역의,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상상력이 부족</w:t>
      </w:r>
      <w:r w:rsidR="00837A05">
        <w:rPr>
          <w:rFonts w:ascii="바탕체" w:eastAsia="바탕체" w:hAnsi="바탕체" w:cs="바탕체" w:hint="eastAsia"/>
          <w:color w:val="000000"/>
        </w:rPr>
        <w:t>한</w:t>
      </w:r>
    </w:p>
    <w:p w14:paraId="37F6C20B" w14:textId="77777777" w:rsidR="008C5236" w:rsidRDefault="008C5236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</w:p>
    <w:p w14:paraId="6D57A853" w14:textId="56E15896" w:rsidR="003570BA" w:rsidRDefault="003570BA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</w:p>
    <w:p w14:paraId="1E1043A4" w14:textId="77777777" w:rsidR="003570BA" w:rsidRPr="00BB6F5D" w:rsidRDefault="003570BA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</w:p>
    <w:sectPr w:rsidR="003570BA" w:rsidRPr="00BB6F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69446" w14:textId="77777777" w:rsidR="008379A0" w:rsidRDefault="008379A0" w:rsidP="00122C2A">
      <w:pPr>
        <w:spacing w:after="0" w:line="240" w:lineRule="auto"/>
      </w:pPr>
      <w:r>
        <w:separator/>
      </w:r>
    </w:p>
  </w:endnote>
  <w:endnote w:type="continuationSeparator" w:id="0">
    <w:p w14:paraId="32B4849E" w14:textId="77777777" w:rsidR="008379A0" w:rsidRDefault="008379A0" w:rsidP="0012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BA690" w14:textId="77777777" w:rsidR="008379A0" w:rsidRDefault="008379A0" w:rsidP="00122C2A">
      <w:pPr>
        <w:spacing w:after="0" w:line="240" w:lineRule="auto"/>
      </w:pPr>
      <w:r>
        <w:separator/>
      </w:r>
    </w:p>
  </w:footnote>
  <w:footnote w:type="continuationSeparator" w:id="0">
    <w:p w14:paraId="7EAF7D99" w14:textId="77777777" w:rsidR="008379A0" w:rsidRDefault="008379A0" w:rsidP="00122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1A3"/>
    <w:rsid w:val="00071E26"/>
    <w:rsid w:val="00085EC2"/>
    <w:rsid w:val="000967A5"/>
    <w:rsid w:val="000A24FD"/>
    <w:rsid w:val="000D3A76"/>
    <w:rsid w:val="00122C2A"/>
    <w:rsid w:val="0015691B"/>
    <w:rsid w:val="00176DEE"/>
    <w:rsid w:val="00194BA2"/>
    <w:rsid w:val="001A7FD6"/>
    <w:rsid w:val="001E2049"/>
    <w:rsid w:val="0021476E"/>
    <w:rsid w:val="002346EE"/>
    <w:rsid w:val="002A358A"/>
    <w:rsid w:val="002C1C27"/>
    <w:rsid w:val="002F6C63"/>
    <w:rsid w:val="003450DA"/>
    <w:rsid w:val="0035148F"/>
    <w:rsid w:val="003570BA"/>
    <w:rsid w:val="004022EC"/>
    <w:rsid w:val="004116AE"/>
    <w:rsid w:val="0044176A"/>
    <w:rsid w:val="004D5F0D"/>
    <w:rsid w:val="00535474"/>
    <w:rsid w:val="005440C9"/>
    <w:rsid w:val="005D4814"/>
    <w:rsid w:val="00603A02"/>
    <w:rsid w:val="006613FF"/>
    <w:rsid w:val="006A551A"/>
    <w:rsid w:val="006E44E8"/>
    <w:rsid w:val="00762193"/>
    <w:rsid w:val="00772C3E"/>
    <w:rsid w:val="007A18B9"/>
    <w:rsid w:val="007A2D9A"/>
    <w:rsid w:val="007F08B1"/>
    <w:rsid w:val="00832410"/>
    <w:rsid w:val="008379A0"/>
    <w:rsid w:val="00837A05"/>
    <w:rsid w:val="00845DD0"/>
    <w:rsid w:val="00847D7A"/>
    <w:rsid w:val="00854117"/>
    <w:rsid w:val="00862BB8"/>
    <w:rsid w:val="008649DC"/>
    <w:rsid w:val="008701A3"/>
    <w:rsid w:val="008724B8"/>
    <w:rsid w:val="00883A99"/>
    <w:rsid w:val="008C5236"/>
    <w:rsid w:val="0090781D"/>
    <w:rsid w:val="009422AB"/>
    <w:rsid w:val="00954BD9"/>
    <w:rsid w:val="00987346"/>
    <w:rsid w:val="009A5B80"/>
    <w:rsid w:val="00A079E1"/>
    <w:rsid w:val="00A17B38"/>
    <w:rsid w:val="00A906A8"/>
    <w:rsid w:val="00AD4BF1"/>
    <w:rsid w:val="00B3005D"/>
    <w:rsid w:val="00B32EED"/>
    <w:rsid w:val="00B40E5E"/>
    <w:rsid w:val="00B77A27"/>
    <w:rsid w:val="00B9369D"/>
    <w:rsid w:val="00BB6F5D"/>
    <w:rsid w:val="00CC2349"/>
    <w:rsid w:val="00CC676F"/>
    <w:rsid w:val="00D22A92"/>
    <w:rsid w:val="00D63B6A"/>
    <w:rsid w:val="00D916CD"/>
    <w:rsid w:val="00DF3A81"/>
    <w:rsid w:val="00E4384A"/>
    <w:rsid w:val="00F0608F"/>
    <w:rsid w:val="00F44CF8"/>
    <w:rsid w:val="00F64676"/>
    <w:rsid w:val="00FE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1D8E4"/>
  <w15:docId w15:val="{FEE90581-A677-4F3E-BE87-71F31010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C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2C2A"/>
  </w:style>
  <w:style w:type="paragraph" w:styleId="a4">
    <w:name w:val="footer"/>
    <w:basedOn w:val="a"/>
    <w:link w:val="Char0"/>
    <w:uiPriority w:val="99"/>
    <w:unhideWhenUsed/>
    <w:rsid w:val="00122C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2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곽경훈</dc:creator>
  <cp:lastModifiedBy>곽 경훈</cp:lastModifiedBy>
  <cp:revision>67</cp:revision>
  <dcterms:created xsi:type="dcterms:W3CDTF">2019-04-22T01:24:00Z</dcterms:created>
  <dcterms:modified xsi:type="dcterms:W3CDTF">2019-05-09T10:51:00Z</dcterms:modified>
</cp:coreProperties>
</file>