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What are you most satisfied with in your life? What are you most dissatisfied with? Give details to support your answers.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 am really satisfied with my job because this was the job I really hoped to have. But I really had a hard time to get thi job. My job is game developer. Playing a game is a lot of gun, but making a game is a different thing. So I had to study computer programming, and the study was very hard for me. And I am dissatisfied with the point that I do not have any good talent related to my major, and I knew this truth at that time, but I really wanted to get th job. So I used more time and effort to study this major compared to other people. It may be a mistake for me to get this job, but I'd like to go ahead to this side.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A comma is not needed after coordinating conjunctions (such as and, but, so) when they start a sentence. But a comma is needed before them when they are between two clauses.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Examples: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Those people are wonderful and optimistic. So hanging out with them helps me a lot.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They are really nice people, so I hang out with them.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My friends are cheerful people. And they like attending joyful events.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They are cheerful, and they like hanging out.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Those people are wonderful and optimistic. But I don't hang out with them a lot.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They are wonderful people, but they don't like going out.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hope this simple explanation can help you a lot. Keep on expressing yourself in English. They say that constant correct practice makes perfect, so we believe you can do it much better next time! We'll be here to help you improve your English writing skill every step of the way, so keep writing. :D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