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i w:val="0"/>
          <w:sz w:val="32"/>
        </w:rPr>
        <w:t>Placement Test · Reading &amp; Writing</w:t>
      </w:r>
    </w:p>
    <w:p>
      <w:pPr>
        <w:spacing w:after="40" w:before="0"/>
        <w:jc w:val="center"/>
      </w:pPr>
      <w:r>
        <w:rPr>
          <w:b w:val="0"/>
          <w:i w:val="0"/>
          <w:color w:val="777777"/>
          <w:sz w:val="20"/>
        </w:rPr>
        <w:t>分班测试（读写）· 题型参照 Cambridge A2 Key / B1 Preliminary for Schools 2020 · 20 分钟 · 满分 35</w:t>
      </w:r>
    </w:p>
    <w:p>
      <w:pPr>
        <w:spacing w:after="120" w:before="0"/>
        <w:jc w:val="center"/>
      </w:pPr>
      <w:r>
        <w:rPr>
          <w:b w:val="0"/>
          <w:i w:val="0"/>
          <w:sz w:val="20"/>
        </w:rPr>
        <w:t>Name: ______________　Date: __________　KET score: ______　Reading ____ /15　Writing ____ /20　Total ____ /35</w:t>
      </w:r>
    </w:p>
    <w:p>
      <w:pPr>
        <w:spacing w:before="200" w:after="80"/>
        <w:pBdr>
          <w:bottom w:val="single" w:sz="6" w:space="1" w:color="1F5F9E"/>
        </w:pBdr>
      </w:pPr>
      <w:r>
        <w:rPr>
          <w:b/>
          <w:color w:val="1F5F9E"/>
          <w:sz w:val="25"/>
        </w:rPr>
        <w:t>Part 1</w:t>
      </w:r>
      <w:r>
        <w:rPr>
          <w:color w:val="777777"/>
          <w:sz w:val="19"/>
        </w:rPr>
        <w:t xml:space="preserve">  Questions 1–3 · For each question, choose the correct answer. (约 3 分钟)</w:t>
      </w:r>
    </w:p>
    <w:p>
      <w:pPr>
        <w:spacing w:after="20" w:before="0"/>
      </w:pPr>
      <w:r>
        <w:rPr>
          <w:b/>
          <w:i w:val="0"/>
        </w:rPr>
        <w:t>1.  (Notice at a sports centre)</w:t>
      </w:r>
    </w:p>
    <w:tbl>
      <w:tblPr>
        <w:tblStyle w:val="TableGrid"/>
        <w:tblW w:type="auto" w:w="0"/>
        <w:tblLook w:firstColumn="1" w:firstRow="1" w:lastColumn="0" w:lastRow="0" w:noHBand="0" w:noVBand="1" w:val="04A0"/>
      </w:tblPr>
      <w:tblGrid>
        <w:gridCol w:w="9638"/>
      </w:tblGrid>
      <w:tr>
        <w:tc>
          <w:tcPr>
            <w:tcW w:type="dxa" w:w="9638"/>
          </w:tcPr>
          <w:p>
            <w:pPr>
              <w:spacing w:after="20"/>
            </w:pPr>
            <w:r/>
            <w:r>
              <w:rPr>
                <w:sz w:val="21"/>
              </w:rPr>
              <w:t>SWIMMING POOL CLOSED FOR CLEANING</w:t>
            </w:r>
          </w:p>
          <w:p>
            <w:pPr>
              <w:spacing w:after="20"/>
            </w:pPr>
            <w:r>
              <w:rPr>
                <w:sz w:val="21"/>
              </w:rPr>
              <w:t>Monday 8.00–10.00 a.m.</w:t>
            </w:r>
          </w:p>
          <w:p>
            <w:pPr>
              <w:spacing w:after="20"/>
            </w:pPr>
            <w:r>
              <w:rPr>
                <w:sz w:val="21"/>
              </w:rPr>
              <w:t>Members may use the gym free of charge during this time.</w:t>
            </w:r>
          </w:p>
        </w:tc>
      </w:tr>
    </w:tbl>
    <w:p>
      <w:pPr>
        <w:spacing w:after="20"/>
      </w:pPr>
    </w:p>
    <w:p>
      <w:pPr>
        <w:spacing w:after="0" w:before="0"/>
      </w:pPr>
      <w:r>
        <w:rPr>
          <w:b w:val="0"/>
          <w:i w:val="0"/>
          <w:sz w:val="21"/>
        </w:rPr>
        <w:t xml:space="preserve">　A  The gym will be closed on Monday morning.</w:t>
      </w:r>
    </w:p>
    <w:p>
      <w:pPr>
        <w:spacing w:after="0" w:before="0"/>
      </w:pPr>
      <w:r>
        <w:rPr>
          <w:b w:val="0"/>
          <w:i w:val="0"/>
          <w:sz w:val="21"/>
        </w:rPr>
        <w:t xml:space="preserve">　B  Members do not have to pay for the gym while the pool is closed.</w:t>
      </w:r>
    </w:p>
    <w:p>
      <w:pPr>
        <w:spacing w:after="0" w:before="0"/>
      </w:pPr>
      <w:r>
        <w:rPr>
          <w:b w:val="0"/>
          <w:i w:val="0"/>
          <w:sz w:val="21"/>
        </w:rPr>
        <w:t xml:space="preserve">　C  The pool will be closed all day on Monday.</w:t>
      </w:r>
    </w:p>
    <w:p>
      <w:pPr>
        <w:spacing w:after="60" w:before="0"/>
      </w:pPr>
      <w:r>
        <w:rPr>
          <w:b w:val="0"/>
          <w:i w:val="0"/>
        </w:rPr>
      </w:r>
    </w:p>
    <w:p>
      <w:pPr>
        <w:spacing w:after="20" w:before="0"/>
      </w:pPr>
      <w:r>
        <w:rPr>
          <w:b/>
          <w:i w:val="0"/>
        </w:rPr>
        <w:t>2.  (Text message)</w:t>
      </w:r>
    </w:p>
    <w:tbl>
      <w:tblPr>
        <w:tblStyle w:val="TableGrid"/>
        <w:tblW w:type="auto" w:w="0"/>
        <w:tblLook w:firstColumn="1" w:firstRow="1" w:lastColumn="0" w:lastRow="0" w:noHBand="0" w:noVBand="1" w:val="04A0"/>
      </w:tblPr>
      <w:tblGrid>
        <w:gridCol w:w="9638"/>
      </w:tblGrid>
      <w:tr>
        <w:tc>
          <w:tcPr>
            <w:tcW w:type="dxa" w:w="9638"/>
          </w:tcPr>
          <w:p>
            <w:pPr>
              <w:spacing w:after="20"/>
            </w:pPr>
            <w:r/>
            <w:r>
              <w:rPr>
                <w:sz w:val="21"/>
              </w:rPr>
              <w:t>Hi Ben, Coach says football practice has moved to 5 p.m. because of the rain. Could you pass this on to Jack? I haven't got his number. Ella</w:t>
            </w:r>
          </w:p>
        </w:tc>
      </w:tr>
    </w:tbl>
    <w:p>
      <w:pPr>
        <w:spacing w:after="20"/>
      </w:pPr>
    </w:p>
    <w:p>
      <w:pPr>
        <w:spacing w:after="0" w:before="0"/>
      </w:pPr>
      <w:r>
        <w:rPr>
          <w:b w:val="0"/>
          <w:i w:val="0"/>
          <w:sz w:val="21"/>
        </w:rPr>
        <w:t xml:space="preserve">　A  Ella wants Ben to give Jack some information.</w:t>
      </w:r>
    </w:p>
    <w:p>
      <w:pPr>
        <w:spacing w:after="0" w:before="0"/>
      </w:pPr>
      <w:r>
        <w:rPr>
          <w:b w:val="0"/>
          <w:i w:val="0"/>
          <w:sz w:val="21"/>
        </w:rPr>
        <w:t xml:space="preserve">　B  Practice has been cancelled because of the weather.</w:t>
      </w:r>
    </w:p>
    <w:p>
      <w:pPr>
        <w:spacing w:after="0" w:before="0"/>
      </w:pPr>
      <w:r>
        <w:rPr>
          <w:b w:val="0"/>
          <w:i w:val="0"/>
          <w:sz w:val="21"/>
        </w:rPr>
        <w:t xml:space="preserve">　C  Ben should call Ella before 5 p.m.</w:t>
      </w:r>
    </w:p>
    <w:p>
      <w:pPr>
        <w:spacing w:after="60" w:before="0"/>
      </w:pPr>
      <w:r>
        <w:rPr>
          <w:b w:val="0"/>
          <w:i w:val="0"/>
        </w:rPr>
      </w:r>
    </w:p>
    <w:p>
      <w:pPr>
        <w:spacing w:after="20" w:before="0"/>
      </w:pPr>
      <w:r>
        <w:rPr>
          <w:b/>
          <w:i w:val="0"/>
        </w:rPr>
        <w:t>3.  (Sign on a library door)</w:t>
      </w:r>
    </w:p>
    <w:tbl>
      <w:tblPr>
        <w:tblStyle w:val="TableGrid"/>
        <w:tblW w:type="auto" w:w="0"/>
        <w:tblLook w:firstColumn="1" w:firstRow="1" w:lastColumn="0" w:lastRow="0" w:noHBand="0" w:noVBand="1" w:val="04A0"/>
      </w:tblPr>
      <w:tblGrid>
        <w:gridCol w:w="9638"/>
      </w:tblGrid>
      <w:tr>
        <w:tc>
          <w:tcPr>
            <w:tcW w:type="dxa" w:w="9638"/>
          </w:tcPr>
          <w:p>
            <w:pPr>
              <w:spacing w:after="20"/>
            </w:pPr>
            <w:r/>
            <w:r>
              <w:rPr>
                <w:sz w:val="21"/>
              </w:rPr>
              <w:t>Books borrowed before 1 June must be returned by Friday.</w:t>
            </w:r>
          </w:p>
          <w:p>
            <w:pPr>
              <w:spacing w:after="20"/>
            </w:pPr>
            <w:r>
              <w:rPr>
                <w:sz w:val="21"/>
              </w:rPr>
              <w:t>After that, a fee of £1 per day will be charged.</w:t>
            </w:r>
          </w:p>
        </w:tc>
      </w:tr>
    </w:tbl>
    <w:p>
      <w:pPr>
        <w:spacing w:after="20"/>
      </w:pPr>
    </w:p>
    <w:p>
      <w:pPr>
        <w:spacing w:after="0" w:before="0"/>
      </w:pPr>
      <w:r>
        <w:rPr>
          <w:b w:val="0"/>
          <w:i w:val="0"/>
          <w:sz w:val="21"/>
        </w:rPr>
        <w:t xml:space="preserve">　A  You cannot borrow any books after 1 June.</w:t>
      </w:r>
    </w:p>
    <w:p>
      <w:pPr>
        <w:spacing w:after="0" w:before="0"/>
      </w:pPr>
      <w:r>
        <w:rPr>
          <w:b w:val="0"/>
          <w:i w:val="0"/>
          <w:sz w:val="21"/>
        </w:rPr>
        <w:t xml:space="preserve">　B  Students will have to pay if they bring books back late.</w:t>
      </w:r>
    </w:p>
    <w:p>
      <w:pPr>
        <w:spacing w:after="0" w:before="0"/>
      </w:pPr>
      <w:r>
        <w:rPr>
          <w:b w:val="0"/>
          <w:i w:val="0"/>
          <w:sz w:val="21"/>
        </w:rPr>
        <w:t xml:space="preserve">　C  The library will be closed on Friday.</w:t>
      </w:r>
    </w:p>
    <w:p>
      <w:pPr>
        <w:spacing w:after="60" w:before="0"/>
      </w:pPr>
      <w:r>
        <w:rPr>
          <w:b w:val="0"/>
          <w:i w:val="0"/>
        </w:rPr>
      </w:r>
    </w:p>
    <w:p>
      <w:pPr>
        <w:spacing w:before="200" w:after="80"/>
        <w:pBdr>
          <w:bottom w:val="single" w:sz="6" w:space="1" w:color="1F5F9E"/>
        </w:pBdr>
      </w:pPr>
      <w:r>
        <w:rPr>
          <w:b/>
          <w:color w:val="1F5F9E"/>
          <w:sz w:val="25"/>
        </w:rPr>
        <w:t>Part 2</w:t>
      </w:r>
      <w:r>
        <w:rPr>
          <w:color w:val="777777"/>
          <w:sz w:val="19"/>
        </w:rPr>
        <w:t xml:space="preserve">  Questions 4–9 · For each question, choose the correct answer. (约 4 分钟)</w:t>
      </w:r>
    </w:p>
    <w:p>
      <w:pPr>
        <w:spacing w:after="40" w:before="0"/>
        <w:jc w:val="center"/>
      </w:pPr>
      <w:r>
        <w:rPr>
          <w:b/>
          <w:i w:val="0"/>
        </w:rPr>
        <w:t>A hobby that became a business</w:t>
      </w:r>
    </w:p>
    <w:p>
      <w:pPr>
        <w:spacing w:after="100" w:before="0"/>
        <w:ind w:left="227"/>
      </w:pPr>
      <w:r>
        <w:rPr>
          <w:b w:val="0"/>
          <w:i w:val="0"/>
          <w:sz w:val="21"/>
        </w:rPr>
        <w:t>Thirteen-year-old Mia Roberts has always been (4) ………… on baking. Two years ago she (5) ………… up a small business selling cakes to people in her street. At first only a few neighbours (6) ………… her cakes, but Mia kept trying new ideas. She (7) ………… to make cakes with much less sugar, and now they are so (8) ………… that she sometimes has to say no to new customers.</w:t>
        <w:br/>
        <w:t>Mia does all the baking at the weekend and her mum helps with the deliveries. "It's hard work, but I love it," she says. Her (9) ………… is to open her own café one day, but first she wants to finish school.</w:t>
      </w:r>
    </w:p>
    <w:tbl>
      <w:tblPr>
        <w:tblW w:type="auto" w:w="0"/>
        <w:tblLook w:firstColumn="1" w:firstRow="1" w:lastColumn="0" w:lastRow="0" w:noHBand="0" w:noVBand="1" w:val="04A0"/>
      </w:tblPr>
      <w:tblGrid>
        <w:gridCol w:w="1928"/>
        <w:gridCol w:w="1928"/>
        <w:gridCol w:w="1928"/>
        <w:gridCol w:w="1928"/>
        <w:gridCol w:w="1928"/>
      </w:tblGrid>
      <w:tr>
        <w:tc>
          <w:tcPr>
            <w:tcW w:type="dxa" w:w="680"/>
          </w:tcPr>
          <w:p>
            <w:pPr>
              <w:spacing w:after="20"/>
            </w:pPr>
            <w:r/>
            <w:r>
              <w:rPr>
                <w:b/>
                <w:sz w:val="21"/>
              </w:rPr>
              <w:t>4</w:t>
            </w:r>
          </w:p>
        </w:tc>
        <w:tc>
          <w:tcPr>
            <w:tcW w:type="dxa" w:w="2154"/>
          </w:tcPr>
          <w:p>
            <w:pPr>
              <w:spacing w:after="20"/>
            </w:pPr>
            <w:r/>
            <w:r>
              <w:rPr>
                <w:sz w:val="21"/>
              </w:rPr>
              <w:t>A interested</w:t>
            </w:r>
          </w:p>
        </w:tc>
        <w:tc>
          <w:tcPr>
            <w:tcW w:type="dxa" w:w="2154"/>
          </w:tcPr>
          <w:p>
            <w:pPr>
              <w:spacing w:after="20"/>
            </w:pPr>
            <w:r/>
            <w:r>
              <w:rPr>
                <w:sz w:val="21"/>
              </w:rPr>
              <w:t>B keen</w:t>
            </w:r>
          </w:p>
        </w:tc>
        <w:tc>
          <w:tcPr>
            <w:tcW w:type="dxa" w:w="2154"/>
          </w:tcPr>
          <w:p>
            <w:pPr>
              <w:spacing w:after="20"/>
            </w:pPr>
            <w:r/>
            <w:r>
              <w:rPr>
                <w:sz w:val="21"/>
              </w:rPr>
              <w:t>C fond</w:t>
            </w:r>
          </w:p>
        </w:tc>
        <w:tc>
          <w:tcPr>
            <w:tcW w:type="dxa" w:w="2154"/>
          </w:tcPr>
          <w:p>
            <w:pPr>
              <w:spacing w:after="20"/>
            </w:pPr>
            <w:r/>
            <w:r>
              <w:rPr>
                <w:sz w:val="21"/>
              </w:rPr>
              <w:t>D good</w:t>
            </w:r>
          </w:p>
        </w:tc>
      </w:tr>
      <w:tr>
        <w:tc>
          <w:tcPr>
            <w:tcW w:type="dxa" w:w="680"/>
          </w:tcPr>
          <w:p>
            <w:pPr>
              <w:spacing w:after="20"/>
            </w:pPr>
            <w:r/>
            <w:r>
              <w:rPr>
                <w:b/>
                <w:sz w:val="21"/>
              </w:rPr>
              <w:t>5</w:t>
            </w:r>
          </w:p>
        </w:tc>
        <w:tc>
          <w:tcPr>
            <w:tcW w:type="dxa" w:w="2154"/>
          </w:tcPr>
          <w:p>
            <w:pPr>
              <w:spacing w:after="20"/>
            </w:pPr>
            <w:r/>
            <w:r>
              <w:rPr>
                <w:sz w:val="21"/>
              </w:rPr>
              <w:t>A set</w:t>
            </w:r>
          </w:p>
        </w:tc>
        <w:tc>
          <w:tcPr>
            <w:tcW w:type="dxa" w:w="2154"/>
          </w:tcPr>
          <w:p>
            <w:pPr>
              <w:spacing w:after="20"/>
            </w:pPr>
            <w:r/>
            <w:r>
              <w:rPr>
                <w:sz w:val="21"/>
              </w:rPr>
              <w:t>B put</w:t>
            </w:r>
          </w:p>
        </w:tc>
        <w:tc>
          <w:tcPr>
            <w:tcW w:type="dxa" w:w="2154"/>
          </w:tcPr>
          <w:p>
            <w:pPr>
              <w:spacing w:after="20"/>
            </w:pPr>
            <w:r/>
            <w:r>
              <w:rPr>
                <w:sz w:val="21"/>
              </w:rPr>
              <w:t>C made</w:t>
            </w:r>
          </w:p>
        </w:tc>
        <w:tc>
          <w:tcPr>
            <w:tcW w:type="dxa" w:w="2154"/>
          </w:tcPr>
          <w:p>
            <w:pPr>
              <w:spacing w:after="20"/>
            </w:pPr>
            <w:r/>
            <w:r>
              <w:rPr>
                <w:sz w:val="21"/>
              </w:rPr>
              <w:t>D took</w:t>
            </w:r>
          </w:p>
        </w:tc>
      </w:tr>
      <w:tr>
        <w:tc>
          <w:tcPr>
            <w:tcW w:type="dxa" w:w="680"/>
          </w:tcPr>
          <w:p>
            <w:pPr>
              <w:spacing w:after="20"/>
            </w:pPr>
            <w:r/>
            <w:r>
              <w:rPr>
                <w:b/>
                <w:sz w:val="21"/>
              </w:rPr>
              <w:t>6</w:t>
            </w:r>
          </w:p>
        </w:tc>
        <w:tc>
          <w:tcPr>
            <w:tcW w:type="dxa" w:w="2154"/>
          </w:tcPr>
          <w:p>
            <w:pPr>
              <w:spacing w:after="20"/>
            </w:pPr>
            <w:r/>
            <w:r>
              <w:rPr>
                <w:sz w:val="21"/>
              </w:rPr>
              <w:t>A asked</w:t>
            </w:r>
          </w:p>
        </w:tc>
        <w:tc>
          <w:tcPr>
            <w:tcW w:type="dxa" w:w="2154"/>
          </w:tcPr>
          <w:p>
            <w:pPr>
              <w:spacing w:after="20"/>
            </w:pPr>
            <w:r/>
            <w:r>
              <w:rPr>
                <w:sz w:val="21"/>
              </w:rPr>
              <w:t>B booked</w:t>
            </w:r>
          </w:p>
        </w:tc>
        <w:tc>
          <w:tcPr>
            <w:tcW w:type="dxa" w:w="2154"/>
          </w:tcPr>
          <w:p>
            <w:pPr>
              <w:spacing w:after="20"/>
            </w:pPr>
            <w:r/>
            <w:r>
              <w:rPr>
                <w:sz w:val="21"/>
              </w:rPr>
              <w:t>C ordered</w:t>
            </w:r>
          </w:p>
        </w:tc>
        <w:tc>
          <w:tcPr>
            <w:tcW w:type="dxa" w:w="2154"/>
          </w:tcPr>
          <w:p>
            <w:pPr>
              <w:spacing w:after="20"/>
            </w:pPr>
            <w:r/>
            <w:r>
              <w:rPr>
                <w:sz w:val="21"/>
              </w:rPr>
              <w:t>D demanded</w:t>
            </w:r>
          </w:p>
        </w:tc>
      </w:tr>
      <w:tr>
        <w:tc>
          <w:tcPr>
            <w:tcW w:type="dxa" w:w="680"/>
          </w:tcPr>
          <w:p>
            <w:pPr>
              <w:spacing w:after="20"/>
            </w:pPr>
            <w:r/>
            <w:r>
              <w:rPr>
                <w:b/>
                <w:sz w:val="21"/>
              </w:rPr>
              <w:t>7</w:t>
            </w:r>
          </w:p>
        </w:tc>
        <w:tc>
          <w:tcPr>
            <w:tcW w:type="dxa" w:w="2154"/>
          </w:tcPr>
          <w:p>
            <w:pPr>
              <w:spacing w:after="20"/>
            </w:pPr>
            <w:r/>
            <w:r>
              <w:rPr>
                <w:sz w:val="21"/>
              </w:rPr>
              <w:t>A succeeded</w:t>
            </w:r>
          </w:p>
        </w:tc>
        <w:tc>
          <w:tcPr>
            <w:tcW w:type="dxa" w:w="2154"/>
          </w:tcPr>
          <w:p>
            <w:pPr>
              <w:spacing w:after="20"/>
            </w:pPr>
            <w:r/>
            <w:r>
              <w:rPr>
                <w:sz w:val="21"/>
              </w:rPr>
              <w:t>B could</w:t>
            </w:r>
          </w:p>
        </w:tc>
        <w:tc>
          <w:tcPr>
            <w:tcW w:type="dxa" w:w="2154"/>
          </w:tcPr>
          <w:p>
            <w:pPr>
              <w:spacing w:after="20"/>
            </w:pPr>
            <w:r/>
            <w:r>
              <w:rPr>
                <w:sz w:val="21"/>
              </w:rPr>
              <w:t>C achieved</w:t>
            </w:r>
          </w:p>
        </w:tc>
        <w:tc>
          <w:tcPr>
            <w:tcW w:type="dxa" w:w="2154"/>
          </w:tcPr>
          <w:p>
            <w:pPr>
              <w:spacing w:after="20"/>
            </w:pPr>
            <w:r/>
            <w:r>
              <w:rPr>
                <w:sz w:val="21"/>
              </w:rPr>
              <w:t>D managed</w:t>
            </w:r>
          </w:p>
        </w:tc>
      </w:tr>
      <w:tr>
        <w:tc>
          <w:tcPr>
            <w:tcW w:type="dxa" w:w="680"/>
          </w:tcPr>
          <w:p>
            <w:pPr>
              <w:spacing w:after="20"/>
            </w:pPr>
            <w:r/>
            <w:r>
              <w:rPr>
                <w:b/>
                <w:sz w:val="21"/>
              </w:rPr>
              <w:t>8</w:t>
            </w:r>
          </w:p>
        </w:tc>
        <w:tc>
          <w:tcPr>
            <w:tcW w:type="dxa" w:w="2154"/>
          </w:tcPr>
          <w:p>
            <w:pPr>
              <w:spacing w:after="20"/>
            </w:pPr>
            <w:r/>
            <w:r>
              <w:rPr>
                <w:sz w:val="21"/>
              </w:rPr>
              <w:t>A famous</w:t>
            </w:r>
          </w:p>
        </w:tc>
        <w:tc>
          <w:tcPr>
            <w:tcW w:type="dxa" w:w="2154"/>
          </w:tcPr>
          <w:p>
            <w:pPr>
              <w:spacing w:after="20"/>
            </w:pPr>
            <w:r/>
            <w:r>
              <w:rPr>
                <w:sz w:val="21"/>
              </w:rPr>
              <w:t>B popular</w:t>
            </w:r>
          </w:p>
        </w:tc>
        <w:tc>
          <w:tcPr>
            <w:tcW w:type="dxa" w:w="2154"/>
          </w:tcPr>
          <w:p>
            <w:pPr>
              <w:spacing w:after="20"/>
            </w:pPr>
            <w:r/>
            <w:r>
              <w:rPr>
                <w:sz w:val="21"/>
              </w:rPr>
              <w:t>C favourite</w:t>
            </w:r>
          </w:p>
        </w:tc>
        <w:tc>
          <w:tcPr>
            <w:tcW w:type="dxa" w:w="2154"/>
          </w:tcPr>
          <w:p>
            <w:pPr>
              <w:spacing w:after="20"/>
            </w:pPr>
            <w:r/>
            <w:r>
              <w:rPr>
                <w:sz w:val="21"/>
              </w:rPr>
              <w:t>D known</w:t>
            </w:r>
          </w:p>
        </w:tc>
      </w:tr>
      <w:tr>
        <w:tc>
          <w:tcPr>
            <w:tcW w:type="dxa" w:w="680"/>
          </w:tcPr>
          <w:p>
            <w:pPr>
              <w:spacing w:after="20"/>
            </w:pPr>
            <w:r/>
            <w:r>
              <w:rPr>
                <w:b/>
                <w:sz w:val="21"/>
              </w:rPr>
              <w:t>9</w:t>
            </w:r>
          </w:p>
        </w:tc>
        <w:tc>
          <w:tcPr>
            <w:tcW w:type="dxa" w:w="2154"/>
          </w:tcPr>
          <w:p>
            <w:pPr>
              <w:spacing w:after="20"/>
            </w:pPr>
            <w:r/>
            <w:r>
              <w:rPr>
                <w:sz w:val="21"/>
              </w:rPr>
              <w:t>A aim</w:t>
            </w:r>
          </w:p>
        </w:tc>
        <w:tc>
          <w:tcPr>
            <w:tcW w:type="dxa" w:w="2154"/>
          </w:tcPr>
          <w:p>
            <w:pPr>
              <w:spacing w:after="20"/>
            </w:pPr>
            <w:r/>
            <w:r>
              <w:rPr>
                <w:sz w:val="21"/>
              </w:rPr>
              <w:t>B idea</w:t>
            </w:r>
          </w:p>
        </w:tc>
        <w:tc>
          <w:tcPr>
            <w:tcW w:type="dxa" w:w="2154"/>
          </w:tcPr>
          <w:p>
            <w:pPr>
              <w:spacing w:after="20"/>
            </w:pPr>
            <w:r/>
            <w:r>
              <w:rPr>
                <w:sz w:val="21"/>
              </w:rPr>
              <w:t>C reason</w:t>
            </w:r>
          </w:p>
        </w:tc>
        <w:tc>
          <w:tcPr>
            <w:tcW w:type="dxa" w:w="2154"/>
          </w:tcPr>
          <w:p>
            <w:pPr>
              <w:spacing w:after="20"/>
            </w:pPr>
            <w:r/>
            <w:r>
              <w:rPr>
                <w:sz w:val="21"/>
              </w:rPr>
              <w:t>D point</w:t>
            </w:r>
          </w:p>
        </w:tc>
      </w:tr>
    </w:tbl>
    <w:p>
      <w:pPr>
        <w:spacing w:after="20"/>
      </w:pPr>
    </w:p>
    <w:p>
      <w:pPr>
        <w:spacing w:before="200" w:after="80"/>
        <w:pBdr>
          <w:bottom w:val="single" w:sz="6" w:space="1" w:color="1F5F9E"/>
        </w:pBdr>
      </w:pPr>
      <w:r>
        <w:rPr>
          <w:b/>
          <w:color w:val="1F5F9E"/>
          <w:sz w:val="25"/>
        </w:rPr>
        <w:t>Part 3</w:t>
      </w:r>
      <w:r>
        <w:rPr>
          <w:color w:val="777777"/>
          <w:sz w:val="19"/>
        </w:rPr>
        <w:t xml:space="preserve">  Questions 10–15 · For each question, write the correct answer. Write ONE word for each gap. (约 4 分钟)</w:t>
      </w:r>
    </w:p>
    <w:p>
      <w:pPr>
        <w:spacing w:after="40" w:before="0"/>
      </w:pPr>
      <w:r>
        <w:rPr>
          <w:b w:val="0"/>
          <w:i/>
          <w:sz w:val="20"/>
        </w:rPr>
        <w:t>Example:  0  for</w:t>
      </w:r>
    </w:p>
    <w:p>
      <w:pPr>
        <w:spacing w:after="80" w:before="0"/>
        <w:ind w:left="227"/>
      </w:pPr>
      <w:r>
        <w:rPr>
          <w:b w:val="0"/>
          <w:i w:val="0"/>
          <w:sz w:val="21"/>
        </w:rPr>
        <w:t>From: Lucy</w:t>
        <w:br/>
        <w:t>To: Sam</w:t>
        <w:br/>
        <w:br/>
        <w:t>Thanks (0) ………… your message! I have (10) ………… living in Manchester for six months now and I really like it. My new school is much bigger (11) ………… my old one, but the teachers are friendly and I have already made some good friends.</w:t>
        <w:br/>
        <w:t>Last week I joined a photography club (12) ………… meets every Thursday after school. I (13) ………… never used a real camera before, so it is quite difficult, but the teacher says I am improving.</w:t>
        <w:br/>
        <w:t>(14) ………… you are free next month, why don't you come and visit? There is (15) ………… lot to see here, and my parents say you can stay with us.</w:t>
        <w:br/>
        <w:br/>
        <w:t>Write soon,</w:t>
        <w:br/>
        <w:t>Lucy</w:t>
      </w:r>
    </w:p>
    <w:p>
      <w:pPr>
        <w:spacing w:after="80" w:before="0"/>
      </w:pPr>
      <w:r>
        <w:rPr>
          <w:b w:val="0"/>
          <w:i w:val="0"/>
        </w:rPr>
        <w:t>10 ________　11 ________　12 ________　13 ________　14 ________　15 ________</w:t>
      </w:r>
    </w:p>
    <w:p>
      <w:pPr>
        <w:spacing w:before="200" w:after="80"/>
        <w:pBdr>
          <w:bottom w:val="single" w:sz="6" w:space="1" w:color="1F5F9E"/>
        </w:pBdr>
      </w:pPr>
      <w:r>
        <w:rPr>
          <w:b/>
          <w:color w:val="1F5F9E"/>
          <w:sz w:val="25"/>
        </w:rPr>
        <w:t>Part 4  Writing</w:t>
      </w:r>
      <w:r>
        <w:rPr>
          <w:color w:val="777777"/>
          <w:sz w:val="19"/>
        </w:rPr>
        <w:t xml:space="preserve">  Question 16 · 约 8 分钟</w:t>
      </w:r>
    </w:p>
    <w:p>
      <w:pPr>
        <w:spacing w:after="60" w:before="0"/>
      </w:pPr>
      <w:r>
        <w:rPr>
          <w:b w:val="0"/>
          <w:i w:val="0"/>
        </w:rPr>
        <w:t>Read this email from your English friend Alex and the notes you have made.</w:t>
      </w:r>
    </w:p>
    <w:tbl>
      <w:tblPr>
        <w:tblStyle w:val="TableGrid"/>
        <w:tblW w:type="auto" w:w="0"/>
        <w:tblLook w:firstColumn="1" w:firstRow="1" w:lastColumn="0" w:lastRow="0" w:noHBand="0" w:noVBand="1" w:val="04A0"/>
      </w:tblPr>
      <w:tblGrid>
        <w:gridCol w:w="4819"/>
        <w:gridCol w:w="4819"/>
      </w:tblGrid>
      <w:tr>
        <w:tc>
          <w:tcPr>
            <w:tcW w:type="dxa" w:w="6236"/>
          </w:tcPr>
          <w:p>
            <w:pPr>
              <w:spacing w:after="20"/>
            </w:pPr>
            <w:r/>
            <w:r>
              <w:rPr>
                <w:b/>
                <w:sz w:val="21"/>
              </w:rPr>
              <w:t>From: Alex</w:t>
            </w:r>
          </w:p>
          <w:p>
            <w:pPr>
              <w:spacing w:after="20"/>
            </w:pPr>
            <w:r>
              <w:rPr>
                <w:b/>
                <w:sz w:val="21"/>
              </w:rPr>
              <w:t>Subject: Visiting your city!</w:t>
            </w:r>
          </w:p>
          <w:p>
            <w:pPr>
              <w:spacing w:after="20"/>
            </w:pPr>
            <w:r>
              <w:rPr>
                <w:sz w:val="21"/>
              </w:rPr>
            </w:r>
          </w:p>
          <w:p>
            <w:pPr>
              <w:spacing w:after="20"/>
            </w:pPr>
            <w:r>
              <w:rPr>
                <w:sz w:val="21"/>
              </w:rPr>
              <w:t>Hi!</w:t>
            </w:r>
          </w:p>
          <w:p>
            <w:pPr>
              <w:spacing w:after="20"/>
            </w:pPr>
            <w:r>
              <w:rPr>
                <w:sz w:val="21"/>
              </w:rPr>
              <w:t>My family and I are coming to your city for a holiday next month – I can't wait!</w:t>
            </w:r>
          </w:p>
          <w:p>
            <w:pPr>
              <w:spacing w:after="20"/>
            </w:pPr>
            <w:r>
              <w:rPr>
                <w:sz w:val="21"/>
              </w:rPr>
              <w:t>What is the most interesting place for us to visit?</w:t>
            </w:r>
          </w:p>
          <w:p>
            <w:pPr>
              <w:spacing w:after="20"/>
            </w:pPr>
            <w:r>
              <w:rPr>
                <w:sz w:val="21"/>
              </w:rPr>
              <w:t>I'd also love to try some local food. What should I eat?</w:t>
            </w:r>
          </w:p>
          <w:p>
            <w:pPr>
              <w:spacing w:after="20"/>
            </w:pPr>
            <w:r>
              <w:rPr>
                <w:sz w:val="21"/>
              </w:rPr>
              <w:t>And what will the weather be like, so I know what to pack?</w:t>
            </w:r>
          </w:p>
          <w:p>
            <w:pPr>
              <w:spacing w:after="20"/>
            </w:pPr>
            <w:r>
              <w:rPr>
                <w:sz w:val="21"/>
              </w:rPr>
              <w:t>See you soon!</w:t>
            </w:r>
          </w:p>
          <w:p>
            <w:pPr>
              <w:spacing w:after="20"/>
            </w:pPr>
            <w:r>
              <w:rPr>
                <w:sz w:val="21"/>
              </w:rPr>
              <w:t>Alex</w:t>
            </w:r>
          </w:p>
        </w:tc>
        <w:tc>
          <w:tcPr>
            <w:tcW w:type="dxa" w:w="3402"/>
          </w:tcPr>
          <w:p>
            <w:pPr>
              <w:spacing w:after="20"/>
            </w:pPr>
            <w:r/>
            <w:r>
              <w:rPr>
                <w:i/>
                <w:color w:val="C0392B"/>
                <w:sz w:val="21"/>
              </w:rPr>
            </w:r>
          </w:p>
          <w:p>
            <w:pPr>
              <w:spacing w:after="20"/>
            </w:pPr>
            <w:r>
              <w:rPr>
                <w:i/>
                <w:color w:val="C0392B"/>
                <w:sz w:val="21"/>
              </w:rPr>
            </w:r>
          </w:p>
          <w:p>
            <w:pPr>
              <w:spacing w:after="20"/>
            </w:pPr>
            <w:r>
              <w:rPr>
                <w:i/>
                <w:color w:val="C0392B"/>
                <w:sz w:val="21"/>
              </w:rPr>
            </w:r>
          </w:p>
          <w:p>
            <w:pPr>
              <w:spacing w:after="20"/>
            </w:pPr>
            <w:r>
              <w:rPr>
                <w:i/>
                <w:color w:val="C0392B"/>
                <w:sz w:val="21"/>
              </w:rPr>
            </w:r>
          </w:p>
          <w:p>
            <w:pPr>
              <w:spacing w:after="20"/>
            </w:pPr>
            <w:r>
              <w:rPr>
                <w:i/>
                <w:color w:val="C0392B"/>
                <w:sz w:val="21"/>
              </w:rPr>
              <w:t>Great!</w:t>
            </w:r>
          </w:p>
          <w:p>
            <w:pPr>
              <w:spacing w:after="20"/>
            </w:pPr>
            <w:r>
              <w:rPr>
                <w:i/>
                <w:color w:val="C0392B"/>
                <w:sz w:val="21"/>
              </w:rPr>
            </w:r>
          </w:p>
          <w:p>
            <w:pPr>
              <w:spacing w:after="20"/>
            </w:pPr>
            <w:r>
              <w:rPr>
                <w:i/>
                <w:color w:val="C0392B"/>
                <w:sz w:val="21"/>
              </w:rPr>
              <w:t>Suggest…</w:t>
            </w:r>
          </w:p>
          <w:p>
            <w:pPr>
              <w:spacing w:after="20"/>
            </w:pPr>
            <w:r>
              <w:rPr>
                <w:i/>
                <w:color w:val="C0392B"/>
                <w:sz w:val="21"/>
              </w:rPr>
            </w:r>
          </w:p>
          <w:p>
            <w:pPr>
              <w:spacing w:after="20"/>
            </w:pPr>
            <w:r>
              <w:rPr>
                <w:i/>
                <w:color w:val="C0392B"/>
                <w:sz w:val="21"/>
              </w:rPr>
              <w:t>Recommend… and say why</w:t>
            </w:r>
          </w:p>
          <w:p>
            <w:pPr>
              <w:spacing w:after="20"/>
            </w:pPr>
            <w:r>
              <w:rPr>
                <w:i/>
                <w:color w:val="C0392B"/>
                <w:sz w:val="21"/>
              </w:rPr>
            </w:r>
          </w:p>
          <w:p>
            <w:pPr>
              <w:spacing w:after="20"/>
            </w:pPr>
            <w:r>
              <w:rPr>
                <w:i/>
                <w:color w:val="C0392B"/>
                <w:sz w:val="21"/>
              </w:rPr>
              <w:t>Tell Alex</w:t>
            </w:r>
          </w:p>
        </w:tc>
      </w:tr>
    </w:tbl>
    <w:p>
      <w:pPr>
        <w:spacing w:after="20"/>
      </w:pPr>
    </w:p>
    <w:p>
      <w:pPr>
        <w:spacing w:after="80" w:before="0"/>
      </w:pPr>
      <w:r>
        <w:rPr>
          <w:b/>
          <w:i w:val="0"/>
        </w:rPr>
        <w:t>Write your email to Alex using ALL the notes. Write 60–80 words.</w:t>
      </w:r>
    </w:p>
    <w:p>
      <w:pPr>
        <w:spacing w:after="80" w:before="0"/>
      </w:pPr>
      <w:r>
        <w:rPr>
          <w:b w:val="0"/>
          <w:i w:val="0"/>
          <w:color w:val="999999"/>
        </w:rPr>
        <w:t>________________________________________________________________________________________________</w:t>
      </w:r>
    </w:p>
    <w:p>
      <w:pPr>
        <w:spacing w:after="80" w:before="0"/>
      </w:pPr>
      <w:r>
        <w:rPr>
          <w:b w:val="0"/>
          <w:i w:val="0"/>
          <w:color w:val="999999"/>
        </w:rPr>
        <w:t>________________________________________________________________________________________________</w:t>
      </w:r>
    </w:p>
    <w:p>
      <w:pPr>
        <w:spacing w:after="80" w:before="0"/>
      </w:pPr>
      <w:r>
        <w:rPr>
          <w:b w:val="0"/>
          <w:i w:val="0"/>
          <w:color w:val="999999"/>
        </w:rPr>
        <w:t>________________________________________________________________________________________________</w:t>
      </w:r>
    </w:p>
    <w:p>
      <w:pPr>
        <w:spacing w:after="80" w:before="0"/>
      </w:pPr>
      <w:r>
        <w:rPr>
          <w:b w:val="0"/>
          <w:i w:val="0"/>
          <w:color w:val="999999"/>
        </w:rPr>
        <w:t>________________________________________________________________________________________________</w:t>
      </w:r>
    </w:p>
    <w:p>
      <w:pPr>
        <w:spacing w:after="80" w:before="0"/>
      </w:pPr>
      <w:r>
        <w:rPr>
          <w:b w:val="0"/>
          <w:i w:val="0"/>
          <w:color w:val="999999"/>
        </w:rPr>
        <w:t>________________________________________________________________________________________________</w:t>
      </w:r>
    </w:p>
    <w:p>
      <w:pPr>
        <w:spacing w:after="80" w:before="0"/>
      </w:pPr>
      <w:r>
        <w:rPr>
          <w:b w:val="0"/>
          <w:i w:val="0"/>
          <w:color w:val="999999"/>
        </w:rPr>
        <w:t>________________________________________________________________________________________________</w:t>
      </w:r>
    </w:p>
    <w:p>
      <w:pPr>
        <w:spacing w:after="80" w:before="0"/>
      </w:pPr>
      <w:r>
        <w:rPr>
          <w:b w:val="0"/>
          <w:i w:val="0"/>
          <w:color w:val="999999"/>
        </w:rPr>
        <w:t>________________________________________________________________________________________________</w:t>
      </w:r>
    </w:p>
    <w:p>
      <w:pPr>
        <w:spacing w:after="80" w:before="0"/>
      </w:pPr>
      <w:r>
        <w:rPr>
          <w:b w:val="0"/>
          <w:i w:val="0"/>
          <w:color w:val="999999"/>
        </w:rPr>
        <w:t>________________________________________________________________________________________________</w:t>
      </w:r>
    </w:p>
    <w:p>
      <w:r>
        <w:br w:type="page"/>
      </w:r>
    </w:p>
    <w:p>
      <w:pPr>
        <w:spacing w:after="40" w:before="0"/>
      </w:pPr>
      <w:r>
        <w:rPr>
          <w:b/>
          <w:i w:val="0"/>
          <w:color w:val="1F5F9E"/>
          <w:sz w:val="30"/>
        </w:rPr>
        <w:t>教师用 · 答案 · 评分 · 分班参考</w:t>
      </w:r>
    </w:p>
    <w:p>
      <w:pPr>
        <w:spacing w:after="120" w:before="0"/>
      </w:pPr>
      <w:r>
        <w:rPr>
          <w:b w:val="0"/>
          <w:i w:val="0"/>
          <w:color w:val="555555"/>
          <w:sz w:val="19"/>
        </w:rPr>
        <w:t>题型来源：Part 1 = B1 Preliminary Reading Part 1（短文本三选一）；Part 2 = B1 Preliminary Reading Part 5（四选一选词填空，主考词汇搭配）；Part 3 = B1 Preliminary Reading Part 6 / A2 Key Part 5（开放式填空，主考语法）；Part 4 = B1 Preliminary Writing Part 1（看邮件+笔记回信，真题 100 词，本卷因限时缩至 60–80 词）。所有考查词汇均在剑桥官方 B1 Preliminary Vocabulary List 内。</w:t>
      </w:r>
    </w:p>
    <w:p>
      <w:pPr>
        <w:spacing w:before="200" w:after="80"/>
        <w:pBdr>
          <w:bottom w:val="single" w:sz="6" w:space="1" w:color="1F5F9E"/>
        </w:pBdr>
      </w:pPr>
      <w:r>
        <w:rPr>
          <w:b/>
          <w:color w:val="1F5F9E"/>
          <w:sz w:val="25"/>
        </w:rPr>
        <w:t>一、答案</w:t>
      </w:r>
    </w:p>
    <w:p>
      <w:pPr>
        <w:spacing w:after="40" w:before="0"/>
      </w:pPr>
      <w:r>
        <w:rPr>
          <w:b w:val="0"/>
          <w:i w:val="0"/>
        </w:rPr>
        <w:t>Part 1（每题 1 分）  1 B　2 A　3 B</w:t>
      </w:r>
    </w:p>
    <w:p>
      <w:pPr>
        <w:spacing w:after="20" w:before="0"/>
      </w:pPr>
      <w:r>
        <w:rPr>
          <w:b w:val="0"/>
          <w:i w:val="0"/>
        </w:rPr>
        <w:t>Part 2（每题 1 分）  4 B keen (on)　5 A set (up)　6 C ordered　7 D managed (to)　8 B popular　9 A aim</w:t>
      </w:r>
    </w:p>
    <w:p>
      <w:pPr>
        <w:spacing w:after="80" w:before="0"/>
      </w:pPr>
      <w:r>
        <w:rPr>
          <w:b w:val="0"/>
          <w:i w:val="0"/>
          <w:color w:val="555555"/>
          <w:sz w:val="19"/>
        </w:rPr>
        <w:t>考点：4 形容词+介词搭配（interested in / fond of / good at 均不接 on）｜5 短语动词 set up｜6 order 与 cakes 的动宾搭配（book 用于票/房间，demand 语气不符）｜7 manage to do（succeed in doing / could 后无 to / achieve+名词）｜8 so popular that…（famous/known 需 for；favourite 前须有限定词）｜9 aim = ambition，四选一常考近义辨析</w:t>
      </w:r>
    </w:p>
    <w:p>
      <w:pPr>
        <w:spacing w:after="20" w:before="0"/>
      </w:pPr>
      <w:r>
        <w:rPr>
          <w:b w:val="0"/>
          <w:i w:val="0"/>
        </w:rPr>
        <w:t>Part 3（每题 1 分，拼写正确才得分）  10 been　11 than　12 which / that　13 have / had　14 If　15 a</w:t>
      </w:r>
    </w:p>
    <w:p>
      <w:pPr>
        <w:spacing w:after="120" w:before="0"/>
      </w:pPr>
      <w:r>
        <w:rPr>
          <w:b w:val="0"/>
          <w:i w:val="0"/>
          <w:color w:val="555555"/>
          <w:sz w:val="19"/>
        </w:rPr>
        <w:t>考点与难度：15 a（A2）→ 11 than（A2）→ 14 If（A2+）→ 10 been 现在完成进行（B1）→ 12 关系代词（B1，Keynote 2 Unit 3）→ 13 have/had never used 完成时（B1，Keynote 2 Unit 11）</w:t>
      </w:r>
    </w:p>
    <w:p>
      <w:pPr>
        <w:spacing w:before="200" w:after="80"/>
        <w:pBdr>
          <w:bottom w:val="single" w:sz="6" w:space="1" w:color="1F5F9E"/>
        </w:pBdr>
      </w:pPr>
      <w:r>
        <w:rPr>
          <w:b/>
          <w:color w:val="1F5F9E"/>
          <w:sz w:val="25"/>
        </w:rPr>
        <w:t>二、Part 4 写作评分（20 分）</w:t>
      </w:r>
      <w:r>
        <w:rPr>
          <w:color w:val="777777"/>
          <w:sz w:val="19"/>
        </w:rPr>
        <w:t xml:space="preserve">  按剑桥官方四个分项各 0–5 分</w:t>
      </w:r>
    </w:p>
    <w:tbl>
      <w:tblPr>
        <w:tblStyle w:val="TableGrid"/>
        <w:tblW w:type="auto" w:w="0"/>
        <w:tblLook w:firstColumn="1" w:firstRow="1" w:lastColumn="0" w:lastRow="0" w:noHBand="0" w:noVBand="1" w:val="04A0"/>
      </w:tblPr>
      <w:tblGrid>
        <w:gridCol w:w="2409"/>
        <w:gridCol w:w="2409"/>
        <w:gridCol w:w="2409"/>
        <w:gridCol w:w="2409"/>
      </w:tblGrid>
      <w:tr>
        <w:tc>
          <w:tcPr>
            <w:tcW w:type="dxa" w:w="1814"/>
            <w:shd w:val="clear" w:color="auto" w:fill="DCE6F1"/>
          </w:tcPr>
          <w:p>
            <w:pPr>
              <w:spacing w:after="0"/>
            </w:pPr>
            <w:r/>
            <w:r>
              <w:rPr>
                <w:b/>
                <w:sz w:val="18"/>
              </w:rPr>
              <w:t>分项</w:t>
            </w:r>
          </w:p>
        </w:tc>
        <w:tc>
          <w:tcPr>
            <w:tcW w:type="dxa" w:w="3061"/>
            <w:shd w:val="clear" w:color="auto" w:fill="DCE6F1"/>
          </w:tcPr>
          <w:p>
            <w:pPr>
              <w:spacing w:after="0"/>
            </w:pPr>
            <w:r/>
            <w:r>
              <w:rPr>
                <w:b/>
                <w:sz w:val="18"/>
              </w:rPr>
              <w:t>5 分（B1 达标）</w:t>
            </w:r>
          </w:p>
        </w:tc>
        <w:tc>
          <w:tcPr>
            <w:tcW w:type="dxa" w:w="2608"/>
            <w:shd w:val="clear" w:color="auto" w:fill="DCE6F1"/>
          </w:tcPr>
          <w:p>
            <w:pPr>
              <w:spacing w:after="0"/>
            </w:pPr>
            <w:r/>
            <w:r>
              <w:rPr>
                <w:b/>
                <w:sz w:val="18"/>
              </w:rPr>
              <w:t>3 分（A2+ 边缘）</w:t>
            </w:r>
          </w:p>
        </w:tc>
        <w:tc>
          <w:tcPr>
            <w:tcW w:type="dxa" w:w="2041"/>
            <w:shd w:val="clear" w:color="auto" w:fill="DCE6F1"/>
          </w:tcPr>
          <w:p>
            <w:pPr>
              <w:spacing w:after="0"/>
            </w:pPr>
            <w:r/>
            <w:r>
              <w:rPr>
                <w:b/>
                <w:sz w:val="18"/>
              </w:rPr>
              <w:t>1 分</w:t>
            </w:r>
          </w:p>
        </w:tc>
      </w:tr>
      <w:tr>
        <w:tc>
          <w:tcPr>
            <w:tcW w:type="dxa" w:w="1814"/>
          </w:tcPr>
          <w:p>
            <w:pPr>
              <w:spacing w:after="0"/>
            </w:pPr>
            <w:r/>
            <w:r>
              <w:rPr>
                <w:sz w:val="18"/>
              </w:rPr>
              <w:t>Content 内容</w:t>
            </w:r>
          </w:p>
        </w:tc>
        <w:tc>
          <w:tcPr>
            <w:tcW w:type="dxa" w:w="3061"/>
          </w:tcPr>
          <w:p>
            <w:pPr>
              <w:spacing w:after="0"/>
            </w:pPr>
            <w:r/>
            <w:r>
              <w:rPr>
                <w:sz w:val="18"/>
              </w:rPr>
              <w:t>四条笔记全部回应，信息具体（地点+理由、食物+理由、天气+带什么）</w:t>
            </w:r>
          </w:p>
        </w:tc>
        <w:tc>
          <w:tcPr>
            <w:tcW w:type="dxa" w:w="2608"/>
          </w:tcPr>
          <w:p>
            <w:pPr>
              <w:spacing w:after="0"/>
            </w:pPr>
            <w:r/>
            <w:r>
              <w:rPr>
                <w:sz w:val="18"/>
              </w:rPr>
              <w:t>三条完成，或四条但有的只有一两个词</w:t>
            </w:r>
          </w:p>
        </w:tc>
        <w:tc>
          <w:tcPr>
            <w:tcW w:type="dxa" w:w="2041"/>
          </w:tcPr>
          <w:p>
            <w:pPr>
              <w:spacing w:after="0"/>
            </w:pPr>
            <w:r/>
            <w:r>
              <w:rPr>
                <w:sz w:val="18"/>
              </w:rPr>
              <w:t>只回应一两条，或跑题</w:t>
            </w:r>
          </w:p>
        </w:tc>
      </w:tr>
      <w:tr>
        <w:tc>
          <w:tcPr>
            <w:tcW w:type="dxa" w:w="1814"/>
          </w:tcPr>
          <w:p>
            <w:pPr>
              <w:spacing w:after="0"/>
            </w:pPr>
            <w:r/>
            <w:r>
              <w:rPr>
                <w:sz w:val="18"/>
              </w:rPr>
              <w:t>Communicative Achievement 交际达成</w:t>
            </w:r>
          </w:p>
        </w:tc>
        <w:tc>
          <w:tcPr>
            <w:tcW w:type="dxa" w:w="3061"/>
          </w:tcPr>
          <w:p>
            <w:pPr>
              <w:spacing w:after="0"/>
            </w:pPr>
            <w:r/>
            <w:r>
              <w:rPr>
                <w:sz w:val="18"/>
              </w:rPr>
              <w:t>语气自然像朋友回信，有开头问候和结尾，读者不需要再追问</w:t>
            </w:r>
          </w:p>
        </w:tc>
        <w:tc>
          <w:tcPr>
            <w:tcW w:type="dxa" w:w="2608"/>
          </w:tcPr>
          <w:p>
            <w:pPr>
              <w:spacing w:after="0"/>
            </w:pPr>
            <w:r/>
            <w:r>
              <w:rPr>
                <w:sz w:val="18"/>
              </w:rPr>
              <w:t>格式基本对，但有的地方像写作文而非回信</w:t>
            </w:r>
          </w:p>
        </w:tc>
        <w:tc>
          <w:tcPr>
            <w:tcW w:type="dxa" w:w="2041"/>
          </w:tcPr>
          <w:p>
            <w:pPr>
              <w:spacing w:after="0"/>
            </w:pPr>
            <w:r/>
            <w:r>
              <w:rPr>
                <w:sz w:val="18"/>
              </w:rPr>
              <w:t>读者难以理解写作目的</w:t>
            </w:r>
          </w:p>
        </w:tc>
      </w:tr>
      <w:tr>
        <w:tc>
          <w:tcPr>
            <w:tcW w:type="dxa" w:w="1814"/>
          </w:tcPr>
          <w:p>
            <w:pPr>
              <w:spacing w:after="0"/>
            </w:pPr>
            <w:r/>
            <w:r>
              <w:rPr>
                <w:sz w:val="18"/>
              </w:rPr>
              <w:t>Organisation 组织</w:t>
            </w:r>
          </w:p>
        </w:tc>
        <w:tc>
          <w:tcPr>
            <w:tcW w:type="dxa" w:w="3061"/>
          </w:tcPr>
          <w:p>
            <w:pPr>
              <w:spacing w:after="0"/>
            </w:pPr>
            <w:r/>
            <w:r>
              <w:rPr>
                <w:sz w:val="18"/>
              </w:rPr>
              <w:t>按笔记顺序分句/分段，用 because / so / but / also / If… 连接</w:t>
            </w:r>
          </w:p>
        </w:tc>
        <w:tc>
          <w:tcPr>
            <w:tcW w:type="dxa" w:w="2608"/>
          </w:tcPr>
          <w:p>
            <w:pPr>
              <w:spacing w:after="0"/>
            </w:pPr>
            <w:r/>
            <w:r>
              <w:rPr>
                <w:sz w:val="18"/>
              </w:rPr>
              <w:t>句子基本按顺序排列，连接词只有 and</w:t>
            </w:r>
          </w:p>
        </w:tc>
        <w:tc>
          <w:tcPr>
            <w:tcW w:type="dxa" w:w="2041"/>
          </w:tcPr>
          <w:p>
            <w:pPr>
              <w:spacing w:after="0"/>
            </w:pPr>
            <w:r/>
            <w:r>
              <w:rPr>
                <w:sz w:val="18"/>
              </w:rPr>
              <w:t>句子零散无逻辑</w:t>
            </w:r>
          </w:p>
        </w:tc>
      </w:tr>
      <w:tr>
        <w:tc>
          <w:tcPr>
            <w:tcW w:type="dxa" w:w="1814"/>
          </w:tcPr>
          <w:p>
            <w:pPr>
              <w:spacing w:after="0"/>
            </w:pPr>
            <w:r/>
            <w:r>
              <w:rPr>
                <w:sz w:val="18"/>
              </w:rPr>
              <w:t>Language 语言</w:t>
            </w:r>
          </w:p>
        </w:tc>
        <w:tc>
          <w:tcPr>
            <w:tcW w:type="dxa" w:w="3061"/>
          </w:tcPr>
          <w:p>
            <w:pPr>
              <w:spacing w:after="0"/>
            </w:pPr>
            <w:r/>
            <w:r>
              <w:rPr>
                <w:sz w:val="18"/>
              </w:rPr>
              <w:t>出现将来时、比较级/最高级、should / could 建议句、从句；错误不影响理解</w:t>
            </w:r>
          </w:p>
        </w:tc>
        <w:tc>
          <w:tcPr>
            <w:tcW w:type="dxa" w:w="2608"/>
          </w:tcPr>
          <w:p>
            <w:pPr>
              <w:spacing w:after="0"/>
            </w:pPr>
            <w:r/>
            <w:r>
              <w:rPr>
                <w:sz w:val="18"/>
              </w:rPr>
              <w:t>以简单句为主，一般现在时基本正确，时态偶错</w:t>
            </w:r>
          </w:p>
        </w:tc>
        <w:tc>
          <w:tcPr>
            <w:tcW w:type="dxa" w:w="2041"/>
          </w:tcPr>
          <w:p>
            <w:pPr>
              <w:spacing w:after="0"/>
            </w:pPr>
            <w:r/>
            <w:r>
              <w:rPr>
                <w:sz w:val="18"/>
              </w:rPr>
              <w:t>错误多到影响理解</w:t>
            </w:r>
          </w:p>
        </w:tc>
      </w:tr>
    </w:tbl>
    <w:p>
      <w:pPr>
        <w:spacing w:after="40"/>
      </w:pPr>
    </w:p>
    <w:p>
      <w:pPr>
        <w:spacing w:after="120" w:before="0"/>
      </w:pPr>
      <w:r>
        <w:rPr>
          <w:b w:val="0"/>
          <w:i w:val="0"/>
          <w:color w:val="555555"/>
          <w:sz w:val="19"/>
        </w:rPr>
        <w:t>字数 &lt; 45 词：Content 最高 3 分；&gt; 100 词不扣分但记录（说明写作速度好）。参考句型：You should definitely visit… because…｜I recommend trying… It's a kind of…｜It will probably be hot, so bring…</w:t>
      </w:r>
    </w:p>
    <w:p>
      <w:pPr>
        <w:spacing w:before="200" w:after="80"/>
        <w:pBdr>
          <w:bottom w:val="single" w:sz="6" w:space="1" w:color="1F5F9E"/>
        </w:pBdr>
      </w:pPr>
      <w:r>
        <w:rPr>
          <w:b/>
          <w:color w:val="1F5F9E"/>
          <w:sz w:val="25"/>
        </w:rPr>
        <w:t>三、总分 → 分班表（Keynote 1st edition）</w:t>
      </w:r>
    </w:p>
    <w:p>
      <w:pPr>
        <w:spacing w:after="80" w:before="0"/>
      </w:pPr>
      <w:r>
        <w:rPr>
          <w:b w:val="0"/>
          <w:i w:val="0"/>
          <w:sz w:val="20"/>
        </w:rPr>
        <w:t>Keynote 第一版有两条并行版本，内容一致：美语版按 Keynote 1 / 2 / 3 / 4 编号，英语版叫 Elementary / Pre-Intermediate / Intermediate / Upper-Intermediate。Keynote 2 = Pre-Intermediate（CEFR A2–B1，12 单元），正是 KET 考完备考 PET 的对应级别。</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907"/>
            <w:shd w:val="clear" w:color="auto" w:fill="DCE6F1"/>
          </w:tcPr>
          <w:p>
            <w:pPr>
              <w:spacing w:after="0"/>
            </w:pPr>
            <w:r/>
            <w:r>
              <w:rPr>
                <w:b/>
                <w:sz w:val="17"/>
              </w:rPr>
              <w:t>总分 /35</w:t>
            </w:r>
          </w:p>
        </w:tc>
        <w:tc>
          <w:tcPr>
            <w:tcW w:type="dxa" w:w="850"/>
            <w:shd w:val="clear" w:color="auto" w:fill="DCE6F1"/>
          </w:tcPr>
          <w:p>
            <w:pPr>
              <w:spacing w:after="0"/>
            </w:pPr>
            <w:r/>
            <w:r>
              <w:rPr>
                <w:b/>
                <w:sz w:val="17"/>
              </w:rPr>
              <w:t>阅读 /15</w:t>
            </w:r>
          </w:p>
        </w:tc>
        <w:tc>
          <w:tcPr>
            <w:tcW w:type="dxa" w:w="1701"/>
            <w:shd w:val="clear" w:color="auto" w:fill="DCE6F1"/>
          </w:tcPr>
          <w:p>
            <w:pPr>
              <w:spacing w:after="0"/>
            </w:pPr>
            <w:r/>
            <w:r>
              <w:rPr>
                <w:b/>
                <w:sz w:val="17"/>
              </w:rPr>
              <w:t>对应水平</w:t>
            </w:r>
          </w:p>
        </w:tc>
        <w:tc>
          <w:tcPr>
            <w:tcW w:type="dxa" w:w="1928"/>
            <w:shd w:val="clear" w:color="auto" w:fill="DCE6F1"/>
          </w:tcPr>
          <w:p>
            <w:pPr>
              <w:spacing w:after="0"/>
            </w:pPr>
            <w:r/>
            <w:r>
              <w:rPr>
                <w:b/>
                <w:sz w:val="17"/>
              </w:rPr>
              <w:t>Keynote 建议</w:t>
            </w:r>
          </w:p>
        </w:tc>
        <w:tc>
          <w:tcPr>
            <w:tcW w:type="dxa" w:w="2608"/>
            <w:shd w:val="clear" w:color="auto" w:fill="DCE6F1"/>
          </w:tcPr>
          <w:p>
            <w:pPr>
              <w:spacing w:after="0"/>
            </w:pPr>
            <w:r/>
            <w:r>
              <w:rPr>
                <w:b/>
                <w:sz w:val="17"/>
              </w:rPr>
              <w:t>起始单元</w:t>
            </w:r>
          </w:p>
        </w:tc>
        <w:tc>
          <w:tcPr>
            <w:tcW w:type="dxa" w:w="1644"/>
            <w:shd w:val="clear" w:color="auto" w:fill="DCE6F1"/>
          </w:tcPr>
          <w:p>
            <w:pPr>
              <w:spacing w:after="0"/>
            </w:pPr>
            <w:r/>
            <w:r>
              <w:rPr>
                <w:b/>
                <w:sz w:val="17"/>
              </w:rPr>
              <w:t>PET 备考周期</w:t>
            </w:r>
          </w:p>
        </w:tc>
      </w:tr>
      <w:tr>
        <w:tc>
          <w:tcPr>
            <w:tcW w:type="dxa" w:w="907"/>
          </w:tcPr>
          <w:p>
            <w:pPr>
              <w:spacing w:after="0"/>
            </w:pPr>
            <w:r/>
            <w:r>
              <w:rPr>
                <w:sz w:val="17"/>
              </w:rPr>
              <w:t>≤ 14</w:t>
            </w:r>
          </w:p>
        </w:tc>
        <w:tc>
          <w:tcPr>
            <w:tcW w:type="dxa" w:w="850"/>
          </w:tcPr>
          <w:p>
            <w:pPr>
              <w:spacing w:after="0"/>
            </w:pPr>
            <w:r/>
            <w:r>
              <w:rPr>
                <w:sz w:val="17"/>
              </w:rPr>
              <w:t>≤ 7</w:t>
            </w:r>
          </w:p>
        </w:tc>
        <w:tc>
          <w:tcPr>
            <w:tcW w:type="dxa" w:w="1701"/>
          </w:tcPr>
          <w:p>
            <w:pPr>
              <w:spacing w:after="0"/>
            </w:pPr>
            <w:r/>
            <w:r>
              <w:rPr>
                <w:sz w:val="17"/>
              </w:rPr>
              <w:t>A2 以下</w:t>
            </w:r>
          </w:p>
        </w:tc>
        <w:tc>
          <w:tcPr>
            <w:tcW w:type="dxa" w:w="1928"/>
          </w:tcPr>
          <w:p>
            <w:pPr>
              <w:spacing w:after="0"/>
            </w:pPr>
            <w:r/>
            <w:r>
              <w:rPr>
                <w:sz w:val="17"/>
              </w:rPr>
              <w:t>Keynote 1 (Elementary) 后半册</w:t>
            </w:r>
          </w:p>
        </w:tc>
        <w:tc>
          <w:tcPr>
            <w:tcW w:type="dxa" w:w="2608"/>
          </w:tcPr>
          <w:p>
            <w:pPr>
              <w:spacing w:after="0"/>
            </w:pPr>
            <w:r/>
            <w:r>
              <w:rPr>
                <w:sz w:val="17"/>
              </w:rPr>
              <w:t>Keynote 1 Unit 7 起</w:t>
            </w:r>
          </w:p>
        </w:tc>
        <w:tc>
          <w:tcPr>
            <w:tcW w:type="dxa" w:w="1644"/>
          </w:tcPr>
          <w:p>
            <w:pPr>
              <w:spacing w:after="0"/>
            </w:pPr>
            <w:r/>
            <w:r>
              <w:rPr>
                <w:sz w:val="17"/>
              </w:rPr>
              <w:t>12 个月以上，先补 KET 语法</w:t>
            </w:r>
          </w:p>
        </w:tc>
      </w:tr>
      <w:tr>
        <w:tc>
          <w:tcPr>
            <w:tcW w:type="dxa" w:w="907"/>
          </w:tcPr>
          <w:p>
            <w:pPr>
              <w:spacing w:after="0"/>
            </w:pPr>
            <w:r/>
            <w:r>
              <w:rPr>
                <w:sz w:val="17"/>
              </w:rPr>
              <w:t>15–20</w:t>
            </w:r>
          </w:p>
        </w:tc>
        <w:tc>
          <w:tcPr>
            <w:tcW w:type="dxa" w:w="850"/>
          </w:tcPr>
          <w:p>
            <w:pPr>
              <w:spacing w:after="0"/>
            </w:pPr>
            <w:r/>
            <w:r>
              <w:rPr>
                <w:sz w:val="17"/>
              </w:rPr>
              <w:t>8–10</w:t>
            </w:r>
          </w:p>
        </w:tc>
        <w:tc>
          <w:tcPr>
            <w:tcW w:type="dxa" w:w="1701"/>
          </w:tcPr>
          <w:p>
            <w:pPr>
              <w:spacing w:after="0"/>
            </w:pPr>
            <w:r/>
            <w:r>
              <w:rPr>
                <w:sz w:val="17"/>
              </w:rPr>
              <w:t>A2（KET Pass 典型）</w:t>
            </w:r>
          </w:p>
        </w:tc>
        <w:tc>
          <w:tcPr>
            <w:tcW w:type="dxa" w:w="1928"/>
          </w:tcPr>
          <w:p>
            <w:pPr>
              <w:spacing w:after="0"/>
            </w:pPr>
            <w:r/>
            <w:r>
              <w:rPr>
                <w:sz w:val="17"/>
              </w:rPr>
              <w:t>Keynote 2 (Pre-Int)</w:t>
            </w:r>
          </w:p>
        </w:tc>
        <w:tc>
          <w:tcPr>
            <w:tcW w:type="dxa" w:w="2608"/>
          </w:tcPr>
          <w:p>
            <w:pPr>
              <w:spacing w:after="0"/>
            </w:pPr>
            <w:r/>
            <w:r>
              <w:rPr>
                <w:sz w:val="17"/>
              </w:rPr>
              <w:t>Unit 1 起，完整走</w:t>
            </w:r>
          </w:p>
        </w:tc>
        <w:tc>
          <w:tcPr>
            <w:tcW w:type="dxa" w:w="1644"/>
          </w:tcPr>
          <w:p>
            <w:pPr>
              <w:spacing w:after="0"/>
            </w:pPr>
            <w:r/>
            <w:r>
              <w:rPr>
                <w:sz w:val="17"/>
              </w:rPr>
              <w:t>9–12 个月</w:t>
            </w:r>
          </w:p>
        </w:tc>
      </w:tr>
      <w:tr>
        <w:tc>
          <w:tcPr>
            <w:tcW w:type="dxa" w:w="907"/>
          </w:tcPr>
          <w:p>
            <w:pPr>
              <w:spacing w:after="0"/>
            </w:pPr>
            <w:r/>
            <w:r>
              <w:rPr>
                <w:sz w:val="17"/>
              </w:rPr>
              <w:t>21–26</w:t>
            </w:r>
          </w:p>
        </w:tc>
        <w:tc>
          <w:tcPr>
            <w:tcW w:type="dxa" w:w="850"/>
          </w:tcPr>
          <w:p>
            <w:pPr>
              <w:spacing w:after="0"/>
            </w:pPr>
            <w:r/>
            <w:r>
              <w:rPr>
                <w:sz w:val="17"/>
              </w:rPr>
              <w:t>10–12</w:t>
            </w:r>
          </w:p>
        </w:tc>
        <w:tc>
          <w:tcPr>
            <w:tcW w:type="dxa" w:w="1701"/>
          </w:tcPr>
          <w:p>
            <w:pPr>
              <w:spacing w:after="0"/>
            </w:pPr>
            <w:r/>
            <w:r>
              <w:rPr>
                <w:sz w:val="17"/>
              </w:rPr>
              <w:t>A2+ / B1 门槛（KET Merit 典型）</w:t>
            </w:r>
          </w:p>
        </w:tc>
        <w:tc>
          <w:tcPr>
            <w:tcW w:type="dxa" w:w="1928"/>
          </w:tcPr>
          <w:p>
            <w:pPr>
              <w:spacing w:after="0"/>
            </w:pPr>
            <w:r/>
            <w:r>
              <w:rPr>
                <w:sz w:val="17"/>
              </w:rPr>
              <w:t>Keynote 2 (Pre-Int)</w:t>
            </w:r>
          </w:p>
        </w:tc>
        <w:tc>
          <w:tcPr>
            <w:tcW w:type="dxa" w:w="2608"/>
          </w:tcPr>
          <w:p>
            <w:pPr>
              <w:spacing w:after="0"/>
            </w:pPr>
            <w:r/>
            <w:r>
              <w:rPr>
                <w:sz w:val="17"/>
              </w:rPr>
              <w:t>Unit 3 起（Unit 1–2 现在时/将来时只做 Grammar summary 复习）</w:t>
            </w:r>
          </w:p>
        </w:tc>
        <w:tc>
          <w:tcPr>
            <w:tcW w:type="dxa" w:w="1644"/>
          </w:tcPr>
          <w:p>
            <w:pPr>
              <w:spacing w:after="0"/>
            </w:pPr>
            <w:r/>
            <w:r>
              <w:rPr>
                <w:sz w:val="17"/>
              </w:rPr>
              <w:t>6–9 个月，Unit 6 后加 PET 真题</w:t>
            </w:r>
          </w:p>
        </w:tc>
      </w:tr>
      <w:tr>
        <w:tc>
          <w:tcPr>
            <w:tcW w:type="dxa" w:w="907"/>
          </w:tcPr>
          <w:p>
            <w:pPr>
              <w:spacing w:after="0"/>
            </w:pPr>
            <w:r/>
            <w:r>
              <w:rPr>
                <w:sz w:val="17"/>
              </w:rPr>
              <w:t>27–31</w:t>
            </w:r>
          </w:p>
        </w:tc>
        <w:tc>
          <w:tcPr>
            <w:tcW w:type="dxa" w:w="850"/>
          </w:tcPr>
          <w:p>
            <w:pPr>
              <w:spacing w:after="0"/>
            </w:pPr>
            <w:r/>
            <w:r>
              <w:rPr>
                <w:sz w:val="17"/>
              </w:rPr>
              <w:t>12–14</w:t>
            </w:r>
          </w:p>
        </w:tc>
        <w:tc>
          <w:tcPr>
            <w:tcW w:type="dxa" w:w="1701"/>
          </w:tcPr>
          <w:p>
            <w:pPr>
              <w:spacing w:after="0"/>
            </w:pPr>
            <w:r/>
            <w:r>
              <w:rPr>
                <w:sz w:val="17"/>
              </w:rPr>
              <w:t>B1（约等于 PET Pass）</w:t>
            </w:r>
          </w:p>
        </w:tc>
        <w:tc>
          <w:tcPr>
            <w:tcW w:type="dxa" w:w="1928"/>
          </w:tcPr>
          <w:p>
            <w:pPr>
              <w:spacing w:after="0"/>
            </w:pPr>
            <w:r/>
            <w:r>
              <w:rPr>
                <w:sz w:val="17"/>
              </w:rPr>
              <w:t>Keynote 2 快进 或 Keynote 3 (Intermediate)</w:t>
            </w:r>
          </w:p>
        </w:tc>
        <w:tc>
          <w:tcPr>
            <w:tcW w:type="dxa" w:w="2608"/>
          </w:tcPr>
          <w:p>
            <w:pPr>
              <w:spacing w:after="0"/>
            </w:pPr>
            <w:r/>
            <w:r>
              <w:rPr>
                <w:sz w:val="17"/>
              </w:rPr>
              <w:t>Keynote 2 从 Unit 6 起 2 周 1 单元；或 Keynote 3 Unit 1</w:t>
            </w:r>
          </w:p>
        </w:tc>
        <w:tc>
          <w:tcPr>
            <w:tcW w:type="dxa" w:w="1644"/>
          </w:tcPr>
          <w:p>
            <w:pPr>
              <w:spacing w:after="0"/>
            </w:pPr>
            <w:r/>
            <w:r>
              <w:rPr>
                <w:sz w:val="17"/>
              </w:rPr>
              <w:t>4–6 个月</w:t>
            </w:r>
          </w:p>
        </w:tc>
      </w:tr>
      <w:tr>
        <w:tc>
          <w:tcPr>
            <w:tcW w:type="dxa" w:w="907"/>
          </w:tcPr>
          <w:p>
            <w:pPr>
              <w:spacing w:after="0"/>
            </w:pPr>
            <w:r/>
            <w:r>
              <w:rPr>
                <w:sz w:val="17"/>
              </w:rPr>
              <w:t>32–35</w:t>
            </w:r>
          </w:p>
        </w:tc>
        <w:tc>
          <w:tcPr>
            <w:tcW w:type="dxa" w:w="850"/>
          </w:tcPr>
          <w:p>
            <w:pPr>
              <w:spacing w:after="0"/>
            </w:pPr>
            <w:r/>
            <w:r>
              <w:rPr>
                <w:sz w:val="17"/>
              </w:rPr>
              <w:t>14–15</w:t>
            </w:r>
          </w:p>
        </w:tc>
        <w:tc>
          <w:tcPr>
            <w:tcW w:type="dxa" w:w="1701"/>
          </w:tcPr>
          <w:p>
            <w:pPr>
              <w:spacing w:after="0"/>
            </w:pPr>
            <w:r/>
            <w:r>
              <w:rPr>
                <w:sz w:val="17"/>
              </w:rPr>
              <w:t>B1+</w:t>
            </w:r>
          </w:p>
        </w:tc>
        <w:tc>
          <w:tcPr>
            <w:tcW w:type="dxa" w:w="1928"/>
          </w:tcPr>
          <w:p>
            <w:pPr>
              <w:spacing w:after="0"/>
            </w:pPr>
            <w:r/>
            <w:r>
              <w:rPr>
                <w:sz w:val="17"/>
              </w:rPr>
              <w:t>Keynote 3 (Intermediate)</w:t>
            </w:r>
          </w:p>
        </w:tc>
        <w:tc>
          <w:tcPr>
            <w:tcW w:type="dxa" w:w="2608"/>
          </w:tcPr>
          <w:p>
            <w:pPr>
              <w:spacing w:after="0"/>
            </w:pPr>
            <w:r/>
            <w:r>
              <w:rPr>
                <w:sz w:val="17"/>
              </w:rPr>
              <w:t>Unit 1 起</w:t>
            </w:r>
          </w:p>
        </w:tc>
        <w:tc>
          <w:tcPr>
            <w:tcW w:type="dxa" w:w="1644"/>
          </w:tcPr>
          <w:p>
            <w:pPr>
              <w:spacing w:after="0"/>
            </w:pPr>
            <w:r/>
            <w:r>
              <w:rPr>
                <w:sz w:val="17"/>
              </w:rPr>
              <w:t>3–4 个月，可直接配 PET 备考书</w:t>
            </w:r>
          </w:p>
        </w:tc>
      </w:tr>
    </w:tbl>
    <w:p>
      <w:pPr>
        <w:spacing w:after="40"/>
      </w:pPr>
    </w:p>
    <w:p>
      <w:pPr>
        <w:spacing w:before="200" w:after="80"/>
        <w:pBdr>
          <w:bottom w:val="single" w:sz="6" w:space="1" w:color="1F5F9E"/>
        </w:pBdr>
      </w:pPr>
      <w:r>
        <w:rPr>
          <w:b/>
          <w:color w:val="1F5F9E"/>
          <w:sz w:val="25"/>
        </w:rPr>
        <w:t>四、Keynote 2 / Pre-Intermediate 单元语法一览（据教师用书）</w:t>
      </w:r>
      <w:r>
        <w:rPr>
          <w:color w:val="777777"/>
          <w:sz w:val="19"/>
        </w:rPr>
        <w:t xml:space="preserve">  用于对照本卷错题决定从哪一单元开始</w:t>
      </w:r>
    </w:p>
    <w:tbl>
      <w:tblPr>
        <w:tblStyle w:val="TableGrid"/>
        <w:tblW w:type="auto" w:w="0"/>
        <w:tblLook w:firstColumn="1" w:firstRow="1" w:lastColumn="0" w:lastRow="0" w:noHBand="0" w:noVBand="1" w:val="04A0"/>
      </w:tblPr>
      <w:tblGrid>
        <w:gridCol w:w="2409"/>
        <w:gridCol w:w="2409"/>
        <w:gridCol w:w="2409"/>
        <w:gridCol w:w="2409"/>
      </w:tblGrid>
      <w:tr>
        <w:tc>
          <w:tcPr>
            <w:tcW w:type="dxa" w:w="680"/>
            <w:shd w:val="clear" w:color="auto" w:fill="DCE6F1"/>
          </w:tcPr>
          <w:p>
            <w:pPr>
              <w:spacing w:after="0"/>
            </w:pPr>
            <w:r/>
            <w:r>
              <w:rPr>
                <w:b/>
                <w:sz w:val="18"/>
              </w:rPr>
              <w:t>单元</w:t>
            </w:r>
          </w:p>
        </w:tc>
        <w:tc>
          <w:tcPr>
            <w:tcW w:type="dxa" w:w="2268"/>
            <w:shd w:val="clear" w:color="auto" w:fill="DCE6F1"/>
          </w:tcPr>
          <w:p>
            <w:pPr>
              <w:spacing w:after="0"/>
            </w:pPr>
            <w:r/>
            <w:r>
              <w:rPr>
                <w:b/>
                <w:sz w:val="18"/>
              </w:rPr>
              <w:t>主题</w:t>
            </w:r>
          </w:p>
        </w:tc>
        <w:tc>
          <w:tcPr>
            <w:tcW w:type="dxa" w:w="3515"/>
            <w:shd w:val="clear" w:color="auto" w:fill="DCE6F1"/>
          </w:tcPr>
          <w:p>
            <w:pPr>
              <w:spacing w:after="0"/>
            </w:pPr>
            <w:r/>
            <w:r>
              <w:rPr>
                <w:b/>
                <w:sz w:val="18"/>
              </w:rPr>
              <w:t>语法点</w:t>
            </w:r>
          </w:p>
        </w:tc>
        <w:tc>
          <w:tcPr>
            <w:tcW w:type="dxa" w:w="3175"/>
            <w:shd w:val="clear" w:color="auto" w:fill="DCE6F1"/>
          </w:tcPr>
          <w:p>
            <w:pPr>
              <w:spacing w:after="0"/>
            </w:pPr>
            <w:r/>
            <w:r>
              <w:rPr>
                <w:b/>
                <w:sz w:val="18"/>
              </w:rPr>
              <w:t>本卷对应题号</w:t>
            </w:r>
          </w:p>
        </w:tc>
      </w:tr>
      <w:tr>
        <w:tc>
          <w:tcPr>
            <w:tcW w:type="dxa" w:w="680"/>
          </w:tcPr>
          <w:p>
            <w:pPr>
              <w:spacing w:after="0"/>
            </w:pPr>
            <w:r/>
            <w:r>
              <w:rPr>
                <w:sz w:val="18"/>
              </w:rPr>
              <w:t>1</w:t>
            </w:r>
          </w:p>
        </w:tc>
        <w:tc>
          <w:tcPr>
            <w:tcW w:type="dxa" w:w="2268"/>
          </w:tcPr>
          <w:p>
            <w:pPr>
              <w:spacing w:after="0"/>
            </w:pPr>
            <w:r/>
            <w:r>
              <w:rPr>
                <w:sz w:val="18"/>
              </w:rPr>
              <w:t>Conservation / Protectors</w:t>
            </w:r>
          </w:p>
        </w:tc>
        <w:tc>
          <w:tcPr>
            <w:tcW w:type="dxa" w:w="3515"/>
          </w:tcPr>
          <w:p>
            <w:pPr>
              <w:spacing w:after="0"/>
            </w:pPr>
            <w:r/>
            <w:r>
              <w:rPr>
                <w:sz w:val="18"/>
              </w:rPr>
              <w:t>一般现在时 vs 现在进行时</w:t>
            </w:r>
          </w:p>
        </w:tc>
        <w:tc>
          <w:tcPr>
            <w:tcW w:type="dxa" w:w="3175"/>
          </w:tcPr>
          <w:p>
            <w:pPr>
              <w:spacing w:after="0"/>
            </w:pPr>
            <w:r/>
            <w:r>
              <w:rPr>
                <w:sz w:val="18"/>
              </w:rPr>
              <w:t>—（KET 已掌握，可跳）</w:t>
            </w:r>
          </w:p>
        </w:tc>
      </w:tr>
      <w:tr>
        <w:tc>
          <w:tcPr>
            <w:tcW w:type="dxa" w:w="680"/>
          </w:tcPr>
          <w:p>
            <w:pPr>
              <w:spacing w:after="0"/>
            </w:pPr>
            <w:r/>
            <w:r>
              <w:rPr>
                <w:sz w:val="18"/>
              </w:rPr>
              <w:t>2</w:t>
            </w:r>
          </w:p>
        </w:tc>
        <w:tc>
          <w:tcPr>
            <w:tcW w:type="dxa" w:w="2268"/>
          </w:tcPr>
          <w:p>
            <w:pPr>
              <w:spacing w:after="0"/>
            </w:pPr>
            <w:r/>
            <w:r>
              <w:rPr>
                <w:sz w:val="18"/>
              </w:rPr>
              <w:t>Family connections</w:t>
            </w:r>
          </w:p>
        </w:tc>
        <w:tc>
          <w:tcPr>
            <w:tcW w:type="dxa" w:w="3515"/>
          </w:tcPr>
          <w:p>
            <w:pPr>
              <w:spacing w:after="0"/>
            </w:pPr>
            <w:r/>
            <w:r>
              <w:rPr>
                <w:sz w:val="18"/>
              </w:rPr>
              <w:t>将来计划 going to / will / present continuous</w:t>
            </w:r>
          </w:p>
        </w:tc>
        <w:tc>
          <w:tcPr>
            <w:tcW w:type="dxa" w:w="3175"/>
          </w:tcPr>
          <w:p>
            <w:pPr>
              <w:spacing w:after="0"/>
            </w:pPr>
            <w:r/>
            <w:r>
              <w:rPr>
                <w:sz w:val="18"/>
              </w:rPr>
              <w:t>写作中天气预测句</w:t>
            </w:r>
          </w:p>
        </w:tc>
      </w:tr>
      <w:tr>
        <w:tc>
          <w:tcPr>
            <w:tcW w:type="dxa" w:w="680"/>
          </w:tcPr>
          <w:p>
            <w:pPr>
              <w:spacing w:after="0"/>
            </w:pPr>
            <w:r/>
            <w:r>
              <w:rPr>
                <w:sz w:val="18"/>
              </w:rPr>
              <w:t>3</w:t>
            </w:r>
          </w:p>
        </w:tc>
        <w:tc>
          <w:tcPr>
            <w:tcW w:type="dxa" w:w="2268"/>
          </w:tcPr>
          <w:p>
            <w:pPr>
              <w:spacing w:after="0"/>
            </w:pPr>
            <w:r/>
            <w:r>
              <w:rPr>
                <w:sz w:val="18"/>
              </w:rPr>
              <w:t>Global stories</w:t>
            </w:r>
          </w:p>
        </w:tc>
        <w:tc>
          <w:tcPr>
            <w:tcW w:type="dxa" w:w="3515"/>
          </w:tcPr>
          <w:p>
            <w:pPr>
              <w:spacing w:after="0"/>
            </w:pPr>
            <w:r/>
            <w:r>
              <w:rPr>
                <w:sz w:val="18"/>
              </w:rPr>
              <w:t>限定性定语从句 which / who / that</w:t>
            </w:r>
          </w:p>
        </w:tc>
        <w:tc>
          <w:tcPr>
            <w:tcW w:type="dxa" w:w="3175"/>
          </w:tcPr>
          <w:p>
            <w:pPr>
              <w:spacing w:after="0"/>
            </w:pPr>
            <w:r/>
            <w:r>
              <w:rPr>
                <w:sz w:val="18"/>
              </w:rPr>
              <w:t>Part 3 第 12 题</w:t>
            </w:r>
          </w:p>
        </w:tc>
      </w:tr>
      <w:tr>
        <w:tc>
          <w:tcPr>
            <w:tcW w:type="dxa" w:w="680"/>
          </w:tcPr>
          <w:p>
            <w:pPr>
              <w:spacing w:after="0"/>
            </w:pPr>
            <w:r/>
            <w:r>
              <w:rPr>
                <w:sz w:val="18"/>
              </w:rPr>
              <w:t>4</w:t>
            </w:r>
          </w:p>
        </w:tc>
        <w:tc>
          <w:tcPr>
            <w:tcW w:type="dxa" w:w="2268"/>
          </w:tcPr>
          <w:p>
            <w:pPr>
              <w:spacing w:after="0"/>
            </w:pPr>
            <w:r/>
            <w:r>
              <w:rPr>
                <w:sz w:val="18"/>
              </w:rPr>
              <w:t>Music</w:t>
            </w:r>
          </w:p>
        </w:tc>
        <w:tc>
          <w:tcPr>
            <w:tcW w:type="dxa" w:w="3515"/>
          </w:tcPr>
          <w:p>
            <w:pPr>
              <w:spacing w:after="0"/>
            </w:pPr>
            <w:r/>
            <w:r>
              <w:rPr>
                <w:sz w:val="18"/>
              </w:rPr>
              <w:t>可数/不可数名词与量词</w:t>
            </w:r>
          </w:p>
        </w:tc>
        <w:tc>
          <w:tcPr>
            <w:tcW w:type="dxa" w:w="3175"/>
          </w:tcPr>
          <w:p>
            <w:pPr>
              <w:spacing w:after="0"/>
            </w:pPr>
            <w:r/>
            <w:r>
              <w:rPr>
                <w:sz w:val="18"/>
              </w:rPr>
              <w:t>Part 3 第 15 题 (a lot)</w:t>
            </w:r>
          </w:p>
        </w:tc>
      </w:tr>
      <w:tr>
        <w:tc>
          <w:tcPr>
            <w:tcW w:type="dxa" w:w="680"/>
          </w:tcPr>
          <w:p>
            <w:pPr>
              <w:spacing w:after="0"/>
            </w:pPr>
            <w:r/>
            <w:r>
              <w:rPr>
                <w:sz w:val="18"/>
              </w:rPr>
              <w:t>5</w:t>
            </w:r>
          </w:p>
        </w:tc>
        <w:tc>
          <w:tcPr>
            <w:tcW w:type="dxa" w:w="2268"/>
          </w:tcPr>
          <w:p>
            <w:pPr>
              <w:spacing w:after="0"/>
            </w:pPr>
            <w:r/>
            <w:r>
              <w:rPr>
                <w:sz w:val="18"/>
              </w:rPr>
              <w:t>Good design</w:t>
            </w:r>
          </w:p>
        </w:tc>
        <w:tc>
          <w:tcPr>
            <w:tcW w:type="dxa" w:w="3515"/>
          </w:tcPr>
          <w:p>
            <w:pPr>
              <w:spacing w:after="0"/>
            </w:pPr>
            <w:r/>
            <w:r>
              <w:rPr>
                <w:sz w:val="18"/>
              </w:rPr>
              <w:t>地点介词与副词</w:t>
            </w:r>
          </w:p>
        </w:tc>
        <w:tc>
          <w:tcPr>
            <w:tcW w:type="dxa" w:w="3175"/>
          </w:tcPr>
          <w:p>
            <w:pPr>
              <w:spacing w:after="0"/>
            </w:pPr>
            <w:r/>
            <w:r>
              <w:rPr>
                <w:sz w:val="18"/>
              </w:rPr>
              <w:t>—</w:t>
            </w:r>
          </w:p>
        </w:tc>
      </w:tr>
      <w:tr>
        <w:tc>
          <w:tcPr>
            <w:tcW w:type="dxa" w:w="680"/>
          </w:tcPr>
          <w:p>
            <w:pPr>
              <w:spacing w:after="0"/>
            </w:pPr>
            <w:r/>
            <w:r>
              <w:rPr>
                <w:sz w:val="18"/>
              </w:rPr>
              <w:t>6</w:t>
            </w:r>
          </w:p>
        </w:tc>
        <w:tc>
          <w:tcPr>
            <w:tcW w:type="dxa" w:w="2268"/>
          </w:tcPr>
          <w:p>
            <w:pPr>
              <w:spacing w:after="0"/>
            </w:pPr>
            <w:r/>
            <w:r>
              <w:rPr>
                <w:sz w:val="18"/>
              </w:rPr>
              <w:t>Inspiring people</w:t>
            </w:r>
          </w:p>
        </w:tc>
        <w:tc>
          <w:tcPr>
            <w:tcW w:type="dxa" w:w="3515"/>
          </w:tcPr>
          <w:p>
            <w:pPr>
              <w:spacing w:after="0"/>
            </w:pPr>
            <w:r/>
            <w:r>
              <w:rPr>
                <w:sz w:val="18"/>
              </w:rPr>
              <w:t>间接引语</w:t>
            </w:r>
          </w:p>
        </w:tc>
        <w:tc>
          <w:tcPr>
            <w:tcW w:type="dxa" w:w="3175"/>
          </w:tcPr>
          <w:p>
            <w:pPr>
              <w:spacing w:after="0"/>
            </w:pPr>
            <w:r/>
            <w:r>
              <w:rPr>
                <w:sz w:val="18"/>
              </w:rPr>
              <w:t>—（口头互动可测）</w:t>
            </w:r>
          </w:p>
        </w:tc>
      </w:tr>
      <w:tr>
        <w:tc>
          <w:tcPr>
            <w:tcW w:type="dxa" w:w="680"/>
          </w:tcPr>
          <w:p>
            <w:pPr>
              <w:spacing w:after="0"/>
            </w:pPr>
            <w:r/>
            <w:r>
              <w:rPr>
                <w:sz w:val="18"/>
              </w:rPr>
              <w:t>7</w:t>
            </w:r>
          </w:p>
        </w:tc>
        <w:tc>
          <w:tcPr>
            <w:tcW w:type="dxa" w:w="2268"/>
          </w:tcPr>
          <w:p>
            <w:pPr>
              <w:spacing w:after="0"/>
            </w:pPr>
            <w:r/>
            <w:r>
              <w:rPr>
                <w:sz w:val="18"/>
              </w:rPr>
              <w:t>Ethical choices</w:t>
            </w:r>
          </w:p>
        </w:tc>
        <w:tc>
          <w:tcPr>
            <w:tcW w:type="dxa" w:w="3515"/>
          </w:tcPr>
          <w:p>
            <w:pPr>
              <w:spacing w:after="0"/>
            </w:pPr>
            <w:r/>
            <w:r>
              <w:rPr>
                <w:sz w:val="18"/>
              </w:rPr>
              <w:t>will 表预测</w:t>
            </w:r>
          </w:p>
        </w:tc>
        <w:tc>
          <w:tcPr>
            <w:tcW w:type="dxa" w:w="3175"/>
          </w:tcPr>
          <w:p>
            <w:pPr>
              <w:spacing w:after="0"/>
            </w:pPr>
            <w:r/>
            <w:r>
              <w:rPr>
                <w:sz w:val="18"/>
              </w:rPr>
              <w:t>写作天气句</w:t>
            </w:r>
          </w:p>
        </w:tc>
      </w:tr>
      <w:tr>
        <w:tc>
          <w:tcPr>
            <w:tcW w:type="dxa" w:w="680"/>
          </w:tcPr>
          <w:p>
            <w:pPr>
              <w:spacing w:after="0"/>
            </w:pPr>
            <w:r/>
            <w:r>
              <w:rPr>
                <w:sz w:val="18"/>
              </w:rPr>
              <w:t>8</w:t>
            </w:r>
          </w:p>
        </w:tc>
        <w:tc>
          <w:tcPr>
            <w:tcW w:type="dxa" w:w="2268"/>
          </w:tcPr>
          <w:p>
            <w:pPr>
              <w:spacing w:after="0"/>
            </w:pPr>
            <w:r/>
            <w:r>
              <w:rPr>
                <w:sz w:val="18"/>
              </w:rPr>
              <w:t>Better cities</w:t>
            </w:r>
          </w:p>
        </w:tc>
        <w:tc>
          <w:tcPr>
            <w:tcW w:type="dxa" w:w="3515"/>
          </w:tcPr>
          <w:p>
            <w:pPr>
              <w:spacing w:after="0"/>
            </w:pPr>
            <w:r/>
            <w:r>
              <w:rPr>
                <w:sz w:val="18"/>
              </w:rPr>
              <w:t>短语动词</w:t>
            </w:r>
          </w:p>
        </w:tc>
        <w:tc>
          <w:tcPr>
            <w:tcW w:type="dxa" w:w="3175"/>
          </w:tcPr>
          <w:p>
            <w:pPr>
              <w:spacing w:after="0"/>
            </w:pPr>
            <w:r/>
            <w:r>
              <w:rPr>
                <w:sz w:val="18"/>
              </w:rPr>
              <w:t>Part 2 第 5 题 (set up)</w:t>
            </w:r>
          </w:p>
        </w:tc>
      </w:tr>
      <w:tr>
        <w:tc>
          <w:tcPr>
            <w:tcW w:type="dxa" w:w="680"/>
          </w:tcPr>
          <w:p>
            <w:pPr>
              <w:spacing w:after="0"/>
            </w:pPr>
            <w:r/>
            <w:r>
              <w:rPr>
                <w:sz w:val="18"/>
              </w:rPr>
              <w:t>9</w:t>
            </w:r>
          </w:p>
        </w:tc>
        <w:tc>
          <w:tcPr>
            <w:tcW w:type="dxa" w:w="2268"/>
          </w:tcPr>
          <w:p>
            <w:pPr>
              <w:spacing w:after="0"/>
            </w:pPr>
            <w:r/>
            <w:r>
              <w:rPr>
                <w:sz w:val="18"/>
              </w:rPr>
              <w:t>Giving</w:t>
            </w:r>
          </w:p>
        </w:tc>
        <w:tc>
          <w:tcPr>
            <w:tcW w:type="dxa" w:w="3515"/>
          </w:tcPr>
          <w:p>
            <w:pPr>
              <w:spacing w:after="0"/>
            </w:pPr>
            <w:r/>
            <w:r>
              <w:rPr>
                <w:sz w:val="18"/>
              </w:rPr>
              <w:t>will 表提议 + 第一条件句</w:t>
            </w:r>
          </w:p>
        </w:tc>
        <w:tc>
          <w:tcPr>
            <w:tcW w:type="dxa" w:w="3175"/>
          </w:tcPr>
          <w:p>
            <w:pPr>
              <w:spacing w:after="0"/>
            </w:pPr>
            <w:r/>
            <w:r>
              <w:rPr>
                <w:sz w:val="18"/>
              </w:rPr>
              <w:t>Part 3 第 14 题 (If)</w:t>
            </w:r>
          </w:p>
        </w:tc>
      </w:tr>
      <w:tr>
        <w:tc>
          <w:tcPr>
            <w:tcW w:type="dxa" w:w="680"/>
          </w:tcPr>
          <w:p>
            <w:pPr>
              <w:spacing w:after="0"/>
            </w:pPr>
            <w:r/>
            <w:r>
              <w:rPr>
                <w:sz w:val="18"/>
              </w:rPr>
              <w:t>10</w:t>
            </w:r>
          </w:p>
        </w:tc>
        <w:tc>
          <w:tcPr>
            <w:tcW w:type="dxa" w:w="2268"/>
          </w:tcPr>
          <w:p>
            <w:pPr>
              <w:spacing w:after="0"/>
            </w:pPr>
            <w:r/>
            <w:r>
              <w:rPr>
                <w:sz w:val="18"/>
              </w:rPr>
              <w:t>Mind and machine</w:t>
            </w:r>
          </w:p>
        </w:tc>
        <w:tc>
          <w:tcPr>
            <w:tcW w:type="dxa" w:w="3515"/>
          </w:tcPr>
          <w:p>
            <w:pPr>
              <w:spacing w:after="0"/>
            </w:pPr>
            <w:r/>
            <w:r>
              <w:rPr>
                <w:sz w:val="18"/>
              </w:rPr>
              <w:t>副词与副词短语</w:t>
            </w:r>
          </w:p>
        </w:tc>
        <w:tc>
          <w:tcPr>
            <w:tcW w:type="dxa" w:w="3175"/>
          </w:tcPr>
          <w:p>
            <w:pPr>
              <w:spacing w:after="0"/>
            </w:pPr>
            <w:r/>
            <w:r>
              <w:rPr>
                <w:sz w:val="18"/>
              </w:rPr>
              <w:t>—</w:t>
            </w:r>
          </w:p>
        </w:tc>
      </w:tr>
      <w:tr>
        <w:tc>
          <w:tcPr>
            <w:tcW w:type="dxa" w:w="680"/>
          </w:tcPr>
          <w:p>
            <w:pPr>
              <w:spacing w:after="0"/>
            </w:pPr>
            <w:r/>
            <w:r>
              <w:rPr>
                <w:sz w:val="18"/>
              </w:rPr>
              <w:t>11</w:t>
            </w:r>
          </w:p>
        </w:tc>
        <w:tc>
          <w:tcPr>
            <w:tcW w:type="dxa" w:w="2268"/>
          </w:tcPr>
          <w:p>
            <w:pPr>
              <w:spacing w:after="0"/>
            </w:pPr>
            <w:r/>
            <w:r>
              <w:rPr>
                <w:sz w:val="18"/>
              </w:rPr>
              <w:t>Nature</w:t>
            </w:r>
          </w:p>
        </w:tc>
        <w:tc>
          <w:tcPr>
            <w:tcW w:type="dxa" w:w="3515"/>
          </w:tcPr>
          <w:p>
            <w:pPr>
              <w:spacing w:after="0"/>
            </w:pPr>
            <w:r/>
            <w:r>
              <w:rPr>
                <w:sz w:val="18"/>
              </w:rPr>
              <w:t>现在完成时</w:t>
            </w:r>
          </w:p>
        </w:tc>
        <w:tc>
          <w:tcPr>
            <w:tcW w:type="dxa" w:w="3175"/>
          </w:tcPr>
          <w:p>
            <w:pPr>
              <w:spacing w:after="0"/>
            </w:pPr>
            <w:r/>
            <w:r>
              <w:rPr>
                <w:sz w:val="18"/>
              </w:rPr>
              <w:t>Part 3 第 10、13 题</w:t>
            </w:r>
          </w:p>
        </w:tc>
      </w:tr>
      <w:tr>
        <w:tc>
          <w:tcPr>
            <w:tcW w:type="dxa" w:w="680"/>
          </w:tcPr>
          <w:p>
            <w:pPr>
              <w:spacing w:after="0"/>
            </w:pPr>
            <w:r/>
            <w:r>
              <w:rPr>
                <w:sz w:val="18"/>
              </w:rPr>
              <w:t>12</w:t>
            </w:r>
          </w:p>
        </w:tc>
        <w:tc>
          <w:tcPr>
            <w:tcW w:type="dxa" w:w="2268"/>
          </w:tcPr>
          <w:p>
            <w:pPr>
              <w:spacing w:after="0"/>
            </w:pPr>
            <w:r/>
            <w:r>
              <w:rPr>
                <w:sz w:val="18"/>
              </w:rPr>
              <w:t>Discovery</w:t>
            </w:r>
          </w:p>
        </w:tc>
        <w:tc>
          <w:tcPr>
            <w:tcW w:type="dxa" w:w="3515"/>
          </w:tcPr>
          <w:p>
            <w:pPr>
              <w:spacing w:after="0"/>
            </w:pPr>
            <w:r/>
            <w:r>
              <w:rPr>
                <w:sz w:val="18"/>
              </w:rPr>
              <w:t>被动语态</w:t>
            </w:r>
          </w:p>
        </w:tc>
        <w:tc>
          <w:tcPr>
            <w:tcW w:type="dxa" w:w="3175"/>
          </w:tcPr>
          <w:p>
            <w:pPr>
              <w:spacing w:after="0"/>
            </w:pPr>
            <w:r/>
            <w:r>
              <w:rPr>
                <w:sz w:val="18"/>
              </w:rPr>
              <w:t>—</w:t>
            </w:r>
          </w:p>
        </w:tc>
      </w:tr>
    </w:tbl>
    <w:p>
      <w:pPr>
        <w:spacing w:after="40"/>
      </w:pPr>
    </w:p>
    <w:p>
      <w:pPr>
        <w:spacing w:after="120" w:before="0"/>
      </w:pPr>
      <w:r>
        <w:rPr>
          <w:b w:val="0"/>
          <w:i w:val="0"/>
          <w:sz w:val="20"/>
        </w:rPr>
        <w:t>起始单元判定规则：第 12 题错 → 从 Unit 3 起；第 12 题对、第 10/13 题错 → 从 Unit 3 起但 Unit 1–2 可跳；Part 3 全对且 Part 2 ≥ 5 → Unit 6 起或直接 Keynote 3。</w:t>
      </w:r>
    </w:p>
    <w:p>
      <w:pPr>
        <w:spacing w:before="200" w:after="80"/>
        <w:pBdr>
          <w:bottom w:val="single" w:sz="6" w:space="1" w:color="1F5F9E"/>
        </w:pBdr>
      </w:pPr>
      <w:r>
        <w:rPr>
          <w:b/>
          <w:color w:val="1F5F9E"/>
          <w:sz w:val="25"/>
        </w:rPr>
        <w:t>五、今天两位学生的预判与分班建议</w:t>
      </w:r>
    </w:p>
    <w:tbl>
      <w:tblPr>
        <w:tblStyle w:val="TableGrid"/>
        <w:tblW w:type="auto" w:w="0"/>
        <w:tblLook w:firstColumn="1" w:firstRow="1" w:lastColumn="0" w:lastRow="0" w:noHBand="0" w:noVBand="1" w:val="04A0"/>
      </w:tblPr>
      <w:tblGrid>
        <w:gridCol w:w="2409"/>
        <w:gridCol w:w="2409"/>
        <w:gridCol w:w="2409"/>
        <w:gridCol w:w="2409"/>
      </w:tblGrid>
      <w:tr>
        <w:tc>
          <w:tcPr>
            <w:tcW w:type="dxa" w:w="680"/>
            <w:shd w:val="clear" w:color="auto" w:fill="DCE6F1"/>
          </w:tcPr>
          <w:p>
            <w:pPr>
              <w:spacing w:after="0"/>
            </w:pPr>
            <w:r/>
            <w:r>
              <w:rPr>
                <w:b/>
                <w:sz w:val="18"/>
              </w:rPr>
              <w:t>学生</w:t>
            </w:r>
          </w:p>
        </w:tc>
        <w:tc>
          <w:tcPr>
            <w:tcW w:type="dxa" w:w="2268"/>
            <w:shd w:val="clear" w:color="auto" w:fill="DCE6F1"/>
          </w:tcPr>
          <w:p>
            <w:pPr>
              <w:spacing w:after="0"/>
            </w:pPr>
            <w:r/>
            <w:r>
              <w:rPr>
                <w:b/>
                <w:sz w:val="18"/>
              </w:rPr>
              <w:t>KET 分数</w:t>
            </w:r>
          </w:p>
        </w:tc>
        <w:tc>
          <w:tcPr>
            <w:tcW w:type="dxa" w:w="1361"/>
            <w:shd w:val="clear" w:color="auto" w:fill="DCE6F1"/>
          </w:tcPr>
          <w:p>
            <w:pPr>
              <w:spacing w:after="0"/>
            </w:pPr>
            <w:r/>
            <w:r>
              <w:rPr>
                <w:b/>
                <w:sz w:val="18"/>
              </w:rPr>
              <w:t>预计本卷</w:t>
            </w:r>
          </w:p>
        </w:tc>
        <w:tc>
          <w:tcPr>
            <w:tcW w:type="dxa" w:w="5329"/>
            <w:shd w:val="clear" w:color="auto" w:fill="DCE6F1"/>
          </w:tcPr>
          <w:p>
            <w:pPr>
              <w:spacing w:after="0"/>
            </w:pPr>
            <w:r/>
            <w:r>
              <w:rPr>
                <w:b/>
                <w:sz w:val="18"/>
              </w:rPr>
              <w:t>预计结论</w:t>
            </w:r>
          </w:p>
        </w:tc>
      </w:tr>
      <w:tr>
        <w:tc>
          <w:tcPr>
            <w:tcW w:type="dxa" w:w="680"/>
          </w:tcPr>
          <w:p>
            <w:pPr>
              <w:spacing w:after="0"/>
            </w:pPr>
            <w:r/>
            <w:r>
              <w:rPr>
                <w:sz w:val="18"/>
              </w:rPr>
              <w:t>A</w:t>
            </w:r>
          </w:p>
        </w:tc>
        <w:tc>
          <w:tcPr>
            <w:tcW w:type="dxa" w:w="2268"/>
          </w:tcPr>
          <w:p>
            <w:pPr>
              <w:spacing w:after="0"/>
            </w:pPr>
            <w:r/>
            <w:r>
              <w:rPr>
                <w:sz w:val="18"/>
              </w:rPr>
              <w:t>122（Pass，A2 低段）</w:t>
            </w:r>
          </w:p>
        </w:tc>
        <w:tc>
          <w:tcPr>
            <w:tcW w:type="dxa" w:w="1361"/>
          </w:tcPr>
          <w:p>
            <w:pPr>
              <w:spacing w:after="0"/>
            </w:pPr>
            <w:r/>
            <w:r>
              <w:rPr>
                <w:sz w:val="18"/>
              </w:rPr>
              <w:t>15–21 分</w:t>
            </w:r>
          </w:p>
        </w:tc>
        <w:tc>
          <w:tcPr>
            <w:tcW w:type="dxa" w:w="5329"/>
          </w:tcPr>
          <w:p>
            <w:pPr>
              <w:spacing w:after="0"/>
            </w:pPr>
            <w:r/>
            <w:r>
              <w:rPr>
                <w:sz w:val="18"/>
              </w:rPr>
              <w:t>Keynote 2 从 Unit 1 起完整学；PET 目标 9–12 个月。若 Part 3 拿到 ≥ 4 分，可从 Unit 3 起。</w:t>
            </w:r>
          </w:p>
        </w:tc>
      </w:tr>
      <w:tr>
        <w:tc>
          <w:tcPr>
            <w:tcW w:type="dxa" w:w="680"/>
          </w:tcPr>
          <w:p>
            <w:pPr>
              <w:spacing w:after="0"/>
            </w:pPr>
            <w:r/>
            <w:r>
              <w:rPr>
                <w:sz w:val="18"/>
              </w:rPr>
              <w:t>B</w:t>
            </w:r>
          </w:p>
        </w:tc>
        <w:tc>
          <w:tcPr>
            <w:tcW w:type="dxa" w:w="2268"/>
          </w:tcPr>
          <w:p>
            <w:pPr>
              <w:spacing w:after="0"/>
            </w:pPr>
            <w:r/>
            <w:r>
              <w:rPr>
                <w:sz w:val="18"/>
              </w:rPr>
              <w:t>138（Pass with Merit，距 B1 线 140 仅 2 分）</w:t>
            </w:r>
          </w:p>
        </w:tc>
        <w:tc>
          <w:tcPr>
            <w:tcW w:type="dxa" w:w="1361"/>
          </w:tcPr>
          <w:p>
            <w:pPr>
              <w:spacing w:after="0"/>
            </w:pPr>
            <w:r/>
            <w:r>
              <w:rPr>
                <w:sz w:val="18"/>
              </w:rPr>
              <w:t>22–28 分</w:t>
            </w:r>
          </w:p>
        </w:tc>
        <w:tc>
          <w:tcPr>
            <w:tcW w:type="dxa" w:w="5329"/>
          </w:tcPr>
          <w:p>
            <w:pPr>
              <w:spacing w:after="0"/>
            </w:pPr>
            <w:r/>
            <w:r>
              <w:rPr>
                <w:sz w:val="18"/>
              </w:rPr>
              <w:t>Keynote 2 从 Unit 3 起，2 周 1 单元；PET 目标 6–9 个月。若总分 ≥ 27 且写作 ≥ 14，直接 Keynote 3 Unit 1。</w:t>
            </w:r>
          </w:p>
        </w:tc>
      </w:tr>
    </w:tbl>
    <w:p>
      <w:pPr>
        <w:spacing w:after="40"/>
      </w:pPr>
    </w:p>
    <w:p>
      <w:pPr>
        <w:spacing w:after="60" w:before="0"/>
      </w:pPr>
      <w:r>
        <w:rPr>
          <w:b w:val="0"/>
          <w:i w:val="0"/>
          <w:sz w:val="20"/>
        </w:rPr>
        <w:t>同班判定：两人总分差 ≤ 6 分且写作差 ≤ 4 分 → 同班，起始单元以低分者为准，高分者每周多一篇 PET 写作；否则分开或 B 单独加课。</w:t>
      </w:r>
    </w:p>
    <w:p>
      <w:pPr>
        <w:spacing w:after="60" w:before="0"/>
      </w:pPr>
      <w:r>
        <w:rPr>
          <w:b w:val="0"/>
          <w:i w:val="0"/>
          <w:color w:val="555555"/>
          <w:sz w:val="20"/>
        </w:rPr>
        <w:t>口头互动补充观察点：① Have you ever…? 能否用完成时答 2–3 句；② 能否复述别人说的话（间接引语，Unit 6）；③ 能否用 which/who 解释一个词的意思（定语从句，Unit 3）。三项达标 → 支持上调一档。</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