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B1" w:rsidRDefault="001B36A8">
      <w:r>
        <w:t xml:space="preserve">Instructions </w:t>
      </w:r>
    </w:p>
    <w:p w:rsidR="001B36A8" w:rsidRDefault="001B36A8">
      <w:r w:rsidRPr="001B36A8">
        <w:t>INSTRUCTIONS</w:t>
      </w:r>
      <w:r w:rsidRPr="001B36A8">
        <w:cr/>
        <w:t xml:space="preserve">You will be presented with an explanation of different sections and </w:t>
      </w:r>
      <w:r w:rsidRPr="001B36A8">
        <w:cr/>
        <w:t xml:space="preserve">the origins of values in the lease commitment disclosures from </w:t>
      </w:r>
      <w:r w:rsidRPr="001B36A8">
        <w:cr/>
        <w:t xml:space="preserve">Toyota Corporation. It is important to read this text and and pay </w:t>
      </w:r>
      <w:r w:rsidRPr="001B36A8">
        <w:cr/>
        <w:t>particular attention to the highlighted information of the disclosure.</w:t>
      </w:r>
      <w:r w:rsidRPr="001B36A8">
        <w:cr/>
        <w:t xml:space="preserve">To move through the interaction, scroll down the explanation and </w:t>
      </w:r>
      <w:r w:rsidRPr="001B36A8">
        <w:cr/>
        <w:t xml:space="preserve">click the Question button. Then select your answer. To view the </w:t>
      </w:r>
      <w:r w:rsidRPr="001B36A8">
        <w:cr/>
        <w:t xml:space="preserve">explanation again, click the Explanation button. The Try Again </w:t>
      </w:r>
      <w:r w:rsidRPr="001B36A8">
        <w:cr/>
        <w:t xml:space="preserve">button will allow you to attempt the question again. </w:t>
      </w:r>
      <w:r w:rsidRPr="001B36A8">
        <w:cr/>
      </w:r>
    </w:p>
    <w:p w:rsidR="00E40113" w:rsidRDefault="00DD431D">
      <w:r w:rsidRPr="00DD431D">
        <w:t xml:space="preserve">INCORRECT: Although the lease commitments liabilities are broken </w:t>
      </w:r>
      <w:r w:rsidRPr="00DD431D">
        <w:cr/>
        <w:t xml:space="preserve">down by time bands, this does not explain the different balances. </w:t>
      </w:r>
      <w:r w:rsidRPr="00DD431D">
        <w:cr/>
        <w:t>Try again.</w:t>
      </w:r>
      <w:r w:rsidRPr="00DD431D">
        <w:cr/>
      </w:r>
    </w:p>
    <w:p w:rsidR="00DD431D" w:rsidRDefault="00510DDC">
      <w:r w:rsidRPr="00510DDC">
        <w:t>Toyota's Disclosures of its Capital (Finance) Lease Commitments</w:t>
      </w:r>
      <w:r w:rsidRPr="00510DDC">
        <w:cr/>
        <w:t xml:space="preserve">GAAPs require lessees to recognise capital lease arrangements on the balance sheet </w:t>
      </w:r>
      <w:r w:rsidRPr="00510DDC">
        <w:cr/>
        <w:t>as lease assets and lease liabilities. GAAPs also require lessees to disclose</w:t>
      </w:r>
      <w:r w:rsidRPr="00510DDC">
        <w:cr/>
        <w:t xml:space="preserve">1.    information about the carrying amount of each class of lease assets at the </w:t>
      </w:r>
      <w:r w:rsidRPr="00510DDC">
        <w:cr/>
        <w:t xml:space="preserve">       reporting date</w:t>
      </w:r>
      <w:r w:rsidRPr="00510DDC">
        <w:cr/>
        <w:t xml:space="preserve">2.    a reconciliation of lease commitments to the carrying amount of lease liabilities </w:t>
      </w:r>
      <w:r w:rsidRPr="00510DDC">
        <w:cr/>
        <w:t xml:space="preserve">       broken down by time bands</w:t>
      </w:r>
      <w:r w:rsidRPr="00510DDC">
        <w:cr/>
        <w:t xml:space="preserve"> </w:t>
      </w:r>
      <w:r w:rsidRPr="00510DDC">
        <w:cr/>
        <w:t xml:space="preserve">The net book value of the lease assets for Toyota as of March 31st 2002 is US$481 </w:t>
      </w:r>
      <w:r w:rsidRPr="00510DDC">
        <w:cr/>
        <w:t>million, made up of buildings, machinery and equipment.</w:t>
      </w:r>
      <w:r w:rsidRPr="00510DDC">
        <w:cr/>
        <w:t>Toyota Corp.</w:t>
      </w:r>
      <w:r w:rsidRPr="00510DDC">
        <w:cr/>
        <w:t>Finance (or Capital) Lease Disclosures</w:t>
      </w:r>
      <w:r w:rsidRPr="00510DDC">
        <w:cr/>
      </w:r>
    </w:p>
    <w:p w:rsidR="00D903A4" w:rsidRDefault="00D903A4">
      <w:r w:rsidRPr="00D903A4">
        <w:t>LEASE COMMITMENTS</w:t>
      </w:r>
      <w:r w:rsidRPr="00D903A4">
        <w:cr/>
      </w:r>
    </w:p>
    <w:p w:rsidR="00D903A4" w:rsidRDefault="00D903A4">
      <w:bookmarkStart w:id="0" w:name="_GoBack"/>
      <w:bookmarkEnd w:id="0"/>
    </w:p>
    <w:p w:rsidR="00E40113" w:rsidRDefault="00E40113"/>
    <w:sectPr w:rsidR="00E4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8"/>
    <w:rsid w:val="001B36A8"/>
    <w:rsid w:val="00510DDC"/>
    <w:rsid w:val="00D903A4"/>
    <w:rsid w:val="00DD431D"/>
    <w:rsid w:val="00E40113"/>
    <w:rsid w:val="00F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A89CD-99C9-4F24-B5F9-BCD4F9F2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A3-07</dc:creator>
  <cp:keywords/>
  <dc:description/>
  <cp:lastModifiedBy>A3-07</cp:lastModifiedBy>
  <cp:revision>7</cp:revision>
  <dcterms:created xsi:type="dcterms:W3CDTF">2015-12-02T07:30:00Z</dcterms:created>
  <dcterms:modified xsi:type="dcterms:W3CDTF">2015-12-02T07:47:00Z</dcterms:modified>
</cp:coreProperties>
</file>