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w="http://schemas.openxmlformats.org/wordprocessingml/2006/main" ns1:Ignorable="w14 wp14 w15">
  <w:body>
    <w:p>
      <w:pPr>
        <w:pStyle w:val="11"/>
        <w:keepNext w:val="true"/>
        <w:keepLines/>
        <w:spacing w:before="0" w:after="2820"/>
        <w:rPr>
          <w:rFonts w:ascii="Arial Unicode MS" w:hAnsi="Arial Unicode MS" w:cs="Arial Unicode MS"/>
          <w:b w:val="false"/>
          <w:bCs w:val="false"/>
          <w:color w:val="000000"/>
          <w:sz w:val="24"/>
          <w:szCs w:val="24"/>
          <w:lang w:val="ru-RU" w:eastAsia="ru-RU"/>
        </w:rPr>
      </w:pPr>
      <w:bookmarkStart w:id="0" w:name="bookmark0"/>
      <w:r>
        <w:rPr>
          <w:rStyle w:val="1"/>
          <w:b w:val="false"/>
          <w:bCs w:val="false"/>
          <w:lang w:val="ru-RU"/>
        </w:rPr>
        <w:t>“</w:t>
      </w:r>
      <w:r>
        <w:rPr>
          <w:rStyle w:val="1"/>
          <w:b w:val="false"/>
          <w:bCs w:val="false"/>
        </w:rPr>
        <w:t>OZONOXY</w:t>
      </w:r>
      <w:r>
        <w:rPr>
          <w:rStyle w:val="1"/>
          <w:b w:val="false"/>
          <w:bCs w:val="false"/>
          <w:lang w:val="ru-RU"/>
        </w:rPr>
        <w:t>”</w:t>
      </w:r>
      <w:bookmarkEnd w:id="0"/>
    </w:p>
    <w:p>
      <w:pPr>
        <w:pStyle w:val="31"/>
        <w:rPr>
          <w:rFonts w:ascii="Arial Unicode MS" w:hAnsi="Arial Unicode MS" w:cs="Arial Unicode MS"/>
          <w:b w:val="false"/>
          <w:bCs w:val="false"/>
          <w:sz w:val="24"/>
          <w:szCs w:val="24"/>
        </w:rPr>
      </w:pPr>
      <w:r>
        <w:rPr>
          <w:rStyle w:val="3"/>
          <w:b w:val="false"/>
          <w:bCs w:val="false"/>
          <w:color w:val="000000"/>
        </w:rPr>
        <w:t>HAVO VA XONALARNI DEZINFEKSIYA QILISH UCHUN OZONATOR OZONOXY S20</w:t>
        <w:br/>
        <w:t xml:space="preserve"/>
      </w:r>
      <w:r>
        <w:rPr>
          <w:rStyle w:val="3"/>
          <w:b w:val="false"/>
          <w:bCs w:val="false"/>
          <w:color w:val="000000"/>
          <w:lang w:val="en-US" w:eastAsia="en-US"/>
        </w:rPr>
        <w:t/>
      </w:r>
      <w:r>
        <w:rPr>
          <w:rStyle w:val="3"/>
          <w:b w:val="false"/>
          <w:bCs w:val="false"/>
          <w:color w:val="000000"/>
          <w:lang w:eastAsia="en-US"/>
        </w:rPr>
        <w:t xml:space="preserve"/>
      </w:r>
      <w:r>
        <w:rPr>
          <w:rStyle w:val="3"/>
          <w:b w:val="false"/>
          <w:bCs w:val="false"/>
          <w:color w:val="000000"/>
          <w:lang w:val="en-US" w:eastAsia="en-US"/>
        </w:rPr>
        <w:t/>
      </w:r>
      <w:r>
        <w:rPr>
          <w:rStyle w:val="3"/>
          <w:b/>
          <w:bCs/>
          <w:color w:val="000000"/>
          <w:lang w:eastAsia="en-US"/>
        </w:rPr>
        <w:t/>
      </w:r>
      <w:r>
        <w:rPr>
          <w:rStyle w:val="3"/>
          <w:b w:val="false"/>
          <w:bCs w:val="false"/>
          <w:color w:val="000000"/>
          <w:lang w:eastAsia="en-US"/>
        </w:rPr>
        <w:t/>
      </w:r>
    </w:p>
    <w:p>
      <w:pPr>
        <w:pStyle w:val="11"/>
        <w:keepNext w:val="true"/>
        <w:keepLines/>
        <w:spacing w:before="0" w:after="0"/>
        <w:rPr>
          <w:rFonts w:ascii="Arial Unicode MS" w:hAnsi="Arial Unicode MS" w:cs="Arial Unicode MS"/>
          <w:b w:val="false"/>
          <w:bCs w:val="false"/>
          <w:color w:val="000000"/>
          <w:sz w:val="24"/>
          <w:szCs w:val="24"/>
          <w:lang w:val="ru-RU" w:eastAsia="ru-RU"/>
        </w:rPr>
        <w:sectPr>
          <w:type w:val="nextPage"/>
          <w:pgSz w:w="11906" w:h="16838"/>
          <w:pgMar w:left="1500" w:right="1184" w:gutter="0" w:header="0" w:top="927" w:footer="0" w:bottom="927"/>
          <w:pgNumType w:start="1" w:fmt="decimal"/>
          <w:formProt w:val="false"/>
          <w:textDirection w:val="lrTb"/>
          <w:docGrid w:type="default" w:linePitch="360" w:charSpace="0"/>
        </w:sectPr>
      </w:pPr>
      <w:bookmarkStart w:id="1" w:name="bookmark2"/>
      <w:r>
        <w:rPr>
          <w:rStyle w:val="1"/>
          <w:b w:val="false"/>
          <w:bCs w:val="false"/>
          <w:color w:val="000000"/>
          <w:lang w:val="ru-RU" w:eastAsia="ru-RU"/>
        </w:rPr>
        <w:t>PASPORT</w:t>
      </w:r>
      <w:bookmarkEnd w:id="1"/>
    </w:p>
    <w:p>
      <w:pPr>
        <w:pStyle w:val="22"/>
        <w:keepNext w:val="true"/>
        <w:keepLines/>
        <w:jc w:val="center"/>
        <w:rPr>
          <w:rFonts w:ascii="Arial Unicode MS" w:hAnsi="Arial Unicode MS" w:cs="Arial Unicode MS"/>
          <w:b w:val="false"/>
          <w:bCs w:val="false"/>
          <w:sz w:val="24"/>
          <w:szCs w:val="24"/>
        </w:rPr>
      </w:pPr>
      <w:bookmarkStart w:id="2" w:name="bookmark4"/>
      <w:r>
        <w:rPr>
          <w:rStyle w:val="2"/>
          <w:b w:val="false"/>
          <w:bCs w:val="false"/>
          <w:color w:val="000000"/>
        </w:rPr>
        <w:t>MAZMUNI</w:t>
      </w:r>
      <w:bookmarkEnd w:id="2"/>
    </w:p>
    <w:p>
      <w:pPr>
        <w:pStyle w:val="BodyText"/>
        <w:numPr>
          <w:ilvl w:val="0"/>
          <w:numId w:val="1"/>
        </w:numPr>
        <w:tabs>
          <w:tab w:val="clear" w:pos="720"/>
          <w:tab w:val="left" w:pos="1105" w:leader="none"/>
        </w:tabs>
        <w:spacing w:before="0" w:after="260"/>
        <w:ind w:firstLine="780" w:start="0" w:end="0"/>
        <w:rPr>
          <w:sz w:val="24"/>
          <w:szCs w:val="24"/>
        </w:rPr>
      </w:pPr>
      <w:r>
        <w:rPr>
          <w:rStyle w:val="Style15"/>
          <w:color w:val="000000"/>
        </w:rPr>
        <w:t>Maqsad</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Umumiy ko'rsatmalar</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Texnik ma'lumotlar</w:t>
      </w:r>
    </w:p>
    <w:p>
      <w:pPr>
        <w:pStyle w:val="BodyText"/>
        <w:numPr>
          <w:ilvl w:val="0"/>
          <w:numId w:val="1"/>
        </w:numPr>
        <w:tabs>
          <w:tab w:val="clear" w:pos="720"/>
          <w:tab w:val="left" w:pos="1138" w:leader="none"/>
        </w:tabs>
        <w:spacing w:before="0" w:after="260"/>
        <w:ind w:firstLine="780" w:start="0" w:end="0"/>
        <w:rPr>
          <w:sz w:val="24"/>
          <w:szCs w:val="24"/>
        </w:rPr>
      </w:pPr>
      <w:r>
        <w:rPr>
          <w:rStyle w:val="Style15"/>
          <w:color w:val="000000"/>
        </w:rPr>
        <w:t>Qurilma</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Yetkazib berish doirasi</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Xavfsizlik talablari</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Ishga tayyorgarlik va ish tartibi</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Qadoqlash, tashish va saqlash ma'lumotlari</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Xizmat</w:t>
      </w:r>
    </w:p>
    <w:p>
      <w:pPr>
        <w:pStyle w:val="BodyText"/>
        <w:numPr>
          <w:ilvl w:val="0"/>
          <w:numId w:val="1"/>
        </w:numPr>
        <w:tabs>
          <w:tab w:val="clear" w:pos="720"/>
          <w:tab w:val="left" w:pos="1220" w:leader="none"/>
        </w:tabs>
        <w:spacing w:before="0" w:after="260"/>
        <w:ind w:firstLine="780" w:start="0" w:end="0"/>
        <w:rPr>
          <w:sz w:val="24"/>
          <w:szCs w:val="24"/>
        </w:rPr>
      </w:pPr>
      <w:r>
        <w:rPr>
          <w:rStyle w:val="Style15"/>
          <w:color w:val="000000"/>
        </w:rPr>
        <w:t>Kafolat</w:t>
      </w:r>
    </w:p>
    <w:p>
      <w:pPr>
        <w:pStyle w:val="BodyText"/>
        <w:numPr>
          <w:ilvl w:val="0"/>
          <w:numId w:val="1"/>
        </w:numPr>
        <w:tabs>
          <w:tab w:val="clear" w:pos="720"/>
          <w:tab w:val="left" w:pos="1225" w:leader="none"/>
        </w:tabs>
        <w:spacing w:before="0" w:after="260"/>
        <w:ind w:firstLine="780" w:start="0" w:end="0"/>
        <w:rPr>
          <w:sz w:val="24"/>
          <w:szCs w:val="24"/>
        </w:rPr>
      </w:pPr>
      <w:r>
        <w:rPr>
          <w:rStyle w:val="Style15"/>
          <w:color w:val="000000"/>
        </w:rPr>
        <w:t>Yaxshilash</w:t>
      </w:r>
    </w:p>
    <w:p>
      <w:pPr>
        <w:pStyle w:val="BodyText"/>
        <w:spacing w:before="0" w:after="260"/>
        <w:ind w:firstLine="780" w:end="0"/>
        <w:rPr>
          <w:rFonts w:ascii="Arial Unicode MS" w:hAnsi="Arial Unicode MS" w:cs="Arial Unicode MS"/>
          <w:sz w:val="24"/>
          <w:szCs w:val="24"/>
        </w:rPr>
        <w:sectPr>
          <w:type w:val="nextPage"/>
          <w:pgSz w:w="11906" w:h="16838"/>
          <w:pgMar w:left="1431" w:right="1253" w:gutter="0" w:header="0" w:top="1461" w:footer="0" w:bottom="1461"/>
          <w:pgNumType w:fmt="decimal"/>
          <w:formProt w:val="false"/>
          <w:textDirection w:val="lrTb"/>
          <w:docGrid w:type="default" w:linePitch="360" w:charSpace="0"/>
        </w:sectPr>
      </w:pPr>
      <w:r>
        <w:rPr>
          <w:rStyle w:val="Style15"/>
          <w:color w:val="000000"/>
        </w:rPr>
        <w:t>Kafolat kartasi № 1</w:t>
      </w:r>
    </w:p>
    <w:p>
      <w:pPr>
        <w:pStyle w:val="22"/>
        <w:keepNext w:val="true"/>
        <w:keepLines/>
        <w:numPr>
          <w:ilvl w:val="0"/>
          <w:numId w:val="2"/>
        </w:numPr>
        <w:tabs>
          <w:tab w:val="clear" w:pos="720"/>
          <w:tab w:val="left" w:pos="304" w:leader="none"/>
        </w:tabs>
        <w:jc w:val="both"/>
        <w:rPr>
          <w:b w:val="false"/>
          <w:bCs w:val="false"/>
          <w:sz w:val="24"/>
          <w:szCs w:val="24"/>
        </w:rPr>
      </w:pPr>
      <w:bookmarkStart w:id="3" w:name="bookmark6"/>
      <w:r>
        <w:rPr>
          <w:rStyle w:val="2"/>
          <w:b w:val="false"/>
          <w:bCs w:val="false"/>
          <w:color w:val="000000"/>
        </w:rPr>
        <w:t>MAQSAD</w:t>
      </w:r>
      <w:bookmarkEnd w:id="3"/>
    </w:p>
    <w:p>
      <w:pPr>
        <w:pStyle w:val="BodyText"/>
        <w:numPr>
          <w:ilvl w:val="1"/>
          <w:numId w:val="2"/>
        </w:numPr>
        <w:tabs>
          <w:tab w:val="clear" w:pos="720"/>
          <w:tab w:val="left" w:pos="500" w:leader="none"/>
        </w:tabs>
        <w:spacing w:before="0" w:after="260"/>
        <w:jc w:val="both"/>
        <w:rPr>
          <w:sz w:val="24"/>
          <w:szCs w:val="24"/>
        </w:rPr>
      </w:pPr>
      <w:r>
        <w:rPr>
          <w:rStyle w:val="Style15"/>
          <w:b/>
          <w:bCs/>
          <w:color w:val="000000"/>
        </w:rPr>
        <w:t xml:space="preserve">OZONOXY S&gt;20 havo va binolarni dezinfektsiyalash uchun ozonizator har xil profildagi har qanday turdagi binolarni dezinfeksiya qilish (keyingi o'rinlarda ozonizator) uchun mo'ljallangan, muhrlab bo'lmaydigan binolar bundan mustasno.</w:t>
      </w:r>
      <w:r>
        <w:rPr>
          <w:rStyle w:val="Style15"/>
          <w:b/>
          <w:bCs/>
          <w:color w:val="000000"/>
          <w:lang w:val="en-US" w:eastAsia="en-US"/>
        </w:rPr>
        <w:t/>
      </w:r>
      <w:r>
        <w:rPr>
          <w:rStyle w:val="Style15"/>
          <w:b/>
          <w:bCs/>
          <w:color w:val="000000"/>
          <w:lang w:eastAsia="en-US"/>
        </w:rPr>
        <w:t xml:space="preserve"/>
      </w:r>
      <w:r>
        <w:rPr>
          <w:rStyle w:val="Style15"/>
          <w:b/>
          <w:bCs/>
          <w:color w:val="000000"/>
          <w:lang w:val="en-US" w:eastAsia="en-US"/>
        </w:rPr>
        <w:t/>
      </w:r>
      <w:r>
        <w:rPr>
          <w:rStyle w:val="Style15"/>
          <w:b/>
          <w:bCs/>
          <w:color w:val="000000"/>
          <w:lang w:eastAsia="en-US"/>
        </w:rPr>
        <w:t/>
      </w:r>
      <w:r>
        <w:rPr>
          <w:rStyle w:val="Style15"/>
          <w:b/>
          <w:bCs/>
          <w:color w:val="000000"/>
          <w:lang w:eastAsia="en-US"/>
        </w:rPr>
        <w:t/>
      </w:r>
      <w:r>
        <w:rPr>
          <w:rStyle w:val="Style15"/>
          <w:b/>
          <w:bCs/>
          <w:color w:val="000000"/>
          <w:lang w:eastAsia="en-US"/>
        </w:rPr>
        <w:t xml:space="preserve"/>
      </w:r>
      <w:r>
        <w:rPr>
          <w:rStyle w:val="Style15"/>
          <w:b/>
          <w:bCs/>
          <w:color w:val="000000"/>
        </w:rPr>
        <w:t xml:space="preserve"/>
      </w:r>
      <w:r>
        <w:rPr>
          <w:rStyle w:val="Style15"/>
          <w:color w:val="000000"/>
        </w:rPr>
        <w:t/>
      </w:r>
    </w:p>
    <w:p>
      <w:pPr>
        <w:pStyle w:val="22"/>
        <w:keepNext w:val="true"/>
        <w:keepLines/>
        <w:numPr>
          <w:ilvl w:val="0"/>
          <w:numId w:val="2"/>
        </w:numPr>
        <w:tabs>
          <w:tab w:val="clear" w:pos="720"/>
          <w:tab w:val="left" w:pos="323" w:leader="none"/>
        </w:tabs>
        <w:jc w:val="both"/>
        <w:rPr>
          <w:b w:val="false"/>
          <w:bCs w:val="false"/>
          <w:sz w:val="24"/>
          <w:szCs w:val="24"/>
        </w:rPr>
      </w:pPr>
      <w:bookmarkStart w:id="4" w:name="bookmark8"/>
      <w:r>
        <w:rPr>
          <w:rStyle w:val="2"/>
          <w:b w:val="false"/>
          <w:bCs w:val="false"/>
          <w:color w:val="000000"/>
        </w:rPr>
        <w:t>UMUMIY KO'RSATMALAR</w:t>
      </w:r>
      <w:bookmarkEnd w:id="4"/>
    </w:p>
    <w:p>
      <w:pPr>
        <w:pStyle w:val="BodyText"/>
        <w:numPr>
          <w:ilvl w:val="1"/>
          <w:numId w:val="2"/>
        </w:numPr>
        <w:tabs>
          <w:tab w:val="clear" w:pos="720"/>
          <w:tab w:val="left" w:pos="486" w:leader="none"/>
        </w:tabs>
        <w:jc w:val="both"/>
        <w:rPr>
          <w:sz w:val="24"/>
          <w:szCs w:val="24"/>
        </w:rPr>
      </w:pPr>
      <w:r>
        <w:rPr>
          <w:rStyle w:val="Style15"/>
          <w:color w:val="000000"/>
        </w:rPr>
        <w:t xml:space="preserve">Maksimal ishlash rejimida ozonizator havodagi kisloroddan 20 g/soatgacha ozon hosil qiladi.</w:t>
      </w:r>
      <w:r>
        <w:rPr>
          <w:rStyle w:val="Style15"/>
          <w:color w:val="000000"/>
        </w:rPr>
        <w:t/>
      </w:r>
      <w:r>
        <w:rPr>
          <w:rStyle w:val="Style15"/>
          <w:color w:val="000000"/>
        </w:rPr>
        <w:t/>
      </w:r>
    </w:p>
    <w:p>
      <w:pPr>
        <w:pStyle w:val="BodyText"/>
        <w:jc w:val="both"/>
        <w:rPr>
          <w:rFonts w:ascii="Arial Unicode MS" w:hAnsi="Arial Unicode MS" w:cs="Arial Unicode MS"/>
          <w:sz w:val="24"/>
          <w:szCs w:val="24"/>
        </w:rPr>
      </w:pPr>
      <w:r>
        <w:rPr>
          <w:rStyle w:val="Style15"/>
          <w:color w:val="000000"/>
        </w:rPr>
        <w:t xml:space="preserve">Ozon patogen mikrofloraning barcha spektriga nisbatan aniq antimikrobiyal ta'sirga ega va universal, ekologik toza, samarali va arzon dezinfektsiyalash vositasidir.</w:t>
      </w:r>
      <w:r>
        <w:rPr>
          <w:rStyle w:val="Style15"/>
          <w:color w:val="000000"/>
          <w:lang w:val="en-US"/>
        </w:rPr>
        <w:t/>
      </w:r>
      <w:r>
        <w:rPr>
          <w:rStyle w:val="Style15"/>
          <w:color w:val="000000"/>
        </w:rPr>
        <w:t xml:space="preserve"/>
      </w:r>
    </w:p>
    <w:p>
      <w:pPr>
        <w:pStyle w:val="BodyText"/>
        <w:numPr>
          <w:ilvl w:val="1"/>
          <w:numId w:val="2"/>
        </w:numPr>
        <w:tabs>
          <w:tab w:val="clear" w:pos="720"/>
          <w:tab w:val="left" w:pos="486" w:leader="none"/>
        </w:tabs>
        <w:jc w:val="both"/>
        <w:rPr>
          <w:sz w:val="24"/>
          <w:szCs w:val="24"/>
        </w:rPr>
      </w:pPr>
      <w:r>
        <w:rPr>
          <w:rStyle w:val="Style15"/>
          <w:color w:val="000000"/>
        </w:rPr>
        <w:t>Toksiklik parametrlari bo'yicha ozon I xavfli sinfga kiradi.</w:t>
      </w:r>
    </w:p>
    <w:p>
      <w:pPr>
        <w:pStyle w:val="BodyText"/>
        <w:jc w:val="both"/>
        <w:rPr>
          <w:rFonts w:ascii="Arial Unicode MS" w:hAnsi="Arial Unicode MS" w:cs="Arial Unicode MS"/>
          <w:sz w:val="24"/>
          <w:szCs w:val="24"/>
        </w:rPr>
      </w:pPr>
      <w:r>
        <w:rPr>
          <w:rStyle w:val="Style15"/>
          <w:color w:val="000000"/>
        </w:rPr>
        <w:t>O'rtacha kunlik maksimal ruxsat etilgan konsentratsiya ПДК a.v.-s.s. atmosfera havosida ozon 0,03 mg/m3; ПДК ozon ishchi zona havosida (ПДКr.z.) - 0,1 mg/m3.</w:t>
      </w:r>
    </w:p>
    <w:p>
      <w:pPr>
        <w:pStyle w:val="BodyText"/>
        <w:numPr>
          <w:ilvl w:val="1"/>
          <w:numId w:val="2"/>
        </w:numPr>
        <w:tabs>
          <w:tab w:val="clear" w:pos="720"/>
          <w:tab w:val="left" w:pos="486" w:leader="none"/>
        </w:tabs>
        <w:jc w:val="both"/>
        <w:rPr>
          <w:sz w:val="24"/>
          <w:szCs w:val="24"/>
        </w:rPr>
      </w:pPr>
      <w:r>
        <w:rPr>
          <w:rStyle w:val="Style15"/>
          <w:color w:val="000000"/>
        </w:rPr>
        <w:t>Ushbu pasportga muvofiq ozonizatordan foydalanilganda xona havosidagi ozon kontsentratsiyasi 6±0,5 mg/m3 ga etadi.</w:t>
      </w:r>
    </w:p>
    <w:p>
      <w:pPr>
        <w:pStyle w:val="BodyText"/>
        <w:numPr>
          <w:ilvl w:val="1"/>
          <w:numId w:val="2"/>
        </w:numPr>
        <w:tabs>
          <w:tab w:val="clear" w:pos="720"/>
          <w:tab w:val="left" w:pos="486" w:leader="none"/>
        </w:tabs>
        <w:jc w:val="both"/>
        <w:rPr>
          <w:sz w:val="24"/>
          <w:szCs w:val="24"/>
        </w:rPr>
      </w:pPr>
      <w:r>
        <w:rPr>
          <w:rStyle w:val="Style15"/>
          <w:color w:val="000000"/>
        </w:rPr>
        <w:t>Shu munosabat bilan, ozonizator maxsus tayinlangan xodimlarning nazorati ostida va undan foydalanish qoidalariga qat'iy rioya qilgan holda ishlashi kerak.</w:t>
      </w:r>
    </w:p>
    <w:p>
      <w:pPr>
        <w:pStyle w:val="BodyText"/>
        <w:numPr>
          <w:ilvl w:val="1"/>
          <w:numId w:val="2"/>
        </w:numPr>
        <w:tabs>
          <w:tab w:val="clear" w:pos="720"/>
          <w:tab w:val="left" w:pos="486" w:leader="none"/>
        </w:tabs>
        <w:jc w:val="both"/>
        <w:rPr>
          <w:sz w:val="24"/>
          <w:szCs w:val="24"/>
        </w:rPr>
      </w:pPr>
      <w:r>
        <w:rPr>
          <w:rStyle w:val="Style15"/>
          <w:color w:val="000000"/>
        </w:rPr>
        <w:t>Ishlov berish odamlar yo'qligida yopiq joylarda amalga oshirilishi kerak.</w:t>
      </w:r>
    </w:p>
    <w:p>
      <w:pPr>
        <w:pStyle w:val="BodyText"/>
        <w:numPr>
          <w:ilvl w:val="1"/>
          <w:numId w:val="3"/>
        </w:numPr>
        <w:tabs>
          <w:tab w:val="clear" w:pos="720"/>
          <w:tab w:val="left" w:pos="491" w:leader="none"/>
        </w:tabs>
        <w:jc w:val="both"/>
        <w:rPr>
          <w:sz w:val="24"/>
          <w:szCs w:val="24"/>
        </w:rPr>
      </w:pPr>
      <w:r>
        <w:rPr>
          <w:rStyle w:val="Style15"/>
          <w:color w:val="000000"/>
        </w:rPr>
        <w:t>Ushbu pasport (PS) ozonizator bilan ishlaydigan xodimlar uchun mo'ljallangan.</w:t>
      </w:r>
    </w:p>
    <w:p>
      <w:pPr>
        <w:pStyle w:val="BodyText"/>
        <w:numPr>
          <w:ilvl w:val="1"/>
          <w:numId w:val="3"/>
        </w:numPr>
        <w:tabs>
          <w:tab w:val="clear" w:pos="720"/>
          <w:tab w:val="left" w:pos="496" w:leader="none"/>
        </w:tabs>
        <w:jc w:val="both"/>
        <w:rPr>
          <w:sz w:val="24"/>
          <w:szCs w:val="24"/>
        </w:rPr>
      </w:pPr>
      <w:r>
        <w:rPr>
          <w:rStyle w:val="Style15"/>
          <w:color w:val="000000"/>
        </w:rPr>
        <w:t>Ozonizator bilan ishlashga kamida 18 yoshga to'lgan shaxslar faqat qurilma va u bilan ishlash tartibini o'rgangandan so'ng, ishlab chiqarish vazifalari, xavfsizlik choralari va ehtiyot choralari bo'yicha tegishli ko'rsatmalardan o'tgandan keyin ruxsat etiladi.</w:t>
      </w:r>
    </w:p>
    <w:p>
      <w:pPr>
        <w:pStyle w:val="BodyText"/>
        <w:numPr>
          <w:ilvl w:val="1"/>
          <w:numId w:val="4"/>
        </w:numPr>
        <w:tabs>
          <w:tab w:val="clear" w:pos="720"/>
          <w:tab w:val="left" w:pos="606" w:leader="none"/>
        </w:tabs>
        <w:spacing w:before="0" w:after="120"/>
        <w:jc w:val="both"/>
        <w:rPr>
          <w:sz w:val="24"/>
          <w:szCs w:val="24"/>
        </w:rPr>
        <w:sectPr>
          <w:type w:val="nextPage"/>
          <w:pgSz w:w="11906" w:h="16838"/>
          <w:pgMar w:left="2034" w:right="884" w:gutter="0" w:header="0" w:top="1532" w:footer="0" w:bottom="1532"/>
          <w:pgNumType w:fmt="decimal"/>
          <w:formProt w:val="false"/>
          <w:textDirection w:val="lrTb"/>
          <w:docGrid w:type="default" w:linePitch="360" w:charSpace="0"/>
        </w:sectPr>
      </w:pPr>
      <w:r>
        <w:rPr>
          <w:rStyle w:val="Style15"/>
          <w:color w:val="000000"/>
        </w:rPr>
        <w:t>Bu qayta tiklanadigan mahsulot bo'lib, nosozlik bo'lsa, joriy ta'mirlanadi.</w:t>
      </w:r>
    </w:p>
    <w:p>
      <w:pPr>
        <w:pStyle w:val="22"/>
        <w:keepNext w:val="true"/>
        <w:keepLines/>
        <w:numPr>
          <w:ilvl w:val="0"/>
          <w:numId w:val="4"/>
        </w:numPr>
        <w:tabs>
          <w:tab w:val="clear" w:pos="720"/>
          <w:tab w:val="left" w:pos="368" w:leader="none"/>
        </w:tabs>
        <w:spacing w:before="300" w:after="260"/>
        <w:rPr>
          <w:b w:val="false"/>
          <w:bCs w:val="false"/>
          <w:sz w:val="24"/>
          <w:szCs w:val="24"/>
        </w:rPr>
      </w:pPr>
      <w:bookmarkStart w:id="5" w:name="bookmark10"/>
      <w:r>
        <w:rPr>
          <w:rStyle w:val="2"/>
          <w:b w:val="false"/>
          <w:bCs w:val="false"/>
          <w:color w:val="000000"/>
        </w:rPr>
        <w:t>TEXNIK MA'LUMOTLAR</w:t>
      </w:r>
      <w:bookmarkEnd w:id="5"/>
    </w:p>
    <w:p>
      <w:pPr>
        <w:pStyle w:val="BodyText"/>
        <w:numPr>
          <w:ilvl w:val="1"/>
          <w:numId w:val="5"/>
        </w:numPr>
        <w:tabs>
          <w:tab w:val="clear" w:pos="720"/>
          <w:tab w:val="left" w:pos="517" w:leader="none"/>
        </w:tabs>
        <w:spacing w:before="0" w:after="100"/>
        <w:rPr>
          <w:sz w:val="24"/>
          <w:szCs w:val="24"/>
        </w:rPr>
      </w:pPr>
      <w:r>
        <w:rPr>
          <w:rStyle w:val="Style15"/>
          <w:color w:val="000000"/>
        </w:rPr>
        <w:t>Ozonizatorning asosiy texnik ma'lumotlari:</w:t>
      </w:r>
    </w:p>
    <w:p>
      <w:pPr>
        <w:pStyle w:val="Style18"/>
        <w:jc w:val="end"/>
        <w:rPr/>
      </w:pPr>
      <w:r>
        <w:rPr>
          <w:rStyle w:val="Style16"/>
          <w:rFonts w:cs="Arial Unicode MS" w:ascii="Arial Unicode MS" w:hAnsi="Arial Unicode MS"/>
          <w:color w:val="000000"/>
          <w:sz w:val="24"/>
          <w:szCs w:val="24"/>
        </w:rPr>
        <w:t>1-jadval</w:t>
      </w:r>
    </w:p>
    <w:tbl>
      <w:tblPr>
        <w:tblW w:w="9245" w:type="dxa"/>
        <w:jc w:val="center"/>
        <w:tblInd w:w="0" w:type="dxa"/>
        <w:tblLayout w:type="fixed"/>
        <w:tblCellMar>
          <w:top w:w="0" w:type="dxa"/>
          <w:start w:w="0" w:type="dxa"/>
          <w:bottom w:w="0" w:type="dxa"/>
          <w:end w:w="0" w:type="dxa"/>
        </w:tblCellMar>
      </w:tblPr>
      <w:tblGrid>
        <w:gridCol w:w="6331"/>
        <w:gridCol w:w="2914"/>
      </w:tblGrid>
      <w:tr>
        <w:trPr>
          <w:trHeight w:val="38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Nominal kuchlanish, 50 Gts, V</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220</w:t>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Ruxsat etilgan kuchlanish og'ishi, %</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 10</w:t>
            </w:r>
          </w:p>
        </w:tc>
      </w:tr>
      <w:tr>
        <w:trPr>
          <w:trHeight w:val="379"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Quvvat iste'moli, ortiq emas, Vt</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2</w:t>
            </w:r>
            <w:r>
              <w:rPr>
                <w:rStyle w:val="Style17"/>
                <w:color w:val="000000"/>
              </w:rPr>
              <w:t>00</w:t>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Ozon mahsuldorligi, g/soat</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2</w:t>
            </w:r>
            <w:r>
              <w:rPr>
                <w:rStyle w:val="Style17"/>
                <w:color w:val="000000"/>
              </w:rPr>
              <w:t>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Ventilyator quvvati, m3/soat</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300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Ishlash rejimi</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davriy</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Foydalanish shartlari:</w:t>
            </w:r>
          </w:p>
        </w:tc>
        <w:tc>
          <w:tcPr>
            <w:tcW w:w="2914" w:type="dxa"/>
            <w:tcBorders>
              <w:top w:val="single" w:sz="4" w:space="0" w:color="000000"/>
              <w:start w:val="single" w:sz="4" w:space="0" w:color="000000"/>
              <w:end w:val="single" w:sz="4" w:space="0" w:color="000000"/>
            </w:tcBorders>
          </w:tcPr>
          <w:p>
            <w:pPr>
              <w:pStyle w:val="Normal"/>
              <w:snapToGrid w:val="false"/>
              <w:rPr>
                <w:rFonts w:ascii="Arial Unicode MS" w:hAnsi="Arial Unicode MS" w:cs="Times New Roman"/>
                <w:color w:val="000000"/>
                <w:sz w:val="24"/>
                <w:szCs w:val="24"/>
              </w:rPr>
            </w:pPr>
            <w:r>
              <w:rPr>
                <w:rFonts w:cs="Times New Roman"/>
                <w:color w:val="000000"/>
                <w:sz w:val="24"/>
                <w:szCs w:val="24"/>
              </w:rPr>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Havoning nisbiy namligi 25 °C da, ortiq emas</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70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havo harorati, ° C</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5 dan 35 gacha</w:t>
            </w:r>
          </w:p>
        </w:tc>
      </w:tr>
      <w:tr>
        <w:trPr>
          <w:trHeight w:val="379"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Og'irligi, kg, ortiq emas</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Fonts w:cs="Arial Unicode MS" w:ascii="Arial Unicode MS" w:hAnsi="Arial Unicode MS"/>
                <w:sz w:val="24"/>
                <w:szCs w:val="24"/>
              </w:rPr>
              <w:t>6</w:t>
            </w:r>
          </w:p>
        </w:tc>
      </w:tr>
      <w:tr>
        <w:trPr>
          <w:trHeight w:val="384" w:hRule="exact"/>
        </w:trPr>
        <w:tc>
          <w:tcPr>
            <w:tcW w:w="6331" w:type="dxa"/>
            <w:tcBorders>
              <w:top w:val="single" w:sz="4" w:space="0" w:color="000000"/>
              <w:start w:val="single" w:sz="4" w:space="0" w:color="000000"/>
              <w:bottom w:val="single" w:sz="4" w:space="0" w:color="000000"/>
            </w:tcBorders>
            <w:vAlign w:val="bottom"/>
          </w:tcPr>
          <w:p>
            <w:pPr>
              <w:pStyle w:val="Style19"/>
              <w:rPr>
                <w:rFonts w:ascii="Arial Unicode MS" w:hAnsi="Arial Unicode MS" w:cs="Arial Unicode MS"/>
                <w:sz w:val="24"/>
                <w:szCs w:val="24"/>
              </w:rPr>
            </w:pPr>
            <w:r>
              <w:rPr>
                <w:rStyle w:val="Style17"/>
                <w:color w:val="000000"/>
              </w:rPr>
              <w:t>Umumiy o'lchamlar, mm</w:t>
            </w:r>
          </w:p>
        </w:tc>
        <w:tc>
          <w:tcPr>
            <w:tcW w:w="2914" w:type="dxa"/>
            <w:tcBorders>
              <w:top w:val="single" w:sz="4" w:space="0" w:color="000000"/>
              <w:start w:val="single" w:sz="4" w:space="0" w:color="000000"/>
              <w:bottom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lang w:val="en-US" w:eastAsia="en-US"/>
              </w:rPr>
              <w:t>43.0x28,5x21,5</w:t>
            </w:r>
          </w:p>
        </w:tc>
      </w:tr>
    </w:tbl>
    <w:p>
      <w:pPr>
        <w:pStyle w:val="Normal"/>
        <w:spacing w:lineRule="exact" w:line="1" w:before="0" w:after="259"/>
        <w:rPr>
          <w:rFonts w:cs="Times New Roman"/>
          <w:color w:val="000000"/>
        </w:rPr>
      </w:pPr>
      <w:r>
        <w:rPr>
          <w:rFonts w:cs="Times New Roman"/>
          <w:color w:val="000000"/>
        </w:rPr>
      </w:r>
    </w:p>
    <w:p>
      <w:pPr>
        <w:pStyle w:val="BodyText"/>
        <w:numPr>
          <w:ilvl w:val="1"/>
          <w:numId w:val="5"/>
        </w:numPr>
        <w:tabs>
          <w:tab w:val="clear" w:pos="720"/>
          <w:tab w:val="left" w:pos="517" w:leader="none"/>
        </w:tabs>
        <w:spacing w:lineRule="auto" w:line="257"/>
        <w:rPr>
          <w:sz w:val="24"/>
          <w:szCs w:val="24"/>
        </w:rPr>
      </w:pPr>
      <w:r>
        <w:rPr>
          <w:rStyle w:val="Style15"/>
          <w:color w:val="000000"/>
        </w:rPr>
        <w:t>Iqlim ijrosi - 4.2. ГОСТ 15150 raqamiga.</w:t>
      </w:r>
    </w:p>
    <w:p>
      <w:pPr>
        <w:pStyle w:val="BodyText"/>
        <w:numPr>
          <w:ilvl w:val="1"/>
          <w:numId w:val="5"/>
        </w:numPr>
        <w:tabs>
          <w:tab w:val="clear" w:pos="720"/>
          <w:tab w:val="left" w:pos="517" w:leader="none"/>
        </w:tabs>
        <w:spacing w:lineRule="auto" w:line="257"/>
        <w:rPr>
          <w:sz w:val="24"/>
          <w:szCs w:val="24"/>
        </w:rPr>
      </w:pPr>
      <w:r>
        <w:rPr>
          <w:rStyle w:val="Style15"/>
          <w:color w:val="000000"/>
        </w:rPr>
        <w:t>Elektr himoyasi usuli bo'yicha sinf - ГОСТ 12.2.007.0 75 ga muvofiq.</w:t>
      </w:r>
    </w:p>
    <w:p>
      <w:pPr>
        <w:pStyle w:val="BodyText"/>
        <w:numPr>
          <w:ilvl w:val="1"/>
          <w:numId w:val="5"/>
        </w:numPr>
        <w:tabs>
          <w:tab w:val="clear" w:pos="720"/>
          <w:tab w:val="left" w:pos="517" w:leader="none"/>
        </w:tabs>
        <w:spacing w:lineRule="auto" w:line="257"/>
        <w:rPr>
          <w:sz w:val="24"/>
          <w:szCs w:val="24"/>
        </w:rPr>
      </w:pPr>
      <w:r>
        <w:rPr>
          <w:rStyle w:val="Style15"/>
          <w:color w:val="000000"/>
        </w:rPr>
        <w:t xml:space="preserve">Ishonchlilik ko'rsatkichlari:</w:t>
      </w:r>
      <w:r>
        <w:rPr>
          <w:rStyle w:val="Style15"/>
          <w:color w:val="000000"/>
          <w:lang w:val="en-US"/>
        </w:rPr>
        <w:t/>
      </w:r>
      <w:r>
        <w:rPr>
          <w:rStyle w:val="Style15"/>
          <w:color w:val="000000"/>
        </w:rPr>
        <w:t/>
      </w:r>
    </w:p>
    <w:p>
      <w:pPr>
        <w:pStyle w:val="BodyText"/>
        <w:numPr>
          <w:ilvl w:val="0"/>
          <w:numId w:val="6"/>
        </w:numPr>
        <w:tabs>
          <w:tab w:val="clear" w:pos="720"/>
          <w:tab w:val="left" w:pos="258" w:leader="none"/>
        </w:tabs>
        <w:spacing w:lineRule="auto" w:line="257"/>
        <w:rPr>
          <w:sz w:val="24"/>
          <w:szCs w:val="24"/>
        </w:rPr>
      </w:pPr>
      <w:r>
        <w:rPr>
          <w:rStyle w:val="Style15"/>
          <w:color w:val="000000"/>
        </w:rPr>
        <w:t>qurilma bitta funksiyali ta'mirlanadigan mahsulotdir;</w:t>
      </w:r>
    </w:p>
    <w:p>
      <w:pPr>
        <w:pStyle w:val="BodyText"/>
        <w:numPr>
          <w:ilvl w:val="0"/>
          <w:numId w:val="6"/>
        </w:numPr>
        <w:tabs>
          <w:tab w:val="clear" w:pos="720"/>
          <w:tab w:val="left" w:pos="262" w:leader="none"/>
        </w:tabs>
        <w:spacing w:lineRule="auto" w:line="257"/>
        <w:rPr>
          <w:sz w:val="24"/>
          <w:szCs w:val="24"/>
        </w:rPr>
      </w:pPr>
      <w:r>
        <w:rPr>
          <w:rStyle w:val="Style15"/>
          <w:color w:val="000000"/>
        </w:rPr>
        <w:t>T(o) nosozliklar orasidagi o'rtacha vaqt kamida 10 000 soat (T(o) &gt; 10 000 soat);</w:t>
      </w:r>
    </w:p>
    <w:p>
      <w:pPr>
        <w:pStyle w:val="BodyText"/>
        <w:numPr>
          <w:ilvl w:val="0"/>
          <w:numId w:val="6"/>
        </w:numPr>
        <w:tabs>
          <w:tab w:val="clear" w:pos="720"/>
          <w:tab w:val="left" w:pos="258" w:leader="none"/>
        </w:tabs>
        <w:spacing w:lineRule="auto" w:line="257"/>
        <w:rPr>
          <w:sz w:val="24"/>
          <w:szCs w:val="24"/>
        </w:rPr>
      </w:pPr>
      <w:r>
        <w:rPr>
          <w:rStyle w:val="Style15"/>
          <w:color w:val="000000"/>
        </w:rPr>
        <w:t>qurilmaning ishlamay qolish mezoni - ozon hosil bo'lmasligi;</w:t>
      </w:r>
    </w:p>
    <w:p>
      <w:pPr>
        <w:pStyle w:val="BodyText"/>
        <w:numPr>
          <w:ilvl w:val="0"/>
          <w:numId w:val="6"/>
        </w:numPr>
        <w:tabs>
          <w:tab w:val="clear" w:pos="720"/>
          <w:tab w:val="left" w:pos="262" w:leader="none"/>
        </w:tabs>
        <w:spacing w:lineRule="auto" w:line="257" w:before="0" w:after="520"/>
        <w:rPr>
          <w:sz w:val="24"/>
          <w:szCs w:val="24"/>
        </w:rPr>
      </w:pPr>
      <w:r>
        <w:rPr>
          <w:rStyle w:val="Style15"/>
          <w:color w:val="000000"/>
        </w:rPr>
        <w:t>qurilmaning T(v) ish holatini tiklashning o'rtacha vaqti 8 soatdan oshmaydi; - texnik xizmat ko'rsatish vaqtida umumiy o'rtacha xizmat muddati T(sl) kamida 10 yil (T(sl)&gt;10 yil).</w:t>
      </w:r>
    </w:p>
    <w:p>
      <w:pPr>
        <w:pStyle w:val="22"/>
        <w:keepNext w:val="true"/>
        <w:keepLines/>
        <w:numPr>
          <w:ilvl w:val="0"/>
          <w:numId w:val="5"/>
        </w:numPr>
        <w:tabs>
          <w:tab w:val="clear" w:pos="720"/>
          <w:tab w:val="left" w:pos="368" w:leader="none"/>
        </w:tabs>
        <w:spacing w:lineRule="auto" w:line="257"/>
        <w:rPr>
          <w:b w:val="false"/>
          <w:bCs w:val="false"/>
          <w:sz w:val="24"/>
          <w:szCs w:val="24"/>
        </w:rPr>
      </w:pPr>
      <w:bookmarkStart w:id="6" w:name="bookmark12"/>
      <w:r>
        <w:rPr>
          <w:rStyle w:val="2"/>
          <w:b w:val="false"/>
          <w:bCs w:val="false"/>
          <w:color w:val="000000"/>
        </w:rPr>
        <w:t>QURILMA</w:t>
      </w:r>
      <w:bookmarkEnd w:id="6"/>
    </w:p>
    <w:p>
      <w:pPr>
        <w:pStyle w:val="BodyText"/>
        <w:numPr>
          <w:ilvl w:val="1"/>
          <w:numId w:val="5"/>
        </w:numPr>
        <w:tabs>
          <w:tab w:val="clear" w:pos="720"/>
          <w:tab w:val="left" w:pos="522" w:leader="none"/>
        </w:tabs>
        <w:spacing w:lineRule="auto" w:line="257"/>
        <w:rPr>
          <w:sz w:val="24"/>
          <w:szCs w:val="24"/>
        </w:rPr>
      </w:pPr>
      <w:r>
        <w:rPr>
          <w:rStyle w:val="Style15"/>
          <w:color w:val="000000"/>
        </w:rPr>
        <w:t xml:space="preserve">Ozonator - bu bitta metall korpusda joylashgan ventilyator va ozon generatoridan (OG) tashkil topgan elektr mahsulot.</w:t>
      </w:r>
      <w:r>
        <w:rPr>
          <w:rStyle w:val="Style15"/>
          <w:color w:val="000000"/>
          <w:lang w:val="en-US"/>
        </w:rPr>
        <w:t/>
      </w:r>
      <w:r>
        <w:rPr>
          <w:rStyle w:val="Style15"/>
          <w:color w:val="000000"/>
        </w:rPr>
        <w:t xml:space="preserve"/>
      </w:r>
    </w:p>
    <w:p>
      <w:pPr>
        <w:pStyle w:val="BodyText"/>
        <w:numPr>
          <w:ilvl w:val="1"/>
          <w:numId w:val="5"/>
        </w:numPr>
        <w:tabs>
          <w:tab w:val="clear" w:pos="720"/>
          <w:tab w:val="left" w:pos="526" w:leader="none"/>
        </w:tabs>
        <w:spacing w:lineRule="auto" w:line="257"/>
        <w:rPr>
          <w:sz w:val="24"/>
          <w:szCs w:val="24"/>
        </w:rPr>
      </w:pPr>
      <w:r>
        <w:rPr>
          <w:rStyle w:val="Style15"/>
          <w:color w:val="000000"/>
        </w:rPr>
        <w:t>Ozonizatorni elektr tarmog'iga (50 Gts, 220 V) ulash va uni yerga ulash uchun vilkali elektr simi ishlatiladi.</w:t>
      </w:r>
    </w:p>
    <w:p>
      <w:pPr>
        <w:pStyle w:val="BodyText"/>
        <w:numPr>
          <w:ilvl w:val="1"/>
          <w:numId w:val="5"/>
        </w:numPr>
        <w:tabs>
          <w:tab w:val="clear" w:pos="720"/>
          <w:tab w:val="left" w:pos="522" w:leader="none"/>
        </w:tabs>
        <w:spacing w:lineRule="auto" w:line="257"/>
        <w:rPr>
          <w:sz w:val="24"/>
          <w:szCs w:val="24"/>
        </w:rPr>
      </w:pPr>
      <w:r>
        <w:rPr>
          <w:rStyle w:val="Style15"/>
          <w:color w:val="000000"/>
        </w:rPr>
        <w:t>Ozonizatorni boshqarish vositalari quyidagilarga mo'ljallangan:</w:t>
      </w:r>
    </w:p>
    <w:p>
      <w:pPr>
        <w:pStyle w:val="BodyText"/>
        <w:spacing w:lineRule="auto" w:line="257" w:before="0" w:after="100"/>
        <w:ind w:firstLine="360" w:end="0"/>
        <w:rPr>
          <w:rFonts w:ascii="Arial Unicode MS" w:hAnsi="Arial Unicode MS" w:cs="Arial Unicode MS"/>
          <w:sz w:val="24"/>
          <w:szCs w:val="24"/>
        </w:rPr>
      </w:pPr>
      <w:r>
        <w:rPr>
          <w:rStyle w:val="Style15"/>
          <w:color w:val="000000"/>
        </w:rPr>
        <w:t xml:space="preserve">• Kalit – tarmoqni yoqish va GO ni ishga tushirish uchun;</w:t>
      </w:r>
      <w:r>
        <w:rPr>
          <w:rStyle w:val="Style15"/>
          <w:color w:val="000000"/>
        </w:rPr>
        <w:t/>
      </w:r>
    </w:p>
    <w:p>
      <w:pPr>
        <w:pStyle w:val="BodyText"/>
        <w:numPr>
          <w:ilvl w:val="1"/>
          <w:numId w:val="5"/>
        </w:numPr>
        <w:tabs>
          <w:tab w:val="clear" w:pos="720"/>
          <w:tab w:val="left" w:pos="522" w:leader="none"/>
        </w:tabs>
        <w:spacing w:lineRule="auto" w:line="257"/>
        <w:rPr>
          <w:sz w:val="24"/>
          <w:szCs w:val="24"/>
        </w:rPr>
      </w:pPr>
      <w:r>
        <w:rPr>
          <w:rStyle w:val="Style15"/>
          <w:color w:val="000000"/>
        </w:rPr>
        <w:t>Ozonatorning ishlash tartibi.</w:t>
      </w:r>
    </w:p>
    <w:p>
      <w:pPr>
        <w:pStyle w:val="BodyText"/>
        <w:numPr>
          <w:ilvl w:val="2"/>
          <w:numId w:val="5"/>
        </w:numPr>
        <w:tabs>
          <w:tab w:val="clear" w:pos="720"/>
          <w:tab w:val="left" w:pos="694" w:leader="none"/>
        </w:tabs>
        <w:spacing w:lineRule="auto" w:line="252"/>
        <w:rPr>
          <w:sz w:val="24"/>
          <w:szCs w:val="24"/>
        </w:rPr>
      </w:pPr>
      <w:r>
        <w:rPr>
          <w:rStyle w:val="Style15"/>
          <w:color w:val="000000"/>
        </w:rPr>
        <w:t>Ozonizator elektr ta'minotini kalit bilan yoqqanidan keyin 1 minut ichida ishlashga tayyorlanadi.</w:t>
      </w:r>
    </w:p>
    <w:p>
      <w:pPr>
        <w:pStyle w:val="BodyText"/>
        <w:numPr>
          <w:ilvl w:val="2"/>
          <w:numId w:val="5"/>
        </w:numPr>
        <w:tabs>
          <w:tab w:val="clear" w:pos="720"/>
          <w:tab w:val="left" w:pos="690" w:leader="none"/>
        </w:tabs>
        <w:spacing w:lineRule="auto" w:line="252"/>
        <w:rPr>
          <w:sz w:val="24"/>
          <w:szCs w:val="24"/>
        </w:rPr>
      </w:pPr>
      <w:r>
        <w:rPr>
          <w:rStyle w:val="Style15"/>
          <w:color w:val="000000"/>
        </w:rPr>
        <w:t>Ozonizator tugmani bosgandan so'ng dezinfektsiya siklida ishlaydi.</w:t>
      </w:r>
    </w:p>
    <w:p>
      <w:pPr>
        <w:pStyle w:val="22"/>
        <w:keepNext w:val="true"/>
        <w:keepLines/>
        <w:numPr>
          <w:ilvl w:val="0"/>
          <w:numId w:val="5"/>
        </w:numPr>
        <w:tabs>
          <w:tab w:val="clear" w:pos="720"/>
          <w:tab w:val="left" w:pos="342" w:leader="none"/>
        </w:tabs>
        <w:spacing w:before="0" w:after="240"/>
        <w:jc w:val="both"/>
        <w:rPr>
          <w:b w:val="false"/>
          <w:bCs w:val="false"/>
          <w:sz w:val="24"/>
          <w:szCs w:val="24"/>
        </w:rPr>
      </w:pPr>
      <w:bookmarkStart w:id="7" w:name="bookmark14"/>
      <w:r>
        <w:rPr>
          <w:rStyle w:val="2"/>
          <w:b w:val="false"/>
          <w:bCs w:val="false"/>
          <w:color w:val="000000"/>
        </w:rPr>
        <w:t>Etkazib berish to'plami</w:t>
      </w:r>
      <w:bookmarkEnd w:id="7"/>
    </w:p>
    <w:p>
      <w:pPr>
        <w:pStyle w:val="BodyText"/>
        <w:numPr>
          <w:ilvl w:val="1"/>
          <w:numId w:val="5"/>
        </w:numPr>
        <w:tabs>
          <w:tab w:val="clear" w:pos="720"/>
          <w:tab w:val="left" w:pos="491" w:leader="none"/>
          <w:tab w:val="right" w:pos="4994" w:leader="dot"/>
          <w:tab w:val="right" w:pos="5171" w:leader="none"/>
        </w:tabs>
        <w:jc w:val="both"/>
        <w:rPr>
          <w:sz w:val="24"/>
          <w:szCs w:val="24"/>
        </w:rPr>
      </w:pPr>
      <w:r>
        <w:rPr>
          <w:rStyle w:val="Style15"/>
          <w:color w:val="000000"/>
        </w:rPr>
        <w:t>Ozonizator 1 dona.</w:t>
        <w:tab/>
        <w:t/>
        <w:tab/>
        <w:t/>
      </w:r>
    </w:p>
    <w:p>
      <w:pPr>
        <w:pStyle w:val="BodyText"/>
        <w:numPr>
          <w:ilvl w:val="1"/>
          <w:numId w:val="5"/>
        </w:numPr>
        <w:tabs>
          <w:tab w:val="clear" w:pos="720"/>
          <w:tab w:val="left" w:pos="491" w:leader="none"/>
          <w:tab w:val="right" w:pos="4994" w:leader="dot"/>
          <w:tab w:val="right" w:pos="5176" w:leader="none"/>
        </w:tabs>
        <w:jc w:val="both"/>
        <w:rPr>
          <w:sz w:val="24"/>
          <w:szCs w:val="24"/>
        </w:rPr>
      </w:pPr>
      <w:r>
        <w:rPr>
          <w:rStyle w:val="Style15"/>
          <w:color w:val="000000"/>
        </w:rPr>
        <w:t>Elektr kabeli 1 dona.</w:t>
        <w:tab/>
        <w:t/>
        <w:tab/>
        <w:t/>
      </w:r>
    </w:p>
    <w:p>
      <w:pPr>
        <w:pStyle w:val="BodyText"/>
        <w:numPr>
          <w:ilvl w:val="1"/>
          <w:numId w:val="5"/>
        </w:numPr>
        <w:tabs>
          <w:tab w:val="clear" w:pos="720"/>
          <w:tab w:val="left" w:pos="491" w:leader="none"/>
          <w:tab w:val="right" w:pos="4994" w:leader="dot"/>
          <w:tab w:val="right" w:pos="5156" w:leader="none"/>
        </w:tabs>
        <w:jc w:val="both"/>
        <w:rPr>
          <w:sz w:val="24"/>
          <w:szCs w:val="24"/>
        </w:rPr>
      </w:pPr>
      <w:r>
        <w:rPr>
          <w:rStyle w:val="Style15"/>
          <w:color w:val="000000"/>
        </w:rPr>
        <w:t>Qadoqlash qoplami 1 dona.</w:t>
      </w:r>
      <w:r>
        <w:rPr>
          <w:rStyle w:val="Style15"/>
          <w:color w:val="000000"/>
        </w:rPr>
        <w:t xml:space="preserve"/>
      </w:r>
      <w:r>
        <w:rPr>
          <w:rStyle w:val="Style15"/>
          <w:color w:val="000000"/>
        </w:rPr>
        <w:t xml:space="preserve"/>
        <w:tab/>
        <w:t/>
        <w:tab/>
        <w:t/>
      </w:r>
    </w:p>
    <w:p>
      <w:pPr>
        <w:pStyle w:val="BodyText"/>
        <w:numPr>
          <w:ilvl w:val="1"/>
          <w:numId w:val="5"/>
        </w:numPr>
        <w:tabs>
          <w:tab w:val="clear" w:pos="720"/>
          <w:tab w:val="left" w:pos="491" w:leader="none"/>
          <w:tab w:val="right" w:pos="4598" w:leader="dot"/>
          <w:tab w:val="left" w:pos="4777" w:leader="none"/>
        </w:tabs>
        <w:spacing w:before="0" w:after="580"/>
        <w:jc w:val="both"/>
        <w:rPr>
          <w:sz w:val="24"/>
          <w:szCs w:val="24"/>
        </w:rPr>
      </w:pPr>
      <w:r>
        <w:rPr>
          <w:rStyle w:val="Style15"/>
          <w:color w:val="000000"/>
        </w:rPr>
        <w:t>Pasport 1 dona</w:t>
        <w:tab/>
        <w:t/>
        <w:tab/>
        <w:t/>
      </w:r>
    </w:p>
    <w:p>
      <w:pPr>
        <w:pStyle w:val="22"/>
        <w:keepNext w:val="true"/>
        <w:keepLines/>
        <w:numPr>
          <w:ilvl w:val="0"/>
          <w:numId w:val="5"/>
        </w:numPr>
        <w:tabs>
          <w:tab w:val="clear" w:pos="720"/>
          <w:tab w:val="left" w:pos="347" w:leader="none"/>
        </w:tabs>
        <w:spacing w:before="0" w:after="240"/>
        <w:jc w:val="both"/>
        <w:rPr>
          <w:b w:val="false"/>
          <w:bCs w:val="false"/>
          <w:sz w:val="24"/>
          <w:szCs w:val="24"/>
        </w:rPr>
      </w:pPr>
      <w:bookmarkStart w:id="8" w:name="bookmark16"/>
      <w:r>
        <w:rPr>
          <w:rStyle w:val="2"/>
          <w:b w:val="false"/>
          <w:bCs w:val="false"/>
          <w:color w:val="000000"/>
        </w:rPr>
        <w:t>XAVFSIZLIK TALABLARI</w:t>
      </w:r>
      <w:bookmarkEnd w:id="8"/>
    </w:p>
    <w:p>
      <w:pPr>
        <w:pStyle w:val="BodyText"/>
        <w:numPr>
          <w:ilvl w:val="1"/>
          <w:numId w:val="5"/>
        </w:numPr>
        <w:tabs>
          <w:tab w:val="clear" w:pos="720"/>
          <w:tab w:val="left" w:pos="495" w:leader="none"/>
        </w:tabs>
        <w:jc w:val="both"/>
        <w:rPr>
          <w:sz w:val="24"/>
          <w:szCs w:val="24"/>
        </w:rPr>
      </w:pPr>
      <w:r>
        <w:rPr>
          <w:rStyle w:val="Style15"/>
          <w:color w:val="000000"/>
        </w:rPr>
        <w:t>Ozonizatorni ishlatganda, ushbu pasportda ko'rsatilgan qoidalarga, shuningdek, elektr inshootlarini ishlatish uchun umumiy xavfsizlik qoidalariga va ГОСТ 31829-2012ga diqqat bilan amal qiling.</w:t>
      </w:r>
    </w:p>
    <w:p>
      <w:pPr>
        <w:pStyle w:val="BodyText"/>
        <w:numPr>
          <w:ilvl w:val="1"/>
          <w:numId w:val="5"/>
        </w:numPr>
        <w:tabs>
          <w:tab w:val="clear" w:pos="720"/>
          <w:tab w:val="left" w:pos="495" w:leader="none"/>
        </w:tabs>
        <w:spacing w:before="0" w:after="240"/>
        <w:jc w:val="both"/>
        <w:rPr>
          <w:sz w:val="24"/>
          <w:szCs w:val="24"/>
        </w:rPr>
      </w:pPr>
      <w:r>
        <w:rPr>
          <w:rStyle w:val="Style15"/>
          <w:color w:val="000000"/>
        </w:rPr>
        <w:t>Ozonizatorni portlovchi va yong'in xavfli joylarda yoqish qat'iyan man etiladi.</w:t>
      </w:r>
    </w:p>
    <w:p>
      <w:pPr>
        <w:pStyle w:val="BodyText"/>
        <w:numPr>
          <w:ilvl w:val="1"/>
          <w:numId w:val="5"/>
        </w:numPr>
        <w:tabs>
          <w:tab w:val="clear" w:pos="720"/>
          <w:tab w:val="left" w:pos="495" w:leader="none"/>
        </w:tabs>
        <w:jc w:val="both"/>
        <w:rPr>
          <w:sz w:val="24"/>
          <w:szCs w:val="24"/>
        </w:rPr>
      </w:pPr>
      <w:r>
        <w:rPr>
          <w:rStyle w:val="Style15"/>
          <w:color w:val="000000"/>
        </w:rPr>
        <w:t>Esingizda bo'lsin, xavflar:</w:t>
      </w:r>
    </w:p>
    <w:p>
      <w:pPr>
        <w:pStyle w:val="BodyText"/>
        <w:numPr>
          <w:ilvl w:val="0"/>
          <w:numId w:val="7"/>
        </w:numPr>
        <w:tabs>
          <w:tab w:val="clear" w:pos="720"/>
          <w:tab w:val="left" w:pos="702" w:leader="none"/>
        </w:tabs>
        <w:ind w:firstLine="360" w:start="0" w:end="0"/>
        <w:jc w:val="both"/>
        <w:rPr>
          <w:sz w:val="24"/>
          <w:szCs w:val="24"/>
        </w:rPr>
      </w:pPr>
      <w:r>
        <w:rPr>
          <w:rStyle w:val="Style15"/>
          <w:color w:val="000000"/>
        </w:rPr>
        <w:t>kirish elektr davrlarida kuchlanish 220 V;</w:t>
      </w:r>
    </w:p>
    <w:p>
      <w:pPr>
        <w:pStyle w:val="BodyText"/>
        <w:numPr>
          <w:ilvl w:val="0"/>
          <w:numId w:val="7"/>
        </w:numPr>
        <w:tabs>
          <w:tab w:val="clear" w:pos="720"/>
          <w:tab w:val="left" w:pos="702" w:leader="none"/>
        </w:tabs>
        <w:ind w:firstLine="360" w:start="0" w:end="0"/>
        <w:jc w:val="both"/>
        <w:rPr>
          <w:sz w:val="24"/>
          <w:szCs w:val="24"/>
        </w:rPr>
      </w:pPr>
      <w:r>
        <w:rPr>
          <w:rStyle w:val="Style15"/>
          <w:color w:val="000000"/>
        </w:rPr>
        <w:t>ozonizatorning ishlashi paytida ozon konsentratsiyasining oshishi.</w:t>
      </w:r>
    </w:p>
    <w:p>
      <w:pPr>
        <w:pStyle w:val="BodyText"/>
        <w:numPr>
          <w:ilvl w:val="1"/>
          <w:numId w:val="5"/>
        </w:numPr>
        <w:tabs>
          <w:tab w:val="clear" w:pos="720"/>
          <w:tab w:val="left" w:pos="495" w:leader="none"/>
        </w:tabs>
        <w:spacing w:before="0" w:after="240"/>
        <w:jc w:val="both"/>
        <w:rPr>
          <w:sz w:val="24"/>
          <w:szCs w:val="24"/>
        </w:rPr>
      </w:pPr>
      <w:r>
        <w:rPr>
          <w:rStyle w:val="Style15"/>
          <w:color w:val="000000"/>
        </w:rPr>
        <w:t xml:space="preserve">Ozonizatorni shikastlangan elektr shnuri bilan ishlatmang.</w:t>
      </w:r>
      <w:r>
        <w:rPr>
          <w:rStyle w:val="Style15"/>
          <w:i/>
          <w:iCs/>
          <w:color w:val="000000"/>
        </w:rPr>
        <w:t/>
      </w:r>
      <w:r>
        <w:rPr>
          <w:rStyle w:val="Style15"/>
          <w:color w:val="000000"/>
        </w:rPr>
        <w:t xml:space="preserve"/>
      </w:r>
      <w:r>
        <w:rPr>
          <w:rStyle w:val="Style15"/>
          <w:color w:val="000000"/>
          <w:lang w:val="en-US"/>
        </w:rPr>
        <w:t/>
      </w:r>
      <w:r>
        <w:rPr>
          <w:rStyle w:val="Style15"/>
          <w:color w:val="000000"/>
        </w:rPr>
        <w:t xml:space="preserve"/>
      </w:r>
    </w:p>
    <w:p>
      <w:pPr>
        <w:pStyle w:val="BodyText"/>
        <w:numPr>
          <w:ilvl w:val="1"/>
          <w:numId w:val="5"/>
        </w:numPr>
        <w:tabs>
          <w:tab w:val="clear" w:pos="720"/>
          <w:tab w:val="left" w:pos="495" w:leader="none"/>
        </w:tabs>
        <w:spacing w:lineRule="auto" w:line="252" w:before="0" w:after="240"/>
        <w:jc w:val="both"/>
        <w:rPr>
          <w:sz w:val="24"/>
          <w:szCs w:val="24"/>
        </w:rPr>
      </w:pPr>
      <w:r>
        <w:rPr>
          <w:rStyle w:val="Style15"/>
          <w:color w:val="000000"/>
        </w:rPr>
        <w:t>Ozonatorni elektr tarmog'idan uzganda, vilkasini ushlang. Elektr simini mexanik stressga duchor qilmang. Ozonator ishlayotgan vaqtda uni artib tashlash, shuningdek ozonatorga begona jismlarning kirib kelishiga yo‘l qo‘ymaslik taqiqlanadi.</w:t>
      </w:r>
    </w:p>
    <w:p>
      <w:pPr>
        <w:pStyle w:val="BodyText"/>
        <w:numPr>
          <w:ilvl w:val="1"/>
          <w:numId w:val="5"/>
        </w:numPr>
        <w:tabs>
          <w:tab w:val="clear" w:pos="720"/>
          <w:tab w:val="left" w:pos="495" w:leader="none"/>
        </w:tabs>
        <w:spacing w:before="0" w:after="240"/>
        <w:jc w:val="both"/>
        <w:rPr>
          <w:sz w:val="24"/>
          <w:szCs w:val="24"/>
        </w:rPr>
      </w:pPr>
      <w:r>
        <w:rPr>
          <w:rStyle w:val="Style15"/>
          <w:color w:val="000000"/>
        </w:rPr>
        <w:t>Faqat ishlaydigan ozonizator bilan ishlang. Agar nosozlik aniqlansa, ozonizatorni ta'mirlashga yuboring.</w:t>
      </w:r>
    </w:p>
    <w:p>
      <w:pPr>
        <w:pStyle w:val="BodyText"/>
        <w:numPr>
          <w:ilvl w:val="1"/>
          <w:numId w:val="5"/>
        </w:numPr>
        <w:tabs>
          <w:tab w:val="clear" w:pos="720"/>
          <w:tab w:val="left" w:pos="495" w:leader="none"/>
        </w:tabs>
        <w:spacing w:lineRule="auto" w:line="252" w:before="0" w:after="280"/>
        <w:jc w:val="both"/>
        <w:rPr>
          <w:sz w:val="24"/>
          <w:szCs w:val="24"/>
        </w:rPr>
      </w:pPr>
      <w:r>
        <w:rPr>
          <w:rStyle w:val="Style15"/>
          <w:color w:val="000000"/>
        </w:rPr>
        <w:t xml:space="preserve">Ozonizatorni ishlatganda, ozonizatorni isitish moslamalaridan 1 m masofada, chiqish panjarasi xonaning ichki qismiga qaragan holda o'rnating, o'rnatish qoidalariga rioya qiling.</w:t>
      </w:r>
      <w:r>
        <w:rPr>
          <w:rStyle w:val="Style15"/>
          <w:color w:val="000000"/>
          <w:lang w:val="en-US"/>
        </w:rPr>
        <w:t/>
      </w:r>
      <w:r>
        <w:rPr>
          <w:rStyle w:val="Style15"/>
          <w:color w:val="000000"/>
        </w:rPr>
        <w:t xml:space="preserve"/>
      </w:r>
      <w:r>
        <w:rPr>
          <w:rStyle w:val="Style15"/>
          <w:color w:val="000000"/>
        </w:rPr>
        <w:t xml:space="preserve"/>
      </w:r>
      <w:r>
        <w:rPr>
          <w:rStyle w:val="Style15"/>
          <w:color w:val="000000"/>
        </w:rPr>
        <w:t/>
      </w:r>
    </w:p>
    <w:p>
      <w:pPr>
        <w:pStyle w:val="22"/>
        <w:keepNext w:val="true"/>
        <w:keepLines/>
        <w:numPr>
          <w:ilvl w:val="1"/>
          <w:numId w:val="5"/>
        </w:numPr>
        <w:tabs>
          <w:tab w:val="clear" w:pos="720"/>
          <w:tab w:val="left" w:pos="495" w:leader="none"/>
        </w:tabs>
        <w:spacing w:lineRule="auto" w:line="252" w:before="0" w:after="0"/>
        <w:jc w:val="both"/>
        <w:rPr>
          <w:b w:val="false"/>
          <w:bCs w:val="false"/>
          <w:sz w:val="24"/>
          <w:szCs w:val="24"/>
        </w:rPr>
      </w:pPr>
      <w:bookmarkStart w:id="9" w:name="bookmark18"/>
      <w:r>
        <w:rPr>
          <w:rStyle w:val="2"/>
          <w:b w:val="false"/>
          <w:bCs w:val="false"/>
          <w:color w:val="000000"/>
        </w:rPr>
        <w:t xml:space="preserve">Odamlar ishlaydigan ozonizatorli xonada o'tkazadigan vaqt 30 soniyadan oshmaydi.</w:t>
      </w:r>
      <w:r>
        <w:rPr>
          <w:rStyle w:val="2"/>
          <w:b/>
          <w:bCs/>
          <w:color w:val="000000"/>
        </w:rPr>
        <w:t/>
      </w:r>
      <w:r>
        <w:rPr>
          <w:rStyle w:val="2"/>
          <w:b w:val="false"/>
          <w:bCs w:val="false"/>
          <w:color w:val="000000"/>
        </w:rPr>
        <w:t/>
      </w:r>
      <w:bookmarkEnd w:id="9"/>
    </w:p>
    <w:p>
      <w:pPr>
        <w:pStyle w:val="BodyText"/>
        <w:spacing w:lineRule="auto" w:line="252"/>
        <w:jc w:val="both"/>
        <w:rPr>
          <w:rFonts w:ascii="Arial Unicode MS" w:hAnsi="Arial Unicode MS" w:cs="Arial Unicode MS"/>
          <w:sz w:val="24"/>
          <w:szCs w:val="24"/>
        </w:rPr>
      </w:pPr>
      <w:r>
        <w:rPr>
          <w:rStyle w:val="Style15"/>
          <w:color w:val="000000"/>
        </w:rPr>
        <w:t>GO ni yoqqaningizdan so'ng xonadan chiqayotganda eshikka ogohlantirish belgisini osib qo'ying.</w:t>
      </w:r>
    </w:p>
    <w:p>
      <w:pPr>
        <w:pStyle w:val="BodyText"/>
        <w:numPr>
          <w:ilvl w:val="1"/>
          <w:numId w:val="5"/>
        </w:numPr>
        <w:tabs>
          <w:tab w:val="clear" w:pos="720"/>
          <w:tab w:val="left" w:pos="495" w:leader="none"/>
        </w:tabs>
        <w:spacing w:lineRule="auto" w:line="252" w:before="0" w:after="240"/>
        <w:jc w:val="both"/>
        <w:rPr>
          <w:sz w:val="24"/>
          <w:szCs w:val="24"/>
        </w:rPr>
      </w:pPr>
      <w:r>
        <w:rPr>
          <w:rStyle w:val="Style15"/>
          <w:color w:val="000000"/>
        </w:rPr>
        <w:t>To'liq dezinfeksiya davri tugagunga qadar davolangan hududda odamlarning bo'lishi qat'iyan man etiladi.</w:t>
      </w:r>
    </w:p>
    <w:p>
      <w:pPr>
        <w:pStyle w:val="BodyText"/>
        <w:numPr>
          <w:ilvl w:val="1"/>
          <w:numId w:val="5"/>
        </w:numPr>
        <w:tabs>
          <w:tab w:val="clear" w:pos="720"/>
          <w:tab w:val="left" w:pos="606" w:leader="none"/>
        </w:tabs>
        <w:jc w:val="both"/>
        <w:rPr>
          <w:sz w:val="24"/>
          <w:szCs w:val="24"/>
        </w:rPr>
      </w:pPr>
      <w:r>
        <w:rPr>
          <w:rStyle w:val="Style15"/>
          <w:color w:val="000000"/>
        </w:rPr>
        <w:t>Shamollatishni ta'minlash uchun davolanayotgan xonaga faqat shaxsiy nafas olish a'zolarini himoya qilish vositalari kiygan xizmat ko'rsatuvchi xodimlarga kirishga ruxsat beriladi.</w:t>
      </w:r>
    </w:p>
    <w:p>
      <w:pPr>
        <w:pStyle w:val="BodyText"/>
        <w:numPr>
          <w:ilvl w:val="1"/>
          <w:numId w:val="5"/>
        </w:numPr>
        <w:tabs>
          <w:tab w:val="clear" w:pos="720"/>
          <w:tab w:val="left" w:pos="606" w:leader="none"/>
        </w:tabs>
        <w:jc w:val="both"/>
        <w:rPr>
          <w:sz w:val="24"/>
          <w:szCs w:val="24"/>
        </w:rPr>
      </w:pPr>
      <w:r>
        <w:rPr>
          <w:rStyle w:val="Style15"/>
          <w:color w:val="000000"/>
        </w:rPr>
        <w:t xml:space="preserve">Agar dezinfektsiya tsikli tugagandan so'ng xonada bo'lganida, odamlarda yuqori nafas yo'llarining tirnash xususiyati (tomoq og'rig'i, engil yo'tal) haqida shikoyatlar bo'lsa, odamlarni darhol xonadan olib tashlash va uni yaxshilab ventilyatsiya qilish kerak.</w:t>
      </w:r>
      <w:r>
        <w:rPr>
          <w:rStyle w:val="Style15"/>
          <w:color w:val="000000"/>
          <w:lang w:val="en-US"/>
        </w:rPr>
        <w:t/>
      </w:r>
      <w:r>
        <w:rPr>
          <w:rStyle w:val="Style15"/>
          <w:color w:val="000000"/>
        </w:rPr>
        <w:t xml:space="preserve"/>
      </w:r>
    </w:p>
    <w:p>
      <w:pPr>
        <w:pStyle w:val="BodyText"/>
        <w:numPr>
          <w:ilvl w:val="1"/>
          <w:numId w:val="5"/>
        </w:numPr>
        <w:tabs>
          <w:tab w:val="clear" w:pos="720"/>
          <w:tab w:val="left" w:pos="606" w:leader="none"/>
        </w:tabs>
        <w:jc w:val="both"/>
        <w:rPr>
          <w:sz w:val="24"/>
          <w:szCs w:val="24"/>
        </w:rPr>
      </w:pPr>
      <w:r>
        <w:rPr>
          <w:rStyle w:val="Style15"/>
          <w:color w:val="000000"/>
        </w:rPr>
        <w:t>Ozon bilan o'tkir zaharlanish belgilari va birinchi yordam choralari.</w:t>
      </w:r>
    </w:p>
    <w:p>
      <w:pPr>
        <w:pStyle w:val="BodyText"/>
        <w:numPr>
          <w:ilvl w:val="2"/>
          <w:numId w:val="5"/>
        </w:numPr>
        <w:tabs>
          <w:tab w:val="clear" w:pos="720"/>
          <w:tab w:val="left" w:pos="774" w:leader="none"/>
        </w:tabs>
        <w:jc w:val="both"/>
        <w:rPr>
          <w:sz w:val="24"/>
          <w:szCs w:val="24"/>
        </w:rPr>
      </w:pPr>
      <w:r>
        <w:rPr>
          <w:rStyle w:val="Style15"/>
          <w:color w:val="000000"/>
        </w:rPr>
        <w:t xml:space="preserve">Shaxsiy himoya vositalarisiz yuqori konsentratsiyalar bilan ishlaganda o'tkir ozon zaharlanishi mumkin. Bu ko'z, nazofarenks va nafas yo'llarining shilliq qavatining qattiq tirnash xususiyati (ko'zning og'rig'i, quruq og'iz, tomoq og'rig'i, yo'tal), bosh aylanishi, yurak urish tezligining oshishi, ko'z qorachig'ining kengayishi, bosh og'rig'i bilan tavsiflanadi. Keyinchalik og'ir holatlarda qon bosimi pasayadi, nafas olish buziladi, ko'krak og'rig'i va uyquchanlik mumkin.</w:t>
      </w:r>
      <w:r>
        <w:rPr>
          <w:rStyle w:val="Style15"/>
          <w:color w:val="000000"/>
          <w:lang w:val="en-US"/>
        </w:rPr>
        <w:t/>
      </w:r>
      <w:r>
        <w:rPr>
          <w:rStyle w:val="Style15"/>
          <w:color w:val="000000"/>
        </w:rPr>
        <w:t xml:space="preserve"/>
      </w:r>
    </w:p>
    <w:p>
      <w:pPr>
        <w:pStyle w:val="BodyText"/>
        <w:numPr>
          <w:ilvl w:val="2"/>
          <w:numId w:val="5"/>
        </w:numPr>
        <w:tabs>
          <w:tab w:val="clear" w:pos="720"/>
          <w:tab w:val="left" w:pos="750" w:leader="none"/>
        </w:tabs>
        <w:spacing w:before="0" w:after="260"/>
        <w:jc w:val="both"/>
        <w:rPr>
          <w:sz w:val="24"/>
          <w:szCs w:val="24"/>
        </w:rPr>
      </w:pPr>
      <w:r>
        <w:rPr>
          <w:rStyle w:val="Style15"/>
          <w:color w:val="000000"/>
        </w:rPr>
        <w:t>Ozon bilan o'tkir zaharlanishning birinchi belgilari paydo bo'lganda, jabrlanuvchini darhol toza havoga olib borish, to'liq dam olish va isinish, namlangan (75-80%) kislorod bilan nafas olish, nafas olish yo'llari tirnash xususiyati bo'lsa, sodaning 2% eritmasi bilan nafas olish kerak. Ixtisoslashgan tibbiy yordamga murojaat qilish kerak.</w:t>
      </w:r>
    </w:p>
    <w:p>
      <w:pPr>
        <w:pStyle w:val="22"/>
        <w:keepNext w:val="true"/>
        <w:keepLines/>
        <w:numPr>
          <w:ilvl w:val="0"/>
          <w:numId w:val="5"/>
        </w:numPr>
        <w:tabs>
          <w:tab w:val="clear" w:pos="720"/>
          <w:tab w:val="left" w:pos="298" w:leader="none"/>
        </w:tabs>
        <w:rPr>
          <w:b w:val="false"/>
          <w:bCs w:val="false"/>
          <w:sz w:val="24"/>
          <w:szCs w:val="24"/>
        </w:rPr>
      </w:pPr>
      <w:bookmarkStart w:id="10" w:name="bookmark20"/>
      <w:r>
        <w:rPr>
          <w:rStyle w:val="2"/>
          <w:b w:val="false"/>
          <w:bCs w:val="false"/>
          <w:color w:val="000000"/>
        </w:rPr>
        <w:t>ISHGA TAYYORLASH VA ISH TARTIBI</w:t>
      </w:r>
      <w:bookmarkEnd w:id="10"/>
    </w:p>
    <w:p>
      <w:pPr>
        <w:pStyle w:val="BodyText"/>
        <w:numPr>
          <w:ilvl w:val="1"/>
          <w:numId w:val="5"/>
        </w:numPr>
        <w:tabs>
          <w:tab w:val="clear" w:pos="720"/>
          <w:tab w:val="left" w:pos="457" w:leader="none"/>
        </w:tabs>
        <w:jc w:val="both"/>
        <w:rPr>
          <w:sz w:val="24"/>
          <w:szCs w:val="24"/>
        </w:rPr>
      </w:pPr>
      <w:r>
        <w:rPr>
          <w:rStyle w:val="Style15"/>
          <w:color w:val="000000"/>
        </w:rPr>
        <w:t>Xonani qayta ishlashga tayyorlash:</w:t>
      </w:r>
    </w:p>
    <w:p>
      <w:pPr>
        <w:pStyle w:val="BodyText"/>
        <w:spacing w:before="0" w:after="160"/>
        <w:jc w:val="both"/>
        <w:rPr>
          <w:rFonts w:ascii="Arial Unicode MS" w:hAnsi="Arial Unicode MS" w:cs="Arial Unicode MS"/>
          <w:sz w:val="24"/>
          <w:szCs w:val="24"/>
        </w:rPr>
      </w:pPr>
      <w:r>
        <w:rPr>
          <w:rStyle w:val="Style15"/>
          <w:color w:val="000000"/>
        </w:rPr>
        <w:t>Davolash qilinadigan xonadan ozon oqishini oldini olish uchun ta'minot va chiqindi ventilyatsiyasini o'chiring, eshik va derazalarni mahkam yoping va mavjud yoriqlarni muhrlang yoki yopishtiring. Ozonga chidamli materiallarni o'z ichiga olgan barcha qurilmalar va jihozlar (masalan, ma'lum turdagi kauchuklardan tayyorlangan mahsulotlar) qayta ishlash boshlanishidan oldin binolardan olib tashlanishi kerak; ozonga chidamli bo'lganlarga etilen-propilen va silikon kauchuklar, plastmassalar: polietilen, polipropilen, polistirol, PVX kiradi.</w:t>
      </w:r>
    </w:p>
    <w:p>
      <w:pPr>
        <w:pStyle w:val="BodyText"/>
        <w:numPr>
          <w:ilvl w:val="1"/>
          <w:numId w:val="5"/>
        </w:numPr>
        <w:tabs>
          <w:tab w:val="clear" w:pos="720"/>
          <w:tab w:val="left" w:pos="457" w:leader="none"/>
        </w:tabs>
        <w:jc w:val="both"/>
        <w:rPr>
          <w:sz w:val="24"/>
          <w:szCs w:val="24"/>
        </w:rPr>
      </w:pPr>
      <w:r>
        <w:rPr>
          <w:rStyle w:val="Style15"/>
          <w:color w:val="000000"/>
        </w:rPr>
        <w:t>Ozonizatorni sovuq joydan iliq xonaga olib kelganda uni yoqishdan oldin uni xonada kamida yarim soat ushlab turish kerak.</w:t>
      </w:r>
    </w:p>
    <w:p>
      <w:pPr>
        <w:pStyle w:val="BodyText"/>
        <w:numPr>
          <w:ilvl w:val="1"/>
          <w:numId w:val="5"/>
        </w:numPr>
        <w:tabs>
          <w:tab w:val="clear" w:pos="720"/>
          <w:tab w:val="left" w:pos="457" w:leader="none"/>
        </w:tabs>
        <w:jc w:val="both"/>
        <w:rPr>
          <w:sz w:val="24"/>
          <w:szCs w:val="24"/>
        </w:rPr>
      </w:pPr>
      <w:r>
        <w:rPr>
          <w:rStyle w:val="Style15"/>
          <w:color w:val="000000"/>
        </w:rPr>
        <w:t>Ozonizatorni quyidagi ketma-ketlikda yoqing:</w:t>
      </w:r>
    </w:p>
    <w:p>
      <w:pPr>
        <w:pStyle w:val="BodyText"/>
        <w:numPr>
          <w:ilvl w:val="2"/>
          <w:numId w:val="5"/>
        </w:numPr>
        <w:tabs>
          <w:tab w:val="clear" w:pos="720"/>
          <w:tab w:val="left" w:pos="634" w:leader="none"/>
        </w:tabs>
        <w:jc w:val="both"/>
        <w:rPr>
          <w:sz w:val="24"/>
          <w:szCs w:val="24"/>
        </w:rPr>
      </w:pPr>
      <w:r>
        <w:rPr>
          <w:rStyle w:val="Style15"/>
          <w:color w:val="000000"/>
        </w:rPr>
        <w:t>Ozonizatorni stolga yoki boshqa yuzaga o'rnating, shunda qabul qilish panjaralarining teshiklari bir-biriga yopishmaydi va chiqish panjarasining ochilishi xonaga chuqur yo'naltiriladi; ozonizatorni devorga o'rnatayotganda, chiqish panjarasi pastga qaragan, poldan balandligi kamida 1,5 m. Ozonizatorning isitish moslamalaridan masofasi kamida 1 metr bo'lishi kerak.</w:t>
      </w:r>
    </w:p>
    <w:p>
      <w:pPr>
        <w:pStyle w:val="BodyText"/>
        <w:numPr>
          <w:ilvl w:val="2"/>
          <w:numId w:val="5"/>
        </w:numPr>
        <w:tabs>
          <w:tab w:val="clear" w:pos="720"/>
          <w:tab w:val="left" w:pos="634" w:leader="none"/>
        </w:tabs>
        <w:spacing w:before="0" w:after="60"/>
        <w:jc w:val="both"/>
        <w:rPr>
          <w:sz w:val="24"/>
          <w:szCs w:val="24"/>
        </w:rPr>
      </w:pPr>
      <w:r>
        <w:rPr>
          <w:rStyle w:val="Style15"/>
          <w:color w:val="000000"/>
        </w:rPr>
        <w:t>Qayta ishlangan xonaning hajmiga qarab, GO operatsion jadvali yordamida hisob-kitoblarni bajaring</w:t>
      </w:r>
    </w:p>
    <w:p>
      <w:pPr>
        <w:pStyle w:val="BodyText"/>
        <w:numPr>
          <w:ilvl w:val="3"/>
          <w:numId w:val="5"/>
        </w:numPr>
        <w:tabs>
          <w:tab w:val="clear" w:pos="720"/>
          <w:tab w:val="left" w:pos="730" w:leader="none"/>
        </w:tabs>
        <w:spacing w:lineRule="auto" w:line="257" w:before="0" w:after="160"/>
        <w:rPr>
          <w:sz w:val="24"/>
          <w:szCs w:val="24"/>
        </w:rPr>
      </w:pPr>
      <w:r>
        <w:rPr>
          <w:rStyle w:val="Style15"/>
          <w:color w:val="000000"/>
          <w:sz w:val="24"/>
          <w:szCs w:val="24"/>
        </w:rPr>
        <w:t xml:space="preserve">Kontaminatsiyaga qarab, kisloroddan foydalanish mumkin. Agar siz dezinfektsiyada kisloroddan foydalansangiz, chiqishdagi ozon miqdori besh baravar ortadi. Ozonning bunday ko'payishi bilan GO operatsiyasining ta'rifi olinadi.</w:t>
      </w:r>
      <w:r>
        <w:rPr>
          <w:rStyle w:val="Style15"/>
          <w:color w:val="000000"/>
          <w:sz w:val="24"/>
          <w:szCs w:val="24"/>
          <w:lang w:val="en-US"/>
        </w:rPr>
        <w:t/>
      </w:r>
      <w:r>
        <w:rPr>
          <w:rStyle w:val="Style15"/>
          <w:color w:val="000000"/>
          <w:sz w:val="24"/>
          <w:szCs w:val="24"/>
        </w:rPr>
        <w:t xml:space="preserve"/>
      </w:r>
    </w:p>
    <w:tbl>
      <w:tblPr>
        <w:tblW w:w="9580" w:type="dxa"/>
        <w:jc w:val="center"/>
        <w:tblInd w:w="0" w:type="dxa"/>
        <w:tblLayout w:type="fixed"/>
        <w:tblCellMar>
          <w:top w:w="0" w:type="dxa"/>
          <w:start w:w="0" w:type="dxa"/>
          <w:bottom w:w="0" w:type="dxa"/>
          <w:end w:w="0" w:type="dxa"/>
        </w:tblCellMar>
      </w:tblPr>
      <w:tblGrid>
        <w:gridCol w:w="4790"/>
        <w:gridCol w:w="4790"/>
      </w:tblGrid>
      <w:tr>
        <w:trPr>
          <w:trHeight w:val="289" w:hRule="exact"/>
        </w:trPr>
        <w:tc>
          <w:tcPr>
            <w:tcW w:w="4790"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Miqdori, kv.m.</w:t>
            </w:r>
            <w:r>
              <w:rPr>
                <w:rStyle w:val="Style17"/>
                <w:color w:val="000000"/>
              </w:rPr>
              <w:t/>
            </w:r>
          </w:p>
        </w:tc>
        <w:tc>
          <w:tcPr>
            <w:tcW w:w="4790" w:type="dxa"/>
            <w:tcBorders>
              <w:top w:val="single" w:sz="4" w:space="0" w:color="000000"/>
              <w:start w:val="single" w:sz="4" w:space="0" w:color="000000"/>
              <w:end w:val="single" w:sz="4" w:space="0" w:color="000000"/>
            </w:tcBorders>
            <w:vAlign w:val="bottom"/>
          </w:tcPr>
          <w:p>
            <w:pPr>
              <w:pStyle w:val="Style19"/>
              <w:rPr>
                <w:rFonts w:ascii="Arial Unicode MS" w:hAnsi="Arial Unicode MS" w:cs="Arial Unicode MS"/>
                <w:sz w:val="24"/>
                <w:szCs w:val="24"/>
              </w:rPr>
            </w:pPr>
            <w:r>
              <w:rPr>
                <w:rStyle w:val="Style17"/>
                <w:color w:val="000000"/>
              </w:rPr>
              <w:t>Ishlash vaqti, daqiqa</w:t>
            </w:r>
          </w:p>
        </w:tc>
      </w:tr>
      <w:tr>
        <w:trPr>
          <w:trHeight w:val="269" w:hRule="exact"/>
        </w:trPr>
        <w:tc>
          <w:tcPr>
            <w:tcW w:w="4790"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10</w:t>
            </w:r>
            <w:r>
              <w:rPr>
                <w:rStyle w:val="Style17"/>
                <w:color w:val="000000"/>
              </w:rPr>
              <w:t>0</w:t>
            </w:r>
          </w:p>
        </w:tc>
        <w:tc>
          <w:tcPr>
            <w:tcW w:w="4790" w:type="dxa"/>
            <w:tcBorders>
              <w:top w:val="single" w:sz="4" w:space="0" w:color="000000"/>
              <w:start w:val="single" w:sz="4" w:space="0" w:color="000000"/>
              <w:end w:val="single" w:sz="4" w:space="0" w:color="000000"/>
            </w:tcBorders>
            <w:vAlign w:val="bottom"/>
          </w:tcPr>
          <w:p>
            <w:pPr>
              <w:pStyle w:val="Style19"/>
              <w:rPr>
                <w:rFonts w:ascii="Arial Unicode MS" w:hAnsi="Arial Unicode MS" w:cs="Arial Unicode MS"/>
                <w:sz w:val="24"/>
                <w:szCs w:val="24"/>
              </w:rPr>
            </w:pPr>
            <w:r>
              <w:rPr>
                <w:rStyle w:val="Style17"/>
                <w:color w:val="000000"/>
              </w:rPr>
              <w:t>60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Fonts w:ascii="Arial Unicode MS" w:hAnsi="Arial Unicode MS" w:cs="Arial Unicode MS"/>
                <w:sz w:val="24"/>
                <w:szCs w:val="24"/>
              </w:rPr>
            </w:pPr>
            <w:r>
              <w:rPr>
                <w:rStyle w:val="Style17"/>
                <w:color w:val="000000"/>
              </w:rPr>
              <w:t>20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Fonts w:ascii="Arial Unicode MS" w:hAnsi="Arial Unicode MS" w:cs="Arial Unicode MS"/>
                <w:sz w:val="24"/>
                <w:szCs w:val="24"/>
              </w:rPr>
            </w:pPr>
            <w:r>
              <w:rPr>
                <w:rStyle w:val="Style17"/>
                <w:color w:val="000000"/>
              </w:rPr>
              <w:t>120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Style w:val="Style17"/>
                <w:color w:val="000000"/>
              </w:rPr>
            </w:pPr>
            <w:r>
              <w:rPr>
                <w:rStyle w:val="Style17"/>
                <w:color w:val="000000"/>
                <w:lang w:val="en-US"/>
              </w:rPr>
              <w:t>30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150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Style w:val="Style17"/>
                <w:color w:val="000000"/>
              </w:rPr>
            </w:pPr>
            <w:r>
              <w:rPr>
                <w:rStyle w:val="Style17"/>
                <w:color w:val="000000"/>
                <w:lang w:val="en-US"/>
              </w:rPr>
              <w:t>40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200</w:t>
            </w:r>
          </w:p>
        </w:tc>
      </w:tr>
    </w:tbl>
    <w:p>
      <w:pPr>
        <w:pStyle w:val="Normal"/>
        <w:spacing w:lineRule="exact" w:line="1" w:before="0" w:after="259"/>
        <w:rPr>
          <w:rStyle w:val="Style17"/>
          <w:rFonts w:cs="Times New Roman"/>
          <w:color w:val="000000"/>
          <w:lang w:val="en-US"/>
        </w:rPr>
      </w:pPr>
      <w:r>
        <w:rPr/>
      </w:r>
    </w:p>
    <w:p>
      <w:pPr>
        <w:pStyle w:val="BodyText"/>
        <w:numPr>
          <w:ilvl w:val="2"/>
          <w:numId w:val="5"/>
        </w:numPr>
        <w:tabs>
          <w:tab w:val="clear" w:pos="720"/>
          <w:tab w:val="left" w:pos="634" w:leader="none"/>
        </w:tabs>
        <w:spacing w:before="0" w:after="60"/>
        <w:jc w:val="both"/>
        <w:rPr>
          <w:rStyle w:val="Style15"/>
          <w:sz w:val="24"/>
          <w:szCs w:val="24"/>
        </w:rPr>
      </w:pPr>
      <w:r>
        <w:rPr>
          <w:rStyle w:val="Style15"/>
          <w:color w:val="000000"/>
        </w:rPr>
        <w:t>Simni elektr rozetkaga (220V, 50Hz) ulang va tugmani bosing.</w:t>
      </w:r>
    </w:p>
    <w:p>
      <w:pPr>
        <w:pStyle w:val="BodyText"/>
        <w:numPr>
          <w:ilvl w:val="2"/>
          <w:numId w:val="5"/>
        </w:numPr>
        <w:tabs>
          <w:tab w:val="clear" w:pos="720"/>
          <w:tab w:val="left" w:pos="634" w:leader="none"/>
        </w:tabs>
        <w:spacing w:before="0" w:after="60"/>
        <w:jc w:val="both"/>
        <w:rPr>
          <w:rStyle w:val="Style15"/>
          <w:sz w:val="24"/>
          <w:szCs w:val="24"/>
        </w:rPr>
      </w:pPr>
      <w:r>
        <w:rPr>
          <w:rStyle w:val="Style15"/>
          <w:color w:val="000000"/>
        </w:rPr>
        <w:t>Xonaning ifloslanishiga qarab, ozonizatordan foydalanish vaqti o'zgarishi mumkin.</w:t>
      </w:r>
    </w:p>
    <w:p>
      <w:pPr>
        <w:pStyle w:val="BodyText"/>
        <w:numPr>
          <w:ilvl w:val="2"/>
          <w:numId w:val="5"/>
        </w:numPr>
        <w:tabs>
          <w:tab w:val="clear" w:pos="720"/>
          <w:tab w:val="left" w:pos="634" w:leader="none"/>
        </w:tabs>
        <w:spacing w:before="0" w:after="60"/>
        <w:jc w:val="both"/>
        <w:rPr>
          <w:sz w:val="24"/>
          <w:szCs w:val="24"/>
        </w:rPr>
      </w:pPr>
      <w:r>
        <w:rPr>
          <w:rStyle w:val="Style15"/>
          <w:color w:val="000000"/>
        </w:rPr>
        <w:t>Ozonizatordan foydalanganda, qurilmaning yerga ulanishiga e'tibor bering; agar rozetkada tuproq bo'lsa, uni erga ulash shart emas, lekin rozetkada tuproq bo'lmasa, qurilmani erga ulashni unutmang.</w:t>
      </w:r>
    </w:p>
    <w:p>
      <w:pPr>
        <w:pStyle w:val="BodyText"/>
        <w:jc w:val="center"/>
        <w:rPr>
          <w:rFonts w:ascii="Arial Unicode MS" w:hAnsi="Arial Unicode MS" w:cs="Arial Unicode MS"/>
          <w:sz w:val="24"/>
          <w:szCs w:val="24"/>
        </w:rPr>
      </w:pPr>
      <w:r>
        <w:rPr>
          <w:rStyle w:val="Style15"/>
          <w:b/>
          <w:bCs/>
          <w:color w:val="000000"/>
        </w:rPr>
        <w:t>“Ozonizator ishlayapti.</w:t>
      </w:r>
    </w:p>
    <w:p>
      <w:pPr>
        <w:pStyle w:val="BodyText"/>
        <w:spacing w:before="0" w:after="260"/>
        <w:jc w:val="center"/>
        <w:rPr>
          <w:rFonts w:ascii="Arial Unicode MS" w:hAnsi="Arial Unicode MS" w:cs="Arial Unicode MS"/>
          <w:sz w:val="24"/>
          <w:szCs w:val="24"/>
        </w:rPr>
      </w:pPr>
      <w:r>
        <w:rPr>
          <w:rStyle w:val="Style15"/>
          <w:b/>
          <w:bCs/>
          <w:color w:val="000000"/>
        </w:rPr>
        <w:t xml:space="preserve">...soat...daqiqadan boshlab kirish taqiqlanadi. ...soat...daqiqagacha».</w:t>
      </w:r>
      <w:r>
        <w:rPr>
          <w:rStyle w:val="Style15"/>
          <w:b/>
          <w:bCs/>
          <w:color w:val="000000"/>
          <w:lang w:val="en-US"/>
        </w:rPr>
        <w:t/>
      </w:r>
      <w:r>
        <w:rPr>
          <w:rStyle w:val="Style15"/>
          <w:b/>
          <w:bCs/>
          <w:color w:val="000000"/>
        </w:rPr>
        <w:t xml:space="preserve"/>
      </w:r>
    </w:p>
    <w:p>
      <w:pPr>
        <w:pStyle w:val="BodyText"/>
        <w:rPr>
          <w:rFonts w:ascii="Arial Unicode MS" w:hAnsi="Arial Unicode MS" w:cs="Arial Unicode MS"/>
          <w:sz w:val="24"/>
          <w:szCs w:val="24"/>
        </w:rPr>
      </w:pPr>
      <w:r>
        <w:rPr>
          <w:rStyle w:val="Style15"/>
          <w:color w:val="000000"/>
        </w:rPr>
        <w:t>(belgilangan vaqt oralig'i GO yoqilgandan keyin 3 soat)</w:t>
      </w:r>
    </w:p>
    <w:p>
      <w:pPr>
        <w:pStyle w:val="BodyText"/>
        <w:numPr>
          <w:ilvl w:val="2"/>
          <w:numId w:val="8"/>
        </w:numPr>
        <w:tabs>
          <w:tab w:val="clear" w:pos="720"/>
          <w:tab w:val="left" w:pos="630" w:leader="none"/>
        </w:tabs>
        <w:spacing w:before="0" w:after="260"/>
        <w:jc w:val="both"/>
        <w:rPr>
          <w:sz w:val="24"/>
          <w:szCs w:val="24"/>
        </w:rPr>
      </w:pPr>
      <w:r>
        <w:rPr>
          <w:rStyle w:val="Style15"/>
          <w:color w:val="000000"/>
        </w:rPr>
        <w:t>Dezinfektsiya davrining muddati tugagandan so'ng, xonaga kiring va havo ozonizatorini kalit yordamida o'chiring.</w:t>
      </w:r>
    </w:p>
    <w:p>
      <w:pPr>
        <w:pStyle w:val="BodyText"/>
        <w:numPr>
          <w:ilvl w:val="2"/>
          <w:numId w:val="8"/>
        </w:numPr>
        <w:tabs>
          <w:tab w:val="clear" w:pos="720"/>
          <w:tab w:val="left" w:pos="634" w:leader="none"/>
        </w:tabs>
        <w:jc w:val="both"/>
        <w:rPr>
          <w:sz w:val="24"/>
          <w:szCs w:val="24"/>
        </w:rPr>
      </w:pPr>
      <w:r>
        <w:rPr>
          <w:rStyle w:val="Style15"/>
          <w:color w:val="000000"/>
        </w:rPr>
        <w:t xml:space="preserve">Qattiq aseptik shartlar talab qilinmaydigan xonalarda ozon kontsentratsiyasining tezroq pasayishiga derazalar yoki teshiklarni ochish orqali shamollatish orqali erishish mumkin. Bunda ozon konsentratsiyasini ПДКa.v.-s.s. darajaga tushirish uchun zarur bo'lgan vaqt. 15 daqiqaga qisqartiriladi. Shamollatish uchun faqat xizmat ko'rsatuvchi xodimlarga, ehtiyot choralariga rioya qilgan holda, 60 daqiqadan kechiktirmasdan, davolanayotgan xonaga kirishga ruxsat beriladi. ozonizatorni yoqqandan keyin. Ozonizator yordamida ichki havoni dezinfeksiya qilishning tavsiya etilgan rejimlari 3-jadvalda keltirilgan.</w:t>
      </w:r>
      <w:r>
        <w:rPr>
          <w:rStyle w:val="Style15"/>
          <w:color w:val="000000"/>
          <w:lang w:val="en-US"/>
        </w:rPr>
        <w:t/>
      </w:r>
      <w:r>
        <w:rPr>
          <w:rStyle w:val="Style15"/>
          <w:color w:val="000000"/>
        </w:rPr>
        <w:t xml:space="preserve"/>
      </w:r>
      <w:r>
        <w:rPr>
          <w:rStyle w:val="Style15"/>
          <w:color w:val="000000"/>
          <w:lang w:val="en-US"/>
        </w:rPr>
        <w:t/>
      </w:r>
      <w:r>
        <w:rPr>
          <w:rStyle w:val="Style15"/>
          <w:color w:val="000000"/>
        </w:rPr>
        <w:t xml:space="preserve"/>
      </w:r>
    </w:p>
    <w:p>
      <w:pPr>
        <w:pStyle w:val="Style18"/>
        <w:jc w:val="end"/>
        <w:rPr/>
      </w:pPr>
      <w:r>
        <w:rPr>
          <w:rStyle w:val="Style16"/>
          <w:rFonts w:cs="Arial Unicode MS" w:ascii="Arial Unicode MS" w:hAnsi="Arial Unicode MS"/>
          <w:color w:val="000000"/>
          <w:sz w:val="24"/>
          <w:szCs w:val="24"/>
        </w:rPr>
        <w:t>3-jadval</w:t>
      </w:r>
    </w:p>
    <w:tbl>
      <w:tblPr>
        <w:tblW w:w="8920" w:type="dxa"/>
        <w:jc w:val="center"/>
        <w:tblInd w:w="0" w:type="dxa"/>
        <w:tblLayout w:type="fixed"/>
        <w:tblCellMar>
          <w:top w:w="0" w:type="dxa"/>
          <w:start w:w="0" w:type="dxa"/>
          <w:bottom w:w="0" w:type="dxa"/>
          <w:end w:w="0" w:type="dxa"/>
        </w:tblCellMar>
      </w:tblPr>
      <w:tblGrid>
        <w:gridCol w:w="1118"/>
        <w:gridCol w:w="1114"/>
        <w:gridCol w:w="1109"/>
        <w:gridCol w:w="1114"/>
        <w:gridCol w:w="1114"/>
        <w:gridCol w:w="1114"/>
        <w:gridCol w:w="1114"/>
        <w:gridCol w:w="1123"/>
      </w:tblGrid>
      <w:tr>
        <w:trPr>
          <w:trHeight w:val="552" w:hRule="exact"/>
        </w:trPr>
        <w:tc>
          <w:tcPr>
            <w:tcW w:w="1118" w:type="dxa"/>
            <w:vMerge w:val="restart"/>
            <w:tcBorders>
              <w:top w:val="single" w:sz="4" w:space="0" w:color="000000"/>
              <w:start w:val="single" w:sz="4" w:space="0" w:color="000000"/>
            </w:tcBorders>
            <w:vAlign w:val="center"/>
          </w:tcPr>
          <w:p>
            <w:pPr>
              <w:pStyle w:val="Style19"/>
              <w:spacing w:lineRule="auto" w:line="252"/>
              <w:jc w:val="center"/>
              <w:rPr>
                <w:rFonts w:ascii="Arial Unicode MS" w:hAnsi="Arial Unicode MS" w:cs="Arial Unicode MS"/>
                <w:sz w:val="24"/>
                <w:szCs w:val="24"/>
              </w:rPr>
            </w:pPr>
            <w:r>
              <w:rPr>
                <w:rStyle w:val="Style17"/>
                <w:color w:val="000000"/>
              </w:rPr>
              <w:t>Tozalangan xonaning hajmi, m3</w:t>
              <w:softHyphen/>
              <w:t/>
              <w:softHyphen/>
              <w:t/>
              <w:softHyphen/>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Ozon generatorini o'chirishdan keyin ozon konsentratsiyasi, mg/m3</w:t>
              <w:softHyphen/>
              <w:t/>
              <w:softHyphen/>
              <w:t/>
            </w:r>
          </w:p>
        </w:tc>
        <w:tc>
          <w:tcPr>
            <w:tcW w:w="2223"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Bosqich davomiyligi, min.</w:t>
              <w:softHyphen/>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Ozon bilan ishlov berishdan keyin aseptik shartlarga rioya qilish zarurati</w:t>
              <w:softHyphen/>
              <w:t/>
              <w:softHyphen/>
              <w:t/>
              <w:softHyphen/>
              <w:t/>
              <w:softHyphen/>
              <w:t/>
            </w:r>
          </w:p>
        </w:tc>
        <w:tc>
          <w:tcPr>
            <w:tcW w:w="2228"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Bosqich davomiyligi, min.</w:t>
              <w:softHyphen/>
              <w:t/>
            </w:r>
          </w:p>
        </w:tc>
        <w:tc>
          <w:tcPr>
            <w:tcW w:w="1123" w:type="dxa"/>
            <w:vMerge w:val="restart"/>
            <w:tcBorders>
              <w:top w:val="single" w:sz="4" w:space="0" w:color="000000"/>
              <w:start w:val="single" w:sz="4" w:space="0" w:color="000000"/>
              <w:end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Dezinfektsiya siklining umumiy davomiyligi, min.</w:t>
              <w:softHyphen/>
              <w:t/>
              <w:softHyphen/>
              <w:t/>
              <w:softHyphen/>
              <w:t/>
            </w:r>
          </w:p>
        </w:tc>
      </w:tr>
      <w:tr>
        <w:trPr>
          <w:trHeight w:val="1061" w:hRule="exact"/>
        </w:trPr>
        <w:tc>
          <w:tcPr>
            <w:tcW w:w="1118" w:type="dxa"/>
            <w:vMerge w:val="continue"/>
            <w:tcBorders>
              <w:top w:val="single" w:sz="4" w:space="0" w:color="000000"/>
              <w:start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restart"/>
            <w:tcBorders>
              <w:top w:val="single" w:sz="4" w:space="0" w:color="000000"/>
              <w:start w:val="single" w:sz="4" w:space="0" w:color="000000"/>
            </w:tcBorders>
          </w:tcPr>
          <w:p>
            <w:pPr>
              <w:pStyle w:val="Style19"/>
              <w:spacing w:lineRule="auto" w:line="252" w:before="260" w:after="0"/>
              <w:jc w:val="center"/>
              <w:rPr>
                <w:rFonts w:ascii="Arial Unicode MS" w:hAnsi="Arial Unicode MS" w:cs="Arial Unicode MS"/>
                <w:sz w:val="24"/>
                <w:szCs w:val="24"/>
              </w:rPr>
            </w:pPr>
            <w:r>
              <w:rPr>
                <w:rStyle w:val="Style17"/>
                <w:color w:val="000000"/>
              </w:rPr>
              <w:t>ozon generatorining ishlashi</w:t>
              <w:softHyphen/>
              <w:t/>
            </w:r>
          </w:p>
        </w:tc>
        <w:tc>
          <w:tcPr>
            <w:tcW w:w="1114" w:type="dxa"/>
            <w:vMerge w:val="restart"/>
            <w:tcBorders>
              <w:top w:val="single" w:sz="4" w:space="0" w:color="000000"/>
              <w:start w:val="single" w:sz="4" w:space="0" w:color="000000"/>
            </w:tcBorders>
          </w:tcPr>
          <w:p>
            <w:pPr>
              <w:pStyle w:val="Style19"/>
              <w:spacing w:before="260" w:after="0"/>
              <w:jc w:val="center"/>
              <w:rPr>
                <w:rFonts w:ascii="Arial Unicode MS" w:hAnsi="Arial Unicode MS" w:cs="Arial Unicode MS"/>
                <w:sz w:val="24"/>
                <w:szCs w:val="24"/>
              </w:rPr>
            </w:pPr>
            <w:r>
              <w:rPr>
                <w:rStyle w:val="Style17"/>
                <w:color w:val="000000"/>
              </w:rPr>
              <w:t>dezinfeksiya</w:t>
              <w:softHyphen/>
              <w:t/>
              <w:softHyphen/>
              <w:t/>
            </w:r>
          </w:p>
          <w:p>
            <w:pPr>
              <w:pStyle w:val="Style19"/>
              <w:jc w:val="center"/>
              <w:rPr>
                <w:rFonts w:ascii="Arial Unicode MS" w:hAnsi="Arial Unicode MS" w:cs="Arial Unicode MS"/>
                <w:sz w:val="24"/>
                <w:szCs w:val="24"/>
              </w:rPr>
            </w:pPr>
            <w:r>
              <w:rPr>
                <w:rStyle w:val="Style17"/>
                <w:color w:val="000000"/>
              </w:rPr>
              <w:t>parchalar</w:t>
              <w:softHyphen/>
              <w:t/>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2228"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xonani ozondan ПДКa.v darajasigacha tozalash.</w:t>
            </w:r>
          </w:p>
        </w:tc>
        <w:tc>
          <w:tcPr>
            <w:tcW w:w="1123" w:type="dxa"/>
            <w:vMerge w:val="continue"/>
            <w:tcBorders>
              <w:top w:val="single" w:sz="4" w:space="0" w:color="000000"/>
              <w:start w:val="single" w:sz="4" w:space="0" w:color="000000"/>
              <w:end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r>
      <w:tr>
        <w:trPr>
          <w:trHeight w:val="1306" w:hRule="exact"/>
        </w:trPr>
        <w:tc>
          <w:tcPr>
            <w:tcW w:w="1118" w:type="dxa"/>
            <w:vMerge w:val="continue"/>
            <w:tcBorders>
              <w:top w:val="single" w:sz="4" w:space="0" w:color="000000"/>
              <w:start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o'z-o'zidan parchalanish</w:t>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ventilyatsiya</w:t>
              <w:softHyphen/>
              <w:t/>
              <w:softHyphen/>
              <w:t/>
            </w:r>
          </w:p>
        </w:tc>
        <w:tc>
          <w:tcPr>
            <w:tcW w:w="1123" w:type="dxa"/>
            <w:vMerge w:val="continue"/>
            <w:tcBorders>
              <w:top w:val="single" w:sz="4" w:space="0" w:color="000000"/>
              <w:start w:val="single" w:sz="4" w:space="0" w:color="000000"/>
              <w:end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r>
      <w:tr>
        <w:trPr>
          <w:trHeight w:val="293" w:hRule="exact"/>
        </w:trPr>
        <w:tc>
          <w:tcPr>
            <w:tcW w:w="1118" w:type="dxa"/>
            <w:vMerge w:val="restart"/>
            <w:tcBorders>
              <w:top w:val="single" w:sz="4" w:space="0" w:color="000000"/>
              <w:start w:val="single" w:sz="4" w:space="0" w:color="000000"/>
            </w:tcBorders>
          </w:tcPr>
          <w:p>
            <w:pPr>
              <w:pStyle w:val="Style19"/>
              <w:spacing w:lineRule="auto" w:line="252"/>
              <w:ind w:firstLine="100" w:start="200" w:end="0"/>
              <w:rPr>
                <w:rFonts w:ascii="Arial Unicode MS" w:hAnsi="Arial Unicode MS" w:cs="Arial Unicode MS"/>
                <w:sz w:val="24"/>
                <w:szCs w:val="24"/>
              </w:rPr>
            </w:pPr>
            <w:r>
              <w:rPr>
                <w:rStyle w:val="Style17"/>
                <w:color w:val="000000"/>
              </w:rPr>
              <w:t>100 dan 200 gacha</w:t>
            </w:r>
            <w:r>
              <w:rPr>
                <w:rStyle w:val="Style17"/>
                <w:color w:val="000000"/>
              </w:rPr>
              <w:t/>
            </w:r>
            <w:r>
              <w:rPr>
                <w:rStyle w:val="Style17"/>
                <w:color w:val="000000"/>
              </w:rPr>
              <w:t xml:space="preserve"/>
            </w:r>
            <w:r>
              <w:rPr>
                <w:rStyle w:val="Style17"/>
                <w:color w:val="000000"/>
              </w:rPr>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6±0,5</w:t>
            </w:r>
          </w:p>
        </w:tc>
        <w:tc>
          <w:tcPr>
            <w:tcW w:w="1109"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15</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120</w:t>
            </w:r>
          </w:p>
        </w:tc>
        <w:tc>
          <w:tcPr>
            <w:tcW w:w="1114" w:type="dxa"/>
            <w:tcBorders>
              <w:top w:val="single" w:sz="4" w:space="0" w:color="000000"/>
              <w:start w:val="single" w:sz="4" w:space="0" w:color="000000"/>
            </w:tcBorders>
          </w:tcPr>
          <w:p>
            <w:pPr>
              <w:pStyle w:val="Style19"/>
              <w:jc w:val="center"/>
              <w:rPr>
                <w:rFonts w:ascii="Arial Unicode MS" w:hAnsi="Arial Unicode MS" w:cs="Arial Unicode MS"/>
                <w:sz w:val="24"/>
                <w:szCs w:val="24"/>
              </w:rPr>
            </w:pPr>
            <w:r>
              <w:rPr>
                <w:rStyle w:val="Style17"/>
                <w:color w:val="000000"/>
              </w:rPr>
              <w:t>Ovqatlang</w:t>
            </w:r>
          </w:p>
        </w:tc>
        <w:tc>
          <w:tcPr>
            <w:tcW w:w="1114" w:type="dxa"/>
            <w:tcBorders>
              <w:top w:val="single" w:sz="4" w:space="0" w:color="000000"/>
              <w:start w:val="single" w:sz="4" w:space="0" w:color="000000"/>
            </w:tcBorders>
          </w:tcPr>
          <w:p>
            <w:pPr>
              <w:pStyle w:val="Normal"/>
              <w:snapToGrid w:val="false"/>
              <w:rPr>
                <w:rFonts w:ascii="Arial Unicode MS" w:hAnsi="Arial Unicode MS" w:cs="Times New Roman"/>
                <w:color w:val="000000"/>
                <w:sz w:val="24"/>
                <w:szCs w:val="24"/>
              </w:rPr>
            </w:pPr>
            <w:r>
              <w:rPr>
                <w:rFonts w:cs="Times New Roman"/>
                <w:color w:val="000000"/>
                <w:sz w:val="24"/>
                <w:szCs w:val="24"/>
              </w:rPr>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w:t>
            </w:r>
          </w:p>
        </w:tc>
        <w:tc>
          <w:tcPr>
            <w:tcW w:w="1123"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192</w:t>
            </w:r>
          </w:p>
        </w:tc>
      </w:tr>
      <w:tr>
        <w:trPr>
          <w:trHeight w:val="302" w:hRule="exact"/>
        </w:trPr>
        <w:tc>
          <w:tcPr>
            <w:tcW w:w="1118"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Yo'q</w:t>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-120</w:t>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25</w:t>
            </w:r>
          </w:p>
        </w:tc>
        <w:tc>
          <w:tcPr>
            <w:tcW w:w="1123" w:type="dxa"/>
            <w:tcBorders>
              <w:top w:val="single" w:sz="4" w:space="0" w:color="000000"/>
              <w:start w:val="single" w:sz="4" w:space="0" w:color="000000"/>
              <w:bottom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320 gacha</w:t>
            </w:r>
          </w:p>
        </w:tc>
      </w:tr>
    </w:tbl>
    <w:p>
      <w:pPr>
        <w:pStyle w:val="Style18"/>
        <w:rPr>
          <w:rFonts w:ascii="Arial Unicode MS" w:hAnsi="Arial Unicode MS" w:cs="Arial Unicode MS"/>
          <w:sz w:val="24"/>
          <w:szCs w:val="24"/>
        </w:rPr>
      </w:pPr>
      <w:r>
        <w:rPr>
          <w:rStyle w:val="Style16"/>
          <w:color w:val="000000"/>
        </w:rPr>
        <w:t>Eslatma: (-) belgisi bu bosqich xonani ozondan tozalashning ushbu usuli bilan amalga oshirilmasligini anglatadi.</w:t>
      </w:r>
    </w:p>
    <w:p>
      <w:pPr>
        <w:pStyle w:val="Normal"/>
        <w:spacing w:lineRule="exact" w:line="1" w:before="0" w:after="479"/>
        <w:rPr>
          <w:rFonts w:ascii="Arial Unicode MS" w:hAnsi="Arial Unicode MS" w:cs="Times New Roman"/>
          <w:color w:val="000000"/>
          <w:sz w:val="24"/>
          <w:szCs w:val="24"/>
        </w:rPr>
      </w:pPr>
      <w:r>
        <w:rPr>
          <w:rFonts w:cs="Times New Roman"/>
          <w:color w:val="000000"/>
          <w:sz w:val="24"/>
          <w:szCs w:val="24"/>
        </w:rPr>
      </w:r>
    </w:p>
    <w:p>
      <w:pPr>
        <w:pStyle w:val="BodyText"/>
        <w:spacing w:before="0" w:after="260"/>
        <w:jc w:val="both"/>
        <w:rPr>
          <w:rFonts w:ascii="Arial Unicode MS" w:hAnsi="Arial Unicode MS" w:cs="Arial Unicode MS"/>
          <w:sz w:val="24"/>
          <w:szCs w:val="24"/>
        </w:rPr>
      </w:pPr>
      <w:r>
        <w:rPr>
          <w:rStyle w:val="Style15"/>
          <w:color w:val="000000"/>
        </w:rPr>
        <w:t>Diqqat! Tashqi havoga to'liq kirish imkoniyati mavjud bo'lmagan, organik ifloslantiruvchi moddalar mavjud bo'lmagan va muntazam ravishda ozon bilan ishlov beriladigan xonalarda ozonni tozalash vaqtini 10 soatgacha oshirish kerak. Agar xonani ozondan tozalashning ushbu usulini qo'llash mumkin bo'lmasa, bunday binolarni ozon yordamida dezinfeksiya qilinishi kerak bo'lgan binolar ro'yxatidan chiqarib tashlash kerak.</w:t>
      </w:r>
    </w:p>
    <w:p>
      <w:pPr>
        <w:pStyle w:val="22"/>
        <w:keepNext w:val="true"/>
        <w:keepLines/>
        <w:numPr>
          <w:ilvl w:val="0"/>
          <w:numId w:val="8"/>
        </w:numPr>
        <w:tabs>
          <w:tab w:val="clear" w:pos="720"/>
          <w:tab w:val="left" w:pos="294" w:leader="none"/>
        </w:tabs>
        <w:spacing w:lineRule="auto" w:line="252"/>
        <w:jc w:val="both"/>
        <w:rPr>
          <w:b w:val="false"/>
          <w:bCs w:val="false"/>
          <w:sz w:val="24"/>
          <w:szCs w:val="24"/>
        </w:rPr>
      </w:pPr>
      <w:bookmarkStart w:id="11" w:name="bookmark22"/>
      <w:r>
        <w:rPr>
          <w:rStyle w:val="2"/>
          <w:b w:val="false"/>
          <w:bCs w:val="false"/>
          <w:color w:val="000000"/>
        </w:rPr>
        <w:t>Qadoqlash, tashish va saqlash HAQIDA MA'LUMOT</w:t>
      </w:r>
      <w:bookmarkEnd w:id="11"/>
    </w:p>
    <w:p>
      <w:pPr>
        <w:pStyle w:val="BodyText"/>
        <w:numPr>
          <w:ilvl w:val="1"/>
          <w:numId w:val="8"/>
        </w:numPr>
        <w:tabs>
          <w:tab w:val="clear" w:pos="720"/>
          <w:tab w:val="left" w:pos="462" w:leader="none"/>
        </w:tabs>
        <w:spacing w:before="0" w:after="260"/>
        <w:jc w:val="both"/>
        <w:rPr>
          <w:sz w:val="24"/>
          <w:szCs w:val="24"/>
        </w:rPr>
      </w:pPr>
      <w:r>
        <w:rPr>
          <w:rStyle w:val="Style15"/>
          <w:color w:val="000000"/>
        </w:rPr>
        <w:t xml:space="preserve">Ozonizatorlar qo'shimcha hujjatlar bilan birga mato korpusiga qadoqlangan.</w:t>
      </w:r>
      <w:r>
        <w:rPr>
          <w:rStyle w:val="Style15"/>
          <w:color w:val="000000"/>
        </w:rPr>
        <w:t/>
      </w:r>
      <w:r>
        <w:rPr>
          <w:rStyle w:val="Style15"/>
          <w:color w:val="000000"/>
        </w:rPr>
        <w:t xml:space="preserve"/>
      </w:r>
    </w:p>
    <w:p>
      <w:pPr>
        <w:pStyle w:val="BodyText"/>
        <w:numPr>
          <w:ilvl w:val="1"/>
          <w:numId w:val="8"/>
        </w:numPr>
        <w:tabs>
          <w:tab w:val="clear" w:pos="720"/>
          <w:tab w:val="left" w:pos="471" w:leader="none"/>
        </w:tabs>
        <w:spacing w:lineRule="auto" w:line="252" w:before="0" w:after="260"/>
        <w:jc w:val="both"/>
        <w:rPr>
          <w:sz w:val="24"/>
          <w:szCs w:val="24"/>
        </w:rPr>
      </w:pPr>
      <w:r>
        <w:rPr>
          <w:rStyle w:val="Style15"/>
          <w:color w:val="000000"/>
        </w:rPr>
        <w:t>8.1-bandga muvofiq qadoqlangan ozonizatorlar. 50 dan minus 20 ° C gacha bo'lgan haroratlarda, tegishli transport turi uchun amaldagi yuk tashish qoidalariga muvofiq, ularning qadoqlarining mexanik shikastlanishdan va yog'ingarchilik ta'siridan xavfsizligini ta'minlaydigan har qanday transport turida tashilishi mumkin.</w:t>
      </w:r>
    </w:p>
    <w:p>
      <w:pPr>
        <w:pStyle w:val="BodyText"/>
        <w:numPr>
          <w:ilvl w:val="1"/>
          <w:numId w:val="8"/>
        </w:numPr>
        <w:tabs>
          <w:tab w:val="clear" w:pos="720"/>
          <w:tab w:val="left" w:pos="466" w:leader="none"/>
        </w:tabs>
        <w:spacing w:lineRule="auto" w:line="257" w:before="0" w:after="260"/>
        <w:jc w:val="both"/>
        <w:rPr>
          <w:sz w:val="24"/>
          <w:szCs w:val="24"/>
        </w:rPr>
        <w:sectPr>
          <w:type w:val="nextPage"/>
          <w:pgSz w:w="11906" w:h="16838"/>
          <w:pgMar w:left="1765" w:right="877" w:gutter="0" w:header="0" w:top="1437" w:footer="0" w:bottom="1489"/>
          <w:pgNumType w:fmt="decimal"/>
          <w:formProt w:val="false"/>
          <w:textDirection w:val="lrTb"/>
          <w:docGrid w:type="default" w:linePitch="360" w:charSpace="0"/>
        </w:sectPr>
      </w:pPr>
      <w:r>
        <w:rPr>
          <w:rStyle w:val="Style15"/>
          <w:color w:val="000000"/>
        </w:rPr>
        <w:t>Ozonizatorlar yopiq joylarda o dan 40 ° C gacha bo'lgan haroratda va nisbiy namlik 80% dan ko'p bo'lmagan 25 ° C haroratda, isitish moslamalaridan kamida 1 metr masofada saqlanishi kerak. Xona havosida korroziyaga olib keladigan yoki ozonizatorning elektron qismlariga zarar etkazadigan aralashmalar bo'lmasligi kerak.</w:t>
      </w:r>
    </w:p>
    <w:p>
      <w:pPr>
        <w:pStyle w:val="22"/>
        <w:keepNext w:val="true"/>
        <w:keepLines/>
        <w:numPr>
          <w:ilvl w:val="0"/>
          <w:numId w:val="8"/>
        </w:numPr>
        <w:tabs>
          <w:tab w:val="clear" w:pos="720"/>
          <w:tab w:val="left" w:pos="326" w:leader="none"/>
        </w:tabs>
        <w:jc w:val="both"/>
        <w:rPr>
          <w:b w:val="false"/>
          <w:bCs w:val="false"/>
          <w:sz w:val="24"/>
          <w:szCs w:val="24"/>
        </w:rPr>
      </w:pPr>
      <w:bookmarkStart w:id="12" w:name="bookmark24"/>
      <w:r>
        <w:rPr>
          <w:rStyle w:val="2"/>
          <w:b w:val="false"/>
          <w:bCs w:val="false"/>
          <w:color w:val="000000"/>
        </w:rPr>
        <w:t>XIZMAT</w:t>
      </w:r>
      <w:bookmarkEnd w:id="12"/>
    </w:p>
    <w:p>
      <w:pPr>
        <w:pStyle w:val="BodyText"/>
        <w:numPr>
          <w:ilvl w:val="1"/>
          <w:numId w:val="8"/>
        </w:numPr>
        <w:tabs>
          <w:tab w:val="clear" w:pos="720"/>
          <w:tab w:val="left" w:pos="494" w:leader="none"/>
        </w:tabs>
        <w:spacing w:before="0" w:after="260"/>
        <w:jc w:val="both"/>
        <w:rPr>
          <w:sz w:val="24"/>
          <w:szCs w:val="24"/>
        </w:rPr>
      </w:pPr>
      <w:r>
        <w:rPr>
          <w:rStyle w:val="Style15"/>
          <w:color w:val="000000"/>
        </w:rPr>
        <w:t>Ozonizator uzoq muddatli ishlash uchun mo'ljallangan va ozgina texnik xizmat ko'rsatishni talab qiladi.</w:t>
      </w:r>
    </w:p>
    <w:p>
      <w:pPr>
        <w:pStyle w:val="BodyText"/>
        <w:numPr>
          <w:ilvl w:val="1"/>
          <w:numId w:val="8"/>
        </w:numPr>
        <w:tabs>
          <w:tab w:val="clear" w:pos="720"/>
          <w:tab w:val="left" w:pos="490" w:leader="none"/>
        </w:tabs>
        <w:jc w:val="both"/>
        <w:rPr>
          <w:sz w:val="24"/>
          <w:szCs w:val="24"/>
        </w:rPr>
      </w:pPr>
      <w:r>
        <w:rPr>
          <w:rStyle w:val="Style15"/>
          <w:color w:val="000000"/>
        </w:rPr>
        <w:t>Ozonatorni toza tuting. Kirish panjaralarida va ozonizatorning ichida chang to'planishiga, shuningdek, ozonizatorga hasharotlar (hamamböcekler, chumolilar va boshqalar) tushishiga yo'l qo'ymang.</w:t>
      </w:r>
    </w:p>
    <w:p>
      <w:pPr>
        <w:pStyle w:val="BodyText"/>
        <w:jc w:val="both"/>
        <w:rPr>
          <w:rFonts w:ascii="Arial Unicode MS" w:hAnsi="Arial Unicode MS" w:cs="Arial Unicode MS"/>
          <w:sz w:val="24"/>
          <w:szCs w:val="24"/>
        </w:rPr>
      </w:pPr>
      <w:r>
        <w:rPr>
          <w:rStyle w:val="Style15"/>
          <w:b/>
          <w:bCs/>
          <w:i/>
          <w:iCs/>
          <w:color w:val="000000"/>
        </w:rPr>
        <w:t>Esingizda bo'lsin, chang va hasharotlarning to'planishi elektr buzilishiga va ozonatorning ishdan chiqishiga olib kelishi mumkin.</w:t>
      </w:r>
    </w:p>
    <w:p>
      <w:pPr>
        <w:pStyle w:val="BodyText"/>
        <w:numPr>
          <w:ilvl w:val="2"/>
          <w:numId w:val="9"/>
        </w:numPr>
        <w:tabs>
          <w:tab w:val="clear" w:pos="720"/>
          <w:tab w:val="left" w:pos="677" w:leader="none"/>
        </w:tabs>
        <w:jc w:val="both"/>
        <w:rPr>
          <w:sz w:val="24"/>
          <w:szCs w:val="24"/>
        </w:rPr>
      </w:pPr>
      <w:r>
        <w:rPr>
          <w:rStyle w:val="Style15"/>
          <w:color w:val="000000"/>
        </w:rPr>
        <w:t>Haftada kamida bir marta ozonatorni ozgina nam paxta mato bilan yaxshilab artib oling.</w:t>
      </w:r>
    </w:p>
    <w:p>
      <w:pPr>
        <w:pStyle w:val="BodyText"/>
        <w:numPr>
          <w:ilvl w:val="2"/>
          <w:numId w:val="9"/>
        </w:numPr>
        <w:tabs>
          <w:tab w:val="clear" w:pos="720"/>
          <w:tab w:val="left" w:pos="667" w:leader="none"/>
        </w:tabs>
        <w:jc w:val="both"/>
        <w:rPr>
          <w:sz w:val="24"/>
          <w:szCs w:val="24"/>
        </w:rPr>
      </w:pPr>
      <w:r>
        <w:rPr>
          <w:rStyle w:val="Style15"/>
          <w:color w:val="000000"/>
        </w:rPr>
        <w:t>Har oyda kamida uch marta, ozonizatorning ichki hajmini kirish panjaralari yonidagi changdan tozalash uchun changyutgichdan foydalaning.</w:t>
      </w:r>
    </w:p>
    <w:p>
      <w:pPr>
        <w:pStyle w:val="BodyText"/>
        <w:numPr>
          <w:ilvl w:val="2"/>
          <w:numId w:val="9"/>
        </w:numPr>
        <w:tabs>
          <w:tab w:val="clear" w:pos="720"/>
          <w:tab w:val="left" w:pos="667" w:leader="none"/>
        </w:tabs>
        <w:jc w:val="both"/>
        <w:rPr>
          <w:sz w:val="24"/>
          <w:szCs w:val="24"/>
        </w:rPr>
      </w:pPr>
      <w:r>
        <w:rPr>
          <w:rStyle w:val="Style15"/>
          <w:color w:val="000000"/>
        </w:rPr>
        <w:t>Ozonator ichiga namlik yoki begona jismlarning kirib kelishiga yo'l qo'ymaslik uchun ehtiyot bo'ling.</w:t>
      </w:r>
    </w:p>
    <w:p>
      <w:pPr>
        <w:pStyle w:val="BodyText"/>
        <w:spacing w:before="0" w:after="260"/>
        <w:jc w:val="both"/>
        <w:rPr>
          <w:rFonts w:ascii="Arial Unicode MS" w:hAnsi="Arial Unicode MS" w:cs="Arial Unicode MS"/>
          <w:sz w:val="24"/>
          <w:szCs w:val="24"/>
        </w:rPr>
      </w:pPr>
      <w:r>
        <w:rPr>
          <w:rStyle w:val="Style15"/>
          <w:i/>
          <w:iCs/>
          <w:color w:val="000000"/>
        </w:rPr>
        <w:t>Ozonizatorda barcha tozalash amallarini elektr simini rozetkadan uzilgan holda bajaring.</w:t>
      </w:r>
    </w:p>
    <w:p>
      <w:pPr>
        <w:pStyle w:val="BodyText"/>
        <w:numPr>
          <w:ilvl w:val="1"/>
          <w:numId w:val="9"/>
        </w:numPr>
        <w:tabs>
          <w:tab w:val="clear" w:pos="720"/>
          <w:tab w:val="left" w:pos="494" w:leader="none"/>
        </w:tabs>
        <w:spacing w:lineRule="auto" w:line="252" w:before="0" w:after="120"/>
        <w:jc w:val="both"/>
        <w:rPr>
          <w:rStyle w:val="Style15"/>
          <w:sz w:val="24"/>
          <w:szCs w:val="24"/>
        </w:rPr>
      </w:pPr>
      <w:r>
        <w:rPr>
          <w:rStyle w:val="Style15"/>
          <w:color w:val="000000"/>
        </w:rPr>
        <w:t>Ozonizator ishdan chiqqan taqdirda joriy ta'mirlash ishlab chiqaruvchining mutaxassislari tomonidan amalga oshiriladi.</w:t>
      </w:r>
    </w:p>
    <w:p>
      <w:pPr>
        <w:pStyle w:val="BodyText"/>
        <w:tabs>
          <w:tab w:val="clear" w:pos="720"/>
          <w:tab w:val="left" w:pos="494" w:leader="none"/>
        </w:tabs>
        <w:spacing w:lineRule="auto" w:line="252" w:before="0" w:after="120"/>
        <w:jc w:val="both"/>
        <w:rPr>
          <w:rStyle w:val="Style15"/>
          <w:color w:val="000000"/>
        </w:rPr>
      </w:pPr>
      <w:r>
        <w:rPr/>
      </w:r>
    </w:p>
    <w:p>
      <w:pPr>
        <w:pStyle w:val="BodyText"/>
        <w:tabs>
          <w:tab w:val="clear" w:pos="720"/>
          <w:tab w:val="left" w:pos="494" w:leader="none"/>
        </w:tabs>
        <w:spacing w:lineRule="auto" w:line="252" w:before="0" w:after="120"/>
        <w:jc w:val="both"/>
        <w:rPr>
          <w:sz w:val="24"/>
          <w:szCs w:val="24"/>
        </w:rPr>
        <w:sectPr>
          <w:type w:val="nextPage"/>
          <w:pgSz w:w="11906" w:h="16838"/>
          <w:pgMar w:left="1874" w:right="1060" w:gutter="0" w:header="0" w:top="1456" w:footer="0" w:bottom="1456"/>
          <w:pgNumType w:fmt="decimal"/>
          <w:formProt w:val="false"/>
          <w:textDirection w:val="lrTb"/>
          <w:docGrid w:type="default" w:linePitch="360" w:charSpace="0"/>
        </w:sectPr>
      </w:pPr>
      <w:r>
        <w:rPr>
          <w:rStyle w:val="Style15"/>
          <w:color w:val="000000"/>
        </w:rPr>
        <w:t>9.4 Kafolat talonini saqlang va qurilmani ochmang, muhrni sindirmang yoki shikastlamang. Agar muhr shikastlangan bo'lsa va kafolat kartasi yo'qolsa, kafolat ishlab chiqaruvchi tomonidan qo'llab-quvvatlanmaydi.</w:t>
      </w:r>
    </w:p>
    <w:p>
      <w:pPr>
        <w:pStyle w:val="41"/>
        <w:rPr>
          <w:rFonts w:ascii="Arial Unicode MS" w:hAnsi="Arial Unicode MS" w:cs="Arial Unicode MS"/>
          <w:b w:val="false"/>
          <w:bCs w:val="false"/>
          <w:sz w:val="24"/>
          <w:szCs w:val="24"/>
        </w:rPr>
      </w:pPr>
      <w:r>
        <w:rPr>
          <w:rStyle w:val="4"/>
          <w:b w:val="false"/>
          <w:bCs w:val="false"/>
          <w:color w:val="000000"/>
        </w:rPr>
        <w:t>Kafolat shartlari</w:t>
      </w:r>
    </w:p>
    <w:p>
      <w:pPr>
        <w:pStyle w:val="BodyText"/>
        <w:numPr>
          <w:ilvl w:val="0"/>
          <w:numId w:val="10"/>
        </w:numPr>
        <w:tabs>
          <w:tab w:val="clear" w:pos="720"/>
          <w:tab w:val="left" w:pos="354" w:leader="none"/>
        </w:tabs>
        <w:spacing w:lineRule="auto" w:line="252"/>
        <w:rPr>
          <w:sz w:val="24"/>
          <w:szCs w:val="24"/>
        </w:rPr>
      </w:pPr>
      <w:r>
        <w:rPr>
          <w:rStyle w:val="Style15"/>
          <w:color w:val="000000"/>
        </w:rPr>
        <w:t>Kafolat berishning asosiy shartlari</w:t>
      </w:r>
    </w:p>
    <w:p>
      <w:pPr>
        <w:pStyle w:val="BodyText"/>
        <w:numPr>
          <w:ilvl w:val="0"/>
          <w:numId w:val="11"/>
        </w:numPr>
        <w:tabs>
          <w:tab w:val="clear" w:pos="720"/>
          <w:tab w:val="left" w:pos="373" w:leader="none"/>
        </w:tabs>
        <w:spacing w:lineRule="auto" w:line="252"/>
        <w:rPr>
          <w:sz w:val="24"/>
          <w:szCs w:val="24"/>
        </w:rPr>
      </w:pPr>
      <w:r>
        <w:rPr>
          <w:rStyle w:val="Style15"/>
          <w:color w:val="000000"/>
        </w:rPr>
        <w:t>Mahsulot sotib olingan paytdan boshlab besh yil muddatga bepul kafolat beriladi.</w:t>
      </w:r>
    </w:p>
    <w:p>
      <w:pPr>
        <w:pStyle w:val="BodyText"/>
        <w:numPr>
          <w:ilvl w:val="0"/>
          <w:numId w:val="11"/>
        </w:numPr>
        <w:tabs>
          <w:tab w:val="clear" w:pos="720"/>
          <w:tab w:val="left" w:pos="354" w:leader="none"/>
        </w:tabs>
        <w:spacing w:lineRule="auto" w:line="252"/>
        <w:rPr>
          <w:sz w:val="24"/>
          <w:szCs w:val="24"/>
        </w:rPr>
      </w:pPr>
      <w:r>
        <w:rPr>
          <w:rStyle w:val="Style15"/>
          <w:color w:val="000000"/>
        </w:rPr>
        <w:t>Kafolat muddati davomida quyidagi mahsulotlar hisobga olinmaydi:</w:t>
      </w:r>
    </w:p>
    <w:p>
      <w:pPr>
        <w:pStyle w:val="BodyText"/>
        <w:numPr>
          <w:ilvl w:val="0"/>
          <w:numId w:val="12"/>
        </w:numPr>
        <w:tabs>
          <w:tab w:val="clear" w:pos="720"/>
          <w:tab w:val="left" w:pos="358" w:leader="none"/>
        </w:tabs>
        <w:spacing w:lineRule="auto" w:line="252"/>
        <w:rPr>
          <w:sz w:val="24"/>
          <w:szCs w:val="24"/>
        </w:rPr>
      </w:pPr>
      <w:r>
        <w:rPr>
          <w:rStyle w:val="Style15"/>
          <w:color w:val="000000"/>
        </w:rPr>
        <w:t>qurilmani demontaj qilish bo'yicha harakatlar, bu uning buzilishi va shikastlanishiga olib keldi;</w:t>
      </w:r>
    </w:p>
    <w:p>
      <w:pPr>
        <w:pStyle w:val="BodyText"/>
        <w:numPr>
          <w:ilvl w:val="0"/>
          <w:numId w:val="12"/>
        </w:numPr>
        <w:tabs>
          <w:tab w:val="clear" w:pos="720"/>
          <w:tab w:val="left" w:pos="378" w:leader="none"/>
        </w:tabs>
        <w:spacing w:lineRule="auto" w:line="252"/>
        <w:rPr>
          <w:sz w:val="24"/>
          <w:szCs w:val="24"/>
        </w:rPr>
      </w:pPr>
      <w:r>
        <w:rPr>
          <w:rStyle w:val="Style15"/>
          <w:color w:val="000000"/>
        </w:rPr>
        <w:t>noto'g'ri foydalanish va saqlash, bu mahsulotning shikastlanishiga olib keldi;</w:t>
      </w:r>
    </w:p>
    <w:p>
      <w:pPr>
        <w:pStyle w:val="BodyText"/>
        <w:numPr>
          <w:ilvl w:val="0"/>
          <w:numId w:val="12"/>
        </w:numPr>
        <w:tabs>
          <w:tab w:val="clear" w:pos="720"/>
          <w:tab w:val="left" w:pos="368" w:leader="none"/>
        </w:tabs>
        <w:spacing w:lineRule="auto" w:line="252"/>
        <w:rPr>
          <w:sz w:val="24"/>
          <w:szCs w:val="24"/>
        </w:rPr>
      </w:pPr>
      <w:r>
        <w:rPr>
          <w:rStyle w:val="Style15"/>
          <w:color w:val="000000"/>
        </w:rPr>
        <w:t>noto'g'ri parvarishlash natijasida yuzaga kelgan buzilishlar;</w:t>
      </w:r>
    </w:p>
    <w:p>
      <w:pPr>
        <w:pStyle w:val="BodyText"/>
        <w:numPr>
          <w:ilvl w:val="0"/>
          <w:numId w:val="12"/>
        </w:numPr>
        <w:tabs>
          <w:tab w:val="clear" w:pos="720"/>
          <w:tab w:val="left" w:pos="358" w:leader="none"/>
        </w:tabs>
        <w:spacing w:lineRule="auto" w:line="252"/>
        <w:rPr>
          <w:sz w:val="24"/>
          <w:szCs w:val="24"/>
        </w:rPr>
      </w:pPr>
      <w:r>
        <w:rPr>
          <w:rStyle w:val="Style15"/>
          <w:color w:val="000000"/>
        </w:rPr>
        <w:t>buzilishiga olib kelgan chidab bo'lmas omillar (masalan, yong'in, suv toshqini, zilzila va boshqa tabiiy ofatlar) tufayli;</w:t>
      </w:r>
    </w:p>
    <w:p>
      <w:pPr>
        <w:pStyle w:val="BodyText"/>
        <w:numPr>
          <w:ilvl w:val="0"/>
          <w:numId w:val="12"/>
        </w:numPr>
        <w:tabs>
          <w:tab w:val="clear" w:pos="720"/>
          <w:tab w:val="left" w:pos="382" w:leader="none"/>
        </w:tabs>
        <w:spacing w:lineRule="auto" w:line="252"/>
        <w:rPr>
          <w:sz w:val="24"/>
          <w:szCs w:val="24"/>
        </w:rPr>
      </w:pPr>
      <w:r>
        <w:rPr>
          <w:rStyle w:val="Style15"/>
          <w:color w:val="000000"/>
        </w:rPr>
        <w:t>foydalanish yo'riqnomasini o'qimasdan noto'g'ri ishlash natijasida yuzaga kelgan nosozliklar;</w:t>
      </w:r>
    </w:p>
    <w:p>
      <w:pPr>
        <w:pStyle w:val="BodyText"/>
        <w:numPr>
          <w:ilvl w:val="0"/>
          <w:numId w:val="12"/>
        </w:numPr>
        <w:tabs>
          <w:tab w:val="clear" w:pos="720"/>
          <w:tab w:val="left" w:pos="358" w:leader="none"/>
        </w:tabs>
        <w:spacing w:lineRule="auto" w:line="252"/>
        <w:rPr>
          <w:sz w:val="24"/>
          <w:szCs w:val="24"/>
        </w:rPr>
      </w:pPr>
      <w:r>
        <w:rPr>
          <w:rStyle w:val="Style15"/>
          <w:color w:val="000000"/>
        </w:rPr>
        <w:t>sertifikatsiz ustaxonalar tomonidan noto'g'ri ta'mirlanganligi sababli buzilish sodir bo'lgan.</w:t>
      </w:r>
    </w:p>
    <w:p>
      <w:pPr>
        <w:pStyle w:val="BodyText"/>
        <w:numPr>
          <w:ilvl w:val="0"/>
          <w:numId w:val="11"/>
        </w:numPr>
        <w:tabs>
          <w:tab w:val="clear" w:pos="720"/>
          <w:tab w:val="left" w:pos="349" w:leader="none"/>
        </w:tabs>
        <w:spacing w:lineRule="auto" w:line="252"/>
        <w:rPr>
          <w:sz w:val="24"/>
          <w:szCs w:val="24"/>
        </w:rPr>
      </w:pPr>
      <w:r>
        <w:rPr>
          <w:rStyle w:val="Style15"/>
          <w:color w:val="000000"/>
        </w:rPr>
        <w:t>Agar ish paytida ehtiyot qismlarga ehtiyoj bo'lsa, sarf materiallarini almashtirish xarajatlari xaridor tomonidan to'lanadi.</w:t>
      </w:r>
    </w:p>
    <w:p>
      <w:pPr>
        <w:pStyle w:val="BodyText"/>
        <w:numPr>
          <w:ilvl w:val="0"/>
          <w:numId w:val="11"/>
        </w:numPr>
        <w:tabs>
          <w:tab w:val="clear" w:pos="720"/>
          <w:tab w:val="left" w:pos="349" w:leader="none"/>
        </w:tabs>
        <w:spacing w:lineRule="auto" w:line="252"/>
        <w:rPr>
          <w:sz w:val="24"/>
          <w:szCs w:val="24"/>
        </w:rPr>
      </w:pPr>
      <w:r>
        <w:rPr>
          <w:rStyle w:val="Style15"/>
          <w:color w:val="000000"/>
        </w:rPr>
        <w:t>Iltimos, ta'mirlash xizmatlari uchun kafolat sertifikatlarini saqlang.</w:t>
      </w:r>
    </w:p>
    <w:p>
      <w:pPr>
        <w:pStyle w:val="BodyText"/>
        <w:numPr>
          <w:ilvl w:val="0"/>
          <w:numId w:val="11"/>
        </w:numPr>
        <w:tabs>
          <w:tab w:val="clear" w:pos="720"/>
          <w:tab w:val="left" w:pos="349" w:leader="none"/>
        </w:tabs>
        <w:spacing w:lineRule="auto" w:line="252"/>
        <w:rPr>
          <w:sz w:val="24"/>
          <w:szCs w:val="24"/>
        </w:rPr>
      </w:pPr>
      <w:r>
        <w:rPr>
          <w:rStyle w:val="Style15"/>
          <w:color w:val="000000"/>
        </w:rPr>
        <w:t>Kafolat muddati tugagandan so'ng, ta'mirlash xizmatlari uchun qo'shimcha to'lovlar olinadi.</w:t>
      </w:r>
    </w:p>
    <w:p>
      <w:pPr>
        <w:pStyle w:val="BodyText"/>
        <w:numPr>
          <w:ilvl w:val="0"/>
          <w:numId w:val="11"/>
        </w:numPr>
        <w:tabs>
          <w:tab w:val="clear" w:pos="720"/>
          <w:tab w:val="left" w:pos="344" w:leader="none"/>
        </w:tabs>
        <w:spacing w:lineRule="auto" w:line="252"/>
        <w:rPr>
          <w:sz w:val="24"/>
          <w:szCs w:val="24"/>
        </w:rPr>
      </w:pPr>
      <w:r>
        <w:rPr>
          <w:rStyle w:val="Style15"/>
          <w:color w:val="000000"/>
        </w:rPr>
        <w:t>Kafolat kartalari va broshyuralarning yakuniy talqini kompaniyaga tegishli.</w:t>
      </w:r>
    </w:p>
    <w:p>
      <w:pPr>
        <w:pStyle w:val="BodyText"/>
        <w:spacing w:lineRule="auto" w:line="252" w:before="0" w:after="500"/>
        <w:rPr>
          <w:rStyle w:val="Style15"/>
          <w:color w:val="000000"/>
        </w:rPr>
      </w:pPr>
      <w:r>
        <w:rPr>
          <w:rStyle w:val="Style15"/>
          <w:color w:val="000000"/>
        </w:rPr>
        <w:t>Iltimos, mahsulot komponentlarining mavjudligini tekshiring.</w:t>
      </w:r>
      <w:r>
        <w:rPr>
          <w:rStyle w:val="Style15"/>
          <w:color w:val="000000"/>
        </w:rPr>
        <w:t xml:space="preserve"/>
      </w:r>
    </w:p>
    <w:p>
      <w:pPr>
        <w:pStyle w:val="BodyText"/>
        <w:numPr>
          <w:ilvl w:val="0"/>
          <w:numId w:val="11"/>
        </w:numPr>
        <w:spacing w:lineRule="auto" w:line="252" w:before="0" w:after="500"/>
        <w:ind w:firstLineChars="0" w:firstLine="0" w:startChars="0" w:start="0" w:endChars="0" w:end="0"/>
        <w:rPr>
          <w:rStyle w:val="Style15"/>
          <w:color w:val="000000"/>
        </w:rPr>
      </w:pPr>
      <w:r>
        <w:rPr>
          <w:rStyle w:val="Style15"/>
          <w:color w:val="000000"/>
        </w:rPr>
        <w:t>ISHLAB CHIQARISH XAR 6 OYDA HAR 6 OYDA BO'LGAN TOZALANISH KERAK VA BU UCHUN QO'SHIMCHA TO'LOM BO'LADI.</w:t>
      </w:r>
    </w:p>
    <w:p>
      <w:pPr>
        <w:pStyle w:val="BodyText"/>
        <w:numPr>
          <w:ilvl w:val="0"/>
          <w:numId w:val="11"/>
        </w:numPr>
        <w:spacing w:lineRule="auto" w:line="252" w:before="0" w:after="500"/>
        <w:ind w:firstLineChars="0" w:firstLine="0" w:startChars="0" w:start="0" w:endChars="0" w:end="0"/>
        <w:rPr>
          <w:rStyle w:val="Style15"/>
          <w:color w:val="000000"/>
        </w:rPr>
      </w:pPr>
      <w:r>
        <w:rPr>
          <w:rStyle w:val="Style15"/>
          <w:color w:val="000000"/>
        </w:rPr>
        <w:t xml:space="preserve">Agar qurilma o'z vaqtida tozalanmasa, kafolat berilmaydi.</w:t>
      </w:r>
    </w:p>
    <w:p>
      <w:pPr>
        <w:pStyle w:val="BodyText"/>
        <w:spacing w:lineRule="auto" w:line="252" w:before="0" w:after="500"/>
        <w:rPr>
          <w:rStyle w:val="Style15"/>
          <w:color w:val="000000"/>
        </w:rPr>
      </w:pPr>
      <w:r>
        <w:rPr/>
      </w:r>
    </w:p>
    <w:p>
      <w:pPr>
        <w:pStyle w:val="BodyText"/>
        <w:spacing w:lineRule="auto" w:line="252" w:before="0" w:after="500"/>
        <w:rPr>
          <w:rFonts w:ascii="Arial Unicode MS" w:hAnsi="Arial Unicode MS" w:cs="Arial Unicode MS"/>
          <w:sz w:val="24"/>
          <w:szCs w:val="24"/>
        </w:rPr>
      </w:pPr>
      <w:r>
        <w:rPr>
          <w:rStyle w:val="Style15"/>
          <w:color w:val="000000"/>
        </w:rPr>
        <w:t>Diqqat: Ushbu ko'rsatmalar faqat ma'lumot uchun mo'ljallangan va dizayn va spetsifikatsiyadan qat'i nazar, barcha modellarga tegishli.</w:t>
      </w:r>
    </w:p>
    <w:p>
      <w:pPr>
        <w:pStyle w:val="23"/>
        <w:rPr>
          <w:rFonts w:ascii="Arial Unicode MS" w:hAnsi="Arial Unicode MS" w:cs="Arial Unicode MS"/>
          <w:sz w:val="24"/>
          <w:szCs w:val="24"/>
        </w:rPr>
      </w:pPr>
      <w:r>
        <w:rPr>
          <w:rStyle w:val="21"/>
          <w:b/>
          <w:bCs/>
          <w:color w:val="000000"/>
        </w:rPr>
        <w:t>Kafolat kartasi</w:t>
      </w:r>
    </w:p>
    <w:p>
      <w:pPr>
        <w:pStyle w:val="23"/>
        <w:tabs>
          <w:tab w:val="clear" w:pos="720"/>
          <w:tab w:val="left" w:pos="3067" w:leader="underscore"/>
        </w:tabs>
        <w:rPr>
          <w:rFonts w:ascii="Arial Unicode MS" w:hAnsi="Arial Unicode MS" w:cs="Arial Unicode MS"/>
          <w:sz w:val="24"/>
          <w:szCs w:val="24"/>
        </w:rPr>
      </w:pPr>
      <w:r>
        <w:rPr>
          <w:rStyle w:val="21"/>
          <w:color w:val="000000"/>
        </w:rPr>
        <w:t>Model</w:t>
        <w:tab/>
      </w:r>
    </w:p>
    <w:p>
      <w:pPr>
        <w:pStyle w:val="23"/>
        <w:tabs>
          <w:tab w:val="clear" w:pos="720"/>
          <w:tab w:val="left" w:pos="4826" w:leader="underscore"/>
        </w:tabs>
        <w:rPr>
          <w:rFonts w:ascii="Arial Unicode MS" w:hAnsi="Arial Unicode MS" w:cs="Arial Unicode MS"/>
          <w:sz w:val="24"/>
          <w:szCs w:val="24"/>
        </w:rPr>
      </w:pPr>
      <w:r>
        <w:rPr>
          <w:rStyle w:val="21"/>
          <w:color w:val="000000"/>
        </w:rPr>
        <w:t>Ishlab chiqarish raqami</w:t>
        <w:tab/>
      </w:r>
    </w:p>
    <w:p>
      <w:pPr>
        <w:pStyle w:val="23"/>
        <w:tabs>
          <w:tab w:val="clear" w:pos="720"/>
          <w:tab w:val="left" w:pos="4826" w:leader="underscore"/>
        </w:tabs>
        <w:rPr>
          <w:rFonts w:ascii="Arial Unicode MS" w:hAnsi="Arial Unicode MS" w:cs="Arial Unicode MS"/>
          <w:sz w:val="24"/>
          <w:szCs w:val="24"/>
        </w:rPr>
      </w:pPr>
      <w:r>
        <w:rPr>
          <w:rStyle w:val="21"/>
          <w:color w:val="000000"/>
        </w:rPr>
        <w:t>Ishlab chiqarilish sanasi</w:t>
        <w:tab/>
      </w:r>
    </w:p>
    <w:p>
      <w:pPr>
        <w:pStyle w:val="23"/>
        <w:rPr>
          <w:rFonts w:ascii="Arial Unicode MS" w:hAnsi="Arial Unicode MS" w:cs="Arial Unicode MS"/>
          <w:sz w:val="24"/>
          <w:szCs w:val="24"/>
        </w:rPr>
      </w:pPr>
      <w:r>
        <w:rPr>
          <w:rStyle w:val="21"/>
          <w:b/>
          <w:bCs/>
          <w:color w:val="000000"/>
        </w:rPr>
        <w:t>Sotish belgisi</w:t>
      </w:r>
    </w:p>
    <w:p>
      <w:pPr>
        <w:pStyle w:val="23"/>
        <w:tabs>
          <w:tab w:val="clear" w:pos="720"/>
          <w:tab w:val="left" w:pos="3883" w:leader="underscore"/>
        </w:tabs>
        <w:rPr>
          <w:rFonts w:ascii="Arial Unicode MS" w:hAnsi="Arial Unicode MS" w:cs="Arial Unicode MS"/>
          <w:sz w:val="24"/>
          <w:szCs w:val="24"/>
        </w:rPr>
      </w:pPr>
      <w:r>
        <w:rPr>
          <w:rStyle w:val="21"/>
          <w:color w:val="000000"/>
        </w:rPr>
        <w:t>Sotib olingan sana</w:t>
        <w:tab/>
      </w:r>
    </w:p>
    <w:p>
      <w:pPr>
        <w:pStyle w:val="23"/>
        <w:rPr>
          <w:rFonts w:ascii="Arial Unicode MS" w:hAnsi="Arial Unicode MS" w:cs="Arial Unicode MS"/>
          <w:sz w:val="24"/>
          <w:szCs w:val="24"/>
        </w:rPr>
      </w:pPr>
      <w:r>
        <w:rPr>
          <w:rStyle w:val="21"/>
          <w:color w:val="000000"/>
        </w:rPr>
        <w:t>Sotuvchining imzosi</w:t>
      </w:r>
    </w:p>
    <w:p>
      <w:pPr>
        <w:pStyle w:val="23"/>
        <w:tabs>
          <w:tab w:val="clear" w:pos="720"/>
          <w:tab w:val="left" w:pos="2160" w:leader="underscore"/>
          <w:tab w:val="left" w:pos="4826" w:leader="underscore"/>
        </w:tabs>
        <w:rPr>
          <w:rFonts w:ascii="Arial Unicode MS" w:hAnsi="Arial Unicode MS" w:cs="Arial Unicode MS"/>
          <w:sz w:val="24"/>
          <w:szCs w:val="24"/>
        </w:rPr>
      </w:pPr>
      <w:r>
        <w:rPr>
          <w:rStyle w:val="21"/>
          <w:color w:val="000000"/>
        </w:rPr>
        <w:t>Imzo</w:t>
        <w:tab/>
        <w:tab/>
      </w:r>
    </w:p>
    <w:p>
      <w:pPr>
        <w:pStyle w:val="23"/>
        <w:tabs>
          <w:tab w:val="clear" w:pos="720"/>
          <w:tab w:val="left" w:pos="4826" w:leader="underscore"/>
        </w:tabs>
        <w:spacing w:before="0" w:after="300"/>
        <w:rPr/>
      </w:pPr>
      <w:r>
        <w:rPr>
          <w:rStyle w:val="21"/>
          <w:color w:val="000000"/>
        </w:rPr>
        <w:t>Xaridor imzosi</w:t>
        <w:tab/>
      </w:r>
    </w:p>
    <w:sectPr>
      <w:type w:val="nextPage"/>
      <w:pgSz w:w="11906" w:h="16838"/>
      <w:pgMar w:left="1849" w:right="1071" w:gutter="0" w:header="0" w:top="1376" w:footer="0" w:bottom="1376"/>
      <w:pgNumType w:fmt="decimal"/>
      <w:formProt w:val="false"/>
      <w:textDirection w:val="lrTb"/>
      <w:docGrid w:type="default" w:linePitch="360" w:charSpace="0"/>
    </w:sectPr>
  </w:body>
</w:document>
</file>

<file path=word/fontTable.xml><?xml version="1.0" encoding="utf-8"?>
<w:fonts xmlns:w="http://schemas.openxmlformats.org/wordprocessingml/2006/main">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Unicode MS">
    <w:charset w:val="80"/>
    <w:family w:val="swiss"/>
    <w:pitch w:val="default"/>
  </w:font>
  <w:font w:name="Times New Roman">
    <w:charset w:val="cc" w:characterSet="windows-1251"/>
    <w:family w:val="roman"/>
    <w:pitch w:val="default"/>
  </w:font>
  <w:font w:name="Liberation Sans">
    <w:altName w:val="Arial"/>
    <w:charset w:val="01" w:characterSet="utf-8"/>
    <w:family w:val="swiss"/>
    <w:pitch w:val="variable"/>
  </w:font>
</w:fonts>
</file>

<file path=word/numbering.xml><?xml version="1.0" encoding="utf-8"?>
<w:numbering xmlns:ns1="http://schemas.openxmlformats.org/markup-compatibility/2006" xmlns:w="http://schemas.openxmlformats.org/wordprocessingml/2006/main" ns1:Ignorable="w14">
  <w:abstractNum w:abstractNumId="1">
    <w:lvl w:ilvl="0">
      <w:start w:val="1"/>
      <w:numFmt w:val="decimal"/>
      <w:lvlText w:val="%1."/>
      <w:lvlJc w:val="start"/>
      <w:pPr>
        <w:tabs>
          <w:tab w:val="num" w:pos="72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2">
    <w:lvl w:ilvl="0">
      <w:start w:val="1"/>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3">
    <w:lvl w:ilvl="0">
      <w:start w:val="2"/>
      <w:numFmt w:val="decimal"/>
      <w:lvlText w:val="%1."/>
      <w:lvlJc w:val="start"/>
      <w:pPr>
        <w:tabs>
          <w:tab w:val="num" w:pos="0"/>
        </w:tabs>
        <w:ind w:start="0" w:hanging="0"/>
      </w:pPr>
    </w:lvl>
    <w:lvl w:ilvl="1">
      <w:start w:val="7"/>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4">
    <w:lvl w:ilvl="0">
      <w:start w:val="2"/>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0"/>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5">
    <w:lvl w:ilvl="0">
      <w:start w:val="3"/>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6">
    <w:lvl w:ilvl="0">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7">
    <w:lvl w:ilvl="0">
      <w:start w:val="1"/>
      <w:numFmt w:val="bullet"/>
      <w:lvlText w:val="•"/>
      <w:lvlJc w:val="start"/>
      <w:pPr>
        <w:tabs>
          <w:tab w:val="num" w:pos="72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8">
    <w:lvl w:ilvl="0">
      <w:start w:val="7"/>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3"/>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6"/>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9">
    <w:lvl w:ilvl="0">
      <w:start w:val="9"/>
      <w:numFmt w:val="decimal"/>
      <w:lvlText w:val="%1."/>
      <w:lvlJc w:val="start"/>
      <w:pPr>
        <w:tabs>
          <w:tab w:val="num" w:pos="0"/>
        </w:tabs>
        <w:ind w:start="0" w:hanging="0"/>
      </w:pPr>
    </w:lvl>
    <w:lvl w:ilvl="1">
      <w:start w:val="2"/>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10">
    <w:lvl w:ilvl="0">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1">
    <w:lvl w:ilvl="0">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2">
    <w:lvl w:ilvl="0">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13"/>
  <w:defaultTabStop w:val="720"/>
  <w:autoHyphenation w:val="true"/>
  <w:hyphenationZone w:val="0"/>
  <w:compat>
    <w:doNotExpandShiftReturn/>
    <w:compatSetting w:name="compatibilityMode" w:uri="http://schemas.microsoft.com/office/word" w:val="11"/>
  </w:compat>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Arial Unicode MS" w:hAnsi="Arial Unicode MS" w:eastAsia="Arial Unicode MS" w:cs="Arial Unicode MS"/>
      <w:color w:val="000000"/>
      <w:sz w:val="24"/>
      <w:szCs w:val="24"/>
      <w:lang w:val="ru-RU" w:eastAsia="ru-RU" w:bidi="ar-SA"/>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2z0">
    <w:name w:val="WW8Num2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2z1">
    <w:name w:val="WW8Num2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3z1">
    <w:name w:val="WW8Num3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4z0">
    <w:name w:val="WW8Num4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4z1">
    <w:name w:val="WW8Num4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5z0">
    <w:name w:val="WW8Num5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5z1">
    <w:name w:val="WW8Num5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7z0">
    <w:name w:val="WW8Num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8z0">
    <w:name w:val="WW8Num8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8z1">
    <w:name w:val="WW8Num8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9z1">
    <w:name w:val="WW8Num9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1z0">
    <w:name w:val="WW8Num1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2z0">
    <w:name w:val="WW8Num1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Style14">
    <w:name w:val="Основной шрифт абзаца"/>
    <w:qFormat/>
    <w:rPr/>
  </w:style>
  <w:style w:type="character" w:styleId="Style15">
    <w:name w:val="Основной текст_"/>
    <w:basedOn w:val="Style14"/>
    <w:qFormat/>
    <w:rPr>
      <w:rFonts w:ascii="Times New Roman" w:hAnsi="Times New Roman" w:cs="Times New Roman"/>
      <w:sz w:val="22"/>
      <w:szCs w:val="22"/>
      <w:u w:val="none"/>
    </w:rPr>
  </w:style>
  <w:style w:type="character" w:styleId="1">
    <w:name w:val="Заголовок №1_"/>
    <w:basedOn w:val="Style14"/>
    <w:qFormat/>
    <w:rPr>
      <w:rFonts w:ascii="Times New Roman" w:hAnsi="Times New Roman" w:cs="Times New Roman"/>
      <w:b/>
      <w:bCs/>
      <w:color w:val="01CCDB"/>
      <w:sz w:val="86"/>
      <w:szCs w:val="86"/>
      <w:u w:val="none"/>
      <w:lang w:eastAsia="en-US"/>
    </w:rPr>
  </w:style>
  <w:style w:type="character" w:styleId="3">
    <w:name w:val="Основной текст (3)_"/>
    <w:basedOn w:val="Style14"/>
    <w:qFormat/>
    <w:rPr>
      <w:rFonts w:ascii="Times New Roman" w:hAnsi="Times New Roman" w:cs="Times New Roman"/>
      <w:b/>
      <w:bCs/>
      <w:sz w:val="44"/>
      <w:szCs w:val="44"/>
      <w:u w:val="none"/>
    </w:rPr>
  </w:style>
  <w:style w:type="character" w:styleId="2">
    <w:name w:val="Заголовок №2_"/>
    <w:basedOn w:val="Style14"/>
    <w:qFormat/>
    <w:rPr>
      <w:rFonts w:ascii="Times New Roman" w:hAnsi="Times New Roman" w:cs="Times New Roman"/>
      <w:b/>
      <w:bCs/>
      <w:sz w:val="22"/>
      <w:szCs w:val="22"/>
      <w:u w:val="none"/>
    </w:rPr>
  </w:style>
  <w:style w:type="character" w:styleId="Style16">
    <w:name w:val="Подпись к таблице_"/>
    <w:basedOn w:val="Style14"/>
    <w:qFormat/>
    <w:rPr>
      <w:rFonts w:ascii="Times New Roman" w:hAnsi="Times New Roman" w:cs="Times New Roman"/>
      <w:sz w:val="22"/>
      <w:szCs w:val="22"/>
      <w:u w:val="none"/>
    </w:rPr>
  </w:style>
  <w:style w:type="character" w:styleId="Style17">
    <w:name w:val="Другое_"/>
    <w:basedOn w:val="Style14"/>
    <w:qFormat/>
    <w:rPr>
      <w:rFonts w:ascii="Times New Roman" w:hAnsi="Times New Roman" w:cs="Times New Roman"/>
      <w:sz w:val="22"/>
      <w:szCs w:val="22"/>
      <w:u w:val="none"/>
    </w:rPr>
  </w:style>
  <w:style w:type="character" w:styleId="4">
    <w:name w:val="Основной текст (4)_"/>
    <w:basedOn w:val="Style14"/>
    <w:qFormat/>
    <w:rPr>
      <w:rFonts w:ascii="Times New Roman" w:hAnsi="Times New Roman" w:cs="Times New Roman"/>
      <w:b/>
      <w:bCs/>
      <w:sz w:val="30"/>
      <w:szCs w:val="30"/>
      <w:u w:val="none"/>
    </w:rPr>
  </w:style>
  <w:style w:type="character" w:styleId="21">
    <w:name w:val="Основной текст (2)_"/>
    <w:basedOn w:val="Style14"/>
    <w:qFormat/>
    <w:rPr>
      <w:rFonts w:ascii="Times New Roman" w:hAnsi="Times New Roman" w:cs="Times New Roman"/>
      <w:sz w:val="26"/>
      <w:szCs w:val="26"/>
      <w:u w:val="none"/>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rPr>
      <w:rFonts w:ascii="Times New Roman" w:hAnsi="Times New Roman" w:cs="Times New Roman"/>
      <w:color w:val="000000"/>
      <w:sz w:val="22"/>
      <w:szCs w:val="22"/>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11">
    <w:name w:val="Заголовок №1"/>
    <w:basedOn w:val="Normal"/>
    <w:qFormat/>
    <w:pPr>
      <w:spacing w:before="0" w:after="1410"/>
      <w:jc w:val="center"/>
      <w:outlineLvl w:val="0"/>
    </w:pPr>
    <w:rPr>
      <w:rFonts w:ascii="Times New Roman" w:hAnsi="Times New Roman" w:cs="Times New Roman"/>
      <w:b/>
      <w:bCs/>
      <w:color w:val="01CCDB"/>
      <w:sz w:val="86"/>
      <w:szCs w:val="86"/>
      <w:lang w:val="en-US" w:eastAsia="en-US"/>
    </w:rPr>
  </w:style>
  <w:style w:type="paragraph" w:styleId="31">
    <w:name w:val="Основной текст (3)"/>
    <w:basedOn w:val="Normal"/>
    <w:qFormat/>
    <w:pPr>
      <w:spacing w:before="0" w:after="1200"/>
      <w:jc w:val="center"/>
    </w:pPr>
    <w:rPr>
      <w:rFonts w:ascii="Times New Roman" w:hAnsi="Times New Roman" w:cs="Times New Roman"/>
      <w:b/>
      <w:bCs/>
      <w:color w:val="000000"/>
      <w:sz w:val="44"/>
      <w:szCs w:val="44"/>
    </w:rPr>
  </w:style>
  <w:style w:type="paragraph" w:styleId="22">
    <w:name w:val="Заголовок №2"/>
    <w:basedOn w:val="Normal"/>
    <w:qFormat/>
    <w:pPr>
      <w:spacing w:before="0" w:after="260"/>
      <w:outlineLvl w:val="1"/>
    </w:pPr>
    <w:rPr>
      <w:rFonts w:ascii="Times New Roman" w:hAnsi="Times New Roman" w:cs="Times New Roman"/>
      <w:b/>
      <w:bCs/>
      <w:color w:val="000000"/>
      <w:sz w:val="22"/>
      <w:szCs w:val="22"/>
    </w:rPr>
  </w:style>
  <w:style w:type="paragraph" w:styleId="Style18">
    <w:name w:val="Подпись к таблице"/>
    <w:basedOn w:val="Normal"/>
    <w:qFormat/>
    <w:pPr/>
    <w:rPr>
      <w:rFonts w:ascii="Times New Roman" w:hAnsi="Times New Roman" w:cs="Times New Roman"/>
      <w:color w:val="000000"/>
      <w:sz w:val="22"/>
      <w:szCs w:val="22"/>
    </w:rPr>
  </w:style>
  <w:style w:type="paragraph" w:styleId="Style19">
    <w:name w:val="Другое"/>
    <w:basedOn w:val="Normal"/>
    <w:qFormat/>
    <w:pPr/>
    <w:rPr>
      <w:rFonts w:ascii="Times New Roman" w:hAnsi="Times New Roman" w:cs="Times New Roman"/>
      <w:color w:val="000000"/>
      <w:sz w:val="22"/>
      <w:szCs w:val="22"/>
    </w:rPr>
  </w:style>
  <w:style w:type="paragraph" w:styleId="41">
    <w:name w:val="Основной текст (4)"/>
    <w:basedOn w:val="Normal"/>
    <w:qFormat/>
    <w:pPr/>
    <w:rPr>
      <w:rFonts w:ascii="Times New Roman" w:hAnsi="Times New Roman" w:cs="Times New Roman"/>
      <w:b/>
      <w:bCs/>
      <w:color w:val="000000"/>
      <w:sz w:val="30"/>
      <w:szCs w:val="30"/>
    </w:rPr>
  </w:style>
  <w:style w:type="paragraph" w:styleId="23">
    <w:name w:val="Основной текст (2)"/>
    <w:basedOn w:val="Normal"/>
    <w:qFormat/>
    <w:pPr>
      <w:spacing w:before="0" w:after="300"/>
    </w:pPr>
    <w:rPr>
      <w:rFonts w:ascii="Times New Roman" w:hAnsi="Times New Roman" w:cs="Times New Roman"/>
      <w:color w:val="000000"/>
      <w:sz w:val="26"/>
      <w:szCs w:val="2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ns0:theme xmlns:ns0="http://schemas.openxmlformats.org/drawingml/2006/main" name="Office">
  <ns0:themeElements>
    <ns0:clrScheme name="LibreOffice">
      <ns0:dk1>
        <ns0:srgbClr val="000000"/>
      </ns0:dk1>
      <ns0:lt1>
        <ns0:srgbClr val="FFFFFF"/>
      </ns0:lt1>
      <ns0:dk2>
        <ns0:srgbClr val="000000"/>
      </ns0:dk2>
      <ns0:lt2>
        <ns0:srgbClr val="FFFFFF"/>
      </ns0:lt2>
      <ns0:accent1>
        <ns0:srgbClr val="18A303"/>
      </ns0:accent1>
      <ns0:accent2>
        <ns0:srgbClr val="0369A3"/>
      </ns0:accent2>
      <ns0:accent3>
        <ns0:srgbClr val="A33E03"/>
      </ns0:accent3>
      <ns0:accent4>
        <ns0:srgbClr val="8E03A3"/>
      </ns0:accent4>
      <ns0:accent5>
        <ns0:srgbClr val="C99C00"/>
      </ns0:accent5>
      <ns0:accent6>
        <ns0:srgbClr val="C9211E"/>
      </ns0:accent6>
      <ns0:hlink>
        <ns0:srgbClr val="0000EE"/>
      </ns0:hlink>
      <ns0:folHlink>
        <ns0:srgbClr val="551A8B"/>
      </ns0:folHlink>
    </ns0:clrScheme>
    <ns0:fontScheme name="Office">
      <ns0:majorFont>
        <ns0:latin typeface="Arial" pitchFamily="0" charset="1"/>
        <ns0:ea typeface="DejaVu Sans" pitchFamily="0" charset="1"/>
        <ns0:cs typeface="DejaVu Sans" pitchFamily="0" charset="1"/>
      </ns0:majorFont>
      <ns0:minorFont>
        <ns0:latin typeface="Arial" pitchFamily="0" charset="1"/>
        <ns0:ea typeface="DejaVu Sans" pitchFamily="0" charset="1"/>
        <ns0:cs typeface="DejaVu Sans" pitchFamily="0" charset="1"/>
      </ns0:minorFont>
    </ns0:fontScheme>
    <ns0:fmtScheme>
      <ns0:fillStyleLst>
        <ns0:solidFill>
          <ns0:schemeClr val="phClr"/>
        </ns0:solidFill>
        <ns0:solidFill>
          <ns0:schemeClr val="phClr"/>
        </ns0:solidFill>
        <ns0:solidFill>
          <ns0:schemeClr val="phClr"/>
        </ns0:solidFill>
      </ns0:fillStyleLst>
      <ns0:lnStyleLst>
        <ns0:ln w="6350" cap="flat" cmpd="sng" algn="ctr">
          <ns0:prstDash val="solid"/>
          <ns0:miter/>
        </ns0:ln>
        <ns0:ln w="6350" cap="flat" cmpd="sng" algn="ctr">
          <ns0:prstDash val="solid"/>
          <ns0:miter/>
        </ns0:ln>
        <ns0:ln w="6350" cap="flat" cmpd="sng" algn="ctr">
          <ns0:prstDash val="solid"/>
          <ns0:miter/>
        </ns0:ln>
      </ns0:lnStyleLst>
      <ns0:effectStyleLst>
        <ns0:effectStyle>
          <ns0:effectLst/>
        </ns0:effectStyle>
        <ns0:effectStyle>
          <ns0:effectLst/>
        </ns0:effectStyle>
        <ns0:effectStyle>
          <ns0:effectLst/>
        </ns0:effectStyle>
      </ns0:effectStyleLst>
      <ns0:bgFillStyleLst>
        <ns0:solidFill>
          <ns0:schemeClr val="phClr"/>
        </ns0:solidFill>
        <ns0:solidFill>
          <ns0:schemeClr val="phClr"/>
        </ns0:solidFill>
        <ns0:solidFill>
          <ns0:schemeClr val="phClr"/>
        </ns0:solidFill>
      </ns0:bgFillStyleLst>
    </ns0:fmtScheme>
  </ns0:themeElements>
</ns0:theme>
</file>

<file path=docProps/app.xml><?xml version="1.0" encoding="utf-8"?>
<Properties xmlns="http://schemas.openxmlformats.org/officeDocument/2006/extended-properties" xmlns:vt="http://schemas.openxmlformats.org/officeDocument/2006/docPropsVTypes">
  <Template>Normal</Template>
  <TotalTime>36000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2025-01-17T15:58:00Z</dcterms:created>
  <dc:creator>UV</dc:creator>
  <dc:description/>
  <dc:language>en-US</dc:language>
  <cp:lastModifiedBy>User</cp:lastModifiedBy>
  <dcterms:modified xsi:type="dcterms:W3CDTF">2026-02-03T16:51:15Z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5A68D840162E4AECAE93810513721727_13</vt:lpwstr>
  </property>
  <property fmtid="{D5CDD505-2E9C-101B-9397-08002B2CF9AE}" pid="3" name="KSOProductBuildVer">
    <vt:lpwstr>1049-12.2.0.23196</vt:lpwstr>
  </property>
</Properties>
</file>