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Warranty and Service Terms</w:t>
      </w:r>
    </w:p>
    <w:p>
      <w:pPr>
        <w:pStyle w:val="Heading2"/>
      </w:pPr>
      <w:r>
        <w:t>Panel warranty</w:t>
      </w:r>
    </w:p>
    <w:p>
      <w:r>
        <w:t>NW-400 panels are covered for twenty-five years against output loss below eighty percent of the rated power. Physical damage from storms is covered by the customer's building insurance, not by the panel warranty.</w:t>
      </w:r>
    </w:p>
    <w:p>
      <w:pPr>
        <w:pStyle w:val="Heading2"/>
      </w:pPr>
      <w:r>
        <w:t>Inverter warranty</w:t>
      </w:r>
    </w:p>
    <w:p>
      <w:r>
        <w:t>Tidewater inverters and Tidewater Micro microinverters carry a ten-year warranty from Kestrel Power Systems, which Northwind Solar passes on to the customer. Northwind handles the claim and the replacement on the customer's behalf.</w:t>
      </w:r>
    </w:p>
    <w:p>
      <w:pPr>
        <w:pStyle w:val="Heading2"/>
      </w:pPr>
      <w:r>
        <w:t>Battery warranty</w:t>
      </w:r>
    </w:p>
    <w:p>
      <w:r>
        <w:t>The Fjord LFP-10 battery from Aster Cells is guaranteed to keep seventy percent of its capacity for ten years or 6,000 cycles, whichever comes first.</w:t>
      </w:r>
    </w:p>
    <w:p>
      <w:pPr>
        <w:pStyle w:val="Heading2"/>
      </w:pPr>
      <w:r>
        <w:t>Workmanship guarantee</w:t>
      </w:r>
    </w:p>
    <w:p>
      <w:r>
        <w:t>Workmanship, including roof leaks caused by the installation, is guaranteed for five years. Leased systems are covered for the whole fifteen-year lease term.</w:t>
      </w:r>
    </w:p>
    <w:p>
      <w:pPr>
        <w:pStyle w:val="Heading2"/>
      </w:pPr>
      <w:r>
        <w:t>Making a claim</w:t>
      </w:r>
    </w:p>
    <w:p>
      <w:r>
        <w:t>Claims are filed through the customer portal with photos of the fault. Priya Raman's customer service team confirms receipt within two working days and books a technician visit within ten working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