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55BF0" w14:textId="335EF061" w:rsidR="009E3B38" w:rsidRPr="002D0BE3" w:rsidRDefault="00B801A8">
      <w:pPr>
        <w:rPr>
          <w:rFonts w:ascii="Times New Roman" w:hAnsi="Times New Roman" w:cs="Times New Roman"/>
          <w:sz w:val="24"/>
          <w:szCs w:val="24"/>
        </w:rPr>
      </w:pPr>
      <w:r w:rsidRPr="002D0BE3">
        <w:rPr>
          <w:rFonts w:ascii="Times New Roman" w:hAnsi="Times New Roman" w:cs="Times New Roman"/>
          <w:sz w:val="24"/>
          <w:szCs w:val="24"/>
        </w:rPr>
        <w:t>Ethan Rutledge</w:t>
      </w:r>
    </w:p>
    <w:p w14:paraId="5C388B6F" w14:textId="7B4CFB57" w:rsidR="00B801A8" w:rsidRPr="002D0BE3" w:rsidRDefault="00B801A8">
      <w:pPr>
        <w:rPr>
          <w:rFonts w:ascii="Times New Roman" w:hAnsi="Times New Roman" w:cs="Times New Roman"/>
          <w:sz w:val="24"/>
          <w:szCs w:val="24"/>
        </w:rPr>
      </w:pPr>
      <w:r w:rsidRPr="002D0BE3">
        <w:rPr>
          <w:rFonts w:ascii="Times New Roman" w:hAnsi="Times New Roman" w:cs="Times New Roman"/>
          <w:sz w:val="24"/>
          <w:szCs w:val="24"/>
        </w:rPr>
        <w:t>ECO 602</w:t>
      </w:r>
    </w:p>
    <w:p w14:paraId="535324E0" w14:textId="4094DB0F" w:rsidR="00B801A8" w:rsidRPr="002D0BE3" w:rsidRDefault="00B801A8">
      <w:pPr>
        <w:rPr>
          <w:rFonts w:ascii="Times New Roman" w:hAnsi="Times New Roman" w:cs="Times New Roman"/>
          <w:sz w:val="24"/>
          <w:szCs w:val="24"/>
        </w:rPr>
      </w:pPr>
      <w:r w:rsidRPr="002D0BE3">
        <w:rPr>
          <w:rFonts w:ascii="Times New Roman" w:hAnsi="Times New Roman" w:cs="Times New Roman"/>
          <w:sz w:val="24"/>
          <w:szCs w:val="24"/>
        </w:rPr>
        <w:t xml:space="preserve">Week </w:t>
      </w:r>
      <w:r w:rsidR="00966C5F">
        <w:rPr>
          <w:rFonts w:ascii="Times New Roman" w:hAnsi="Times New Roman" w:cs="Times New Roman"/>
          <w:sz w:val="24"/>
          <w:szCs w:val="24"/>
        </w:rPr>
        <w:t>9</w:t>
      </w:r>
      <w:r w:rsidRPr="002D0BE3">
        <w:rPr>
          <w:rFonts w:ascii="Times New Roman" w:hAnsi="Times New Roman" w:cs="Times New Roman"/>
          <w:sz w:val="24"/>
          <w:szCs w:val="24"/>
        </w:rPr>
        <w:t xml:space="preserve"> Reading Questions</w:t>
      </w:r>
    </w:p>
    <w:p w14:paraId="6C2D4C99" w14:textId="20E069F1" w:rsidR="00B801A8" w:rsidRPr="002D0BE3" w:rsidRDefault="00B801A8">
      <w:pPr>
        <w:rPr>
          <w:rFonts w:ascii="Times New Roman" w:hAnsi="Times New Roman" w:cs="Times New Roman"/>
          <w:sz w:val="24"/>
          <w:szCs w:val="24"/>
        </w:rPr>
      </w:pPr>
    </w:p>
    <w:p w14:paraId="146BB459" w14:textId="06C1D662" w:rsidR="003D382E" w:rsidRPr="00E0273F" w:rsidRDefault="00E0273F" w:rsidP="00B80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73F">
        <w:rPr>
          <w:rFonts w:ascii="Times New Roman" w:hAnsi="Times New Roman" w:cs="Times New Roman"/>
          <w:b/>
          <w:bCs/>
          <w:sz w:val="24"/>
          <w:szCs w:val="24"/>
        </w:rPr>
        <w:t>Briefly (1 - 2 short paragraphs) describe at least two tradeoffs between the customized ML methods and the canned methods.</w:t>
      </w:r>
    </w:p>
    <w:p w14:paraId="554A18FC" w14:textId="00AB725C" w:rsidR="00E0273F" w:rsidRDefault="00E0273F" w:rsidP="00B80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E0273F">
        <w:rPr>
          <w:rFonts w:ascii="Times New Roman" w:hAnsi="Times New Roman" w:cs="Times New Roman"/>
          <w:sz w:val="24"/>
          <w:szCs w:val="24"/>
        </w:rPr>
        <w:t>imilar classical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0273F">
        <w:rPr>
          <w:rFonts w:ascii="Times New Roman" w:hAnsi="Times New Roman" w:cs="Times New Roman"/>
          <w:sz w:val="24"/>
          <w:szCs w:val="24"/>
        </w:rPr>
        <w:t xml:space="preserve"> may be close enough </w:t>
      </w:r>
      <w:r>
        <w:rPr>
          <w:rFonts w:ascii="Times New Roman" w:hAnsi="Times New Roman" w:cs="Times New Roman"/>
          <w:sz w:val="24"/>
          <w:szCs w:val="24"/>
        </w:rPr>
        <w:t xml:space="preserve">to linear regression </w:t>
      </w:r>
      <w:r w:rsidRPr="00E0273F">
        <w:rPr>
          <w:rFonts w:ascii="Times New Roman" w:hAnsi="Times New Roman" w:cs="Times New Roman"/>
          <w:sz w:val="24"/>
          <w:szCs w:val="24"/>
        </w:rPr>
        <w:t>that changing your model slightly in order to gain the convenience of using a standard procedure</w:t>
      </w:r>
      <w:r>
        <w:rPr>
          <w:rFonts w:ascii="Times New Roman" w:hAnsi="Times New Roman" w:cs="Times New Roman"/>
          <w:sz w:val="24"/>
          <w:szCs w:val="24"/>
        </w:rPr>
        <w:t xml:space="preserve"> would be a good trade off</w:t>
      </w:r>
      <w:r w:rsidRPr="00E027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73F">
        <w:rPr>
          <w:rFonts w:ascii="Times New Roman" w:hAnsi="Times New Roman" w:cs="Times New Roman"/>
          <w:sz w:val="24"/>
          <w:szCs w:val="24"/>
        </w:rPr>
        <w:t>When the results of different models are similar on both biological and statistical grounds, you choose among them by balancing convenience, mechanistic arguments, and convention.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5F5">
        <w:rPr>
          <w:rFonts w:ascii="Times New Roman" w:hAnsi="Times New Roman" w:cs="Times New Roman"/>
          <w:sz w:val="24"/>
          <w:szCs w:val="24"/>
        </w:rPr>
        <w:t>They work well for comparing different but similar hypotheses.</w:t>
      </w:r>
    </w:p>
    <w:p w14:paraId="4C4ED763" w14:textId="31869BE9" w:rsidR="000745F5" w:rsidRDefault="000745F5" w:rsidP="00B80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5F5">
        <w:rPr>
          <w:rFonts w:ascii="Times New Roman" w:hAnsi="Times New Roman" w:cs="Times New Roman"/>
          <w:b/>
          <w:bCs/>
          <w:sz w:val="24"/>
          <w:szCs w:val="24"/>
        </w:rPr>
        <w:t>Briefly (1 - 2 sentences) describe each of the four key assumptions of the general linear modeling approach.</w:t>
      </w:r>
    </w:p>
    <w:p w14:paraId="14180D7F" w14:textId="2B2018CA" w:rsidR="000745F5" w:rsidRDefault="000745F5" w:rsidP="00B80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745F5">
        <w:rPr>
          <w:rFonts w:ascii="Times New Roman" w:hAnsi="Times New Roman" w:cs="Times New Roman"/>
          <w:sz w:val="24"/>
          <w:szCs w:val="24"/>
        </w:rPr>
        <w:t>ll observed values are independent and normally distributed with a constant variance</w:t>
      </w:r>
      <w:r>
        <w:rPr>
          <w:rFonts w:ascii="Times New Roman" w:hAnsi="Times New Roman" w:cs="Times New Roman"/>
          <w:sz w:val="24"/>
          <w:szCs w:val="24"/>
        </w:rPr>
        <w:t>. Meaning the sampling of one individual didn’t influence the capture or attribute of another and that the sampling population has a true mean with standard deviations equal above and below. T</w:t>
      </w:r>
      <w:r w:rsidRPr="000745F5">
        <w:rPr>
          <w:rFonts w:ascii="Times New Roman" w:hAnsi="Times New Roman" w:cs="Times New Roman"/>
          <w:sz w:val="24"/>
          <w:szCs w:val="24"/>
        </w:rPr>
        <w:t>hat if we repeat the sampling many times under the same environmental conditions, the observations will be normally distributed for each value of X</w:t>
      </w:r>
      <w:r>
        <w:rPr>
          <w:rFonts w:ascii="Times New Roman" w:hAnsi="Times New Roman" w:cs="Times New Roman"/>
          <w:sz w:val="24"/>
          <w:szCs w:val="24"/>
        </w:rPr>
        <w:t>. Constant variance means that with a representative sample, each individual will have the same variance or atleast approach constituency with enough effort.</w:t>
      </w:r>
      <w:r w:rsidRPr="00074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45F5">
        <w:rPr>
          <w:rFonts w:ascii="Times New Roman" w:hAnsi="Times New Roman" w:cs="Times New Roman"/>
          <w:sz w:val="24"/>
          <w:szCs w:val="24"/>
        </w:rPr>
        <w:t>ny continuous predictor variables are measured without error</w:t>
      </w:r>
      <w:r>
        <w:rPr>
          <w:rFonts w:ascii="Times New Roman" w:hAnsi="Times New Roman" w:cs="Times New Roman"/>
          <w:sz w:val="24"/>
          <w:szCs w:val="24"/>
        </w:rPr>
        <w:t xml:space="preserve"> meaning sampling or measuring was done correct.</w:t>
      </w:r>
    </w:p>
    <w:p w14:paraId="0963B97B" w14:textId="3D5587BE" w:rsidR="000745F5" w:rsidRDefault="000745F5" w:rsidP="00B80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5F5">
        <w:rPr>
          <w:rFonts w:ascii="Times New Roman" w:hAnsi="Times New Roman" w:cs="Times New Roman"/>
          <w:b/>
          <w:bCs/>
          <w:sz w:val="24"/>
          <w:szCs w:val="24"/>
        </w:rPr>
        <w:t>Explain how the normality assumption can be met in a general linear model, even if the response variable is not normally-distributed. (1 - 2 paragraphs)</w:t>
      </w:r>
    </w:p>
    <w:p w14:paraId="2421FAFE" w14:textId="478CF318" w:rsidR="000745F5" w:rsidRPr="000745F5" w:rsidRDefault="005C6D59" w:rsidP="00B80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general linear model you can meet the normality assumption simply by changing precictor variables and the standard deviation of them and the response variables to whatever you want.</w:t>
      </w:r>
    </w:p>
    <w:sectPr w:rsidR="000745F5" w:rsidRPr="0007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E0E26"/>
    <w:multiLevelType w:val="hybridMultilevel"/>
    <w:tmpl w:val="9446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A8"/>
    <w:rsid w:val="00040DBD"/>
    <w:rsid w:val="000745F5"/>
    <w:rsid w:val="00192D3A"/>
    <w:rsid w:val="00265EF1"/>
    <w:rsid w:val="002D0BE3"/>
    <w:rsid w:val="00380C66"/>
    <w:rsid w:val="003D382E"/>
    <w:rsid w:val="00510A07"/>
    <w:rsid w:val="0052105E"/>
    <w:rsid w:val="005C6D59"/>
    <w:rsid w:val="007B78EC"/>
    <w:rsid w:val="008E785F"/>
    <w:rsid w:val="00962D15"/>
    <w:rsid w:val="00966C5F"/>
    <w:rsid w:val="009C7B8C"/>
    <w:rsid w:val="00AD3A65"/>
    <w:rsid w:val="00B22EF8"/>
    <w:rsid w:val="00B801A8"/>
    <w:rsid w:val="00C51913"/>
    <w:rsid w:val="00CB4853"/>
    <w:rsid w:val="00E0273F"/>
    <w:rsid w:val="00F11071"/>
    <w:rsid w:val="00F6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B287"/>
  <w15:chartTrackingRefBased/>
  <w15:docId w15:val="{E8974D70-599A-42D3-ABC1-4498AA63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1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Rutledge</dc:creator>
  <cp:keywords/>
  <dc:description/>
  <cp:lastModifiedBy>Ethan Rutledge</cp:lastModifiedBy>
  <cp:revision>3</cp:revision>
  <dcterms:created xsi:type="dcterms:W3CDTF">2021-11-01T00:47:00Z</dcterms:created>
  <dcterms:modified xsi:type="dcterms:W3CDTF">2021-11-01T01:09:00Z</dcterms:modified>
</cp:coreProperties>
</file>