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CV Architect — Documento funzionale e manuale utente</w:t>
      </w:r>
    </w:p>
    <w:p>
      <w:pPr/>
      <w:r>
        <w:t xml:space="preserve">Oct 15, 2026</w:t>
      </w:r>
      <w:r>
        <w:t xml:space="preserve"> · </w:t>
      </w:r>
      <w:r>
        <w:t xml:space="preserve">@Antonio Esposito</w:t>
      </w:r>
    </w:p>
    <w:p>
      <w:pPr>
        <w:pStyle w:val="Heading2"/>
      </w:pPr>
      <w:r>
        <w:t xml:space="preserve">Scopo</w:t>
      </w:r>
    </w:p>
    <w:p>
      <w:pPr/>
      <w:r>
        <w:t xml:space="preserve">CV Architect prepara, partendo dal CV che hai già, i documenti per candidarti: CV riordinato per i sistemi ATS, CV e lettera adattati a un annuncio, testi per il profilo LinkedIn. Il lavoro di scrittura è svolto da Claude (modello Anthropic); tu controlli, correggi e scarichi.</w:t>
      </w:r>
    </w:p>
    <w:p>
      <w:pPr/>
      <w:r>
        <w:t xml:space="preserve">È pensata per chi cerca lavoro e vuole candidature mirate senza riscrivere tutto a mano per ogni annuncio. L'app non inventa esperienze: riformula e mette in evidenza ciò che è già nel CV o che dichiari tu.</w:t>
      </w:r>
    </w:p>
    <w:p>
      <w:pPr/>
      <w:r>
        <w:t xml:space="preserve">Le schermate di questo manuale usano una candidata di esempio con dati inventati.</w:t>
      </w:r>
    </w:p>
    <w:p>
      <w:pPr>
        <w:pStyle w:val="Heading2"/>
      </w:pPr>
      <w:r>
        <w:t xml:space="preserve">Il percorso in tre passi</w:t>
      </w:r>
    </w:p>
    <w:p>
      <w:pPr/>
      <w:r>
        <w:drawing>
          <wp:inline distT="0" distB="0" distL="0" distR="0">
            <wp:extent cx="5486400" cy="2677885"/>
            <wp:docPr id="1" name="image1" descr="percorso dell'app · 3 passi e la modifica con l'AI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percorso dell'app · 3 passi e la modifica con l'AI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percorso dell'app · 3 passi e la modifica con l'AI</w:t>
      </w:r>
    </w:p>
    <w:p>
      <w:pPr/>
      <w:r>
        <w:t xml:space="preserve">L'app guida in tre passi, mostrati in alto come indicatore di avanzamento. Ogni passo si sblocca quando il precedente è completo; con «Torna a» si rivede un passo già fatto. «Ricomincia da capo», nella barra laterale, cancella tutto e riparte dal passo 1.</w:t>
      </w:r>
    </w:p>
    <w:p>
      <w:pPr>
        <w:pStyle w:val="Heading2"/>
      </w:pPr>
      <w:r>
        <w:t xml:space="preserve">Passo 1 · Il tuo CV</w:t>
      </w:r>
    </w:p>
    <w:p>
      <w:pPr/>
      <w:r>
        <w:t xml:space="preserve">Il passo 1 trasforma il CV che hai in dati ordinati, che tutti i passi successivi riusano.</w:t>
      </w:r>
    </w:p>
    <w:p>
      <w:pPr/>
      <w:r>
        <w:drawing>
          <wp:inline distT="0" distB="0" distL="0" distR="0">
            <wp:extent cx="5486400" cy="4907280"/>
            <wp:docPr id="2" name="image2" descr="Maschera di caricamento del CV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Maschera di caricamento del CV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 xml:space="preserve">Figura 1 — Caricamento del CV: file PDF/TXT oppure testo incollato.</w:t>
      </w:r>
    </w:p>
    <w:p>
      <w:pPr>
        <w:pStyle w:val="ListParagraph"/>
        <w:numPr>
          <w:ilvl w:val="0"/>
          <w:numId w:val="2"/>
        </w:numPr>
      </w:pPr>
      <w:r>
        <w:t xml:space="preserve">Carichi il CV in PDF o TXT, oppure ne incolli il testo. Un PDF scansionato (solo immagine) non è leggibile: in quel caso va incollato il testo.</w:t>
      </w:r>
    </w:p>
    <w:p>
      <w:pPr>
        <w:pStyle w:val="ListParagraph"/>
        <w:numPr>
          <w:ilvl w:val="0"/>
          <w:numId w:val="2"/>
        </w:numPr>
      </w:pPr>
      <w:r>
        <w:t xml:space="preserve">Premi «Leggi il mio CV». Claude estrae anagrafica, esperienze, formazione, competenze tecniche e trasversali, certificazioni e lingue.</w:t>
      </w:r>
    </w:p>
    <w:p>
      <w:pPr>
        <w:pStyle w:val="ListParagraph"/>
        <w:numPr>
          <w:ilvl w:val="0"/>
          <w:numId w:val="2"/>
        </w:numPr>
      </w:pPr>
      <w:r>
        <w:t xml:space="preserve">Durante la lettura le esperienze vengono ordinate dalla più recente, le date normalizzate (MM/AAAA, «Present» per i ruoli in corso) e le responsabilità riscritte come risultati concreti.</w:t>
      </w:r>
    </w:p>
    <w:p>
      <w:pPr>
        <w:pStyle w:val="ListParagraph"/>
        <w:numPr>
          <w:ilvl w:val="0"/>
          <w:numId w:val="2"/>
        </w:numPr>
      </w:pPr>
      <w:r>
        <w:t xml:space="preserve">Controlli il risultato in «Guarda e correggi il CV». Con «Voglio correggere o aggiungere qualcosa» si apre l'editor completo: ogni modifica si salva da sola e vale anche per i passi successivi.</w:t>
      </w:r>
    </w:p>
    <w:p>
      <w:pPr/>
      <w:r>
        <w:drawing>
          <wp:inline distT="0" distB="0" distL="0" distR="0">
            <wp:extent cx="5423929" cy="7498080"/>
            <wp:docPr id="3" name="image3" descr="CV letto e mostrato in anteprima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CV letto e mostrato in anteprima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23929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 xml:space="preserve">Figura 2 — CV letto: riepilogo e anteprima da controllare.</w:t>
      </w:r>
    </w:p>
    <w:p>
      <w:pPr/>
      <w:r>
        <w:drawing>
          <wp:inline distT="0" distB="0" distL="0" distR="0">
            <wp:extent cx="5486400" cy="7498080"/>
            <wp:docPr id="4" name="image4" descr="Editor del CV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Editor del CV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 xml:space="preserve">Figura 3 — Editor del CV: dati personali, esperienze, formazione e competenze. Le modifiche si salvano da sole.</w:t>
      </w:r>
    </w:p>
    <w:p>
      <w:pPr/>
      <w:r>
        <w:t xml:space="preserve">Da qui puoi già scaricare il CV in PDF. Con «Vuoi usare un altro CV?» carichi un CV diverso: sostituisce quello attuale e cancella CV adattato, lettera e testi LinkedIn preparati dopo.</w:t>
      </w:r>
    </w:p>
    <w:p>
      <w:pPr>
        <w:pStyle w:val="Heading2"/>
      </w:pPr>
      <w:r>
        <w:t xml:space="preserve">Passo 2 · Offerta di lavoro</w:t>
      </w:r>
    </w:p>
    <w:p>
      <w:pPr/>
      <w:r>
        <w:t xml:space="preserve">Il passo 2 confronta il CV con un annuncio e produce un CV adattato e una lettera di presentazione, nella lingua dell'annuncio.</w:t>
      </w:r>
    </w:p>
    <w:p>
      <w:pPr/>
      <w:r>
        <w:rPr>
          <w:b/>
        </w:rPr>
        <w:t xml:space="preserve">Come indicare l'annuncio.</w:t>
      </w:r>
      <w:r>
        <w:t xml:space="preserve"> Incolli il link oppure il testo. Alcuni siti, come LinkedIn, non si lasciano leggere in automatico: se il link dà errore, si incolla il testo. Il passo si può anche saltare per andare direttamente a LinkedIn.</w:t>
      </w:r>
    </w:p>
    <w:p>
      <w:pPr/>
      <w:r>
        <w:drawing>
          <wp:inline distT="0" distB="0" distL="0" distR="0">
            <wp:extent cx="5486400" cy="4739640"/>
            <wp:docPr id="5" name="image5" descr="Maschera dell'offerta di lavor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Maschera dell'offerta di lavoro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 xml:space="preserve">Figura 4 — Scelta dell'annuncio: link o testo, oppure salto del passo.</w:t>
      </w:r>
    </w:p>
    <w:p>
      <w:pPr/>
      <w:r>
        <w:rPr>
          <w:b/>
        </w:rPr>
        <w:t xml:space="preserve">Cosa ottieni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Risultato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Cosa contiene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Punteggio di corrispondenza (0–100%)</w:t>
            </w:r>
          </w:p>
        </w:tc>
        <w:tc>
          <w:tcPr>
            <w:tcW w:w="4680" w:type="dxa"/>
          </w:tcPr>
          <w:p>
            <w:pPr/>
            <w:r>
              <w:t xml:space="preserve">Quota dei requisiti obbligatori coperti dal CV, pesata per seniority e settore. Valutazione severa: 85% o più solo se tutti i requisiti obbligatori sono coperti.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Parole chiave presenti</w:t>
            </w:r>
          </w:p>
        </w:tc>
        <w:tc>
          <w:tcPr>
            <w:tcW w:w="4680" w:type="dxa"/>
          </w:tcPr>
          <w:p>
            <w:pPr/>
            <w:r>
              <w:t xml:space="preserve">Requisiti dell'annuncio che il CV dimostra già.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Parole chiave mancanti</w:t>
            </w:r>
          </w:p>
        </w:tc>
        <w:tc>
          <w:tcPr>
            <w:tcW w:w="4680" w:type="dxa"/>
          </w:tcPr>
          <w:p>
            <w:pPr/>
            <w:r>
              <w:t xml:space="preserve">Requisiti rilevanti che il CV non dimostra. Non vengono aggiunte al CV in automatico.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CV adattato</w:t>
            </w:r>
          </w:p>
        </w:tc>
        <w:tc>
          <w:tcPr>
            <w:tcW w:w="4680" w:type="dxa"/>
          </w:tcPr>
          <w:p>
            <w:pPr/>
            <w:r>
              <w:t xml:space="preserve">Stessa persona, stessi fatti e date. Profilo e risultati riscritti per mettere in primo piano ciò che chiede l'annuncio, competenze riordinate per rilevanza.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Lettera di presentazione</w:t>
            </w:r>
          </w:p>
        </w:tc>
        <w:tc>
          <w:tcPr>
            <w:tcW w:w="4680" w:type="dxa"/>
          </w:tcPr>
          <w:p>
            <w:pPr/>
            <w:r>
              <w:t xml:space="preserve">250–350 parole in 3–4 paragrafi: motivo della candidatura, 2–3 risultati legati ai requisiti, disponibilità al colloquio. Niente formule di rito.</w:t>
            </w:r>
          </w:p>
        </w:tc>
      </w:tr>
    </w:tbl>
    <w:p>
      <w:pPr/>
      <w:r>
        <w:drawing>
          <wp:inline distT="0" distB="0" distL="0" distR="0">
            <wp:extent cx="5486400" cy="5207000"/>
            <wp:docPr id="6" name="image6" descr="Risultato del confronto con l'annunci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Risultato del confronto con l'annunci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 xml:space="preserve">Figura 5 — Risultato: punteggio, parole chiave presenti e mancanti, accesso a lettera, CV adattato e modifica con l'AI.</w:t>
      </w:r>
    </w:p>
    <w:p>
      <w:pPr/>
      <w:r>
        <w:drawing>
          <wp:inline distT="0" distB="0" distL="0" distR="0">
            <wp:extent cx="5486400" cy="3840480"/>
            <wp:docPr id="7" name="image7" descr="Lettera di presentazion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Lettera di presentazion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 xml:space="preserve">Figura 6 — Lettera di presentazione generata, con il pulsante di copia.</w:t>
      </w:r>
    </w:p>
    <w:p>
      <w:pPr/>
      <w:r>
        <w:rPr>
          <w:b/>
        </w:rPr>
        <w:t xml:space="preserve">Correzioni manuali.</w:t>
      </w:r>
      <w:r>
        <w:t xml:space="preserve"> CV adattato e lettera si correggono a mano con l'interruttore «Voglio correggere». Per modifiche descritte a parole c'è la funzione della sezione seguente.</w:t>
      </w:r>
    </w:p>
    <w:p>
      <w:pPr/>
      <w:r>
        <w:t xml:space="preserve">Con «Vuoi provare con un altro annuncio?» ripeti il passo: il nuovo risultato sostituisce CV adattato e lettera attuali.</w:t>
      </w:r>
    </w:p>
    <w:p>
      <w:pPr>
        <w:pStyle w:val="Heading2"/>
      </w:pPr>
      <w:r>
        <w:t xml:space="preserve">Modifica con l'AI</w:t>
      </w:r>
    </w:p>
    <w:p>
      <w:pPr/>
      <w:r>
        <w:t xml:space="preserve">Dopo il passo 2 puoi chiedere a Claude, a parole, di correggere CV adattato e lettera. Serve soprattutto quando i testi esagerano: per esempio dicono che hai lavorato nel settore dell'annuncio, mentre hai lavorato in uno simile.</w:t>
      </w:r>
    </w:p>
    <w:p>
      <w:pPr/>
      <w:r>
        <w:rPr>
          <w:b/>
        </w:rPr>
        <w:t xml:space="preserve">Come si usa</w:t>
      </w:r>
    </w:p>
    <w:p>
      <w:pPr>
        <w:pStyle w:val="ListParagraph"/>
        <w:numPr>
          <w:ilvl w:val="0"/>
          <w:numId w:val="3"/>
        </w:numPr>
      </w:pPr>
      <w:r>
        <w:t xml:space="preserve">Apri «Chiedi all'AI di modificare CV e lettera».</w:t>
      </w:r>
    </w:p>
    <w:p>
      <w:pPr>
        <w:pStyle w:val="ListParagraph"/>
        <w:numPr>
          <w:ilvl w:val="0"/>
          <w:numId w:val="3"/>
        </w:numPr>
      </w:pPr>
      <w:r>
        <w:t xml:space="preserve">Scrivi cosa vuoi cambiare, come lo diresti a una persona. Esempi:</w:t>
      </w:r>
    </w:p>
    <w:p>
      <w:pPr>
        <w:pStyle w:val="ListParagraph"/>
        <w:numPr>
          <w:ilvl w:val="1"/>
          <w:numId w:val="4"/>
        </w:numPr>
      </w:pPr>
      <w:r>
        <w:t xml:space="preserve">«Non ho lavorato nel settore farmaceutico ma in quello chimico: non dire che ho esperienza diretta nel farmaceutico, evidenzia ciò che è simile.»</w:t>
      </w:r>
    </w:p>
    <w:p>
      <w:pPr>
        <w:pStyle w:val="ListParagraph"/>
        <w:numPr>
          <w:ilvl w:val="1"/>
          <w:numId w:val="4"/>
        </w:numPr>
      </w:pPr>
      <w:r>
        <w:t xml:space="preserve">«La lettera è troppo formale, rendila più diretta.»</w:t>
      </w:r>
    </w:p>
    <w:p>
      <w:pPr>
        <w:pStyle w:val="ListParagraph"/>
        <w:numPr>
          <w:ilvl w:val="0"/>
          <w:numId w:val="3"/>
        </w:numPr>
      </w:pPr>
      <w:r>
        <w:t xml:space="preserve">Scegli cosa modificare: CV e lettera, solo il CV, solo la lettera.</w:t>
      </w:r>
    </w:p>
    <w:p>
      <w:pPr>
        <w:pStyle w:val="ListParagraph"/>
        <w:numPr>
          <w:ilvl w:val="0"/>
          <w:numId w:val="3"/>
        </w:numPr>
      </w:pPr>
      <w:r>
        <w:t xml:space="preserve">Premi «Applica la modifica». Compare l'elenco delle modifiche fatte: riapri CV e lettera per controllarle.</w:t>
      </w:r>
    </w:p>
    <w:p>
      <w:pPr>
        <w:pStyle w:val="ListParagraph"/>
        <w:numPr>
          <w:ilvl w:val="0"/>
          <w:numId w:val="3"/>
        </w:numPr>
      </w:pPr>
      <w:r>
        <w:t xml:space="preserve">Se il risultato non ti convince, «Annulla l'ultima modifica dell'AI» riporta la versione precedente.</w:t>
      </w:r>
    </w:p>
    <w:p>
      <w:pPr/>
      <w:r>
        <w:drawing>
          <wp:inline distT="0" distB="0" distL="0" distR="0">
            <wp:extent cx="5486400" cy="3429000"/>
            <wp:docPr id="8" name="image8" descr="Richiesta di modifica all'AI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Richiesta di modifica all'AI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 xml:space="preserve">Figura 7 — Richiesta di modifica scritta a parole, con la scelta di cosa modificare.</w:t>
      </w:r>
    </w:p>
    <w:p>
      <w:pPr/>
      <w:r>
        <w:drawing>
          <wp:inline distT="0" distB="0" distL="0" distR="0">
            <wp:extent cx="5486400" cy="2159000"/>
            <wp:docPr id="9" name="image9" descr="Modifica applicata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Modifica applicata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 xml:space="preserve">Figura 8 — Modifica applicata: elenco dei cambiamenti e pulsante per annullarla.</w:t>
      </w:r>
    </w:p>
    <w:p>
      <w:pPr/>
      <w:r>
        <w:t xml:space="preserve">Puoi ripetere quante volte vuoi; ogni richiesta parte dalla versione attuale.</w:t>
      </w:r>
    </w:p>
    <w:p>
      <w:pPr/>
      <w:r>
        <w:rPr>
          <w:b/>
        </w:rPr>
        <w:t xml:space="preserve">Come ragiona l'AI</w:t>
      </w:r>
    </w:p>
    <w:p>
      <w:pPr>
        <w:pStyle w:val="ListParagraph"/>
        <w:numPr>
          <w:ilvl w:val="0"/>
          <w:numId w:val="5"/>
        </w:numPr>
      </w:pPr>
      <w:r>
        <w:t xml:space="preserve">Ciò che scrivi sulla tua esperienza conta come un fatto e prevale sui testi generati. L'AI corregge ogni punto che lo contraddice, in entrambi i documenti, anche dove non l'hai indicato.</w:t>
      </w:r>
    </w:p>
    <w:p>
      <w:pPr>
        <w:pStyle w:val="ListParagraph"/>
        <w:numPr>
          <w:ilvl w:val="0"/>
          <w:numId w:val="5"/>
        </w:numPr>
      </w:pPr>
      <w:r>
        <w:t xml:space="preserve">Un'esperienza simile ma non identica viene descritta per quello che è, mettendo in luce le competenze trasferibili. Niente somiglianze forzate con le parole dell'annuncio.</w:t>
      </w:r>
    </w:p>
    <w:p>
      <w:pPr>
        <w:pStyle w:val="ListParagraph"/>
        <w:numPr>
          <w:ilvl w:val="0"/>
          <w:numId w:val="5"/>
        </w:numPr>
      </w:pPr>
      <w:r>
        <w:t xml:space="preserve">Tutto ciò che non riguarda la richiesta resta identico. Aziende, ruoli e date restano quelli del CV originale.</w:t>
      </w:r>
    </w:p>
    <w:p>
      <w:pPr>
        <w:pStyle w:val="ListParagraph"/>
        <w:numPr>
          <w:ilvl w:val="0"/>
          <w:numId w:val="5"/>
        </w:numPr>
      </w:pPr>
      <w:r>
        <w:t xml:space="preserve">Con «solo il CV» o «solo la lettera» l'altro documento non cambia: lo garantisce l'app, non solo il modello.</w:t>
      </w:r>
    </w:p>
    <w:p>
      <w:pPr/>
      <w:r>
        <w:rPr>
          <w:b/>
        </w:rPr>
        <w:t xml:space="preserve">Cosa non cambia.</w:t>
      </w:r>
      <w:r>
        <w:t xml:space="preserve"> Punteggio e parole chiave non vengono ricalcolati dopo una modifica: restano quelli dell'analisi iniziale. Annulla riporta i documenti a com'erano prima dell'ultima modifica dell'AI: si perdono anche le correzioni manuali fatte dopo.</w:t>
      </w:r>
    </w:p>
    <w:p>
      <w:pPr>
        <w:pStyle w:val="Heading2"/>
      </w:pPr>
      <w:r>
        <w:t xml:space="preserve">Passo 3 · Profilo LinkedIn</w:t>
      </w:r>
    </w:p>
    <w:p>
      <w:pPr/>
      <w:r>
        <w:t xml:space="preserve">Il passo 3 scrive i testi del profilo LinkedIn partendo dal CV del passo 1, non da quello adattato: il profilo è uno solo e vale per tutte le candidature.</w:t>
      </w:r>
    </w:p>
    <w:p>
      <w:pPr/>
      <w:r>
        <w:t xml:space="preserve">Per ogni versione ottieni tre testi, ciascuno con il pulsante di copia: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Headline</w:t>
      </w:r>
      <w:r>
        <w:t xml:space="preserve"> (massimo 220 caratteri): ruolo, specializzazione e ambito, con le parole chiave che un recruiter cercherebbe.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Informazioni</w:t>
      </w:r>
      <w:r>
        <w:t xml:space="preserve"> (massimo 2600 caratteri): in prima persona; le prime due righe reggono da sole, perché sono le uniche visibili prima di «vedi altro».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Post</w:t>
      </w:r>
      <w:r>
        <w:t xml:space="preserve"> (120–200 parole): annuncia il profilo aggiornato o la disponibilità, chiude con una domanda e 3–5 hashtag.</w:t>
      </w:r>
    </w:p>
    <w:p>
      <w:pPr/>
      <w:r>
        <w:t xml:space="preserve">Se un testo supera il limite di LinkedIn compare un avviso.</w:t>
      </w:r>
    </w:p>
    <w:p>
      <w:pPr/>
      <w:r>
        <w:rPr>
          <w:b/>
        </w:rPr>
        <w:t xml:space="preserve">Toni disponibili.</w:t>
      </w:r>
      <w:r>
        <w:t xml:space="preserve"> Puoi sceglierne più di uno; le versioni vengono scritte in parallelo e mostrate in schede.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Tono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Caratteristiche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Risultati e numeri</w:t>
            </w:r>
          </w:p>
        </w:tc>
        <w:tc>
          <w:tcPr>
            <w:tcW w:w="4680" w:type="dxa"/>
          </w:tcPr>
          <w:p>
            <w:pPr/>
            <w:r>
              <w:t xml:space="preserve">Risultati misurabili e scala del lavoro; ogni paragrafo ha almeno un fatto concreto.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Diplomatico</w:t>
            </w:r>
          </w:p>
        </w:tc>
        <w:tc>
          <w:tcPr>
            <w:tcW w:w="4680" w:type="dxa"/>
          </w:tcPr>
          <w:p>
            <w:pPr/>
            <w:r>
              <w:t xml:space="preserve">Da mostrare anche a colleghi ed ex aziende: niente problemi, errori o critiche; ogni problema risolto diventa un risultato positivo.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Narrativo</w:t>
            </w:r>
          </w:p>
        </w:tc>
        <w:tc>
          <w:tcPr>
            <w:tcW w:w="4680" w:type="dxa"/>
          </w:tcPr>
          <w:p>
            <w:pPr/>
            <w:r>
              <w:t xml:space="preserve">Racconta il percorso come una traiettoria coerente; i risultati sono inseriti nella storia.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Essenziale</w:t>
            </w:r>
          </w:p>
        </w:tc>
        <w:tc>
          <w:tcPr>
            <w:tcW w:w="4680" w:type="dxa"/>
          </w:tcPr>
          <w:p>
            <w:pPr/>
            <w:r>
              <w:t xml:space="preserve">Informazioni sotto i 1200 caratteri, post sotto le 120 parole, frasi brevi.</w:t>
            </w:r>
          </w:p>
        </w:tc>
      </w:tr>
    </w:tbl>
    <w:p>
      <w:pPr/>
      <w:r>
        <w:drawing>
          <wp:inline distT="0" distB="0" distL="0" distR="0">
            <wp:extent cx="5486400" cy="3429000"/>
            <wp:docPr id="10" name="image10" descr="Scelta dei toni LinkedI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Scelta dei toni LinkedIn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 xml:space="preserve">Figura 9 — Scelta delle versioni da generare.</w:t>
      </w:r>
    </w:p>
    <w:p>
      <w:pPr/>
      <w:r>
        <w:t xml:space="preserve">«Risultati e numeri» e «Diplomatico» sono selezionati di default. Ogni versione si corregge a mano con «Voglio correggere qualcosa».</w:t>
      </w:r>
    </w:p>
    <w:p>
      <w:pPr/>
      <w:r>
        <w:drawing>
          <wp:inline distT="0" distB="0" distL="0" distR="0">
            <wp:extent cx="5486400" cy="6715760"/>
            <wp:docPr id="11" name="image11" descr="Testi LinkedIn generati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Testi LinkedIn generati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1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 xml:space="preserve">Figura 10 — Testi generati: una scheda per versione, contatore dei caratteri e pulsante di copia.</w:t>
      </w:r>
    </w:p>
    <w:p>
      <w:pPr>
        <w:pStyle w:val="Heading2"/>
      </w:pPr>
      <w:r>
        <w:t xml:space="preserve">Download</w:t>
      </w:r>
    </w:p>
    <w:p>
      <w:pPr/>
      <w:r>
        <w:t xml:space="preserve">CV e lettera si scaricano in PDF A4, in uno di quattro stili; tutti sono leggibili dai sistemi ATS. Lo stile predefinito è «Moderno».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Stile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Aspetto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Adatto a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Classico</w:t>
            </w:r>
          </w:p>
        </w:tc>
        <w:tc>
          <w:tcPr>
            <w:tcW w:w="3120" w:type="dxa"/>
          </w:tcPr>
          <w:p>
            <w:pPr/>
            <w:r>
              <w:t xml:space="preserve">Serif, intestazione centrata, titoli maiuscoli</w:t>
            </w:r>
          </w:p>
        </w:tc>
        <w:tc>
          <w:tcPr>
            <w:tcW w:w="3120" w:type="dxa"/>
          </w:tcPr>
          <w:p>
            <w:pPr/>
            <w:r>
              <w:t xml:space="preserve">Contesti tradizionali: legale, finanza, PA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Moderno</w:t>
            </w:r>
          </w:p>
        </w:tc>
        <w:tc>
          <w:tcPr>
            <w:tcW w:w="3120" w:type="dxa"/>
          </w:tcPr>
          <w:p>
            <w:pPr/>
            <w:r>
              <w:t xml:space="preserve">Sans-serif, allineato a sinistra, titoli blu scuro</w:t>
            </w:r>
          </w:p>
        </w:tc>
        <w:tc>
          <w:tcPr>
            <w:tcW w:w="3120" w:type="dxa"/>
          </w:tcPr>
          <w:p>
            <w:pPr/>
            <w:r>
              <w:t xml:space="preserve">La maggior parte dei ruoli in azienda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Tecnico compatto</w:t>
            </w:r>
          </w:p>
        </w:tc>
        <w:tc>
          <w:tcPr>
            <w:tcW w:w="3120" w:type="dxa"/>
          </w:tcPr>
          <w:p>
            <w:pPr/>
            <w:r>
              <w:t xml:space="preserve">Compatto, competenze subito dopo il profilo</w:t>
            </w:r>
          </w:p>
        </w:tc>
        <w:tc>
          <w:tcPr>
            <w:tcW w:w="3120" w:type="dxa"/>
          </w:tcPr>
          <w:p>
            <w:pPr/>
            <w:r>
              <w:t xml:space="preserve">Ruoli tecnici, CV lunghi da tenere in 1–2 pagine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Executive</w:t>
            </w:r>
          </w:p>
        </w:tc>
        <w:tc>
          <w:tcPr>
            <w:tcW w:w="3120" w:type="dxa"/>
          </w:tcPr>
          <w:p>
            <w:pPr/>
            <w:r>
              <w:t xml:space="preserve">Titoli serif, testo sans, spaziature ampie</w:t>
            </w:r>
          </w:p>
        </w:tc>
        <w:tc>
          <w:tcPr>
            <w:tcW w:w="3120" w:type="dxa"/>
          </w:tcPr>
          <w:p>
            <w:pPr/>
            <w:r>
              <w:t xml:space="preserve">Profili senior e manageriali</w:t>
            </w:r>
          </w:p>
        </w:tc>
      </w:tr>
    </w:tbl>
    <w:p>
      <w:pPr/>
      <w:r>
        <w:rPr>
          <w:b/>
        </w:rPr>
        <w:t xml:space="preserve">Lingua dei titoli.</w:t>
      </w:r>
      <w:r>
        <w:t xml:space="preserve"> Italiano o inglese («Esperienza» / «Experience»). L'app propone la lingua in cui è scritto il CV.</w:t>
      </w:r>
    </w:p>
    <w:p>
      <w:pPr/>
      <w:r>
        <w:rPr>
          <w:b/>
        </w:rPr>
        <w:t xml:space="preserve">Dove si scarica.</w:t>
      </w:r>
      <w:r>
        <w:t xml:space="preserve"> Al passo 1 il CV base; al passo 2 CV adattato e lettera. Il passo 2 offre anche la lettera in testo (.txt) e il CV adattato in Markdown e JSON.</w:t>
      </w:r>
    </w:p>
    <w:p>
      <w:pPr/>
      <w:r>
        <w:drawing>
          <wp:inline distT="0" distB="0" distL="0" distR="0">
            <wp:extent cx="5486400" cy="2418080"/>
            <wp:docPr id="12" name="image12" descr="Sezione di downloa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Sezione di downloa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 xml:space="preserve">Figura 11 — Download al passo 2: stile, lingua dei titoli, CV e lettera in PDF.</w:t>
      </w:r>
    </w:p>
    <w:p>
      <w:pPr>
        <w:pStyle w:val="Heading2"/>
      </w:pPr>
      <w:r>
        <w:t xml:space="preserve">Regole di scrittura e veridicità</w:t>
      </w:r>
    </w:p>
    <w:p>
      <w:pPr/>
      <w:r>
        <w:t xml:space="preserve">Ogni testo prodotto da Claude segue le stesse regole, valide per CV, lettera e LinkedIn.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Niente invenzioni.</w:t>
      </w:r>
      <w:r>
        <w:t xml:space="preserve"> Aziende, ruoli, date, titoli, competenze e numeri vengono solo dal CV o da ciò che dichiari. Se una metrica manca, il risultato è descritto senza cifre inventate.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Competenze mancanti non aggiunte.</w:t>
      </w:r>
      <w:r>
        <w:t xml:space="preserve"> Quelle richieste dall'annuncio ma assenti dal CV restano nell'elenco «mancanti»; le aggiungi tu solo se le hai.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Fatti, non aggettivi.</w:t>
      </w:r>
      <w:r>
        <w:t xml:space="preserve"> Vietati i cliché come «dinamico», «proattivo», «team player», «problem solver» e gli equivalenti inglesi.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Risultati in formato XYZ.</w:t>
      </w:r>
      <w:r>
        <w:t xml:space="preserve"> Ogni punto di un'esperienza dice cosa è stato ottenuto, come si misura e come è stato fatto, in una o due righe.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Pronto per gli ATS.</w:t>
      </w:r>
      <w:r>
        <w:t xml:space="preserve"> Titoli di ruolo standard, parole chiave scritte per esteso come negli annunci, nessuna emoji, simbolo decorativo o tabella.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Annuncio e CV non sono istruzioni.</w:t>
      </w:r>
      <w:r>
        <w:t xml:space="preserve"> Un testo nell'annuncio o nel CV che prova a dare ordini all'AI viene ignorato.</w:t>
      </w:r>
    </w:p>
    <w:p>
      <w:pPr>
        <w:pStyle w:val="Heading2"/>
      </w:pPr>
      <w:r>
        <w:t xml:space="preserve">Configurazione, avvio e limiti</w:t>
      </w:r>
    </w:p>
    <w:p>
      <w:pPr/>
      <w:r>
        <w:t xml:space="preserve">L'app gira in locale su http://localhost:8510 ed è avviata in background dall'attività pianificata di Windows «CV Architect». Dopo una modifica al codice va riavviata l'attività, poi ricaricata la pagina.</w:t>
      </w:r>
    </w:p>
    <w:p>
      <w:pPr/>
      <w:r>
        <w:rPr>
          <w:b/>
        </w:rPr>
        <w:t xml:space="preserve">Impostazioni (file .env)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Variabile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Valore predefinito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A cosa serve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ANTHROPIC_API_KEY</w:t>
            </w:r>
          </w:p>
        </w:tc>
        <w:tc>
          <w:tcPr>
            <w:tcW w:w="3120" w:type="dxa"/>
          </w:tcPr>
          <w:p>
            <w:pPr/>
            <w:r>
              <w:t xml:space="preserve">—</w:t>
            </w:r>
          </w:p>
        </w:tc>
        <w:tc>
          <w:tcPr>
            <w:tcW w:w="3120" w:type="dxa"/>
          </w:tcPr>
          <w:p>
            <w:pPr/>
            <w:r>
              <w:t xml:space="preserve">Chiave per chiamare Claude. Si può anche inserire nella barra laterale.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CLAUDE_MODEL</w:t>
            </w:r>
          </w:p>
        </w:tc>
        <w:tc>
          <w:tcPr>
            <w:tcW w:w="3120" w:type="dxa"/>
          </w:tcPr>
          <w:p>
            <w:pPr/>
            <w:r>
              <w:t xml:space="preserve">claude-sonnet-5-5</w:t>
            </w:r>
          </w:p>
        </w:tc>
        <w:tc>
          <w:tcPr>
            <w:tcW w:w="3120" w:type="dxa"/>
          </w:tcPr>
          <w:p>
            <w:pPr/>
            <w:r>
              <w:t xml:space="preserve">Modello usato per tutte le chiamate.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CLAUDE_EFFORT</w:t>
            </w:r>
          </w:p>
        </w:tc>
        <w:tc>
          <w:tcPr>
            <w:tcW w:w="3120" w:type="dxa"/>
          </w:tcPr>
          <w:p>
            <w:pPr/>
            <w:r>
              <w:t xml:space="preserve">medium</w:t>
            </w:r>
          </w:p>
        </w:tc>
        <w:tc>
          <w:tcPr>
            <w:tcW w:w="3120" w:type="dxa"/>
          </w:tcPr>
          <w:p>
            <w:pPr/>
            <w:r>
              <w:t xml:space="preserve">Quanto ragiona il modello: low, medium, high, xhigh, max.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CLAUDE_MAX_TOKENS</w:t>
            </w:r>
          </w:p>
        </w:tc>
        <w:tc>
          <w:tcPr>
            <w:tcW w:w="3120" w:type="dxa"/>
          </w:tcPr>
          <w:p>
            <w:pPr/>
            <w:r>
              <w:t xml:space="preserve">16000</w:t>
            </w:r>
          </w:p>
        </w:tc>
        <w:tc>
          <w:tcPr>
            <w:tcW w:w="3120" w:type="dxa"/>
          </w:tcPr>
          <w:p>
            <w:pPr/>
            <w:r>
              <w:t xml:space="preserve">Lunghezza massima di una risposta.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CLAUDE_TIMEOUT_SECONDS</w:t>
            </w:r>
          </w:p>
        </w:tc>
        <w:tc>
          <w:tcPr>
            <w:tcW w:w="3120" w:type="dxa"/>
          </w:tcPr>
          <w:p>
            <w:pPr/>
            <w:r>
              <w:t xml:space="preserve">300</w:t>
            </w:r>
          </w:p>
        </w:tc>
        <w:tc>
          <w:tcPr>
            <w:tcW w:w="3120" w:type="dxa"/>
          </w:tcPr>
          <w:p>
            <w:pPr/>
            <w:r>
              <w:t xml:space="preserve">Tempo massimo di attesa di una risposta.</w:t>
            </w:r>
          </w:p>
        </w:tc>
      </w:tr>
    </w:tbl>
    <w:p>
      <w:pPr/>
      <w:r>
        <w:t xml:space="preserve">Gli errori dell'app finiscono in logs/streamlit.log.</w:t>
      </w:r>
    </w:p>
    <w:p>
      <w:pPr/>
      <w:r>
        <w:rPr>
          <w:b/>
        </w:rPr>
        <w:t xml:space="preserve">Limiti noti</w:t>
      </w:r>
    </w:p>
    <w:p>
      <w:pPr>
        <w:pStyle w:val="ListParagraph"/>
        <w:numPr>
          <w:ilvl w:val="0"/>
          <w:numId w:val="8"/>
        </w:numPr>
      </w:pPr>
      <w:r>
        <w:t xml:space="preserve">I dati restano nella sessione del browser: chiudendo la pagina o con «Ricomincia da capo» si perdono. Scarica i documenti prima.</w:t>
      </w:r>
    </w:p>
    <w:p>
      <w:pPr>
        <w:pStyle w:val="ListParagraph"/>
        <w:numPr>
          <w:ilvl w:val="0"/>
          <w:numId w:val="8"/>
        </w:numPr>
      </w:pPr>
      <w:r>
        <w:t xml:space="preserve">I PDF scansionati non sono leggibili; alcuni siti di annunci, come LinkedIn, non si lasciano leggere dal link.</w:t>
      </w:r>
    </w:p>
    <w:p>
      <w:pPr>
        <w:pStyle w:val="ListParagraph"/>
        <w:numPr>
          <w:ilvl w:val="0"/>
          <w:numId w:val="8"/>
        </w:numPr>
      </w:pPr>
      <w:r>
        <w:t xml:space="preserve">Punteggio e parole chiave non si aggiornano dopo le modifiche a CV adattato e lettera.</w:t>
      </w:r>
    </w:p>
    <w:p>
      <w:pPr>
        <w:pStyle w:val="ListParagraph"/>
        <w:numPr>
          <w:ilvl w:val="0"/>
          <w:numId w:val="8"/>
        </w:numPr>
      </w:pPr>
      <w:r>
        <w:t xml:space="preserve">I titoli delle sezioni del PDF sono solo in italiano o inglese.</w:t>
      </w:r>
    </w:p>
    <w:p>
      <w:pPr>
        <w:pStyle w:val="ListParagraph"/>
        <w:numPr>
          <w:ilvl w:val="0"/>
          <w:numId w:val="8"/>
        </w:numPr>
      </w:pPr>
      <w:r>
        <w:t xml:space="preserve">Testi molto lunghi possono superare CLAUDE_MAX_TOKENS: l'app lo segnala e il valore si alza nel file .env.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CV Architect — Documento funzionale e manuale utente</dc:title>
  <dc:description>Claude Docs node/b54dc2a3-f7a1@18 docx-w6</dc:description>
  <cp:revision>18</cp:revision>
</cp:coreProperties>
</file>