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Demographic structures and distribution of Singapore in 2024</w:t>
      </w:r>
    </w:p>
    <w:bookmarkStart w:id="22" w:name="getting-start"/>
    <w:p>
      <w:pPr>
        <w:pStyle w:val="Heading2"/>
      </w:pPr>
      <w:r>
        <w:t xml:space="preserve">Getting start</w:t>
      </w:r>
    </w:p>
    <w:bookmarkStart w:id="20" w:name="X9e37099af1dc0e1ab309a06f604b9ec2157122d"/>
    <w:p>
      <w:pPr>
        <w:pStyle w:val="Heading3"/>
      </w:pPr>
      <w:r>
        <w:rPr>
          <w:b/>
          <w:bCs/>
        </w:rPr>
        <w:t xml:space="preserve">Installing and loading the required libraries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(ggrepel, patchwork, </w:t>
      </w:r>
      <w:r>
        <w:br/>
      </w:r>
      <w:r>
        <w:rPr>
          <w:rStyle w:val="NormalTok"/>
        </w:rPr>
        <w:t xml:space="preserve">               ggthemes, hrbrthemes,</w:t>
      </w:r>
      <w:r>
        <w:br/>
      </w:r>
      <w:r>
        <w:rPr>
          <w:rStyle w:val="NormalTok"/>
        </w:rPr>
        <w:t xml:space="preserve">               tidyverse, ggiraph, plotly, </w:t>
      </w:r>
      <w:r>
        <w:br/>
      </w:r>
      <w:r>
        <w:rPr>
          <w:rStyle w:val="NormalTok"/>
        </w:rPr>
        <w:t xml:space="preserve">                DT, readxl, gifski, gapminder,</w:t>
      </w:r>
      <w:r>
        <w:br/>
      </w:r>
      <w:r>
        <w:rPr>
          <w:rStyle w:val="NormalTok"/>
        </w:rPr>
        <w:t xml:space="preserve">               gganimate, webshot2) </w:t>
      </w:r>
    </w:p>
    <w:bookmarkEnd w:id="20"/>
    <w:bookmarkStart w:id="21" w:name="importing-data"/>
    <w:p>
      <w:pPr>
        <w:pStyle w:val="Heading3"/>
      </w:pPr>
      <w:r>
        <w:rPr>
          <w:b/>
          <w:bCs/>
        </w:rPr>
        <w:t xml:space="preserve">Importing data</w:t>
      </w:r>
    </w:p>
    <w:p>
      <w:pPr>
        <w:pStyle w:val="SourceCode"/>
      </w:pPr>
      <w:r>
        <w:rPr>
          <w:rStyle w:val="NormalTok"/>
        </w:rPr>
        <w:t xml:space="preserve">Popdata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"data/respopagesex2024.csv"</w:t>
      </w:r>
      <w:r>
        <w:rPr>
          <w:rStyle w:val="NormalTok"/>
        </w:rPr>
        <w:t xml:space="preserve">)</w:t>
      </w:r>
    </w:p>
    <w:bookmarkEnd w:id="21"/>
    <w:bookmarkEnd w:id="22"/>
    <w:bookmarkStart w:id="23" w:name="setting-the-sense"/>
    <w:p>
      <w:pPr>
        <w:pStyle w:val="Heading2"/>
      </w:pPr>
      <w:r>
        <w:t xml:space="preserve">1. Setting the sense</w:t>
      </w:r>
    </w:p>
    <w:p>
      <w:pPr>
        <w:pStyle w:val="FirstParagraph"/>
      </w:pPr>
      <w:r>
        <w:t xml:space="preserve">Singapore’s changing demographics have become a pressing topic, especially in the context of an aging population. Understanding the composition and spatial distribution of residents is increasingly important to both policymakers and the public. This report aims to offer a clear, data-driven overview of Singapore’s demographic landscape in 2024, with a particular focus on differences across planning areas and subzones, as well as variations by age and gender. Drawing on the latest official statistics, this analysis provides insights into the trends shaping Singapore’s communities today.</w:t>
      </w:r>
    </w:p>
    <w:bookmarkEnd w:id="23"/>
    <w:bookmarkStart w:id="24" w:name="dataset"/>
    <w:p>
      <w:pPr>
        <w:pStyle w:val="Heading2"/>
      </w:pPr>
      <w:r>
        <w:t xml:space="preserve">2. Dataset</w:t>
      </w:r>
    </w:p>
    <w:p>
      <w:pPr>
        <w:pStyle w:val="FirstParagraph"/>
      </w:pPr>
      <w:r>
        <w:t xml:space="preserve">The dataset used in this report was obtained from the</w:t>
      </w:r>
      <w:r>
        <w:t xml:space="preserve"> </w:t>
      </w:r>
      <w:r>
        <w:rPr>
          <w:b/>
          <w:bCs/>
        </w:rPr>
        <w:t xml:space="preserve">Singapore Department of Statistics (DOS)</w:t>
      </w:r>
      <w:r>
        <w:t xml:space="preserve"> </w:t>
      </w:r>
      <w:r>
        <w:t xml:space="preserve">and provides population counts as of June 2024. It contains detailed information on Singapore residents, broken down by Planning Area, Subzone, single year of age, and sex. This high-resolution demographic data enables granular analysis of population structures and spatial distribution across the city. The dataset comprises a total of</w:t>
      </w:r>
      <w:r>
        <w:t xml:space="preserve"> </w:t>
      </w:r>
      <w:r>
        <w:rPr>
          <w:b/>
          <w:bCs/>
        </w:rPr>
        <w:t xml:space="preserve">60,424 records</w:t>
      </w:r>
      <w:r>
        <w:t xml:space="preserve">. For more details, please refer to the metadata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Variables</w:t>
            </w:r>
          </w:p>
        </w:tc>
        <w:tc>
          <w:tcPr/>
          <w:p>
            <w:pPr>
              <w:pStyle w:val="Compact"/>
            </w:pPr>
            <w:r>
              <w:t xml:space="preserve">Definition</w:t>
            </w:r>
          </w:p>
        </w:tc>
      </w:tr>
      <w:tr>
        <w:tc>
          <w:tcPr/>
          <w:p>
            <w:pPr>
              <w:pStyle w:val="Compact"/>
            </w:pPr>
            <w:r>
              <w:t xml:space="preserve">PA</w:t>
            </w:r>
          </w:p>
        </w:tc>
        <w:tc>
          <w:tcPr/>
          <w:p>
            <w:pPr>
              <w:pStyle w:val="Compact"/>
            </w:pPr>
            <w:r>
              <w:t xml:space="preserve">Planning Area</w:t>
            </w:r>
          </w:p>
        </w:tc>
      </w:tr>
      <w:tr>
        <w:tc>
          <w:tcPr/>
          <w:p>
            <w:pPr>
              <w:pStyle w:val="Compact"/>
            </w:pPr>
            <w:r>
              <w:t xml:space="preserve">SZ</w:t>
            </w:r>
          </w:p>
        </w:tc>
        <w:tc>
          <w:tcPr/>
          <w:p>
            <w:pPr>
              <w:pStyle w:val="Compact"/>
            </w:pPr>
            <w:r>
              <w:t xml:space="preserve">Subzone</w:t>
            </w:r>
          </w:p>
        </w:tc>
      </w:tr>
      <w:tr>
        <w:tc>
          <w:tcPr/>
          <w:p>
            <w:pPr>
              <w:pStyle w:val="Compact"/>
            </w:pPr>
            <w:r>
              <w:t xml:space="preserve">Age</w:t>
            </w:r>
          </w:p>
        </w:tc>
        <w:tc>
          <w:tcPr/>
          <w:p>
            <w:pPr>
              <w:pStyle w:val="Compact"/>
            </w:pPr>
            <w:r>
              <w:t xml:space="preserve">Single Year of Age</w:t>
            </w:r>
          </w:p>
        </w:tc>
      </w:tr>
      <w:tr>
        <w:tc>
          <w:tcPr/>
          <w:p>
            <w:pPr>
              <w:pStyle w:val="Compact"/>
            </w:pPr>
            <w:r>
              <w:t xml:space="preserve">Sex</w:t>
            </w:r>
          </w:p>
        </w:tc>
        <w:tc>
          <w:tcPr/>
          <w:p>
            <w:pPr>
              <w:pStyle w:val="Compact"/>
            </w:pPr>
            <w:r>
              <w:t xml:space="preserve">Sex</w:t>
            </w:r>
          </w:p>
        </w:tc>
      </w:tr>
      <w:tr>
        <w:tc>
          <w:tcPr/>
          <w:p>
            <w:pPr>
              <w:pStyle w:val="Compact"/>
            </w:pPr>
            <w:r>
              <w:t xml:space="preserve">Pop</w:t>
            </w:r>
          </w:p>
        </w:tc>
        <w:tc>
          <w:tcPr/>
          <w:p>
            <w:pPr>
              <w:pStyle w:val="Compact"/>
            </w:pPr>
            <w:r>
              <w:t xml:space="preserve">Resident Count</w:t>
            </w:r>
          </w:p>
        </w:tc>
      </w:tr>
      <w:tr>
        <w:tc>
          <w:tcPr/>
          <w:p>
            <w:pPr>
              <w:pStyle w:val="Compact"/>
            </w:pPr>
            <w:r>
              <w:t xml:space="preserve">Time</w:t>
            </w:r>
          </w:p>
        </w:tc>
        <w:tc>
          <w:tcPr/>
          <w:p>
            <w:pPr>
              <w:pStyle w:val="Compact"/>
            </w:pPr>
            <w:r>
              <w:t xml:space="preserve">Time/Period</w:t>
            </w:r>
          </w:p>
        </w:tc>
      </w:tr>
    </w:tbl>
    <w:bookmarkEnd w:id="24"/>
    <w:bookmarkStart w:id="29" w:name="data-processing"/>
    <w:p>
      <w:pPr>
        <w:pStyle w:val="Heading2"/>
      </w:pPr>
      <w:r>
        <w:t xml:space="preserve">3. Data processing</w:t>
      </w:r>
    </w:p>
    <w:p>
      <w:pPr>
        <w:pStyle w:val="FirstParagraph"/>
      </w:pPr>
      <w:r>
        <w:t xml:space="preserve">To ensure the validity and reliability of this report, it is essential to preprocess the dataset and assess its quality. This includes checking for completeness, consistency, and potential anomalies that may affect the accuracy of our analysis.</w:t>
      </w:r>
    </w:p>
    <w:bookmarkStart w:id="25" w:name="checking-for-missing-values"/>
    <w:p>
      <w:pPr>
        <w:pStyle w:val="Heading3"/>
      </w:pPr>
      <w:r>
        <w:t xml:space="preserve">3.1. Checking for missing values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(Popdata))</w:t>
      </w:r>
    </w:p>
    <w:p>
      <w:pPr>
        <w:pStyle w:val="SourceCode"/>
      </w:pPr>
      <w:r>
        <w:rPr>
          <w:rStyle w:val="VerbatimChar"/>
        </w:rPr>
        <w:t xml:space="preserve">  PA   SZ  Age  Sex  Pop Time </w:t>
      </w:r>
      <w:r>
        <w:br/>
      </w:r>
      <w:r>
        <w:rPr>
          <w:rStyle w:val="VerbatimChar"/>
        </w:rPr>
        <w:t xml:space="preserve">   0    0    0    0    0    0 </w:t>
      </w:r>
    </w:p>
    <w:p>
      <w:pPr>
        <w:pStyle w:val="FirstParagraph"/>
      </w:pPr>
      <w:r>
        <w:t xml:space="preserve">As observed from output of code-chunk above, there’s no missing value in this dataset.</w:t>
      </w:r>
    </w:p>
    <w:bookmarkEnd w:id="25"/>
    <w:bookmarkStart w:id="26" w:name="checking-for-duplicates"/>
    <w:p>
      <w:pPr>
        <w:pStyle w:val="Heading3"/>
      </w:pPr>
      <w:r>
        <w:t xml:space="preserve">3.2. Checking for duplicates</w:t>
      </w:r>
    </w:p>
    <w:p>
      <w:pPr>
        <w:pStyle w:val="SourceCode"/>
      </w:pPr>
      <w:r>
        <w:rPr>
          <w:rStyle w:val="NormalTok"/>
        </w:rPr>
        <w:t xml:space="preserve">Popdata[</w:t>
      </w:r>
      <w:r>
        <w:rPr>
          <w:rStyle w:val="FunctionTok"/>
        </w:rPr>
        <w:t xml:space="preserve">duplicated</w:t>
      </w:r>
      <w:r>
        <w:rPr>
          <w:rStyle w:val="NormalTok"/>
        </w:rPr>
        <w:t xml:space="preserve">(Popdata)]</w:t>
      </w:r>
    </w:p>
    <w:p>
      <w:pPr>
        <w:pStyle w:val="SourceCode"/>
      </w:pPr>
      <w:r>
        <w:rPr>
          <w:rStyle w:val="VerbatimChar"/>
        </w:rPr>
        <w:t xml:space="preserve">data frame with 0 columns and 60424 rows</w:t>
      </w:r>
    </w:p>
    <w:p>
      <w:pPr>
        <w:pStyle w:val="FirstParagraph"/>
      </w:pPr>
      <w:r>
        <w:t xml:space="preserve">As observed from output of code-chunk above, there’s no duplicates in this dataset.</w:t>
      </w:r>
    </w:p>
    <w:bookmarkEnd w:id="26"/>
    <w:bookmarkStart w:id="27" w:name="checking-for-datatype"/>
    <w:p>
      <w:pPr>
        <w:pStyle w:val="Heading3"/>
      </w:pPr>
      <w:r>
        <w:t xml:space="preserve">3.2. Checking for datatype</w:t>
      </w:r>
    </w:p>
    <w:p>
      <w:pPr>
        <w:pStyle w:val="SourceCode"/>
      </w:pPr>
      <w:r>
        <w:rPr>
          <w:rStyle w:val="FunctionTok"/>
        </w:rPr>
        <w:t xml:space="preserve">str</w:t>
      </w:r>
      <w:r>
        <w:rPr>
          <w:rStyle w:val="NormalTok"/>
        </w:rPr>
        <w:t xml:space="preserve">(Popdata)</w:t>
      </w:r>
    </w:p>
    <w:p>
      <w:pPr>
        <w:pStyle w:val="SourceCode"/>
      </w:pPr>
      <w:r>
        <w:rPr>
          <w:rStyle w:val="VerbatimChar"/>
        </w:rPr>
        <w:t xml:space="preserve">'data.frame':   60424 obs. of  6 variables:</w:t>
      </w:r>
      <w:r>
        <w:br/>
      </w:r>
      <w:r>
        <w:rPr>
          <w:rStyle w:val="VerbatimChar"/>
        </w:rPr>
        <w:t xml:space="preserve"> $ PA  : chr  "Ang Mo Kio" "Ang Mo Kio" "Ang Mo Kio" "Ang Mo Kio" ...</w:t>
      </w:r>
      <w:r>
        <w:br/>
      </w:r>
      <w:r>
        <w:rPr>
          <w:rStyle w:val="VerbatimChar"/>
        </w:rPr>
        <w:t xml:space="preserve"> $ SZ  : chr  "Ang Mo Kio Town Centre" "Ang Mo Kio Town Centre" "Ang Mo Kio Town Centre" "Ang Mo Kio Town Centre" ...</w:t>
      </w:r>
      <w:r>
        <w:br/>
      </w:r>
      <w:r>
        <w:rPr>
          <w:rStyle w:val="VerbatimChar"/>
        </w:rPr>
        <w:t xml:space="preserve"> $ Age : chr  "0" "0" "1" "1" ...</w:t>
      </w:r>
      <w:r>
        <w:br/>
      </w:r>
      <w:r>
        <w:rPr>
          <w:rStyle w:val="VerbatimChar"/>
        </w:rPr>
        <w:t xml:space="preserve"> $ Sex : chr  "Males" "Females" "Males" "Females" ...</w:t>
      </w:r>
      <w:r>
        <w:br/>
      </w:r>
      <w:r>
        <w:rPr>
          <w:rStyle w:val="VerbatimChar"/>
        </w:rPr>
        <w:t xml:space="preserve"> $ Pop : int  10 10 10 10 10 10 10 10 30 10 ...</w:t>
      </w:r>
      <w:r>
        <w:br/>
      </w:r>
      <w:r>
        <w:rPr>
          <w:rStyle w:val="VerbatimChar"/>
        </w:rPr>
        <w:t xml:space="preserve"> $ Time: int  2024 2024 2024 2024 2024 2024 2024 2024 2024 2024 ...</w:t>
      </w:r>
    </w:p>
    <w:p>
      <w:pPr>
        <w:pStyle w:val="FirstParagraph"/>
      </w:pPr>
      <w:r>
        <w:t xml:space="preserve">As observed from the output of the code-chunk above, all column data types are appropriate. One point to note is that the datatype of the variable</w:t>
      </w:r>
      <w:r>
        <w:t xml:space="preserve"> </w:t>
      </w:r>
      <w:r>
        <w:rPr>
          <w:b/>
          <w:bCs/>
        </w:rPr>
        <w:t xml:space="preserve">Age</w:t>
      </w:r>
      <w:r>
        <w:t xml:space="preserve"> </w:t>
      </w:r>
      <w:r>
        <w:t xml:space="preserve">is</w:t>
      </w:r>
      <w:r>
        <w:t xml:space="preserve"> </w:t>
      </w:r>
      <w:r>
        <w:rPr>
          <w:rStyle w:val="VerbatimChar"/>
        </w:rPr>
        <w:t xml:space="preserve">character</w:t>
      </w:r>
      <w:r>
        <w:t xml:space="preserve"> </w:t>
      </w:r>
      <w:r>
        <w:t xml:space="preserve">instead of</w:t>
      </w:r>
      <w:r>
        <w:t xml:space="preserve"> </w:t>
      </w:r>
      <w:r>
        <w:rPr>
          <w:rStyle w:val="VerbatimChar"/>
        </w:rPr>
        <w:t xml:space="preserve">integer</w:t>
      </w:r>
      <w:r>
        <w:t xml:space="preserve">. This is because the dataset does not provide age-specific breakdowns beyond 90 years old; instead, individuals aged 90 and above are grouped under the label</w:t>
      </w:r>
      <w:r>
        <w:t xml:space="preserve"> </w:t>
      </w:r>
      <w:r>
        <w:rPr>
          <w:b/>
          <w:bCs/>
        </w:rPr>
        <w:t xml:space="preserve">“90_and_Over”</w:t>
      </w:r>
      <w:r>
        <w:t xml:space="preserve">. This classification is reasonable and consistent with common demographic reporting practices.</w:t>
      </w:r>
    </w:p>
    <w:bookmarkEnd w:id="27"/>
    <w:bookmarkStart w:id="28" w:name="removing-unnecessary-columns"/>
    <w:p>
      <w:pPr>
        <w:pStyle w:val="Heading3"/>
      </w:pPr>
      <w:r>
        <w:t xml:space="preserve">3.3. Removing unnecessary columns</w:t>
      </w:r>
    </w:p>
    <w:p>
      <w:pPr>
        <w:pStyle w:val="FirstParagraph"/>
      </w:pPr>
      <w:r>
        <w:t xml:space="preserve">Since the dataset has already been clearly defined as representing statistics from the year 2024, and upon inspection the variable</w:t>
      </w:r>
      <w:r>
        <w:t xml:space="preserve"> </w:t>
      </w:r>
      <w:r>
        <w:rPr>
          <w:b/>
          <w:bCs/>
        </w:rPr>
        <w:t xml:space="preserve">Time</w:t>
      </w:r>
      <w:r>
        <w:t xml:space="preserve"> </w:t>
      </w:r>
      <w:r>
        <w:t xml:space="preserve">contains only a single unique value (2024), this column is no longer necessary and can be safely removed.</w:t>
      </w:r>
    </w:p>
    <w:p>
      <w:pPr>
        <w:pStyle w:val="SourceCode"/>
      </w:pPr>
      <w:r>
        <w:rPr>
          <w:rStyle w:val="FunctionTok"/>
        </w:rPr>
        <w:t xml:space="preserve">unique</w:t>
      </w:r>
      <w:r>
        <w:rPr>
          <w:rStyle w:val="NormalTok"/>
        </w:rPr>
        <w:t xml:space="preserve">(Popdata</w:t>
      </w:r>
      <w:r>
        <w:rPr>
          <w:rStyle w:val="SpecialCharTok"/>
        </w:rPr>
        <w:t xml:space="preserve">$</w:t>
      </w:r>
      <w:r>
        <w:rPr>
          <w:rStyle w:val="NormalTok"/>
        </w:rPr>
        <w:t xml:space="preserve">Time)</w:t>
      </w:r>
    </w:p>
    <w:p>
      <w:pPr>
        <w:pStyle w:val="SourceCode"/>
      </w:pPr>
      <w:r>
        <w:rPr>
          <w:rStyle w:val="VerbatimChar"/>
        </w:rPr>
        <w:t xml:space="preserve">[1] 2024</w:t>
      </w:r>
    </w:p>
    <w:p>
      <w:pPr>
        <w:pStyle w:val="SourceCode"/>
      </w:pPr>
      <w:r>
        <w:rPr>
          <w:rStyle w:val="NormalTok"/>
        </w:rPr>
        <w:t xml:space="preserve">popdata </w:t>
      </w:r>
      <w:r>
        <w:rPr>
          <w:rStyle w:val="OtherTok"/>
        </w:rPr>
        <w:t xml:space="preserve">&lt;-</w:t>
      </w:r>
      <w:r>
        <w:rPr>
          <w:rStyle w:val="NormalTok"/>
        </w:rPr>
        <w:t xml:space="preserve"> </w:t>
      </w:r>
      <w:r>
        <w:rPr>
          <w:rStyle w:val="FunctionTok"/>
        </w:rPr>
        <w:t xml:space="preserve">subset</w:t>
      </w:r>
      <w:r>
        <w:rPr>
          <w:rStyle w:val="NormalTok"/>
        </w:rPr>
        <w:t xml:space="preserve">(Popdata, </w:t>
      </w:r>
      <w:r>
        <w:rPr>
          <w:rStyle w:val="AttributeTok"/>
        </w:rPr>
        <w:t xml:space="preserve">select =</w:t>
      </w:r>
      <w:r>
        <w:rPr>
          <w:rStyle w:val="NormalTok"/>
        </w:rPr>
        <w:t xml:space="preserve"> </w:t>
      </w:r>
      <w:r>
        <w:rPr>
          <w:rStyle w:val="SpecialCharTok"/>
        </w:rPr>
        <w:t xml:space="preserve">-</w:t>
      </w:r>
      <w:r>
        <w:rPr>
          <w:rStyle w:val="NormalTok"/>
        </w:rPr>
        <w:t xml:space="preserve">Time)</w:t>
      </w:r>
    </w:p>
    <w:bookmarkEnd w:id="28"/>
    <w:bookmarkEnd w:id="29"/>
    <w:bookmarkStart w:id="41" w:name="key-findings"/>
    <w:p>
      <w:pPr>
        <w:pStyle w:val="Heading2"/>
      </w:pPr>
      <w:r>
        <w:t xml:space="preserve">4. Key Findings</w:t>
      </w:r>
    </w:p>
    <w:bookmarkStart w:id="33" w:name="interactive-population-plot"/>
    <w:p>
      <w:pPr>
        <w:pStyle w:val="Heading3"/>
      </w:pPr>
      <w:r>
        <w:t xml:space="preserve">4.1. Interactive Population Plot</w:t>
      </w:r>
    </w:p>
    <w:p>
      <w:pPr>
        <w:pStyle w:val="SourceCode"/>
      </w:pPr>
      <w:r>
        <w:rPr>
          <w:rStyle w:val="NormalTok"/>
        </w:rPr>
        <w:t xml:space="preserve">pa_sz_summary </w:t>
      </w:r>
      <w:r>
        <w:rPr>
          <w:rStyle w:val="OtherTok"/>
        </w:rPr>
        <w:t xml:space="preserve">&lt;-</w:t>
      </w:r>
      <w:r>
        <w:rPr>
          <w:rStyle w:val="NormalTok"/>
        </w:rPr>
        <w:t xml:space="preserve"> popdata </w:t>
      </w:r>
      <w:r>
        <w:rPr>
          <w:rStyle w:val="SpecialCharTok"/>
        </w:rPr>
        <w:t xml:space="preserve">%&gt;%</w:t>
      </w:r>
      <w:r>
        <w:br/>
      </w:r>
      <w:r>
        <w:rPr>
          <w:rStyle w:val="NormalTok"/>
        </w:rPr>
        <w:t xml:space="preserve">  </w:t>
      </w:r>
      <w:r>
        <w:rPr>
          <w:rStyle w:val="FunctionTok"/>
        </w:rPr>
        <w:t xml:space="preserve">group_by</w:t>
      </w:r>
      <w:r>
        <w:rPr>
          <w:rStyle w:val="NormalTok"/>
        </w:rPr>
        <w:t xml:space="preserve">(PA, SZ)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Pop_thousand =</w:t>
      </w:r>
      <w:r>
        <w:rPr>
          <w:rStyle w:val="NormalTok"/>
        </w:rPr>
        <w:t xml:space="preserve"> Pop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tooltip_text =</w:t>
      </w:r>
      <w:r>
        <w:rPr>
          <w:rStyle w:val="NormalTok"/>
        </w:rPr>
        <w:t xml:space="preserve"> </w:t>
      </w:r>
      <w:r>
        <w:rPr>
          <w:rStyle w:val="FunctionTok"/>
        </w:rPr>
        <w:t xml:space="preserve">str_replace_all</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"Planning Area: "</w:t>
      </w:r>
      <w:r>
        <w:rPr>
          <w:rStyle w:val="NormalTok"/>
        </w:rPr>
        <w:t xml:space="preserve">, PA,</w:t>
      </w:r>
      <w:r>
        <w:br/>
      </w:r>
      <w:r>
        <w:rPr>
          <w:rStyle w:val="NormalTok"/>
        </w:rPr>
        <w:t xml:space="preserve">             </w:t>
      </w:r>
      <w:r>
        <w:rPr>
          <w:rStyle w:val="StringTok"/>
        </w:rPr>
        <w:t xml:space="preserve">"</w:t>
      </w:r>
      <w:r>
        <w:rPr>
          <w:rStyle w:val="SpecialCharTok"/>
        </w:rPr>
        <w:t xml:space="preserve">\n</w:t>
      </w:r>
      <w:r>
        <w:rPr>
          <w:rStyle w:val="StringTok"/>
        </w:rPr>
        <w:t xml:space="preserve">Subzone: "</w:t>
      </w:r>
      <w:r>
        <w:rPr>
          <w:rStyle w:val="NormalTok"/>
        </w:rPr>
        <w:t xml:space="preserve">, SZ,</w:t>
      </w:r>
      <w:r>
        <w:br/>
      </w:r>
      <w:r>
        <w:rPr>
          <w:rStyle w:val="NormalTok"/>
        </w:rPr>
        <w:t xml:space="preserve">             </w:t>
      </w:r>
      <w:r>
        <w:rPr>
          <w:rStyle w:val="StringTok"/>
        </w:rPr>
        <w:t xml:space="preserve">"</w:t>
      </w:r>
      <w:r>
        <w:rPr>
          <w:rStyle w:val="SpecialCharTok"/>
        </w:rPr>
        <w:t xml:space="preserve">\n</w:t>
      </w:r>
      <w:r>
        <w:rPr>
          <w:rStyle w:val="StringTok"/>
        </w:rPr>
        <w:t xml:space="preserve">Population: "</w:t>
      </w:r>
      <w:r>
        <w:rPr>
          <w:rStyle w:val="NormalTok"/>
        </w:rPr>
        <w:t xml:space="preserve">, Pop),</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pa_order </w:t>
      </w:r>
      <w:r>
        <w:rPr>
          <w:rStyle w:val="OtherTok"/>
        </w:rPr>
        <w:t xml:space="preserve">&lt;-</w:t>
      </w:r>
      <w:r>
        <w:rPr>
          <w:rStyle w:val="NormalTok"/>
        </w:rPr>
        <w:t xml:space="preserve"> pa_sz_summary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(Pop_thousand)) </w:t>
      </w:r>
      <w:r>
        <w:rPr>
          <w:rStyle w:val="SpecialCharTok"/>
        </w:rPr>
        <w:t xml:space="preserve">%&gt;%</w:t>
      </w:r>
      <w:r>
        <w:br/>
      </w:r>
      <w:r>
        <w:rPr>
          <w:rStyle w:val="NormalTok"/>
        </w:rPr>
        <w:t xml:space="preserve">  </w:t>
      </w:r>
      <w:r>
        <w:rPr>
          <w:rStyle w:val="FunctionTok"/>
        </w:rPr>
        <w:t xml:space="preserve">filter</w:t>
      </w:r>
      <w:r>
        <w:rPr>
          <w:rStyle w:val="NormalTok"/>
        </w:rPr>
        <w:t xml:space="preserve">(TotalPop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(TotalPop))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NormalTok"/>
        </w:rPr>
        <w:t xml:space="preserve">pa_sz_summary </w:t>
      </w:r>
      <w:r>
        <w:rPr>
          <w:rStyle w:val="OtherTok"/>
        </w:rPr>
        <w:t xml:space="preserve">&lt;-</w:t>
      </w:r>
      <w:r>
        <w:rPr>
          <w:rStyle w:val="NormalTok"/>
        </w:rPr>
        <w:t xml:space="preserve"> pa_sz_summary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pa_order)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factor</w:t>
      </w:r>
      <w:r>
        <w:rPr>
          <w:rStyle w:val="NormalTok"/>
        </w:rPr>
        <w:t xml:space="preserve">(PA, </w:t>
      </w:r>
      <w:r>
        <w:rPr>
          <w:rStyle w:val="AttributeTok"/>
        </w:rPr>
        <w:t xml:space="preserve">levels =</w:t>
      </w:r>
      <w:r>
        <w:rPr>
          <w:rStyle w:val="NormalTok"/>
        </w:rPr>
        <w:t xml:space="preserve"> pa_order))</w:t>
      </w:r>
      <w:r>
        <w:br/>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"#E76F51"</w:t>
      </w:r>
      <w:r>
        <w:rPr>
          <w:rStyle w:val="NormalTok"/>
        </w:rPr>
        <w:t xml:space="preserve">, </w:t>
      </w:r>
      <w:r>
        <w:rPr>
          <w:rStyle w:val="StringTok"/>
        </w:rPr>
        <w:t xml:space="preserve">"#457B9D"</w:t>
      </w:r>
      <w:r>
        <w:rPr>
          <w:rStyle w:val="NormalTok"/>
        </w:rPr>
        <w:t xml:space="preserve">, </w:t>
      </w:r>
      <w:r>
        <w:rPr>
          <w:rStyle w:val="StringTok"/>
        </w:rPr>
        <w:t xml:space="preserve">"#F4A261"</w:t>
      </w:r>
      <w:r>
        <w:rPr>
          <w:rStyle w:val="NormalTok"/>
        </w:rPr>
        <w:t xml:space="preserve">, </w:t>
      </w:r>
      <w:r>
        <w:rPr>
          <w:rStyle w:val="StringTok"/>
        </w:rPr>
        <w:t xml:space="preserve">"#2A9D8F"</w:t>
      </w:r>
      <w:r>
        <w:rPr>
          <w:rStyle w:val="NormalTok"/>
        </w:rPr>
        <w:t xml:space="preserve">)</w:t>
      </w:r>
      <w:r>
        <w:br/>
      </w:r>
      <w:r>
        <w:rPr>
          <w:rStyle w:val="NormalTok"/>
        </w:rPr>
        <w:t xml:space="preserve">n_subzones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(pa_sz_summary</w:t>
      </w:r>
      <w:r>
        <w:rPr>
          <w:rStyle w:val="SpecialCharTok"/>
        </w:rPr>
        <w:t xml:space="preserve">$</w:t>
      </w:r>
      <w:r>
        <w:rPr>
          <w:rStyle w:val="NormalTok"/>
        </w:rPr>
        <w:t xml:space="preserve">SZ))</w:t>
      </w:r>
      <w:r>
        <w:br/>
      </w:r>
      <w:r>
        <w:rPr>
          <w:rStyle w:val="NormalTok"/>
        </w:rPr>
        <w:t xml:space="preserve">color_values </w:t>
      </w:r>
      <w:r>
        <w:rPr>
          <w:rStyle w:val="OtherTok"/>
        </w:rPr>
        <w:t xml:space="preserve">&lt;-</w:t>
      </w:r>
      <w:r>
        <w:rPr>
          <w:rStyle w:val="NormalTok"/>
        </w:rPr>
        <w:t xml:space="preserve"> </w:t>
      </w:r>
      <w:r>
        <w:rPr>
          <w:rStyle w:val="FunctionTok"/>
        </w:rPr>
        <w:t xml:space="preserve">rep</w:t>
      </w:r>
      <w:r>
        <w:rPr>
          <w:rStyle w:val="NormalTok"/>
        </w:rPr>
        <w:t xml:space="preserve">(color_palette, </w:t>
      </w:r>
      <w:r>
        <w:rPr>
          <w:rStyle w:val="AttributeTok"/>
        </w:rPr>
        <w:t xml:space="preserve">length.out =</w:t>
      </w:r>
      <w:r>
        <w:rPr>
          <w:rStyle w:val="NormalTok"/>
        </w:rPr>
        <w:t xml:space="preserve"> n_subzones)</w:t>
      </w:r>
      <w:r>
        <w:br/>
      </w:r>
      <w:r>
        <w:rPr>
          <w:rStyle w:val="NormalTok"/>
        </w:rPr>
        <w:t xml:space="preserve">sz_levels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(pa_sz_summary</w:t>
      </w:r>
      <w:r>
        <w:rPr>
          <w:rStyle w:val="SpecialCharTok"/>
        </w:rPr>
        <w:t xml:space="preserve">$</w:t>
      </w:r>
      <w:r>
        <w:rPr>
          <w:rStyle w:val="NormalTok"/>
        </w:rPr>
        <w:t xml:space="preserve">SZ))</w:t>
      </w:r>
      <w:r>
        <w:br/>
      </w:r>
      <w:r>
        <w:rPr>
          <w:rStyle w:val="FunctionTok"/>
        </w:rPr>
        <w:t xml:space="preserve">names</w:t>
      </w:r>
      <w:r>
        <w:rPr>
          <w:rStyle w:val="NormalTok"/>
        </w:rPr>
        <w:t xml:space="preserve">(color_values) </w:t>
      </w:r>
      <w:r>
        <w:rPr>
          <w:rStyle w:val="OtherTok"/>
        </w:rPr>
        <w:t xml:space="preserve">&lt;-</w:t>
      </w:r>
      <w:r>
        <w:rPr>
          <w:rStyle w:val="NormalTok"/>
        </w:rPr>
        <w:t xml:space="preserve"> sz_levels</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(pa_sz_summary,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Pop_thousand, </w:t>
      </w:r>
      <w:r>
        <w:rPr>
          <w:rStyle w:val="AttributeTok"/>
        </w:rPr>
        <w:t xml:space="preserve">fill =</w:t>
      </w:r>
      <w:r>
        <w:rPr>
          <w:rStyle w:val="NormalTok"/>
        </w:rPr>
        <w:t xml:space="preserve"> SZ)) </w:t>
      </w:r>
      <w:r>
        <w:rPr>
          <w:rStyle w:val="SpecialCharTok"/>
        </w:rPr>
        <w:t xml:space="preserve">+</w:t>
      </w:r>
      <w:r>
        <w:br/>
      </w:r>
      <w:r>
        <w:rPr>
          <w:rStyle w:val="NormalTok"/>
        </w:rPr>
        <w:t xml:space="preserve">  </w:t>
      </w:r>
      <w:r>
        <w:rPr>
          <w:rStyle w:val="FunctionTok"/>
        </w:rPr>
        <w:t xml:space="preserve">geom_bar_interactive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tooltip =</w:t>
      </w:r>
      <w:r>
        <w:rPr>
          <w:rStyle w:val="NormalTok"/>
        </w:rPr>
        <w:t xml:space="preserve"> tooltip_text, </w:t>
      </w:r>
      <w:r>
        <w:rPr>
          <w:rStyle w:val="AttributeTok"/>
        </w:rPr>
        <w:t xml:space="preserve">data_id =</w:t>
      </w:r>
      <w:r>
        <w:rPr>
          <w:rStyle w:val="NormalTok"/>
        </w:rPr>
        <w:t xml:space="preserve"> tooltip_text),</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color_values)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 </w:t>
      </w:r>
      <w:r>
        <w:rPr>
          <w:rStyle w:val="AttributeTok"/>
        </w:rPr>
        <w:t xml:space="preserve">by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tringTok"/>
        </w:rPr>
        <w:t xml:space="preserve">"K"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by Planning Area and Subzone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 </w:t>
      </w:r>
      <w:r>
        <w:rPr>
          <w:rStyle w:val="AttributeTok"/>
        </w:rPr>
        <w:t xml:space="preserve">y =</w:t>
      </w:r>
      <w:r>
        <w:rPr>
          <w:rStyle w:val="NormalTok"/>
        </w:rPr>
        <w:t xml:space="preserve"> </w:t>
      </w:r>
      <w:r>
        <w:rPr>
          <w:rStyle w:val="StringTok"/>
        </w:rPr>
        <w:t xml:space="preserve">"Population (in thousands)"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FunctionTok"/>
        </w:rPr>
        <w:t xml:space="preserve">girafe</w:t>
      </w:r>
      <w:r>
        <w:rPr>
          <w:rStyle w:val="NormalTok"/>
        </w:rPr>
        <w:t xml:space="preserve">(</w:t>
      </w:r>
      <w:r>
        <w:br/>
      </w:r>
      <w:r>
        <w:rPr>
          <w:rStyle w:val="NormalTok"/>
        </w:rPr>
        <w:t xml:space="preserve">  </w:t>
      </w:r>
      <w:r>
        <w:rPr>
          <w:rStyle w:val="AttributeTok"/>
        </w:rPr>
        <w:t xml:space="preserve">ggobj =</w:t>
      </w:r>
      <w:r>
        <w:rPr>
          <w:rStyle w:val="NormalTok"/>
        </w:rPr>
        <w:t xml:space="preserve"> p,</w:t>
      </w:r>
      <w:r>
        <w:br/>
      </w:r>
      <w:r>
        <w:rPr>
          <w:rStyle w:val="NormalTok"/>
        </w:rPr>
        <w:t xml:space="preserve">  </w:t>
      </w:r>
      <w:r>
        <w:rPr>
          <w:rStyle w:val="AttributeTok"/>
        </w:rPr>
        <w:t xml:space="preserve">width_svg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height_svg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loatTok"/>
        </w:rPr>
        <w:t xml:space="preserve">0.618</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opts_hover</w:t>
      </w:r>
      <w:r>
        <w:rPr>
          <w:rStyle w:val="NormalTok"/>
        </w:rPr>
        <w:t xml:space="preserve">(</w:t>
      </w:r>
      <w:r>
        <w:rPr>
          <w:rStyle w:val="StringTok"/>
        </w:rPr>
        <w:t xml:space="preserve">"fill-opacity:1;stroke:black;stroke-width:0.5px;cursor:pointer;"</w:t>
      </w:r>
      <w:r>
        <w:rPr>
          <w:rStyle w:val="NormalTok"/>
        </w:rPr>
        <w:t xml:space="preserve">),</w:t>
      </w:r>
      <w:r>
        <w:br/>
      </w:r>
      <w:r>
        <w:rPr>
          <w:rStyle w:val="NormalTok"/>
        </w:rPr>
        <w:t xml:space="preserve">    </w:t>
      </w:r>
      <w:r>
        <w:br/>
      </w:r>
      <w:r>
        <w:rPr>
          <w:rStyle w:val="NormalTok"/>
        </w:rPr>
        <w:t xml:space="preserve">    </w:t>
      </w:r>
      <w:r>
        <w:rPr>
          <w:rStyle w:val="FunctionTok"/>
        </w:rPr>
        <w:t xml:space="preserve">opts_hover_inv</w:t>
      </w:r>
      <w:r>
        <w:rPr>
          <w:rStyle w:val="NormalTok"/>
        </w:rPr>
        <w:t xml:space="preserve">(</w:t>
      </w:r>
      <w:r>
        <w:rPr>
          <w:rStyle w:val="AttributeTok"/>
        </w:rPr>
        <w:t xml:space="preserve">css =</w:t>
      </w:r>
      <w:r>
        <w:rPr>
          <w:rStyle w:val="NormalTok"/>
        </w:rPr>
        <w:t xml:space="preserve"> </w:t>
      </w:r>
      <w:r>
        <w:rPr>
          <w:rStyle w:val="StringTok"/>
        </w:rPr>
        <w:t xml:space="preserve">"opacity:0.2;"</w:t>
      </w:r>
      <w:r>
        <w:rPr>
          <w:rStyle w:val="NormalTok"/>
        </w:rPr>
        <w:t xml:space="preserve">),  </w:t>
      </w:r>
      <w:r>
        <w:br/>
      </w:r>
      <w:r>
        <w:rPr>
          <w:rStyle w:val="NormalTok"/>
        </w:rPr>
        <w:t xml:space="preserve">    </w:t>
      </w:r>
      <w:r>
        <w:rPr>
          <w:rStyle w:val="FunctionTok"/>
        </w:rPr>
        <w:t xml:space="preserve">opts_tooltip</w:t>
      </w:r>
      <w:r>
        <w:rPr>
          <w:rStyle w:val="NormalTok"/>
        </w:rPr>
        <w:t xml:space="preserve">()</w:t>
      </w:r>
      <w:r>
        <w:br/>
      </w:r>
      <w:r>
        <w:rPr>
          <w:rStyle w:val="NormalTok"/>
        </w:rPr>
        <w:t xml:space="preserve">  ))</w:t>
      </w:r>
    </w:p>
    <w:p>
      <w:pPr>
        <w:pStyle w:val="SourceCode"/>
      </w:pPr>
      <w:r>
        <w:rPr>
          <w:rStyle w:val="VerbatimChar"/>
        </w:rPr>
        <w:t xml:space="preserve">file:///C:/Users/Dell/AppData/Local/Temp/RtmpMbVA3e/file9bc011e065dc/widget9bc036f216fd.html screenshot completed</w:t>
      </w:r>
    </w:p>
    <w:p>
      <w:pPr>
        <w:pStyle w:val="FirstParagraph"/>
      </w:pPr>
      <w:r>
        <w:drawing>
          <wp:inline>
            <wp:extent cx="5334000" cy="3689350"/>
            <wp:effectExtent b="0" l="0" r="0" t="0"/>
            <wp:docPr descr="" title="" id="31" name="Picture"/>
            <a:graphic>
              <a:graphicData uri="http://schemas.openxmlformats.org/drawingml/2006/picture">
                <pic:pic>
                  <pic:nvPicPr>
                    <pic:cNvPr descr="Take-home_Ex01_files/figure-docx/unnamed-chunk-8-1.png" id="32" name="Picture"/>
                    <pic:cNvPicPr>
                      <a:picLocks noChangeArrowheads="1" noChangeAspect="1"/>
                    </pic:cNvPicPr>
                  </pic:nvPicPr>
                  <pic:blipFill>
                    <a:blip r:embed="rId30"/>
                    <a:stretch>
                      <a:fillRect/>
                    </a:stretch>
                  </pic:blipFill>
                  <pic:spPr bwMode="auto">
                    <a:xfrm>
                      <a:off x="0" y="0"/>
                      <a:ext cx="5334000" cy="3689350"/>
                    </a:xfrm>
                    <a:prstGeom prst="rect">
                      <a:avLst/>
                    </a:prstGeom>
                    <a:noFill/>
                    <a:ln w="9525">
                      <a:noFill/>
                      <a:headEnd/>
                      <a:tailEnd/>
                    </a:ln>
                  </pic:spPr>
                </pic:pic>
              </a:graphicData>
            </a:graphic>
          </wp:inline>
        </w:drawing>
      </w:r>
    </w:p>
    <w:p>
      <w:pPr>
        <w:pStyle w:val="BodyText"/>
      </w:pPr>
      <w:r>
        <w:t xml:space="preserve">This chart provides a comprehensive overview of the population distribution across Singapore’s planning areas and subzones in 2024.</w:t>
      </w:r>
    </w:p>
    <w:p>
      <w:pPr>
        <w:pStyle w:val="BodyText"/>
      </w:pPr>
      <w:r>
        <w:t xml:space="preserve">From the planning area angle, it shows that population is heavily concentrated in areas such as Tampines, Bedok, and Sengkang. Notably, seven planning areas—Tampines, Bedok, Sengkang, Jurong West, Woodlands, Yishun, and Hougang—have populations exceeding 200,000, indicating high residential density. In contrast, areas such as Seletar and Museum have very low or near-zero populations, suggesting they may be non-residential or under development.</w:t>
      </w:r>
    </w:p>
    <w:p>
      <w:pPr>
        <w:pStyle w:val="BodyText"/>
      </w:pPr>
      <w:r>
        <w:t xml:space="preserve">From the subzone angle, Tampines East is the most inhabited subzone, with 128,320 residents, compared to subzones such as Boon lay’s Shipyard which is completely uninhabited.</w:t>
      </w:r>
    </w:p>
    <w:bookmarkEnd w:id="33"/>
    <w:bookmarkStart w:id="40" w:name="X6e6d9084f4c530cb42508681c0375b51d2868ea"/>
    <w:p>
      <w:pPr>
        <w:pStyle w:val="Heading3"/>
      </w:pPr>
      <w:r>
        <w:t xml:space="preserve">4.2. Distribution of elderly population in Singapore</w:t>
      </w:r>
    </w:p>
    <w:p>
      <w:pPr>
        <w:pStyle w:val="FirstParagraph"/>
      </w:pPr>
      <w:r>
        <w:t xml:space="preserve">In Singapore, people aged 65 and above are defined as aging people, directly translated from mandarin, this group of people are expected to have a A happy, joyful and enjoyable retirement life. At this stage of life, they are no longer burdened by raising children or dealing with intense job competition, and instead experience an unprecedented sense of freedom and ease. However, from a societal perspective, an excessive number of seniors can inevitably impact the overall dynamism of society, leading to issues such as labour shortages and increased fiscal pressure.</w:t>
      </w:r>
    </w:p>
    <w:p>
      <w:pPr>
        <w:pStyle w:val="SourceCode"/>
      </w:pPr>
      <w:r>
        <w:rPr>
          <w:rStyle w:val="NormalTok"/>
        </w:rPr>
        <w:t xml:space="preserve">popdata_agegroup </w:t>
      </w:r>
      <w:r>
        <w:rPr>
          <w:rStyle w:val="OtherTok"/>
        </w:rPr>
        <w:t xml:space="preserve">&lt;-</w:t>
      </w:r>
      <w:r>
        <w:rPr>
          <w:rStyle w:val="NormalTok"/>
        </w:rPr>
        <w:t xml:space="preserve"> popdata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StringTok"/>
        </w:rPr>
        <w:t xml:space="preserve">"0–21 (Children &amp; Teens)"</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35</w:t>
      </w:r>
      <w:r>
        <w:rPr>
          <w:rStyle w:val="NormalTok"/>
        </w:rPr>
        <w:t xml:space="preserve"> </w:t>
      </w:r>
      <w:r>
        <w:rPr>
          <w:rStyle w:val="SpecialCharTok"/>
        </w:rPr>
        <w:t xml:space="preserve">~</w:t>
      </w:r>
      <w:r>
        <w:rPr>
          <w:rStyle w:val="NormalTok"/>
        </w:rPr>
        <w:t xml:space="preserve"> </w:t>
      </w:r>
      <w:r>
        <w:rPr>
          <w:rStyle w:val="StringTok"/>
        </w:rPr>
        <w:t xml:space="preserve">"22–35 (Young Adults)"</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"36–64 (Middle-aged)"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"65+ (Aging)"</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TotalPop </w:t>
      </w:r>
      <w:r>
        <w:rPr>
          <w:rStyle w:val="SpecialCharTok"/>
        </w:rPr>
        <w:t xml:space="preserve">/</w:t>
      </w:r>
      <w:r>
        <w:rPr>
          <w:rStyle w:val="NormalTok"/>
        </w:rPr>
        <w:t xml:space="preserve"> </w:t>
      </w:r>
      <w:r>
        <w:rPr>
          <w:rStyle w:val="FunctionTok"/>
        </w:rPr>
        <w:t xml:space="preserve">sum</w:t>
      </w:r>
      <w:r>
        <w:rPr>
          <w:rStyle w:val="NormalTok"/>
        </w:rPr>
        <w:t xml:space="preserve">(TotalPop),</w:t>
      </w:r>
      <w:r>
        <w:br/>
      </w:r>
      <w:r>
        <w:rPr>
          <w:rStyle w:val="NormalTok"/>
        </w:rPr>
        <w:t xml:space="preserve">        </w:t>
      </w:r>
      <w:r>
        <w:rPr>
          <w:rStyle w:val="AttributeTok"/>
        </w:rPr>
        <w:t xml:space="preserve">tooltip =</w:t>
      </w:r>
      <w:r>
        <w:rPr>
          <w:rStyle w:val="NormalTok"/>
        </w:rPr>
        <w:t xml:space="preserve"> </w:t>
      </w:r>
      <w:r>
        <w:rPr>
          <w:rStyle w:val="FunctionTok"/>
        </w:rPr>
        <w:t xml:space="preserve">paste0</w:t>
      </w:r>
      <w:r>
        <w:rPr>
          <w:rStyle w:val="NormalTok"/>
        </w:rPr>
        <w:t xml:space="preserve">(</w:t>
      </w:r>
      <w:r>
        <w:br/>
      </w:r>
      <w:r>
        <w:rPr>
          <w:rStyle w:val="NormalTok"/>
        </w:rPr>
        <w:t xml:space="preserve">      AgeGroup, </w:t>
      </w:r>
      <w:r>
        <w:rPr>
          <w:rStyle w:val="StringTok"/>
        </w:rPr>
        <w:t xml:space="preserve">"</w:t>
      </w:r>
      <w:r>
        <w:rPr>
          <w:rStyle w:val="SpecialCharTok"/>
        </w:rPr>
        <w:t xml:space="preserve">\n</w:t>
      </w:r>
      <w:r>
        <w:rPr>
          <w:rStyle w:val="StringTok"/>
        </w:rPr>
        <w:t xml:space="preserve">Population: "</w:t>
      </w:r>
      <w:r>
        <w:rPr>
          <w:rStyle w:val="NormalTok"/>
        </w:rPr>
        <w:t xml:space="preserve">, </w:t>
      </w:r>
      <w:r>
        <w:rPr>
          <w:rStyle w:val="FunctionTok"/>
        </w:rPr>
        <w:t xml:space="preserve">formatC</w:t>
      </w:r>
      <w:r>
        <w:rPr>
          <w:rStyle w:val="NormalTok"/>
        </w:rPr>
        <w:t xml:space="preserve">(TotalPop,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factor</w:t>
      </w:r>
      <w:r>
        <w:rPr>
          <w:rStyle w:val="NormalTok"/>
        </w:rPr>
        <w:t xml:space="preserve">(AgeGroup,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"0–21 (Children &amp; Teens)"</w:t>
      </w:r>
      <w:r>
        <w:rPr>
          <w:rStyle w:val="NormalTok"/>
        </w:rPr>
        <w:t xml:space="preserve">, </w:t>
      </w:r>
      <w:r>
        <w:br/>
      </w:r>
      <w:r>
        <w:rPr>
          <w:rStyle w:val="NormalTok"/>
        </w:rPr>
        <w:t xml:space="preserve">      </w:t>
      </w:r>
      <w:r>
        <w:rPr>
          <w:rStyle w:val="StringTok"/>
        </w:rPr>
        <w:t xml:space="preserve">"22–35 (Young Adults)"</w:t>
      </w:r>
      <w:r>
        <w:rPr>
          <w:rStyle w:val="NormalTok"/>
        </w:rPr>
        <w:t xml:space="preserve">, </w:t>
      </w:r>
      <w:r>
        <w:br/>
      </w:r>
      <w:r>
        <w:rPr>
          <w:rStyle w:val="NormalTok"/>
        </w:rPr>
        <w:t xml:space="preserve">      </w:t>
      </w:r>
      <w:r>
        <w:rPr>
          <w:rStyle w:val="StringTok"/>
        </w:rPr>
        <w:t xml:space="preserve">"36–64 (Middle-aged)"</w:t>
      </w:r>
      <w:r>
        <w:rPr>
          <w:rStyle w:val="NormalTok"/>
        </w:rPr>
        <w:t xml:space="preserve">, </w:t>
      </w:r>
      <w:r>
        <w:br/>
      </w:r>
      <w:r>
        <w:rPr>
          <w:rStyle w:val="NormalTok"/>
        </w:rPr>
        <w:t xml:space="preserve">      </w:t>
      </w:r>
      <w:r>
        <w:rPr>
          <w:rStyle w:val="StringTok"/>
        </w:rPr>
        <w:t xml:space="preserve">"65+ (Aging)"</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(popdata_agegroup,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TotalPop)) </w:t>
      </w:r>
      <w:r>
        <w:rPr>
          <w:rStyle w:val="SpecialCharTok"/>
        </w:rPr>
        <w:t xml:space="preserve">+</w:t>
      </w:r>
      <w:r>
        <w:br/>
      </w:r>
      <w:r>
        <w:rPr>
          <w:rStyle w:val="NormalTok"/>
        </w:rPr>
        <w:t xml:space="preserve">  </w:t>
      </w:r>
      <w:r>
        <w:rPr>
          <w:rStyle w:val="FunctionTok"/>
        </w:rPr>
        <w:t xml:space="preserve">geom_col_interactive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tooltip =</w:t>
      </w:r>
      <w:r>
        <w:rPr>
          <w:rStyle w:val="NormalTok"/>
        </w:rPr>
        <w:t xml:space="preserve"> tooltip, </w:t>
      </w:r>
      <w:r>
        <w:rPr>
          <w:rStyle w:val="AttributeTok"/>
        </w:rPr>
        <w:t xml:space="preserve">data_id =</w:t>
      </w:r>
      <w:r>
        <w:rPr>
          <w:rStyle w:val="NormalTok"/>
        </w:rPr>
        <w:t xml:space="preserve"> AgeGroup),</w:t>
      </w:r>
      <w:r>
        <w:br/>
      </w:r>
      <w:r>
        <w:rPr>
          <w:rStyle w:val="NormalTok"/>
        </w:rPr>
        <w:t xml:space="preserve">    </w:t>
      </w:r>
      <w:r>
        <w:rPr>
          <w:rStyle w:val="AttributeTok"/>
        </w:rPr>
        <w:t xml:space="preserve">fill =</w:t>
      </w:r>
      <w:r>
        <w:rPr>
          <w:rStyle w:val="NormalTok"/>
        </w:rPr>
        <w:t xml:space="preserve"> </w:t>
      </w:r>
      <w:r>
        <w:rPr>
          <w:rStyle w:val="StringTok"/>
        </w:rPr>
        <w:t xml:space="preserve">"#457B9D"</w:t>
      </w:r>
      <w:r>
        <w:rPr>
          <w:rStyle w:val="NormalTok"/>
        </w:rPr>
        <w:t xml:space="preserve">) </w:t>
      </w:r>
      <w:r>
        <w:rPr>
          <w:rStyle w:val="SpecialCharTok"/>
        </w:rPr>
        <w:t xml:space="preserve">+</w:t>
      </w:r>
      <w:r>
        <w:br/>
      </w:r>
      <w:r>
        <w:rPr>
          <w:rStyle w:val="NormalTok"/>
        </w:rPr>
        <w:t xml:space="preserve">  </w:t>
      </w:r>
      <w:r>
        <w:rPr>
          <w:rStyle w:val="FunctionTok"/>
        </w:rPr>
        <w:t xml:space="preserve">geom_text_interactive</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tooltip =</w:t>
      </w:r>
      <w:r>
        <w:rPr>
          <w:rStyle w:val="NormalTok"/>
        </w:rPr>
        <w:t xml:space="preserve"> tooltip,</w:t>
      </w:r>
      <w:r>
        <w:br/>
      </w:r>
      <w:r>
        <w:rPr>
          <w:rStyle w:val="NormalTok"/>
        </w:rPr>
        <w:t xml:space="preserve">      </w:t>
      </w:r>
      <w:r>
        <w:rPr>
          <w:rStyle w:val="AttributeTok"/>
        </w:rPr>
        <w:t xml:space="preserve">data_id =</w:t>
      </w:r>
      <w:r>
        <w:rPr>
          <w:rStyle w:val="NormalTok"/>
        </w:rPr>
        <w:t xml:space="preserve"> AgeGroup),</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formatC</w:t>
      </w:r>
      <w:r>
        <w:rPr>
          <w:rStyle w:val="NormalTok"/>
        </w:rPr>
        <w:t xml:space="preserve">(x,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"Singapore Resident Population by Age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br/>
      </w:r>
      <w:r>
        <w:rPr>
          <w:rStyle w:val="FunctionTok"/>
        </w:rPr>
        <w:t xml:space="preserve">girafe</w:t>
      </w:r>
      <w:r>
        <w:rPr>
          <w:rStyle w:val="NormalTok"/>
        </w:rPr>
        <w:t xml:space="preserve">(</w:t>
      </w:r>
      <w:r>
        <w:br/>
      </w:r>
      <w:r>
        <w:rPr>
          <w:rStyle w:val="NormalTok"/>
        </w:rPr>
        <w:t xml:space="preserve">  </w:t>
      </w:r>
      <w:r>
        <w:rPr>
          <w:rStyle w:val="AttributeTok"/>
        </w:rPr>
        <w:t xml:space="preserve">ggobj =</w:t>
      </w:r>
      <w:r>
        <w:rPr>
          <w:rStyle w:val="NormalTok"/>
        </w:rPr>
        <w:t xml:space="preserve"> p,</w:t>
      </w:r>
      <w:r>
        <w:br/>
      </w:r>
      <w:r>
        <w:rPr>
          <w:rStyle w:val="NormalTok"/>
        </w:rPr>
        <w:t xml:space="preserve">  </w:t>
      </w:r>
      <w:r>
        <w:rPr>
          <w:rStyle w:val="AttributeTok"/>
        </w:rPr>
        <w:t xml:space="preserve">width_svg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height_svg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loatTok"/>
        </w:rPr>
        <w:t xml:space="preserve">0.618</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opts_hover</w:t>
      </w:r>
      <w:r>
        <w:rPr>
          <w:rStyle w:val="NormalTok"/>
        </w:rPr>
        <w:t xml:space="preserve">(</w:t>
      </w:r>
      <w:r>
        <w:rPr>
          <w:rStyle w:val="StringTok"/>
        </w:rPr>
        <w:t xml:space="preserve">"fill-opacity:1;stroke:black;stroke-width:0.5px;cursor:pointer;"</w:t>
      </w:r>
      <w:r>
        <w:rPr>
          <w:rStyle w:val="NormalTok"/>
        </w:rPr>
        <w:t xml:space="preserve">),</w:t>
      </w:r>
      <w:r>
        <w:br/>
      </w:r>
      <w:r>
        <w:rPr>
          <w:rStyle w:val="NormalTok"/>
        </w:rPr>
        <w:t xml:space="preserve">    </w:t>
      </w:r>
      <w:r>
        <w:br/>
      </w:r>
      <w:r>
        <w:rPr>
          <w:rStyle w:val="NormalTok"/>
        </w:rPr>
        <w:t xml:space="preserve">    </w:t>
      </w:r>
      <w:r>
        <w:rPr>
          <w:rStyle w:val="FunctionTok"/>
        </w:rPr>
        <w:t xml:space="preserve">opts_hover_inv</w:t>
      </w:r>
      <w:r>
        <w:rPr>
          <w:rStyle w:val="NormalTok"/>
        </w:rPr>
        <w:t xml:space="preserve">(</w:t>
      </w:r>
      <w:r>
        <w:rPr>
          <w:rStyle w:val="AttributeTok"/>
        </w:rPr>
        <w:t xml:space="preserve">css =</w:t>
      </w:r>
      <w:r>
        <w:rPr>
          <w:rStyle w:val="NormalTok"/>
        </w:rPr>
        <w:t xml:space="preserve"> </w:t>
      </w:r>
      <w:r>
        <w:rPr>
          <w:rStyle w:val="StringTok"/>
        </w:rPr>
        <w:t xml:space="preserve">"opacity:0.2;"</w:t>
      </w:r>
      <w:r>
        <w:rPr>
          <w:rStyle w:val="NormalTok"/>
        </w:rPr>
        <w:t xml:space="preserve">),  </w:t>
      </w:r>
      <w:r>
        <w:br/>
      </w:r>
      <w:r>
        <w:rPr>
          <w:rStyle w:val="NormalTok"/>
        </w:rPr>
        <w:t xml:space="preserve">    </w:t>
      </w:r>
      <w:r>
        <w:rPr>
          <w:rStyle w:val="FunctionTok"/>
        </w:rPr>
        <w:t xml:space="preserve">opts_tooltip</w:t>
      </w:r>
      <w:r>
        <w:rPr>
          <w:rStyle w:val="NormalTok"/>
        </w:rPr>
        <w:t xml:space="preserve">()</w:t>
      </w:r>
      <w:r>
        <w:br/>
      </w:r>
      <w:r>
        <w:rPr>
          <w:rStyle w:val="NormalTok"/>
        </w:rPr>
        <w:t xml:space="preserve">  ))</w:t>
      </w:r>
    </w:p>
    <w:p>
      <w:pPr>
        <w:pStyle w:val="SourceCode"/>
      </w:pPr>
      <w:r>
        <w:rPr>
          <w:rStyle w:val="VerbatimChar"/>
        </w:rPr>
        <w:t xml:space="preserve">file:///C:/Users/Dell/AppData/Local/Temp/RtmpMbVA3e/file9bc0371d1b2a/widget9bc069b8415d.html screenshot completed</w:t>
      </w:r>
    </w:p>
    <w:p>
      <w:pPr>
        <w:pStyle w:val="FirstParagraph"/>
      </w:pPr>
      <w:r>
        <w:drawing>
          <wp:inline>
            <wp:extent cx="5334000" cy="3689350"/>
            <wp:effectExtent b="0" l="0" r="0" t="0"/>
            <wp:docPr descr="" title="" id="35" name="Picture"/>
            <a:graphic>
              <a:graphicData uri="http://schemas.openxmlformats.org/drawingml/2006/picture">
                <pic:pic>
                  <pic:nvPicPr>
                    <pic:cNvPr descr="Take-home_Ex01_files/figure-docx/unnamed-chunk-9-1.png" id="36" name="Picture"/>
                    <pic:cNvPicPr>
                      <a:picLocks noChangeArrowheads="1" noChangeAspect="1"/>
                    </pic:cNvPicPr>
                  </pic:nvPicPr>
                  <pic:blipFill>
                    <a:blip r:embed="rId34"/>
                    <a:stretch>
                      <a:fillRect/>
                    </a:stretch>
                  </pic:blipFill>
                  <pic:spPr bwMode="auto">
                    <a:xfrm>
                      <a:off x="0" y="0"/>
                      <a:ext cx="5334000" cy="3689350"/>
                    </a:xfrm>
                    <a:prstGeom prst="rect">
                      <a:avLst/>
                    </a:prstGeom>
                    <a:noFill/>
                    <a:ln w="9525">
                      <a:noFill/>
                      <a:headEnd/>
                      <a:tailEnd/>
                    </a:ln>
                  </pic:spPr>
                </pic:pic>
              </a:graphicData>
            </a:graphic>
          </wp:inline>
        </w:drawing>
      </w:r>
    </w:p>
    <w:p>
      <w:pPr>
        <w:pStyle w:val="BodyText"/>
      </w:pPr>
      <w:r>
        <w:t xml:space="preserve">As observed from the chart above, 44.7% of Singapore’s resident population will be in the middle-aged group (36-64 years old), indicating a mature or even aging demographic structure. The children and adolescents (0-21 years old) and the youth (22-35 years old) together account for only 34.3% of the population, resulting in a relatively limited labor supply in the future. The elderly population (65 years old and above) has already reached 21%, a proportion that should not be ignored.</w:t>
      </w:r>
    </w:p>
    <w:p>
      <w:pPr>
        <w:pStyle w:val="BodyText"/>
      </w:pPr>
      <w:r>
        <w:t xml:space="preserve">According to international standards, when the proportion of people aged 65 and above in a country or region exceeds 7%, it is considered an aging society; and when it exceeds 14%, it is an aged society. Singapore’s current 21% has clearly entered the</w:t>
      </w:r>
      <w:r>
        <w:t xml:space="preserve"> </w:t>
      </w:r>
      <w:r>
        <w:t xml:space="preserve">“aging society”</w:t>
      </w:r>
      <w:r>
        <w:t xml:space="preserve"> </w:t>
      </w:r>
      <w:r>
        <w:t xml:space="preserve">stage. This means that there are multiple challenges ahead in terms of labor force constraints, rising healthcare needs, and increasing pressure on public finances. The structural trends shown in the charts highlight the need for the government to take effective measures to encourage childbearing, extend the working life and improve the pension system.</w:t>
      </w:r>
    </w:p>
    <w:p>
      <w:pPr>
        <w:pStyle w:val="SourceCode"/>
      </w:pPr>
      <w:r>
        <w:rPr>
          <w:rStyle w:val="NormalTok"/>
        </w:rPr>
        <w:t xml:space="preserve">elderly_data </w:t>
      </w:r>
      <w:r>
        <w:rPr>
          <w:rStyle w:val="OtherTok"/>
        </w:rPr>
        <w:t xml:space="preserve">&lt;-</w:t>
      </w:r>
      <w:r>
        <w:rPr>
          <w:rStyle w:val="NormalTok"/>
        </w:rPr>
        <w:t xml:space="preserve"> popdata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SZ)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ElderlyPop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total_elderly </w:t>
      </w:r>
      <w:r>
        <w:rPr>
          <w:rStyle w:val="OtherTok"/>
        </w:rPr>
        <w:t xml:space="preserve">&lt;-</w:t>
      </w:r>
      <w:r>
        <w:rPr>
          <w:rStyle w:val="NormalTok"/>
        </w:rPr>
        <w:t xml:space="preserve"> </w:t>
      </w:r>
      <w:r>
        <w:rPr>
          <w:rStyle w:val="FunctionTok"/>
        </w:rPr>
        <w:t xml:space="preserve">sum</w:t>
      </w:r>
      <w:r>
        <w:rPr>
          <w:rStyle w:val="NormalTok"/>
        </w:rPr>
        <w:t xml:space="preserve">(elderly_data</w:t>
      </w:r>
      <w:r>
        <w:rPr>
          <w:rStyle w:val="SpecialCharTok"/>
        </w:rPr>
        <w:t xml:space="preserve">$</w:t>
      </w:r>
      <w:r>
        <w:rPr>
          <w:rStyle w:val="NormalTok"/>
        </w:rPr>
        <w:t xml:space="preserve">ElderlyPop)</w:t>
      </w:r>
      <w:r>
        <w:br/>
      </w:r>
      <w:r>
        <w:br/>
      </w:r>
      <w:r>
        <w:rPr>
          <w:rStyle w:val="NormalTok"/>
        </w:rPr>
        <w:t xml:space="preserve">elderly_by_PA </w:t>
      </w:r>
      <w:r>
        <w:rPr>
          <w:rStyle w:val="OtherTok"/>
        </w:rPr>
        <w:t xml:space="preserve">&lt;-</w:t>
      </w:r>
      <w:r>
        <w:rPr>
          <w:rStyle w:val="NormalTok"/>
        </w:rPr>
        <w:t xml:space="preserve"> elderly_data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TotalElderly =</w:t>
      </w:r>
      <w:r>
        <w:rPr>
          <w:rStyle w:val="NormalTok"/>
        </w:rPr>
        <w:t xml:space="preserve"> </w:t>
      </w:r>
      <w:r>
        <w:rPr>
          <w:rStyle w:val="FunctionTok"/>
        </w:rPr>
        <w:t xml:space="preserve">sum</w:t>
      </w:r>
      <w:r>
        <w:rPr>
          <w:rStyle w:val="NormalTok"/>
        </w:rPr>
        <w:t xml:space="preserve">(ElderlyPop))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(TotalElderly))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TotalElderly,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 =</w:t>
      </w:r>
      <w:r>
        <w:rPr>
          <w:rStyle w:val="NormalTok"/>
        </w:rPr>
        <w:t xml:space="preserve"> </w:t>
      </w:r>
      <w:r>
        <w:rPr>
          <w:rStyle w:val="FunctionTok"/>
        </w:rPr>
        <w:t xml:space="preserve">factor</w:t>
      </w:r>
      <w:r>
        <w:rPr>
          <w:rStyle w:val="NormalTok"/>
        </w:rPr>
        <w:t xml:space="preserve">(PA, </w:t>
      </w:r>
      <w:r>
        <w:rPr>
          <w:rStyle w:val="AttributeTok"/>
        </w:rPr>
        <w:t xml:space="preserve">levels =</w:t>
      </w:r>
      <w:r>
        <w:rPr>
          <w:rStyle w:val="NormalTok"/>
        </w:rPr>
        <w:t xml:space="preserve"> </w:t>
      </w:r>
      <w:r>
        <w:rPr>
          <w:rStyle w:val="FunctionTok"/>
        </w:rPr>
        <w:t xml:space="preserve">rev</w:t>
      </w:r>
      <w:r>
        <w:rPr>
          <w:rStyle w:val="NormalTok"/>
        </w:rPr>
        <w:t xml:space="preserve">(PA)),</w:t>
      </w:r>
      <w:r>
        <w:br/>
      </w:r>
      <w:r>
        <w:rPr>
          <w:rStyle w:val="NormalTok"/>
        </w:rPr>
        <w:t xml:space="preserve">    </w:t>
      </w:r>
      <w:r>
        <w:rPr>
          <w:rStyle w:val="AttributeTok"/>
        </w:rPr>
        <w:t xml:space="preserve">Percent =</w:t>
      </w:r>
      <w:r>
        <w:rPr>
          <w:rStyle w:val="NormalTok"/>
        </w:rPr>
        <w:t xml:space="preserve"> TotalElderly </w:t>
      </w:r>
      <w:r>
        <w:rPr>
          <w:rStyle w:val="SpecialCharTok"/>
        </w:rPr>
        <w:t xml:space="preserve">/</w:t>
      </w:r>
      <w:r>
        <w:rPr>
          <w:rStyle w:val="NormalTok"/>
        </w:rPr>
        <w:t xml:space="preserve"> total_elderly,</w:t>
      </w:r>
      <w:r>
        <w:br/>
      </w:r>
      <w:r>
        <w:rPr>
          <w:rStyle w:val="NormalTok"/>
        </w:rPr>
        <w:t xml:space="preserve">    </w:t>
      </w:r>
      <w:r>
        <w:rPr>
          <w:rStyle w:val="AttributeTok"/>
        </w:rPr>
        <w:t xml:space="preserve">tooltip =</w:t>
      </w:r>
      <w:r>
        <w:rPr>
          <w:rStyle w:val="NormalTok"/>
        </w:rPr>
        <w:t xml:space="preserve"> </w:t>
      </w:r>
      <w:r>
        <w:rPr>
          <w:rStyle w:val="FunctionTok"/>
        </w:rPr>
        <w:t xml:space="preserve">paste0</w:t>
      </w:r>
      <w:r>
        <w:rPr>
          <w:rStyle w:val="NormalTok"/>
        </w:rPr>
        <w:t xml:space="preserve">(</w:t>
      </w:r>
      <w:r>
        <w:rPr>
          <w:rStyle w:val="StringTok"/>
        </w:rPr>
        <w:t xml:space="preserve">"Planning Area: "</w:t>
      </w:r>
      <w:r>
        <w:rPr>
          <w:rStyle w:val="NormalTok"/>
        </w:rPr>
        <w:t xml:space="preserve">, PA,</w:t>
      </w:r>
      <w:r>
        <w:br/>
      </w:r>
      <w:r>
        <w:rPr>
          <w:rStyle w:val="NormalTok"/>
        </w:rPr>
        <w:t xml:space="preserve">                     </w:t>
      </w:r>
      <w:r>
        <w:rPr>
          <w:rStyle w:val="StringTok"/>
        </w:rPr>
        <w:t xml:space="preserve">"</w:t>
      </w:r>
      <w:r>
        <w:rPr>
          <w:rStyle w:val="SpecialCharTok"/>
        </w:rPr>
        <w:t xml:space="preserve">\n</w:t>
      </w:r>
      <w:r>
        <w:rPr>
          <w:rStyle w:val="StringTok"/>
        </w:rPr>
        <w:t xml:space="preserve">Population: "</w:t>
      </w:r>
      <w:r>
        <w:rPr>
          <w:rStyle w:val="NormalTok"/>
        </w:rPr>
        <w:t xml:space="preserve">, TotalElderly))</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(elderly_by_PA,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TotalElderly)) </w:t>
      </w:r>
      <w:r>
        <w:rPr>
          <w:rStyle w:val="SpecialCharTok"/>
        </w:rPr>
        <w:t xml:space="preserve">+</w:t>
      </w:r>
      <w:r>
        <w:br/>
      </w:r>
      <w:r>
        <w:rPr>
          <w:rStyle w:val="NormalTok"/>
        </w:rPr>
        <w:t xml:space="preserve">  </w:t>
      </w:r>
      <w:r>
        <w:rPr>
          <w:rStyle w:val="FunctionTok"/>
        </w:rPr>
        <w:t xml:space="preserve">geom_col_interactive</w:t>
      </w:r>
      <w:r>
        <w:rPr>
          <w:rStyle w:val="NormalTok"/>
        </w:rPr>
        <w:t xml:space="preserve">(</w:t>
      </w:r>
      <w:r>
        <w:rPr>
          <w:rStyle w:val="FunctionTok"/>
        </w:rPr>
        <w:t xml:space="preserve">aes</w:t>
      </w:r>
      <w:r>
        <w:rPr>
          <w:rStyle w:val="NormalTok"/>
        </w:rPr>
        <w:t xml:space="preserve">(</w:t>
      </w:r>
      <w:r>
        <w:rPr>
          <w:rStyle w:val="AttributeTok"/>
        </w:rPr>
        <w:t xml:space="preserve">tooltip =</w:t>
      </w:r>
      <w:r>
        <w:rPr>
          <w:rStyle w:val="NormalTok"/>
        </w:rPr>
        <w:t xml:space="preserve"> tooltip, </w:t>
      </w:r>
      <w:r>
        <w:rPr>
          <w:rStyle w:val="AttributeTok"/>
        </w:rPr>
        <w:t xml:space="preserve">data_id =</w:t>
      </w:r>
      <w:r>
        <w:rPr>
          <w:rStyle w:val="NormalTok"/>
        </w:rPr>
        <w:t xml:space="preserve"> PA), </w:t>
      </w:r>
      <w:r>
        <w:rPr>
          <w:rStyle w:val="AttributeTok"/>
        </w:rPr>
        <w:t xml:space="preserve">fill =</w:t>
      </w:r>
      <w:r>
        <w:rPr>
          <w:rStyle w:val="NormalTok"/>
        </w:rPr>
        <w:t xml:space="preserve"> </w:t>
      </w:r>
      <w:r>
        <w:rPr>
          <w:rStyle w:val="StringTok"/>
        </w:rPr>
        <w:t xml:space="preserve">"#264653"</w:t>
      </w:r>
      <w:r>
        <w:rPr>
          <w:rStyle w:val="NormalTok"/>
        </w:rPr>
        <w:t xml:space="preserve">) </w:t>
      </w:r>
      <w:r>
        <w:rPr>
          <w:rStyle w:val="SpecialCharTok"/>
        </w:rPr>
        <w:t xml:space="preserve">+</w:t>
      </w:r>
      <w:r>
        <w:br/>
      </w:r>
      <w:r>
        <w:rPr>
          <w:rStyle w:val="NormalTok"/>
        </w:rPr>
        <w:t xml:space="preserve">  </w:t>
      </w:r>
      <w:r>
        <w:rPr>
          <w:rStyle w:val="FunctionTok"/>
        </w:rPr>
        <w:t xml:space="preserve">geom_text_interactive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tooltip =</w:t>
      </w:r>
      <w:r>
        <w:rPr>
          <w:rStyle w:val="NormalTok"/>
        </w:rPr>
        <w:t xml:space="preserve"> tooltip, </w:t>
      </w:r>
      <w:r>
        <w:rPr>
          <w:rStyle w:val="AttributeTok"/>
        </w:rPr>
        <w:t xml:space="preserve">data_id =</w:t>
      </w:r>
      <w:r>
        <w:rPr>
          <w:rStyle w:val="NormalTok"/>
        </w:rPr>
        <w:t xml:space="preserve"> PA),</w:t>
      </w:r>
      <w:r>
        <w:br/>
      </w:r>
      <w:r>
        <w:rPr>
          <w:rStyle w:val="NormalTok"/>
        </w:rPr>
        <w:t xml:space="preserve">    </w:t>
      </w:r>
      <w:r>
        <w:rPr>
          <w:rStyle w:val="AttributeTok"/>
        </w:rPr>
        <w:t xml:space="preserve">hjust =</w:t>
      </w:r>
      <w:r>
        <w:rPr>
          <w:rStyle w:val="NormalTok"/>
        </w:rPr>
        <w:t xml:space="preserve"> </w:t>
      </w:r>
      <w:r>
        <w:rPr>
          <w:rStyle w:val="FloatTok"/>
        </w:rPr>
        <w:t xml:space="preserve">1.02</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5 Planning Areas by Elderly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br/>
      </w:r>
      <w:r>
        <w:rPr>
          <w:rStyle w:val="NormalTok"/>
        </w:rPr>
        <w:t xml:space="preserve">top_sz </w:t>
      </w:r>
      <w:r>
        <w:rPr>
          <w:rStyle w:val="OtherTok"/>
        </w:rPr>
        <w:t xml:space="preserve">&lt;-</w:t>
      </w:r>
      <w:r>
        <w:rPr>
          <w:rStyle w:val="NormalTok"/>
        </w:rPr>
        <w:t xml:space="preserve"> elderly_data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(ElderlyPop))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ElderlyPop,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SZ =</w:t>
      </w:r>
      <w:r>
        <w:rPr>
          <w:rStyle w:val="NormalTok"/>
        </w:rPr>
        <w:t xml:space="preserve"> </w:t>
      </w:r>
      <w:r>
        <w:rPr>
          <w:rStyle w:val="FunctionTok"/>
        </w:rPr>
        <w:t xml:space="preserve">reorder</w:t>
      </w:r>
      <w:r>
        <w:rPr>
          <w:rStyle w:val="NormalTok"/>
        </w:rPr>
        <w:t xml:space="preserve">(SZ, ElderlyPop),</w:t>
      </w:r>
      <w:r>
        <w:br/>
      </w:r>
      <w:r>
        <w:rPr>
          <w:rStyle w:val="NormalTok"/>
        </w:rPr>
        <w:t xml:space="preserve">    </w:t>
      </w:r>
      <w:r>
        <w:rPr>
          <w:rStyle w:val="AttributeTok"/>
        </w:rPr>
        <w:t xml:space="preserve">Percent =</w:t>
      </w:r>
      <w:r>
        <w:rPr>
          <w:rStyle w:val="NormalTok"/>
        </w:rPr>
        <w:t xml:space="preserve"> ElderlyPop </w:t>
      </w:r>
      <w:r>
        <w:rPr>
          <w:rStyle w:val="SpecialCharTok"/>
        </w:rPr>
        <w:t xml:space="preserve">/</w:t>
      </w:r>
      <w:r>
        <w:rPr>
          <w:rStyle w:val="NormalTok"/>
        </w:rPr>
        <w:t xml:space="preserve"> total_elderly,</w:t>
      </w:r>
      <w:r>
        <w:br/>
      </w:r>
      <w:r>
        <w:rPr>
          <w:rStyle w:val="NormalTok"/>
        </w:rPr>
        <w:t xml:space="preserve">    </w:t>
      </w:r>
      <w:r>
        <w:rPr>
          <w:rStyle w:val="AttributeTok"/>
        </w:rPr>
        <w:t xml:space="preserve">tooltip =</w:t>
      </w:r>
      <w:r>
        <w:rPr>
          <w:rStyle w:val="NormalTok"/>
        </w:rPr>
        <w:t xml:space="preserve"> </w:t>
      </w:r>
      <w:r>
        <w:rPr>
          <w:rStyle w:val="FunctionTok"/>
        </w:rPr>
        <w:t xml:space="preserve">paste0</w:t>
      </w:r>
      <w:r>
        <w:rPr>
          <w:rStyle w:val="NormalTok"/>
        </w:rPr>
        <w:t xml:space="preserve">(</w:t>
      </w:r>
      <w:r>
        <w:rPr>
          <w:rStyle w:val="StringTok"/>
        </w:rPr>
        <w:t xml:space="preserve">"Subzone: "</w:t>
      </w:r>
      <w:r>
        <w:rPr>
          <w:rStyle w:val="NormalTok"/>
        </w:rPr>
        <w:t xml:space="preserve">, SZ,</w:t>
      </w:r>
      <w:r>
        <w:br/>
      </w:r>
      <w:r>
        <w:rPr>
          <w:rStyle w:val="NormalTok"/>
        </w:rPr>
        <w:t xml:space="preserve">                     </w:t>
      </w:r>
      <w:r>
        <w:rPr>
          <w:rStyle w:val="StringTok"/>
        </w:rPr>
        <w:t xml:space="preserve">"</w:t>
      </w:r>
      <w:r>
        <w:rPr>
          <w:rStyle w:val="SpecialCharTok"/>
        </w:rPr>
        <w:t xml:space="preserve">\n</w:t>
      </w:r>
      <w:r>
        <w:rPr>
          <w:rStyle w:val="StringTok"/>
        </w:rPr>
        <w:t xml:space="preserve">Population: "</w:t>
      </w:r>
      <w:r>
        <w:rPr>
          <w:rStyle w:val="NormalTok"/>
        </w:rPr>
        <w:t xml:space="preserve">, ElderlyPop))</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(top_sz, </w:t>
      </w:r>
      <w:r>
        <w:rPr>
          <w:rStyle w:val="FunctionTok"/>
        </w:rPr>
        <w:t xml:space="preserve">aes</w:t>
      </w:r>
      <w:r>
        <w:rPr>
          <w:rStyle w:val="NormalTok"/>
        </w:rPr>
        <w:t xml:space="preserve">(</w:t>
      </w:r>
      <w:r>
        <w:rPr>
          <w:rStyle w:val="AttributeTok"/>
        </w:rPr>
        <w:t xml:space="preserve">x =</w:t>
      </w:r>
      <w:r>
        <w:rPr>
          <w:rStyle w:val="NormalTok"/>
        </w:rPr>
        <w:t xml:space="preserve"> SZ, </w:t>
      </w:r>
      <w:r>
        <w:rPr>
          <w:rStyle w:val="AttributeTok"/>
        </w:rPr>
        <w:t xml:space="preserve">y =</w:t>
      </w:r>
      <w:r>
        <w:rPr>
          <w:rStyle w:val="NormalTok"/>
        </w:rPr>
        <w:t xml:space="preserve"> ElderlyPop)) </w:t>
      </w:r>
      <w:r>
        <w:rPr>
          <w:rStyle w:val="SpecialCharTok"/>
        </w:rPr>
        <w:t xml:space="preserve">+</w:t>
      </w:r>
      <w:r>
        <w:br/>
      </w:r>
      <w:r>
        <w:rPr>
          <w:rStyle w:val="NormalTok"/>
        </w:rPr>
        <w:t xml:space="preserve">  </w:t>
      </w:r>
      <w:r>
        <w:rPr>
          <w:rStyle w:val="FunctionTok"/>
        </w:rPr>
        <w:t xml:space="preserve">geom_col_interactive</w:t>
      </w:r>
      <w:r>
        <w:rPr>
          <w:rStyle w:val="NormalTok"/>
        </w:rPr>
        <w:t xml:space="preserve">(</w:t>
      </w:r>
      <w:r>
        <w:rPr>
          <w:rStyle w:val="FunctionTok"/>
        </w:rPr>
        <w:t xml:space="preserve">aes</w:t>
      </w:r>
      <w:r>
        <w:rPr>
          <w:rStyle w:val="NormalTok"/>
        </w:rPr>
        <w:t xml:space="preserve">(</w:t>
      </w:r>
      <w:r>
        <w:rPr>
          <w:rStyle w:val="AttributeTok"/>
        </w:rPr>
        <w:t xml:space="preserve">tooltip =</w:t>
      </w:r>
      <w:r>
        <w:rPr>
          <w:rStyle w:val="NormalTok"/>
        </w:rPr>
        <w:t xml:space="preserve"> tooltip, </w:t>
      </w:r>
      <w:r>
        <w:rPr>
          <w:rStyle w:val="AttributeTok"/>
        </w:rPr>
        <w:t xml:space="preserve">data_id =</w:t>
      </w:r>
      <w:r>
        <w:rPr>
          <w:rStyle w:val="NormalTok"/>
        </w:rPr>
        <w:t xml:space="preserve"> SZ), </w:t>
      </w:r>
      <w:r>
        <w:rPr>
          <w:rStyle w:val="AttributeTok"/>
        </w:rPr>
        <w:t xml:space="preserve">fill =</w:t>
      </w:r>
      <w:r>
        <w:rPr>
          <w:rStyle w:val="NormalTok"/>
        </w:rPr>
        <w:t xml:space="preserve"> </w:t>
      </w:r>
      <w:r>
        <w:rPr>
          <w:rStyle w:val="StringTok"/>
        </w:rPr>
        <w:t xml:space="preserve">"#264653"</w:t>
      </w:r>
      <w:r>
        <w:rPr>
          <w:rStyle w:val="NormalTok"/>
        </w:rPr>
        <w:t xml:space="preserve">) </w:t>
      </w:r>
      <w:r>
        <w:rPr>
          <w:rStyle w:val="SpecialCharTok"/>
        </w:rPr>
        <w:t xml:space="preserve">+</w:t>
      </w:r>
      <w:r>
        <w:br/>
      </w:r>
      <w:r>
        <w:rPr>
          <w:rStyle w:val="NormalTok"/>
        </w:rPr>
        <w:t xml:space="preserve">  </w:t>
      </w:r>
      <w:r>
        <w:rPr>
          <w:rStyle w:val="FunctionTok"/>
        </w:rPr>
        <w:t xml:space="preserve">geom_text_interactive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tooltip =</w:t>
      </w:r>
      <w:r>
        <w:rPr>
          <w:rStyle w:val="NormalTok"/>
        </w:rPr>
        <w:t xml:space="preserve"> tooltip, </w:t>
      </w:r>
      <w:r>
        <w:rPr>
          <w:rStyle w:val="AttributeTok"/>
        </w:rPr>
        <w:t xml:space="preserve">data_id =</w:t>
      </w:r>
      <w:r>
        <w:rPr>
          <w:rStyle w:val="NormalTok"/>
        </w:rPr>
        <w:t xml:space="preserve"> SZ),</w:t>
      </w:r>
      <w:r>
        <w:br/>
      </w:r>
      <w:r>
        <w:rPr>
          <w:rStyle w:val="NormalTok"/>
        </w:rPr>
        <w:t xml:space="preserve">    </w:t>
      </w:r>
      <w:r>
        <w:rPr>
          <w:rStyle w:val="AttributeTok"/>
        </w:rPr>
        <w:t xml:space="preserve">hjust =</w:t>
      </w:r>
      <w:r>
        <w:rPr>
          <w:rStyle w:val="NormalTok"/>
        </w:rPr>
        <w:t xml:space="preserve"> </w:t>
      </w:r>
      <w:r>
        <w:rPr>
          <w:rStyle w:val="FloatTok"/>
        </w:rPr>
        <w:t xml:space="preserve">1.02</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Subzones by Elderly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br/>
      </w:r>
      <w:r>
        <w:rPr>
          <w:rStyle w:val="FunctionTok"/>
        </w:rPr>
        <w:t xml:space="preserve">girafe</w:t>
      </w:r>
      <w:r>
        <w:rPr>
          <w:rStyle w:val="NormalTok"/>
        </w:rPr>
        <w:t xml:space="preserve">(</w:t>
      </w:r>
      <w:r>
        <w:br/>
      </w:r>
      <w:r>
        <w:rPr>
          <w:rStyle w:val="NormalTok"/>
        </w:rPr>
        <w:t xml:space="preserve">  </w:t>
      </w:r>
      <w:r>
        <w:rPr>
          <w:rStyle w:val="AttributeTok"/>
        </w:rPr>
        <w:t xml:space="preserve">ggobj =</w:t>
      </w:r>
      <w:r>
        <w:rPr>
          <w:rStyle w:val="NormalTok"/>
        </w:rPr>
        <w:t xml:space="preserve"> P1 </w:t>
      </w:r>
      <w:r>
        <w:rPr>
          <w:rStyle w:val="SpecialCharTok"/>
        </w:rPr>
        <w:t xml:space="preserve">+</w:t>
      </w:r>
      <w:r>
        <w:rPr>
          <w:rStyle w:val="NormalTok"/>
        </w:rPr>
        <w:t xml:space="preserve"> P2,</w:t>
      </w:r>
      <w:r>
        <w:br/>
      </w:r>
      <w:r>
        <w:rPr>
          <w:rStyle w:val="NormalTok"/>
        </w:rPr>
        <w:t xml:space="preserve">  </w:t>
      </w:r>
      <w:r>
        <w:rPr>
          <w:rStyle w:val="AttributeTok"/>
        </w:rPr>
        <w:t xml:space="preserve">width_svg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height_svg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opts_hover</w:t>
      </w:r>
      <w:r>
        <w:rPr>
          <w:rStyle w:val="NormalTok"/>
        </w:rPr>
        <w:t xml:space="preserve">(</w:t>
      </w:r>
      <w:r>
        <w:rPr>
          <w:rStyle w:val="StringTok"/>
        </w:rPr>
        <w:t xml:space="preserve">"fill-opacity:1;stroke:black;stroke-width:0.5px;cursor:pointer;"</w:t>
      </w:r>
      <w:r>
        <w:rPr>
          <w:rStyle w:val="NormalTok"/>
        </w:rPr>
        <w:t xml:space="preserve">),</w:t>
      </w:r>
      <w:r>
        <w:br/>
      </w:r>
      <w:r>
        <w:rPr>
          <w:rStyle w:val="NormalTok"/>
        </w:rPr>
        <w:t xml:space="preserve">    </w:t>
      </w:r>
      <w:r>
        <w:rPr>
          <w:rStyle w:val="FunctionTok"/>
        </w:rPr>
        <w:t xml:space="preserve">opts_hover_inv</w:t>
      </w:r>
      <w:r>
        <w:rPr>
          <w:rStyle w:val="NormalTok"/>
        </w:rPr>
        <w:t xml:space="preserve">(</w:t>
      </w:r>
      <w:r>
        <w:rPr>
          <w:rStyle w:val="AttributeTok"/>
        </w:rPr>
        <w:t xml:space="preserve">css =</w:t>
      </w:r>
      <w:r>
        <w:rPr>
          <w:rStyle w:val="NormalTok"/>
        </w:rPr>
        <w:t xml:space="preserve"> </w:t>
      </w:r>
      <w:r>
        <w:rPr>
          <w:rStyle w:val="StringTok"/>
        </w:rPr>
        <w:t xml:space="preserve">"opacity:0.2;"</w:t>
      </w:r>
      <w:r>
        <w:rPr>
          <w:rStyle w:val="NormalTok"/>
        </w:rPr>
        <w:t xml:space="preserve">),</w:t>
      </w:r>
      <w:r>
        <w:br/>
      </w:r>
      <w:r>
        <w:rPr>
          <w:rStyle w:val="NormalTok"/>
        </w:rPr>
        <w:t xml:space="preserve">    </w:t>
      </w:r>
      <w:r>
        <w:rPr>
          <w:rStyle w:val="FunctionTok"/>
        </w:rPr>
        <w:t xml:space="preserve">opts_tooltip</w:t>
      </w:r>
      <w:r>
        <w:rPr>
          <w:rStyle w:val="NormalTok"/>
        </w:rPr>
        <w:t xml:space="preserve">()))</w:t>
      </w:r>
    </w:p>
    <w:p>
      <w:pPr>
        <w:pStyle w:val="SourceCode"/>
      </w:pPr>
      <w:r>
        <w:rPr>
          <w:rStyle w:val="VerbatimChar"/>
        </w:rPr>
        <w:t xml:space="preserve">file:///C:/Users/Dell/AppData/Local/Temp/RtmpMbVA3e/file9bc0680c879/widget9bc029071711.html screenshot completed</w:t>
      </w:r>
    </w:p>
    <w:p>
      <w:pPr>
        <w:pStyle w:val="FirstParagraph"/>
      </w:pPr>
      <w:r>
        <w:drawing>
          <wp:inline>
            <wp:extent cx="5334000" cy="3611562"/>
            <wp:effectExtent b="0" l="0" r="0" t="0"/>
            <wp:docPr descr="" title="" id="38" name="Picture"/>
            <a:graphic>
              <a:graphicData uri="http://schemas.openxmlformats.org/drawingml/2006/picture">
                <pic:pic>
                  <pic:nvPicPr>
                    <pic:cNvPr descr="Take-home_Ex01_files/figure-docx/unnamed-chunk-10-1.png" id="39" name="Picture"/>
                    <pic:cNvPicPr>
                      <a:picLocks noChangeArrowheads="1" noChangeAspect="1"/>
                    </pic:cNvPicPr>
                  </pic:nvPicPr>
                  <pic:blipFill>
                    <a:blip r:embed="rId37"/>
                    <a:stretch>
                      <a:fillRect/>
                    </a:stretch>
                  </pic:blipFill>
                  <pic:spPr bwMode="auto">
                    <a:xfrm>
                      <a:off x="0" y="0"/>
                      <a:ext cx="5334000" cy="3611562"/>
                    </a:xfrm>
                    <a:prstGeom prst="rect">
                      <a:avLst/>
                    </a:prstGeom>
                    <a:noFill/>
                    <a:ln w="9525">
                      <a:noFill/>
                      <a:headEnd/>
                      <a:tailEnd/>
                    </a:ln>
                  </pic:spPr>
                </pic:pic>
              </a:graphicData>
            </a:graphic>
          </wp:inline>
        </w:drawing>
      </w:r>
    </w:p>
    <w:p>
      <w:pPr>
        <w:pStyle w:val="BodyText"/>
      </w:pPr>
      <w:r>
        <w:t xml:space="preserve">As observed from charts above, planning areas such as Bedok, Tampines, and Hougang have some of the highest elderly populations in Singapore, with Bedok accounting for 8% of the national elderly population, Tampines 6.7%, and Tampines East alone reaching 3.3%. These figures indicate a high concentration of elderly residents in specific mature residential areas. In response to this trend, these regions need to accelerate the development of age-friendly communities, optimize the allocation of care resources, and strengthen neighborhood support systems to address the rapidly growing challenges of an ageing population.</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Demographic structures and distribution of Singapore in 2024</dc:title>
  <dc:creator/>
  <cp:keywords/>
  <dcterms:created xsi:type="dcterms:W3CDTF">2025-05-10T04:12:24Z</dcterms:created>
  <dcterms:modified xsi:type="dcterms:W3CDTF">2025-05-10T04:12:24Z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