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B3" w:rsidRDefault="00AB504F" w:rsidP="00AB504F">
      <w:pPr>
        <w:pStyle w:val="TableParagraph"/>
        <w:spacing w:before="58" w:line="360" w:lineRule="auto"/>
        <w:ind w:right="27"/>
        <w:jc w:val="both"/>
        <w:rPr>
          <w:rFonts w:ascii="Arial" w:hAnsi="Arial" w:cs="Arial"/>
          <w:sz w:val="24"/>
        </w:rPr>
      </w:pPr>
      <w:r w:rsidRPr="00AB504F">
        <w:rPr>
          <w:rFonts w:ascii="Arial" w:hAnsi="Arial" w:cs="Arial"/>
          <w:sz w:val="24"/>
        </w:rPr>
        <w:t xml:space="preserve">Mata Pelatihan ini membekali peserta dengan pengetahuan tentang manajemen pengawasan dan implementasi kebijakannya dalam sistem pemerintahan Indonesia, sehingga mampu mencegah terjadinya kesalahan administrative (mal-administrasi) dan kesalahan dalam penggunaan wewenang pada saat menjalankan tugas, guna mewujudkan </w:t>
      </w:r>
      <w:r w:rsidRPr="00AB504F">
        <w:rPr>
          <w:rFonts w:ascii="Arial" w:hAnsi="Arial" w:cs="Arial"/>
          <w:i/>
          <w:sz w:val="24"/>
        </w:rPr>
        <w:t>good governance</w:t>
      </w:r>
      <w:bookmarkStart w:id="0" w:name="_GoBack"/>
      <w:bookmarkEnd w:id="0"/>
      <w:r w:rsidRPr="00AB504F">
        <w:rPr>
          <w:rFonts w:ascii="Arial" w:hAnsi="Arial" w:cs="Arial"/>
          <w:i/>
          <w:sz w:val="24"/>
        </w:rPr>
        <w:t xml:space="preserve"> </w:t>
      </w:r>
      <w:r w:rsidRPr="00AB504F">
        <w:rPr>
          <w:rFonts w:ascii="Arial" w:hAnsi="Arial" w:cs="Arial"/>
          <w:sz w:val="24"/>
        </w:rPr>
        <w:t xml:space="preserve">di instansinya. </w:t>
      </w:r>
    </w:p>
    <w:p w:rsidR="00277E70" w:rsidRPr="00AB504F" w:rsidRDefault="00AB504F" w:rsidP="00AB504F">
      <w:pPr>
        <w:pStyle w:val="TableParagraph"/>
        <w:spacing w:before="58" w:line="360" w:lineRule="auto"/>
        <w:ind w:right="27"/>
        <w:jc w:val="both"/>
        <w:rPr>
          <w:rFonts w:ascii="Arial" w:hAnsi="Arial" w:cs="Arial"/>
          <w:sz w:val="24"/>
        </w:rPr>
      </w:pPr>
      <w:r w:rsidRPr="00AB504F">
        <w:rPr>
          <w:rFonts w:ascii="Arial" w:hAnsi="Arial" w:cs="Arial"/>
          <w:sz w:val="24"/>
        </w:rPr>
        <w:t xml:space="preserve">Hal-hal yang dibahas dalam mata pelatihan ini mencakup konsep manajemen, konsep Pengawasan, konsep Manajemen pengawasan, kebijakan tentang pengawasan, Sistem Pengendalian Intern Pemerintah (SPIP), dan peran, fungsi, dan tugas </w:t>
      </w:r>
      <w:r w:rsidRPr="00AB504F">
        <w:rPr>
          <w:rFonts w:ascii="Arial" w:hAnsi="Arial" w:cs="Arial"/>
          <w:spacing w:val="-3"/>
          <w:sz w:val="24"/>
        </w:rPr>
        <w:t xml:space="preserve">APIP </w:t>
      </w:r>
      <w:r w:rsidRPr="00AB504F">
        <w:rPr>
          <w:rFonts w:ascii="Arial" w:hAnsi="Arial" w:cs="Arial"/>
          <w:sz w:val="24"/>
        </w:rPr>
        <w:t>dalam pemeriksaan sampai dengan pemantauan tindak lanjut, sebagai upaya untuk pembinaan dan pengawasan dalam penyelenggaraan pemerintahan. Keberhasilan peserta dinilai dari kemampuannya dalam memahami materi manajemen pengawasan, dilihat dari perbandingan hasil test (pre-test dan post-test) dan</w:t>
      </w:r>
      <w:r w:rsidRPr="00AB504F">
        <w:rPr>
          <w:rFonts w:ascii="Arial" w:hAnsi="Arial" w:cs="Arial"/>
          <w:spacing w:val="20"/>
          <w:sz w:val="24"/>
        </w:rPr>
        <w:t xml:space="preserve"> </w:t>
      </w:r>
      <w:r w:rsidRPr="00AB504F">
        <w:rPr>
          <w:rFonts w:ascii="Arial" w:hAnsi="Arial" w:cs="Arial"/>
          <w:sz w:val="24"/>
        </w:rPr>
        <w:t>responnya</w:t>
      </w:r>
      <w:r w:rsidRPr="00AB504F">
        <w:rPr>
          <w:rFonts w:ascii="Arial" w:hAnsi="Arial" w:cs="Arial"/>
          <w:sz w:val="24"/>
        </w:rPr>
        <w:t xml:space="preserve"> </w:t>
      </w:r>
      <w:r w:rsidRPr="00AB504F">
        <w:rPr>
          <w:rFonts w:ascii="Arial" w:hAnsi="Arial" w:cs="Arial"/>
          <w:sz w:val="24"/>
        </w:rPr>
        <w:t>terhadap proses pembelajaran.</w:t>
      </w:r>
    </w:p>
    <w:p w:rsidR="00AB504F" w:rsidRPr="00AB504F" w:rsidRDefault="00AB504F" w:rsidP="00AB504F">
      <w:pPr>
        <w:pStyle w:val="TableParagraph"/>
        <w:spacing w:before="58" w:line="360" w:lineRule="auto"/>
        <w:ind w:right="27"/>
        <w:jc w:val="both"/>
        <w:rPr>
          <w:rFonts w:ascii="Arial" w:hAnsi="Arial" w:cs="Arial"/>
          <w:sz w:val="24"/>
        </w:rPr>
      </w:pPr>
    </w:p>
    <w:p w:rsidR="00AB504F" w:rsidRDefault="00AB504F" w:rsidP="00AB504F">
      <w:pPr>
        <w:pStyle w:val="TableParagraph"/>
        <w:spacing w:line="360" w:lineRule="auto"/>
        <w:ind w:right="27"/>
        <w:jc w:val="both"/>
        <w:rPr>
          <w:rFonts w:ascii="Arial" w:hAnsi="Arial" w:cs="Arial"/>
          <w:sz w:val="24"/>
        </w:rPr>
      </w:pPr>
      <w:r w:rsidRPr="00AB504F">
        <w:rPr>
          <w:rFonts w:ascii="Arial" w:hAnsi="Arial" w:cs="Arial"/>
          <w:sz w:val="24"/>
        </w:rPr>
        <w:t>Hasil B</w:t>
      </w:r>
      <w:r w:rsidRPr="00AB504F">
        <w:rPr>
          <w:rFonts w:ascii="Arial" w:hAnsi="Arial" w:cs="Arial"/>
          <w:sz w:val="24"/>
        </w:rPr>
        <w:t>elajar</w:t>
      </w:r>
      <w:r w:rsidRPr="00AB504F">
        <w:rPr>
          <w:rFonts w:ascii="Arial" w:hAnsi="Arial" w:cs="Arial"/>
          <w:sz w:val="24"/>
        </w:rPr>
        <w:t xml:space="preserve">, yaitu </w:t>
      </w:r>
      <w:r w:rsidRPr="00AB504F">
        <w:rPr>
          <w:rFonts w:ascii="Arial" w:hAnsi="Arial" w:cs="Arial"/>
          <w:sz w:val="24"/>
        </w:rPr>
        <w:t xml:space="preserve">Setelah mengikuti mata pelatihan ini, peserta diharapkan mampu memahami konsepsi tentang manajemen pengawasan dan substasi pengawasan dalam kebijakan Sistem Pengendalian Intern Pemerintah (SPIP), serta mampu menerapkannya dalam pelaksanaan tugas dan fungsi, untuk mencegah terjadinya mal-administrasi atau penyalahgunaan wewenang atau kesalahan dalam melaksanakan tugas dan </w:t>
      </w:r>
      <w:r w:rsidRPr="00AB504F">
        <w:rPr>
          <w:rFonts w:ascii="Arial" w:hAnsi="Arial" w:cs="Arial"/>
          <w:sz w:val="24"/>
        </w:rPr>
        <w:lastRenderedPageBreak/>
        <w:t>fungsinya dalam</w:t>
      </w:r>
      <w:r>
        <w:rPr>
          <w:rFonts w:ascii="Arial" w:hAnsi="Arial" w:cs="Arial"/>
          <w:sz w:val="24"/>
        </w:rPr>
        <w:t xml:space="preserve"> </w:t>
      </w:r>
      <w:r w:rsidRPr="00AB504F">
        <w:rPr>
          <w:rFonts w:ascii="Arial" w:hAnsi="Arial" w:cs="Arial"/>
          <w:sz w:val="24"/>
        </w:rPr>
        <w:t>penyelenggaraan pemerintahan.</w:t>
      </w:r>
    </w:p>
    <w:p w:rsidR="00AB504F" w:rsidRPr="00AB504F" w:rsidRDefault="00AB504F" w:rsidP="00AB504F">
      <w:pPr>
        <w:pStyle w:val="TableParagraph"/>
        <w:spacing w:line="360" w:lineRule="auto"/>
        <w:ind w:right="27"/>
        <w:jc w:val="both"/>
        <w:rPr>
          <w:rFonts w:ascii="Arial" w:hAnsi="Arial" w:cs="Arial"/>
          <w:sz w:val="24"/>
        </w:rPr>
      </w:pPr>
    </w:p>
    <w:p w:rsidR="009E7184" w:rsidRDefault="00AB504F" w:rsidP="00AB504F">
      <w:pPr>
        <w:pStyle w:val="TableParagraph"/>
        <w:spacing w:before="58" w:line="360" w:lineRule="auto"/>
        <w:ind w:right="27"/>
        <w:jc w:val="both"/>
        <w:rPr>
          <w:rFonts w:ascii="Arial" w:hAnsi="Arial" w:cs="Arial"/>
          <w:noProof/>
          <w:sz w:val="24"/>
          <w:lang w:val="en-US" w:eastAsia="en-US"/>
        </w:rPr>
      </w:pPr>
      <w:r w:rsidRPr="00AB504F">
        <w:rPr>
          <w:rFonts w:ascii="Arial" w:hAnsi="Arial" w:cs="Arial"/>
          <w:sz w:val="24"/>
        </w:rPr>
        <w:t>Indikator hasil Belajar</w:t>
      </w:r>
      <w:r w:rsidRPr="00AB504F">
        <w:rPr>
          <w:rFonts w:ascii="Arial" w:hAnsi="Arial" w:cs="Arial"/>
          <w:sz w:val="24"/>
        </w:rPr>
        <w:t xml:space="preserve">, Indikator hasil Belajar: </w:t>
      </w:r>
      <w:r w:rsidRPr="00AB504F">
        <w:rPr>
          <w:rFonts w:ascii="Arial" w:hAnsi="Arial" w:cs="Arial"/>
          <w:sz w:val="24"/>
        </w:rPr>
        <w:t>Setelah mengikuti pelajaran ini, peserta diharapkan mampu:</w:t>
      </w:r>
      <w:r w:rsidRPr="00AB504F">
        <w:rPr>
          <w:rFonts w:ascii="Arial" w:hAnsi="Arial" w:cs="Arial"/>
          <w:sz w:val="24"/>
        </w:rPr>
        <w:t xml:space="preserve"> </w:t>
      </w:r>
      <w:r w:rsidRPr="00AB504F">
        <w:rPr>
          <w:rFonts w:ascii="Arial" w:hAnsi="Arial" w:cs="Arial"/>
          <w:sz w:val="24"/>
        </w:rPr>
        <w:t>Menjelaskan konsepsi</w:t>
      </w:r>
      <w:r w:rsidRPr="00AB504F">
        <w:rPr>
          <w:rFonts w:ascii="Arial" w:hAnsi="Arial" w:cs="Arial"/>
          <w:spacing w:val="-5"/>
          <w:sz w:val="24"/>
        </w:rPr>
        <w:t xml:space="preserve"> </w:t>
      </w:r>
      <w:r w:rsidRPr="00AB504F">
        <w:rPr>
          <w:rFonts w:ascii="Arial" w:hAnsi="Arial" w:cs="Arial"/>
          <w:sz w:val="24"/>
        </w:rPr>
        <w:t>Manajemen;</w:t>
      </w:r>
      <w:r w:rsidRPr="00AB504F">
        <w:rPr>
          <w:rFonts w:ascii="Arial" w:hAnsi="Arial" w:cs="Arial"/>
          <w:sz w:val="24"/>
        </w:rPr>
        <w:t xml:space="preserve"> </w:t>
      </w:r>
      <w:r w:rsidRPr="00AB504F">
        <w:rPr>
          <w:rFonts w:ascii="Arial" w:hAnsi="Arial" w:cs="Arial"/>
          <w:sz w:val="24"/>
        </w:rPr>
        <w:t>Menjelaskan konsepsi</w:t>
      </w:r>
      <w:r w:rsidRPr="00AB504F">
        <w:rPr>
          <w:rFonts w:ascii="Arial" w:hAnsi="Arial" w:cs="Arial"/>
          <w:spacing w:val="-10"/>
          <w:sz w:val="24"/>
        </w:rPr>
        <w:t>p</w:t>
      </w:r>
      <w:r w:rsidRPr="00AB504F">
        <w:rPr>
          <w:rFonts w:ascii="Arial" w:hAnsi="Arial" w:cs="Arial"/>
          <w:sz w:val="24"/>
        </w:rPr>
        <w:t>engawasan;</w:t>
      </w:r>
      <w:r w:rsidRPr="00AB504F">
        <w:rPr>
          <w:rFonts w:ascii="Arial" w:hAnsi="Arial" w:cs="Arial"/>
          <w:sz w:val="24"/>
        </w:rPr>
        <w:t xml:space="preserve"> </w:t>
      </w:r>
      <w:r w:rsidRPr="00AB504F">
        <w:rPr>
          <w:rFonts w:ascii="Arial" w:hAnsi="Arial" w:cs="Arial"/>
          <w:sz w:val="24"/>
        </w:rPr>
        <w:t>Menjelaskan dan menerapkan konsepsi</w:t>
      </w:r>
      <w:r w:rsidRPr="00AB504F">
        <w:rPr>
          <w:rFonts w:ascii="Arial" w:hAnsi="Arial" w:cs="Arial"/>
          <w:sz w:val="24"/>
        </w:rPr>
        <w:t xml:space="preserve"> dan </w:t>
      </w:r>
      <w:r w:rsidRPr="00AB504F">
        <w:rPr>
          <w:rFonts w:ascii="Arial" w:hAnsi="Arial" w:cs="Arial"/>
          <w:sz w:val="24"/>
        </w:rPr>
        <w:t>Manajemen</w:t>
      </w:r>
      <w:r w:rsidRPr="00AB504F">
        <w:rPr>
          <w:rFonts w:ascii="Arial" w:hAnsi="Arial" w:cs="Arial"/>
          <w:spacing w:val="-23"/>
          <w:sz w:val="24"/>
        </w:rPr>
        <w:t xml:space="preserve"> </w:t>
      </w:r>
      <w:r w:rsidRPr="00AB504F">
        <w:rPr>
          <w:rFonts w:ascii="Arial" w:hAnsi="Arial" w:cs="Arial"/>
          <w:sz w:val="24"/>
        </w:rPr>
        <w:t>Pengawasan</w:t>
      </w:r>
      <w:r w:rsidRPr="00AB504F">
        <w:rPr>
          <w:rFonts w:ascii="Arial" w:hAnsi="Arial" w:cs="Arial"/>
          <w:sz w:val="24"/>
        </w:rPr>
        <w:t xml:space="preserve">, </w:t>
      </w:r>
      <w:r w:rsidRPr="00AB504F">
        <w:rPr>
          <w:rFonts w:ascii="Arial" w:hAnsi="Arial" w:cs="Arial"/>
          <w:sz w:val="24"/>
        </w:rPr>
        <w:t>Menjelaskan Sistem Pengawasan Pengendalian Intern Pemeritah (SPIP) sebagai salah satu implementasi Manajemen</w:t>
      </w:r>
      <w:r w:rsidRPr="00AB504F">
        <w:rPr>
          <w:rFonts w:ascii="Arial" w:hAnsi="Arial" w:cs="Arial"/>
          <w:spacing w:val="-4"/>
          <w:sz w:val="24"/>
        </w:rPr>
        <w:t xml:space="preserve"> </w:t>
      </w:r>
      <w:r w:rsidRPr="00AB504F">
        <w:rPr>
          <w:rFonts w:ascii="Arial" w:hAnsi="Arial" w:cs="Arial"/>
          <w:sz w:val="24"/>
        </w:rPr>
        <w:t>Pengawasan;</w:t>
      </w:r>
      <w:r w:rsidRPr="00AB504F">
        <w:rPr>
          <w:rFonts w:ascii="Arial" w:hAnsi="Arial" w:cs="Arial"/>
          <w:sz w:val="24"/>
        </w:rPr>
        <w:t xml:space="preserve"> </w:t>
      </w:r>
      <w:r w:rsidRPr="00AB504F">
        <w:rPr>
          <w:rFonts w:ascii="Arial" w:hAnsi="Arial" w:cs="Arial"/>
          <w:sz w:val="24"/>
        </w:rPr>
        <w:t>Aparat Pengawas Internal Pemerintah</w:t>
      </w:r>
      <w:r w:rsidRPr="00AB504F">
        <w:rPr>
          <w:rFonts w:ascii="Arial" w:hAnsi="Arial" w:cs="Arial"/>
          <w:spacing w:val="-14"/>
          <w:sz w:val="24"/>
        </w:rPr>
        <w:t xml:space="preserve"> </w:t>
      </w:r>
      <w:r w:rsidRPr="00AB504F">
        <w:rPr>
          <w:rFonts w:ascii="Arial" w:hAnsi="Arial" w:cs="Arial"/>
          <w:sz w:val="24"/>
        </w:rPr>
        <w:t>(APIP);</w:t>
      </w:r>
      <w:r w:rsidRPr="00AB504F">
        <w:rPr>
          <w:rFonts w:ascii="Arial" w:hAnsi="Arial" w:cs="Arial"/>
          <w:sz w:val="24"/>
        </w:rPr>
        <w:t xml:space="preserve"> </w:t>
      </w:r>
      <w:r w:rsidRPr="00AB504F">
        <w:rPr>
          <w:rFonts w:ascii="Arial" w:hAnsi="Arial" w:cs="Arial"/>
          <w:sz w:val="24"/>
        </w:rPr>
        <w:t>Pemantauan Hasil</w:t>
      </w:r>
      <w:r w:rsidRPr="00AB504F">
        <w:rPr>
          <w:rFonts w:ascii="Arial" w:hAnsi="Arial" w:cs="Arial"/>
          <w:spacing w:val="-7"/>
          <w:sz w:val="24"/>
        </w:rPr>
        <w:t xml:space="preserve"> </w:t>
      </w:r>
      <w:r w:rsidRPr="00AB504F">
        <w:rPr>
          <w:rFonts w:ascii="Arial" w:hAnsi="Arial" w:cs="Arial"/>
          <w:sz w:val="24"/>
        </w:rPr>
        <w:t>Pengawasan;</w:t>
      </w:r>
      <w:r w:rsidRPr="00AB504F">
        <w:rPr>
          <w:rFonts w:ascii="Arial" w:hAnsi="Arial" w:cs="Arial"/>
          <w:sz w:val="24"/>
        </w:rPr>
        <w:t xml:space="preserve"> </w:t>
      </w:r>
      <w:r w:rsidRPr="00AB504F">
        <w:rPr>
          <w:rFonts w:ascii="Arial" w:hAnsi="Arial" w:cs="Arial"/>
          <w:sz w:val="24"/>
        </w:rPr>
        <w:t>Pembinaan dan Pengawasan</w:t>
      </w:r>
      <w:r w:rsidRPr="00AB504F">
        <w:rPr>
          <w:rFonts w:ascii="Arial" w:hAnsi="Arial" w:cs="Arial"/>
          <w:sz w:val="24"/>
        </w:rPr>
        <w:t xml:space="preserve"> </w:t>
      </w:r>
      <w:r w:rsidRPr="00AB504F">
        <w:rPr>
          <w:rFonts w:ascii="Arial" w:hAnsi="Arial" w:cs="Arial"/>
          <w:sz w:val="24"/>
        </w:rPr>
        <w:t>Penyelenggaraan Pemerintahan</w:t>
      </w:r>
      <w:r w:rsidRPr="00AB504F">
        <w:rPr>
          <w:rFonts w:ascii="Arial" w:hAnsi="Arial" w:cs="Arial"/>
          <w:noProof/>
          <w:sz w:val="24"/>
          <w:lang w:val="en-US" w:eastAsia="en-US"/>
        </w:rPr>
        <w:t xml:space="preserve"> </w:t>
      </w:r>
    </w:p>
    <w:p w:rsidR="00AB504F" w:rsidRDefault="009E7184" w:rsidP="00AB504F">
      <w:pPr>
        <w:pStyle w:val="TableParagraph"/>
        <w:spacing w:before="58" w:line="360" w:lineRule="auto"/>
        <w:ind w:right="27"/>
        <w:jc w:val="both"/>
        <w:rPr>
          <w:rFonts w:ascii="Arial" w:hAnsi="Arial" w:cs="Arial"/>
          <w:noProof/>
          <w:sz w:val="24"/>
          <w:lang w:val="en-US" w:eastAsia="en-US"/>
        </w:rPr>
      </w:pPr>
      <w:r>
        <w:rPr>
          <w:rFonts w:ascii="Arial" w:hAnsi="Arial" w:cs="Arial"/>
          <w:noProof/>
          <w:sz w:val="24"/>
          <w:lang w:val="en-US" w:eastAsia="en-US"/>
        </w:rPr>
        <w:t>Kemaren sudah dibahas dengan konsep manajemen</w:t>
      </w:r>
      <w:r w:rsidR="00AB504F" w:rsidRPr="00AB504F">
        <w:rPr>
          <w:rFonts w:ascii="Arial" w:hAnsi="Arial" w:cs="Arial"/>
          <w:noProof/>
          <w:sz w:val="24"/>
          <w:lang w:val="en-US" w:eastAsia="en-US"/>
        </w:rPr>
        <mc:AlternateContent>
          <mc:Choice Requires="wps">
            <w:drawing>
              <wp:anchor distT="0" distB="0" distL="114300" distR="114300" simplePos="0" relativeHeight="251659264" behindDoc="1" locked="0" layoutInCell="1" allowOverlap="1" wp14:anchorId="5F8724B4" wp14:editId="5E980546">
                <wp:simplePos x="0" y="0"/>
                <wp:positionH relativeFrom="page">
                  <wp:posOffset>5612765</wp:posOffset>
                </wp:positionH>
                <wp:positionV relativeFrom="page">
                  <wp:posOffset>3134360</wp:posOffset>
                </wp:positionV>
                <wp:extent cx="45720"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41.95pt;margin-top:246.8pt;width:3.6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" fillcolor="black" stroked="f">
                <w10:wrap anchorx="page" anchory="page"/>
              </v:rect>
            </w:pict>
          </mc:Fallback>
        </mc:AlternateContent>
      </w:r>
      <w:r>
        <w:rPr>
          <w:rFonts w:ascii="Arial" w:hAnsi="Arial" w:cs="Arial"/>
          <w:noProof/>
          <w:sz w:val="24"/>
          <w:lang w:val="en-US" w:eastAsia="en-US"/>
        </w:rPr>
        <w:t xml:space="preserve"> dan konsep Pengawasan. Hari ini kita akan membicarakan tentang Manajemen Pengawasan</w:t>
      </w:r>
    </w:p>
    <w:p w:rsidR="009E7184" w:rsidRPr="009E7184" w:rsidRDefault="009E7184" w:rsidP="009E7184">
      <w:pPr>
        <w:pStyle w:val="TableParagraph"/>
        <w:numPr>
          <w:ilvl w:val="1"/>
          <w:numId w:val="5"/>
        </w:numPr>
        <w:spacing w:before="1" w:line="360" w:lineRule="auto"/>
        <w:ind w:left="360"/>
        <w:rPr>
          <w:rFonts w:ascii="Arial" w:hAnsi="Arial" w:cs="Arial"/>
          <w:sz w:val="24"/>
        </w:rPr>
      </w:pPr>
      <w:r w:rsidRPr="009E7184">
        <w:rPr>
          <w:rFonts w:ascii="Arial" w:hAnsi="Arial" w:cs="Arial"/>
          <w:sz w:val="24"/>
        </w:rPr>
        <w:t>Pengertian manajemen</w:t>
      </w:r>
      <w:r w:rsidRPr="009E7184">
        <w:rPr>
          <w:rFonts w:ascii="Arial" w:hAnsi="Arial" w:cs="Arial"/>
          <w:spacing w:val="-7"/>
          <w:sz w:val="24"/>
        </w:rPr>
        <w:t xml:space="preserve"> </w:t>
      </w:r>
      <w:r w:rsidRPr="009E7184">
        <w:rPr>
          <w:rFonts w:ascii="Arial" w:hAnsi="Arial" w:cs="Arial"/>
          <w:sz w:val="24"/>
        </w:rPr>
        <w:t>pengawasan</w:t>
      </w:r>
    </w:p>
    <w:p w:rsidR="009E7184" w:rsidRPr="009E7184" w:rsidRDefault="009E7184" w:rsidP="009E7184">
      <w:pPr>
        <w:pStyle w:val="TableParagraph"/>
        <w:numPr>
          <w:ilvl w:val="1"/>
          <w:numId w:val="5"/>
        </w:numPr>
        <w:spacing w:before="39" w:line="360" w:lineRule="auto"/>
        <w:ind w:left="360"/>
        <w:rPr>
          <w:rFonts w:ascii="Arial" w:hAnsi="Arial" w:cs="Arial"/>
          <w:sz w:val="24"/>
        </w:rPr>
      </w:pPr>
      <w:r w:rsidRPr="009E7184">
        <w:rPr>
          <w:rFonts w:ascii="Arial" w:hAnsi="Arial" w:cs="Arial"/>
          <w:sz w:val="24"/>
        </w:rPr>
        <w:t>Unsur-unsur manajemen</w:t>
      </w:r>
      <w:r w:rsidRPr="009E7184">
        <w:rPr>
          <w:rFonts w:ascii="Arial" w:hAnsi="Arial" w:cs="Arial"/>
          <w:spacing w:val="-1"/>
          <w:sz w:val="24"/>
        </w:rPr>
        <w:t xml:space="preserve"> </w:t>
      </w:r>
      <w:r w:rsidRPr="009E7184">
        <w:rPr>
          <w:rFonts w:ascii="Arial" w:hAnsi="Arial" w:cs="Arial"/>
          <w:sz w:val="24"/>
        </w:rPr>
        <w:t>pengawasan</w:t>
      </w:r>
    </w:p>
    <w:p w:rsidR="009E7184" w:rsidRPr="00BE3050" w:rsidRDefault="009E7184" w:rsidP="009E7184">
      <w:pPr>
        <w:pStyle w:val="TableParagraph"/>
        <w:numPr>
          <w:ilvl w:val="1"/>
          <w:numId w:val="5"/>
        </w:numPr>
        <w:spacing w:before="40" w:line="360" w:lineRule="auto"/>
        <w:ind w:left="360"/>
        <w:rPr>
          <w:rFonts w:ascii="Arial" w:hAnsi="Arial" w:cs="Arial"/>
          <w:sz w:val="24"/>
          <w:highlight w:val="yellow"/>
        </w:rPr>
      </w:pPr>
      <w:r w:rsidRPr="00BE3050">
        <w:rPr>
          <w:rFonts w:ascii="Arial" w:hAnsi="Arial" w:cs="Arial"/>
          <w:sz w:val="24"/>
          <w:highlight w:val="yellow"/>
        </w:rPr>
        <w:t>Tahapan manajemen</w:t>
      </w:r>
      <w:r w:rsidRPr="00BE3050">
        <w:rPr>
          <w:rFonts w:ascii="Arial" w:hAnsi="Arial" w:cs="Arial"/>
          <w:spacing w:val="-5"/>
          <w:sz w:val="24"/>
          <w:highlight w:val="yellow"/>
        </w:rPr>
        <w:t xml:space="preserve"> </w:t>
      </w:r>
      <w:r w:rsidRPr="00BE3050">
        <w:rPr>
          <w:rFonts w:ascii="Arial" w:hAnsi="Arial" w:cs="Arial"/>
          <w:sz w:val="24"/>
          <w:highlight w:val="yellow"/>
        </w:rPr>
        <w:t>pengawasan</w:t>
      </w:r>
    </w:p>
    <w:p w:rsidR="009E7184" w:rsidRDefault="009E7184" w:rsidP="009E7184">
      <w:pPr>
        <w:pStyle w:val="TableParagraph"/>
        <w:numPr>
          <w:ilvl w:val="1"/>
          <w:numId w:val="5"/>
        </w:numPr>
        <w:spacing w:before="34" w:line="360" w:lineRule="auto"/>
        <w:ind w:left="360"/>
        <w:rPr>
          <w:rFonts w:ascii="Arial" w:hAnsi="Arial" w:cs="Arial"/>
          <w:sz w:val="24"/>
        </w:rPr>
      </w:pPr>
      <w:r w:rsidRPr="009E7184">
        <w:rPr>
          <w:rFonts w:ascii="Arial" w:hAnsi="Arial" w:cs="Arial"/>
          <w:sz w:val="24"/>
        </w:rPr>
        <w:t>Manajemen Pengawasan sebagai bagian dari Manajemen</w:t>
      </w:r>
      <w:r w:rsidRPr="009E7184">
        <w:rPr>
          <w:rFonts w:ascii="Arial" w:hAnsi="Arial" w:cs="Arial"/>
          <w:spacing w:val="-31"/>
          <w:sz w:val="24"/>
        </w:rPr>
        <w:t xml:space="preserve"> </w:t>
      </w:r>
      <w:r w:rsidRPr="009E7184">
        <w:rPr>
          <w:rFonts w:ascii="Arial" w:hAnsi="Arial" w:cs="Arial"/>
          <w:sz w:val="24"/>
        </w:rPr>
        <w:t>Pemerintahan</w:t>
      </w:r>
    </w:p>
    <w:p w:rsidR="000D1681" w:rsidRDefault="000D1681" w:rsidP="000D1681">
      <w:pPr>
        <w:pStyle w:val="Heading2"/>
        <w:tabs>
          <w:tab w:val="left" w:pos="960"/>
          <w:tab w:val="left" w:pos="961"/>
        </w:tabs>
        <w:ind w:left="0" w:firstLine="0"/>
      </w:pPr>
    </w:p>
    <w:p w:rsidR="000D1681" w:rsidRDefault="000D1681" w:rsidP="000D1681">
      <w:pPr>
        <w:pStyle w:val="Heading2"/>
        <w:tabs>
          <w:tab w:val="left" w:pos="960"/>
          <w:tab w:val="left" w:pos="961"/>
        </w:tabs>
        <w:ind w:left="0" w:firstLine="0"/>
      </w:pPr>
    </w:p>
    <w:p w:rsidR="00BE3050" w:rsidRDefault="00BE3050" w:rsidP="005D56B3">
      <w:pPr>
        <w:pStyle w:val="Heading2"/>
        <w:tabs>
          <w:tab w:val="left" w:pos="960"/>
          <w:tab w:val="left" w:pos="961"/>
        </w:tabs>
        <w:spacing w:line="360" w:lineRule="auto"/>
        <w:ind w:left="0" w:firstLine="0"/>
      </w:pPr>
      <w:r>
        <w:t>Tahapan Manajemen</w:t>
      </w:r>
      <w:r>
        <w:rPr>
          <w:spacing w:val="-28"/>
        </w:rPr>
        <w:t xml:space="preserve"> </w:t>
      </w:r>
      <w:r>
        <w:t>Pengawasan</w:t>
      </w:r>
    </w:p>
    <w:p w:rsidR="00BE3050" w:rsidRDefault="00BE3050" w:rsidP="005D56B3">
      <w:pPr>
        <w:pStyle w:val="BodyText"/>
        <w:spacing w:line="360" w:lineRule="auto"/>
        <w:ind w:right="619"/>
        <w:jc w:val="both"/>
        <w:rPr>
          <w:rFonts w:ascii="Arial" w:hAnsi="Arial" w:cs="Arial"/>
        </w:rPr>
      </w:pPr>
      <w:r>
        <w:t>Pengawasan sebagai salah satu fungsi dalam manajemen, secara substansial sangat dipengaruhi oleh konsep-konsep manajemen secara keseluruhan. Begitu pula halnya dalam bahasan tentang manajemen pengawasan. Dalam konteks ini, tahapan manajemen pengawasan didasarkan kepada tahapan-tahapan dalam proses manajemen yang merujuk</w:t>
      </w:r>
      <w:r w:rsidR="000D1681">
        <w:t xml:space="preserve"> </w:t>
      </w:r>
      <w:r w:rsidRPr="000D1681">
        <w:rPr>
          <w:rFonts w:ascii="Arial" w:hAnsi="Arial" w:cs="Arial"/>
        </w:rPr>
        <w:t>pada</w:t>
      </w:r>
      <w:r w:rsidR="000D1681">
        <w:rPr>
          <w:rFonts w:ascii="Arial" w:hAnsi="Arial" w:cs="Arial"/>
        </w:rPr>
        <w:t xml:space="preserve"> </w:t>
      </w:r>
      <w:r w:rsidR="005D56B3">
        <w:rPr>
          <w:rFonts w:ascii="Arial" w:hAnsi="Arial" w:cs="Arial"/>
        </w:rPr>
        <w:t xml:space="preserve">fungsi-fungsi </w:t>
      </w:r>
      <w:r w:rsidRPr="000D1681">
        <w:rPr>
          <w:rFonts w:ascii="Arial" w:hAnsi="Arial" w:cs="Arial"/>
        </w:rPr>
        <w:t>manajemen,</w:t>
      </w:r>
      <w:r w:rsidR="000D1681">
        <w:rPr>
          <w:rFonts w:ascii="Arial" w:hAnsi="Arial" w:cs="Arial"/>
        </w:rPr>
        <w:t xml:space="preserve"> seperti: </w:t>
      </w:r>
      <w:r w:rsidRPr="000D1681">
        <w:rPr>
          <w:rFonts w:ascii="Arial" w:hAnsi="Arial" w:cs="Arial"/>
          <w:spacing w:val="-4"/>
          <w:w w:val="95"/>
        </w:rPr>
        <w:t xml:space="preserve">Perencanaan, </w:t>
      </w:r>
      <w:r w:rsidRPr="000D1681">
        <w:rPr>
          <w:rFonts w:ascii="Arial" w:hAnsi="Arial" w:cs="Arial"/>
        </w:rPr>
        <w:t>Pengorganisasian, Pelaksanaan,</w:t>
      </w:r>
      <w:r w:rsidRPr="000D1681">
        <w:rPr>
          <w:rFonts w:ascii="Arial" w:hAnsi="Arial" w:cs="Arial"/>
          <w:spacing w:val="-42"/>
        </w:rPr>
        <w:t xml:space="preserve"> </w:t>
      </w:r>
      <w:r w:rsidRPr="000D1681">
        <w:rPr>
          <w:rFonts w:ascii="Arial" w:hAnsi="Arial" w:cs="Arial"/>
        </w:rPr>
        <w:t>dan Pengawasan.</w:t>
      </w:r>
    </w:p>
    <w:p w:rsidR="000D1681" w:rsidRPr="000D1681" w:rsidRDefault="000D1681" w:rsidP="000D1681">
      <w:pPr>
        <w:pStyle w:val="BodyText"/>
        <w:spacing w:line="247" w:lineRule="auto"/>
        <w:ind w:left="90" w:right="619"/>
        <w:jc w:val="both"/>
        <w:rPr>
          <w:rFonts w:ascii="Arial" w:hAnsi="Arial" w:cs="Arial"/>
        </w:rPr>
      </w:pPr>
    </w:p>
    <w:p w:rsidR="00BE3050" w:rsidRPr="000D1681" w:rsidRDefault="00BE3050" w:rsidP="000D1681">
      <w:pPr>
        <w:pStyle w:val="BodyText"/>
        <w:spacing w:line="360" w:lineRule="auto"/>
        <w:ind w:left="540"/>
        <w:rPr>
          <w:rFonts w:ascii="Arial" w:hAnsi="Arial" w:cs="Arial"/>
        </w:rPr>
      </w:pPr>
      <w:r w:rsidRPr="000D1681">
        <w:rPr>
          <w:rFonts w:ascii="Arial" w:hAnsi="Arial" w:cs="Arial"/>
        </w:rPr>
        <w:t>Menurut Syamsudin, dkk. (2007) Tahapan manajemen pengawasan meliputi:</w:t>
      </w:r>
    </w:p>
    <w:p w:rsidR="00BE3050" w:rsidRPr="000D1681" w:rsidRDefault="00BE3050" w:rsidP="000D1681">
      <w:pPr>
        <w:pStyle w:val="ListParagraph"/>
        <w:numPr>
          <w:ilvl w:val="2"/>
          <w:numId w:val="6"/>
        </w:numPr>
        <w:tabs>
          <w:tab w:val="left" w:pos="1252"/>
          <w:tab w:val="left" w:pos="1253"/>
        </w:tabs>
        <w:spacing w:line="360" w:lineRule="auto"/>
        <w:ind w:left="540"/>
        <w:rPr>
          <w:rFonts w:ascii="Arial" w:hAnsi="Arial" w:cs="Arial"/>
        </w:rPr>
      </w:pPr>
      <w:r w:rsidRPr="000D1681">
        <w:rPr>
          <w:rFonts w:ascii="Arial" w:hAnsi="Arial" w:cs="Arial"/>
        </w:rPr>
        <w:t>Perencanaan</w:t>
      </w:r>
      <w:r w:rsidRPr="000D1681">
        <w:rPr>
          <w:rFonts w:ascii="Arial" w:hAnsi="Arial" w:cs="Arial"/>
          <w:spacing w:val="-6"/>
        </w:rPr>
        <w:t xml:space="preserve"> </w:t>
      </w:r>
      <w:r w:rsidRPr="000D1681">
        <w:rPr>
          <w:rFonts w:ascii="Arial" w:hAnsi="Arial" w:cs="Arial"/>
        </w:rPr>
        <w:t>Pengawasan;</w:t>
      </w:r>
    </w:p>
    <w:p w:rsidR="00BE3050" w:rsidRPr="000D1681" w:rsidRDefault="00BE3050" w:rsidP="000D1681">
      <w:pPr>
        <w:pStyle w:val="ListParagraph"/>
        <w:numPr>
          <w:ilvl w:val="2"/>
          <w:numId w:val="6"/>
        </w:numPr>
        <w:tabs>
          <w:tab w:val="left" w:pos="1253"/>
        </w:tabs>
        <w:spacing w:before="4" w:line="360" w:lineRule="auto"/>
        <w:ind w:left="540"/>
        <w:rPr>
          <w:rFonts w:ascii="Arial" w:hAnsi="Arial" w:cs="Arial"/>
        </w:rPr>
      </w:pPr>
      <w:r w:rsidRPr="000D1681">
        <w:rPr>
          <w:rFonts w:ascii="Arial" w:hAnsi="Arial" w:cs="Arial"/>
        </w:rPr>
        <w:t>Pengorganisasian</w:t>
      </w:r>
      <w:r w:rsidRPr="000D1681">
        <w:rPr>
          <w:rFonts w:ascii="Arial" w:hAnsi="Arial" w:cs="Arial"/>
          <w:spacing w:val="-6"/>
        </w:rPr>
        <w:t xml:space="preserve"> </w:t>
      </w:r>
      <w:r w:rsidRPr="000D1681">
        <w:rPr>
          <w:rFonts w:ascii="Arial" w:hAnsi="Arial" w:cs="Arial"/>
        </w:rPr>
        <w:t>Pengawasan;</w:t>
      </w:r>
    </w:p>
    <w:p w:rsidR="00BE3050" w:rsidRPr="000D1681" w:rsidRDefault="00BE3050" w:rsidP="000D1681">
      <w:pPr>
        <w:pStyle w:val="ListParagraph"/>
        <w:numPr>
          <w:ilvl w:val="2"/>
          <w:numId w:val="6"/>
        </w:numPr>
        <w:tabs>
          <w:tab w:val="left" w:pos="1252"/>
          <w:tab w:val="left" w:pos="1253"/>
        </w:tabs>
        <w:spacing w:before="4" w:line="360" w:lineRule="auto"/>
        <w:ind w:left="540"/>
        <w:rPr>
          <w:rFonts w:ascii="Arial" w:hAnsi="Arial" w:cs="Arial"/>
        </w:rPr>
      </w:pPr>
      <w:r w:rsidRPr="000D1681">
        <w:rPr>
          <w:rFonts w:ascii="Arial" w:hAnsi="Arial" w:cs="Arial"/>
        </w:rPr>
        <w:t>Pelaksanaan</w:t>
      </w:r>
      <w:r w:rsidRPr="000D1681">
        <w:rPr>
          <w:rFonts w:ascii="Arial" w:hAnsi="Arial" w:cs="Arial"/>
          <w:spacing w:val="-6"/>
        </w:rPr>
        <w:t xml:space="preserve"> </w:t>
      </w:r>
      <w:r w:rsidRPr="000D1681">
        <w:rPr>
          <w:rFonts w:ascii="Arial" w:hAnsi="Arial" w:cs="Arial"/>
        </w:rPr>
        <w:t>Pengawasan;</w:t>
      </w:r>
    </w:p>
    <w:p w:rsidR="00BE3050" w:rsidRDefault="00BE3050" w:rsidP="000D1681">
      <w:pPr>
        <w:pStyle w:val="ListParagraph"/>
        <w:numPr>
          <w:ilvl w:val="2"/>
          <w:numId w:val="6"/>
        </w:numPr>
        <w:tabs>
          <w:tab w:val="left" w:pos="1253"/>
        </w:tabs>
        <w:spacing w:before="10" w:line="360" w:lineRule="auto"/>
        <w:ind w:left="540"/>
        <w:rPr>
          <w:rFonts w:ascii="Arial" w:hAnsi="Arial" w:cs="Arial"/>
        </w:rPr>
      </w:pPr>
      <w:r w:rsidRPr="000D1681">
        <w:rPr>
          <w:rFonts w:ascii="Arial" w:hAnsi="Arial" w:cs="Arial"/>
        </w:rPr>
        <w:t>Pengendalian</w:t>
      </w:r>
      <w:r w:rsidRPr="000D1681">
        <w:rPr>
          <w:rFonts w:ascii="Arial" w:hAnsi="Arial" w:cs="Arial"/>
          <w:spacing w:val="-6"/>
        </w:rPr>
        <w:t xml:space="preserve"> </w:t>
      </w:r>
      <w:r w:rsidRPr="000D1681">
        <w:rPr>
          <w:rFonts w:ascii="Arial" w:hAnsi="Arial" w:cs="Arial"/>
        </w:rPr>
        <w:t>Pengawasan.</w:t>
      </w:r>
    </w:p>
    <w:p w:rsidR="005D56B3" w:rsidRPr="000D1681" w:rsidRDefault="005D56B3" w:rsidP="005D56B3">
      <w:pPr>
        <w:pStyle w:val="ListParagraph"/>
        <w:tabs>
          <w:tab w:val="left" w:pos="1253"/>
        </w:tabs>
        <w:spacing w:before="10" w:line="360" w:lineRule="auto"/>
        <w:ind w:left="540" w:firstLine="0"/>
        <w:rPr>
          <w:rFonts w:ascii="Arial" w:hAnsi="Arial" w:cs="Arial"/>
        </w:rPr>
      </w:pPr>
    </w:p>
    <w:p w:rsidR="000D1681" w:rsidRPr="000D1681" w:rsidRDefault="000D1681" w:rsidP="000D1681">
      <w:pPr>
        <w:pStyle w:val="BodyText"/>
        <w:tabs>
          <w:tab w:val="left" w:pos="2211"/>
          <w:tab w:val="left" w:pos="3027"/>
          <w:tab w:val="left" w:pos="4000"/>
          <w:tab w:val="left" w:pos="5041"/>
        </w:tabs>
        <w:spacing w:before="9" w:line="360" w:lineRule="auto"/>
        <w:ind w:right="633"/>
        <w:jc w:val="both"/>
        <w:rPr>
          <w:rFonts w:ascii="Arial" w:hAnsi="Arial" w:cs="Arial"/>
        </w:rPr>
      </w:pPr>
      <w:r w:rsidRPr="000D1681">
        <w:rPr>
          <w:rFonts w:ascii="Arial" w:hAnsi="Arial" w:cs="Arial"/>
        </w:rPr>
        <w:t>Keterkaitan</w:t>
      </w:r>
      <w:r>
        <w:rPr>
          <w:rFonts w:ascii="Arial" w:hAnsi="Arial" w:cs="Arial"/>
        </w:rPr>
        <w:t xml:space="preserve"> </w:t>
      </w:r>
      <w:r w:rsidRPr="000D1681">
        <w:rPr>
          <w:rFonts w:ascii="Arial" w:hAnsi="Arial" w:cs="Arial"/>
        </w:rPr>
        <w:t>antara</w:t>
      </w:r>
      <w:r>
        <w:rPr>
          <w:rFonts w:ascii="Arial" w:hAnsi="Arial" w:cs="Arial"/>
        </w:rPr>
        <w:t xml:space="preserve"> </w:t>
      </w:r>
      <w:r w:rsidRPr="000D1681">
        <w:rPr>
          <w:rFonts w:ascii="Arial" w:hAnsi="Arial" w:cs="Arial"/>
        </w:rPr>
        <w:t>tahapan</w:t>
      </w:r>
      <w:r>
        <w:rPr>
          <w:rFonts w:ascii="Arial" w:hAnsi="Arial" w:cs="Arial"/>
        </w:rPr>
        <w:t xml:space="preserve"> </w:t>
      </w:r>
      <w:r w:rsidRPr="000D1681">
        <w:rPr>
          <w:rFonts w:ascii="Arial" w:hAnsi="Arial" w:cs="Arial"/>
        </w:rPr>
        <w:t>tersebut,</w:t>
      </w:r>
      <w:r>
        <w:rPr>
          <w:rFonts w:ascii="Arial" w:hAnsi="Arial" w:cs="Arial"/>
        </w:rPr>
        <w:t xml:space="preserve"> </w:t>
      </w:r>
      <w:r w:rsidRPr="000D1681">
        <w:rPr>
          <w:rFonts w:ascii="Arial" w:hAnsi="Arial" w:cs="Arial"/>
          <w:spacing w:val="-1"/>
          <w:w w:val="95"/>
        </w:rPr>
        <w:t xml:space="preserve">digambarkannya </w:t>
      </w:r>
      <w:r w:rsidRPr="000D1681">
        <w:rPr>
          <w:rFonts w:ascii="Arial" w:hAnsi="Arial" w:cs="Arial"/>
        </w:rPr>
        <w:t>sebagai</w:t>
      </w:r>
      <w:r w:rsidRPr="000D1681">
        <w:rPr>
          <w:rFonts w:ascii="Arial" w:hAnsi="Arial" w:cs="Arial"/>
          <w:spacing w:val="-5"/>
        </w:rPr>
        <w:t xml:space="preserve"> </w:t>
      </w:r>
      <w:r w:rsidRPr="000D1681">
        <w:rPr>
          <w:rFonts w:ascii="Arial" w:hAnsi="Arial" w:cs="Arial"/>
        </w:rPr>
        <w:t>berikut:</w:t>
      </w:r>
    </w:p>
    <w:p w:rsidR="00BE3050" w:rsidRDefault="00BE3050" w:rsidP="000D1681">
      <w:pPr>
        <w:pStyle w:val="TableParagraph"/>
        <w:spacing w:before="34" w:line="360" w:lineRule="auto"/>
        <w:jc w:val="both"/>
        <w:rPr>
          <w:rFonts w:ascii="Arial" w:hAnsi="Arial" w:cs="Arial"/>
          <w:sz w:val="24"/>
        </w:rPr>
      </w:pPr>
    </w:p>
    <w:p w:rsidR="000D1681" w:rsidRDefault="000D1681" w:rsidP="000D1681">
      <w:pPr>
        <w:pStyle w:val="TableParagraph"/>
        <w:spacing w:before="34" w:line="360" w:lineRule="auto"/>
        <w:jc w:val="both"/>
        <w:rPr>
          <w:rFonts w:ascii="Arial" w:hAnsi="Arial" w:cs="Arial"/>
          <w:sz w:val="24"/>
        </w:rPr>
      </w:pPr>
    </w:p>
    <w:p w:rsidR="000D1681" w:rsidRDefault="000D1681" w:rsidP="000D1681">
      <w:pPr>
        <w:pStyle w:val="Heading2"/>
        <w:tabs>
          <w:tab w:val="left" w:pos="1253"/>
        </w:tabs>
        <w:spacing w:before="3"/>
        <w:ind w:left="0" w:firstLine="0"/>
        <w:jc w:val="both"/>
      </w:pPr>
      <w:r>
        <w:t>Perencanaan</w:t>
      </w:r>
      <w:r>
        <w:rPr>
          <w:spacing w:val="-12"/>
        </w:rPr>
        <w:t xml:space="preserve"> </w:t>
      </w:r>
      <w:r>
        <w:t>Pengawasaan</w:t>
      </w:r>
      <w:r>
        <w:t>:</w:t>
      </w:r>
    </w:p>
    <w:p w:rsidR="000D1681" w:rsidRDefault="000D1681" w:rsidP="000D1681">
      <w:pPr>
        <w:pStyle w:val="Heading2"/>
        <w:tabs>
          <w:tab w:val="left" w:pos="1253"/>
        </w:tabs>
        <w:spacing w:before="3"/>
        <w:ind w:left="0" w:firstLine="0"/>
        <w:jc w:val="both"/>
      </w:pPr>
    </w:p>
    <w:p w:rsidR="000D1681" w:rsidRPr="000D1681" w:rsidRDefault="000D1681" w:rsidP="000D1681">
      <w:pPr>
        <w:pStyle w:val="BodyText"/>
        <w:spacing w:before="108" w:line="360" w:lineRule="auto"/>
        <w:ind w:right="620"/>
        <w:jc w:val="both"/>
        <w:rPr>
          <w:rFonts w:ascii="Arial" w:hAnsi="Arial" w:cs="Arial"/>
        </w:rPr>
      </w:pPr>
      <w:r w:rsidRPr="000D1681">
        <w:rPr>
          <w:rFonts w:ascii="Arial" w:hAnsi="Arial" w:cs="Arial"/>
        </w:rPr>
        <w:t>Perencanaan pengawasan adalah proses penetapan: sasaran, jadwal pelaksanaan audit, rencana susunan kepegawaian (tim pengawas/auditor), anggaran pengawasan/audit, dan laporan kegiatan pengawasan. Jadwal kegiatan mencantumkan: nama kegiatan yang akan</w:t>
      </w:r>
      <w:r w:rsidRPr="000D1681">
        <w:rPr>
          <w:rFonts w:ascii="Arial" w:hAnsi="Arial" w:cs="Arial"/>
          <w:spacing w:val="-13"/>
        </w:rPr>
        <w:t xml:space="preserve"> </w:t>
      </w:r>
      <w:r w:rsidRPr="000D1681">
        <w:rPr>
          <w:rFonts w:ascii="Arial" w:hAnsi="Arial" w:cs="Arial"/>
        </w:rPr>
        <w:t>diaudit,</w:t>
      </w:r>
      <w:r w:rsidRPr="000D1681">
        <w:rPr>
          <w:rFonts w:ascii="Arial" w:hAnsi="Arial" w:cs="Arial"/>
          <w:spacing w:val="-15"/>
        </w:rPr>
        <w:t xml:space="preserve"> </w:t>
      </w:r>
      <w:r w:rsidRPr="000D1681">
        <w:rPr>
          <w:rFonts w:ascii="Arial" w:hAnsi="Arial" w:cs="Arial"/>
        </w:rPr>
        <w:t>waktu</w:t>
      </w:r>
      <w:r w:rsidRPr="000D1681">
        <w:rPr>
          <w:rFonts w:ascii="Arial" w:hAnsi="Arial" w:cs="Arial"/>
          <w:spacing w:val="-18"/>
        </w:rPr>
        <w:t xml:space="preserve"> </w:t>
      </w:r>
      <w:r w:rsidRPr="000D1681">
        <w:rPr>
          <w:rFonts w:ascii="Arial" w:hAnsi="Arial" w:cs="Arial"/>
        </w:rPr>
        <w:t>pelaksanaan</w:t>
      </w:r>
      <w:r w:rsidRPr="000D1681">
        <w:rPr>
          <w:rFonts w:ascii="Arial" w:hAnsi="Arial" w:cs="Arial"/>
          <w:spacing w:val="-13"/>
        </w:rPr>
        <w:t xml:space="preserve"> </w:t>
      </w:r>
      <w:r w:rsidRPr="000D1681">
        <w:rPr>
          <w:rFonts w:ascii="Arial" w:hAnsi="Arial" w:cs="Arial"/>
        </w:rPr>
        <w:t>audit,</w:t>
      </w:r>
      <w:r w:rsidRPr="000D1681">
        <w:rPr>
          <w:rFonts w:ascii="Arial" w:hAnsi="Arial" w:cs="Arial"/>
          <w:spacing w:val="-15"/>
        </w:rPr>
        <w:t xml:space="preserve"> </w:t>
      </w:r>
      <w:r w:rsidRPr="000D1681">
        <w:rPr>
          <w:rFonts w:ascii="Arial" w:hAnsi="Arial" w:cs="Arial"/>
        </w:rPr>
        <w:t>perkiraan</w:t>
      </w:r>
      <w:r w:rsidRPr="000D1681">
        <w:rPr>
          <w:rFonts w:ascii="Arial" w:hAnsi="Arial" w:cs="Arial"/>
          <w:spacing w:val="-12"/>
        </w:rPr>
        <w:t xml:space="preserve"> </w:t>
      </w:r>
      <w:r w:rsidRPr="000D1681">
        <w:rPr>
          <w:rFonts w:ascii="Arial" w:hAnsi="Arial" w:cs="Arial"/>
        </w:rPr>
        <w:t>waktu untuk melakukan</w:t>
      </w:r>
      <w:r w:rsidRPr="000D1681">
        <w:rPr>
          <w:rFonts w:ascii="Arial" w:hAnsi="Arial" w:cs="Arial"/>
          <w:spacing w:val="-17"/>
        </w:rPr>
        <w:t xml:space="preserve"> </w:t>
      </w:r>
      <w:r w:rsidRPr="000D1681">
        <w:rPr>
          <w:rFonts w:ascii="Arial" w:hAnsi="Arial" w:cs="Arial"/>
        </w:rPr>
        <w:t>pengawasan/audit.</w:t>
      </w:r>
    </w:p>
    <w:p w:rsidR="000D1681" w:rsidRDefault="000D1681" w:rsidP="000D1681">
      <w:pPr>
        <w:pStyle w:val="Heading2"/>
        <w:tabs>
          <w:tab w:val="left" w:pos="1253"/>
        </w:tabs>
        <w:spacing w:before="3"/>
        <w:ind w:left="0" w:firstLine="0"/>
        <w:jc w:val="both"/>
      </w:pPr>
    </w:p>
    <w:p w:rsidR="000D1681" w:rsidRPr="000D1681" w:rsidRDefault="000D1681" w:rsidP="000D1681">
      <w:pPr>
        <w:pStyle w:val="BodyText"/>
        <w:spacing w:line="360" w:lineRule="auto"/>
        <w:ind w:right="621"/>
        <w:jc w:val="both"/>
        <w:rPr>
          <w:rFonts w:ascii="Arial" w:hAnsi="Arial" w:cs="Arial"/>
        </w:rPr>
      </w:pPr>
      <w:r w:rsidRPr="000D1681">
        <w:rPr>
          <w:rFonts w:ascii="Arial" w:hAnsi="Arial" w:cs="Arial"/>
        </w:rPr>
        <w:t>Mengingat rencana pengawasan bagian dari rencana instansi, maka rencana pengawasan suatu unit pengawasan</w:t>
      </w:r>
      <w:r w:rsidRPr="000D1681">
        <w:rPr>
          <w:rFonts w:ascii="Arial" w:hAnsi="Arial" w:cs="Arial"/>
          <w:spacing w:val="-25"/>
        </w:rPr>
        <w:t xml:space="preserve"> </w:t>
      </w:r>
      <w:r w:rsidRPr="000D1681">
        <w:rPr>
          <w:rFonts w:ascii="Arial" w:hAnsi="Arial" w:cs="Arial"/>
        </w:rPr>
        <w:t>intern</w:t>
      </w:r>
      <w:r w:rsidRPr="000D1681">
        <w:rPr>
          <w:rFonts w:ascii="Arial" w:hAnsi="Arial" w:cs="Arial"/>
          <w:spacing w:val="-21"/>
        </w:rPr>
        <w:t xml:space="preserve"> </w:t>
      </w:r>
      <w:r w:rsidRPr="000D1681">
        <w:rPr>
          <w:rFonts w:ascii="Arial" w:hAnsi="Arial" w:cs="Arial"/>
        </w:rPr>
        <w:t>harus</w:t>
      </w:r>
      <w:r w:rsidRPr="000D1681">
        <w:rPr>
          <w:rFonts w:ascii="Arial" w:hAnsi="Arial" w:cs="Arial"/>
          <w:spacing w:val="-22"/>
        </w:rPr>
        <w:t xml:space="preserve"> </w:t>
      </w:r>
      <w:r w:rsidRPr="000D1681">
        <w:rPr>
          <w:rFonts w:ascii="Arial" w:hAnsi="Arial" w:cs="Arial"/>
        </w:rPr>
        <w:t>mengacu</w:t>
      </w:r>
      <w:r w:rsidRPr="000D1681">
        <w:rPr>
          <w:rFonts w:ascii="Arial" w:hAnsi="Arial" w:cs="Arial"/>
          <w:spacing w:val="-23"/>
        </w:rPr>
        <w:t xml:space="preserve"> </w:t>
      </w:r>
      <w:r w:rsidRPr="000D1681">
        <w:rPr>
          <w:rFonts w:ascii="Arial" w:hAnsi="Arial" w:cs="Arial"/>
        </w:rPr>
        <w:t>pada</w:t>
      </w:r>
      <w:r w:rsidRPr="000D1681">
        <w:rPr>
          <w:rFonts w:ascii="Arial" w:hAnsi="Arial" w:cs="Arial"/>
          <w:spacing w:val="-23"/>
        </w:rPr>
        <w:t xml:space="preserve"> </w:t>
      </w:r>
      <w:r w:rsidRPr="000D1681">
        <w:rPr>
          <w:rFonts w:ascii="Arial" w:hAnsi="Arial" w:cs="Arial"/>
        </w:rPr>
        <w:t>rencana</w:t>
      </w:r>
      <w:r w:rsidRPr="000D1681">
        <w:rPr>
          <w:rFonts w:ascii="Arial" w:hAnsi="Arial" w:cs="Arial"/>
          <w:spacing w:val="-23"/>
        </w:rPr>
        <w:t xml:space="preserve"> </w:t>
      </w:r>
      <w:r w:rsidRPr="000D1681">
        <w:rPr>
          <w:rFonts w:ascii="Arial" w:hAnsi="Arial" w:cs="Arial"/>
        </w:rPr>
        <w:t>statejik unit atau instansi pengawasan tersebut yang menjadi induknya. Misalnya: rencana pengawasan Inspektorat Jenderal Kementerian A, harus mengacu pada</w:t>
      </w:r>
      <w:r w:rsidRPr="000D1681">
        <w:rPr>
          <w:rFonts w:ascii="Arial" w:hAnsi="Arial" w:cs="Arial"/>
          <w:spacing w:val="-16"/>
        </w:rPr>
        <w:t xml:space="preserve"> </w:t>
      </w:r>
      <w:r w:rsidRPr="000D1681">
        <w:rPr>
          <w:rFonts w:ascii="Arial" w:hAnsi="Arial" w:cs="Arial"/>
        </w:rPr>
        <w:t>Rencana Stratejik</w:t>
      </w:r>
      <w:r w:rsidRPr="000D1681">
        <w:rPr>
          <w:rFonts w:ascii="Arial" w:hAnsi="Arial" w:cs="Arial"/>
          <w:spacing w:val="-14"/>
        </w:rPr>
        <w:t xml:space="preserve"> </w:t>
      </w:r>
      <w:r w:rsidRPr="000D1681">
        <w:rPr>
          <w:rFonts w:ascii="Arial" w:hAnsi="Arial" w:cs="Arial"/>
        </w:rPr>
        <w:t>Kementerian</w:t>
      </w:r>
      <w:r w:rsidRPr="000D1681">
        <w:rPr>
          <w:rFonts w:ascii="Arial" w:hAnsi="Arial" w:cs="Arial"/>
          <w:spacing w:val="-12"/>
        </w:rPr>
        <w:t xml:space="preserve"> </w:t>
      </w:r>
      <w:r w:rsidRPr="000D1681">
        <w:rPr>
          <w:rFonts w:ascii="Arial" w:hAnsi="Arial" w:cs="Arial"/>
        </w:rPr>
        <w:t>A</w:t>
      </w:r>
      <w:r w:rsidRPr="000D1681">
        <w:rPr>
          <w:rFonts w:ascii="Arial" w:hAnsi="Arial" w:cs="Arial"/>
          <w:spacing w:val="-16"/>
        </w:rPr>
        <w:t xml:space="preserve"> </w:t>
      </w:r>
      <w:r w:rsidRPr="000D1681">
        <w:rPr>
          <w:rFonts w:ascii="Arial" w:hAnsi="Arial" w:cs="Arial"/>
        </w:rPr>
        <w:t>pada</w:t>
      </w:r>
      <w:r w:rsidRPr="000D1681">
        <w:rPr>
          <w:rFonts w:ascii="Arial" w:hAnsi="Arial" w:cs="Arial"/>
          <w:spacing w:val="-14"/>
        </w:rPr>
        <w:t xml:space="preserve"> </w:t>
      </w:r>
      <w:r w:rsidRPr="000D1681">
        <w:rPr>
          <w:rFonts w:ascii="Arial" w:hAnsi="Arial" w:cs="Arial"/>
        </w:rPr>
        <w:t>periode</w:t>
      </w:r>
      <w:r w:rsidRPr="000D1681">
        <w:rPr>
          <w:rFonts w:ascii="Arial" w:hAnsi="Arial" w:cs="Arial"/>
          <w:spacing w:val="-14"/>
        </w:rPr>
        <w:t xml:space="preserve"> </w:t>
      </w:r>
      <w:r w:rsidRPr="000D1681">
        <w:rPr>
          <w:rFonts w:ascii="Arial" w:hAnsi="Arial" w:cs="Arial"/>
        </w:rPr>
        <w:t>yang</w:t>
      </w:r>
      <w:r w:rsidRPr="000D1681">
        <w:rPr>
          <w:rFonts w:ascii="Arial" w:hAnsi="Arial" w:cs="Arial"/>
          <w:spacing w:val="-12"/>
        </w:rPr>
        <w:t xml:space="preserve"> </w:t>
      </w:r>
      <w:r w:rsidRPr="000D1681">
        <w:rPr>
          <w:rFonts w:ascii="Arial" w:hAnsi="Arial" w:cs="Arial"/>
        </w:rPr>
        <w:t>sama.</w:t>
      </w:r>
    </w:p>
    <w:p w:rsidR="000D1681" w:rsidRDefault="000D1681" w:rsidP="000D1681">
      <w:pPr>
        <w:pStyle w:val="TableParagraph"/>
        <w:spacing w:before="34" w:line="360" w:lineRule="auto"/>
        <w:jc w:val="both"/>
        <w:rPr>
          <w:rFonts w:ascii="Arial" w:hAnsi="Arial" w:cs="Arial"/>
          <w:sz w:val="24"/>
        </w:rPr>
      </w:pPr>
    </w:p>
    <w:p w:rsidR="000D1681" w:rsidRDefault="000D1681" w:rsidP="000D1681">
      <w:pPr>
        <w:pStyle w:val="Heading2"/>
        <w:tabs>
          <w:tab w:val="left" w:pos="1253"/>
        </w:tabs>
        <w:ind w:left="0" w:firstLine="0"/>
        <w:jc w:val="both"/>
      </w:pPr>
      <w:r>
        <w:t>Pengorganisasi</w:t>
      </w:r>
      <w:r>
        <w:rPr>
          <w:spacing w:val="-16"/>
        </w:rPr>
        <w:t xml:space="preserve"> </w:t>
      </w:r>
      <w:r>
        <w:t>Pengawasaan</w:t>
      </w:r>
    </w:p>
    <w:p w:rsidR="000D1681" w:rsidRDefault="000D1681" w:rsidP="000D1681">
      <w:pPr>
        <w:pStyle w:val="TableParagraph"/>
        <w:spacing w:before="34" w:line="360" w:lineRule="auto"/>
        <w:jc w:val="both"/>
        <w:rPr>
          <w:rFonts w:ascii="Arial" w:hAnsi="Arial" w:cs="Arial"/>
          <w:sz w:val="24"/>
        </w:rPr>
      </w:pPr>
    </w:p>
    <w:p w:rsidR="000D1681" w:rsidRPr="000D1681" w:rsidRDefault="000D1681" w:rsidP="000D1681">
      <w:pPr>
        <w:pStyle w:val="BodyText"/>
        <w:spacing w:before="4" w:line="360" w:lineRule="auto"/>
        <w:ind w:right="620"/>
        <w:jc w:val="both"/>
        <w:rPr>
          <w:rFonts w:ascii="Arial" w:hAnsi="Arial" w:cs="Arial"/>
        </w:rPr>
      </w:pPr>
      <w:r w:rsidRPr="000D1681">
        <w:rPr>
          <w:rFonts w:ascii="Arial" w:hAnsi="Arial" w:cs="Arial"/>
        </w:rPr>
        <w:t xml:space="preserve">Pengorganisasi pengawasan adalah membentuk organisasi/tim kerja pengawasan/auditor. Pembentukan organisasi tersebut dengan memperhatikan </w:t>
      </w:r>
      <w:r w:rsidRPr="000D1681">
        <w:rPr>
          <w:rFonts w:ascii="Arial" w:hAnsi="Arial" w:cs="Arial"/>
          <w:b/>
        </w:rPr>
        <w:t xml:space="preserve">5 sumber </w:t>
      </w:r>
      <w:r w:rsidRPr="000D1681">
        <w:rPr>
          <w:rFonts w:ascii="Arial" w:hAnsi="Arial" w:cs="Arial"/>
        </w:rPr>
        <w:t>daya, yaitu:</w:t>
      </w:r>
      <w:r>
        <w:rPr>
          <w:rFonts w:ascii="Arial" w:hAnsi="Arial" w:cs="Arial"/>
        </w:rPr>
        <w:t xml:space="preserve"> Manusia, Anggaran, Metode, Bahan, dan Peralatan kerja yang tersedia untuk melakukan pengawasan</w:t>
      </w:r>
      <w:r w:rsidR="005D56B3">
        <w:rPr>
          <w:rFonts w:ascii="Arial" w:hAnsi="Arial" w:cs="Arial"/>
        </w:rPr>
        <w:t xml:space="preserve">. </w:t>
      </w:r>
    </w:p>
    <w:p w:rsidR="005D56B3" w:rsidRDefault="005D56B3" w:rsidP="000D1681">
      <w:pPr>
        <w:pStyle w:val="TableParagraph"/>
        <w:spacing w:before="34" w:line="360" w:lineRule="auto"/>
        <w:jc w:val="both"/>
        <w:rPr>
          <w:rFonts w:ascii="Arial" w:hAnsi="Arial" w:cs="Arial"/>
          <w:sz w:val="24"/>
        </w:rPr>
      </w:pPr>
    </w:p>
    <w:p w:rsidR="005D56B3" w:rsidRDefault="005D56B3" w:rsidP="005D56B3">
      <w:pPr>
        <w:pStyle w:val="Heading2"/>
        <w:tabs>
          <w:tab w:val="left" w:pos="1253"/>
        </w:tabs>
        <w:spacing w:before="108"/>
        <w:ind w:left="0" w:firstLine="0"/>
        <w:jc w:val="both"/>
      </w:pPr>
      <w:r>
        <w:t>Pelaksanaan</w:t>
      </w:r>
      <w:r>
        <w:rPr>
          <w:spacing w:val="-12"/>
        </w:rPr>
        <w:t xml:space="preserve"> </w:t>
      </w:r>
      <w:r>
        <w:t>Pengawasaan</w:t>
      </w:r>
    </w:p>
    <w:p w:rsidR="005D56B3" w:rsidRDefault="005D56B3" w:rsidP="000D1681">
      <w:pPr>
        <w:pStyle w:val="TableParagraph"/>
        <w:spacing w:before="34" w:line="360" w:lineRule="auto"/>
        <w:jc w:val="both"/>
        <w:rPr>
          <w:rFonts w:ascii="Arial" w:hAnsi="Arial" w:cs="Arial"/>
          <w:sz w:val="24"/>
        </w:rPr>
      </w:pPr>
    </w:p>
    <w:p w:rsidR="005D56B3" w:rsidRDefault="005D56B3" w:rsidP="005D56B3">
      <w:pPr>
        <w:pStyle w:val="BodyText"/>
        <w:spacing w:before="9" w:line="360" w:lineRule="auto"/>
        <w:ind w:right="618"/>
        <w:jc w:val="both"/>
      </w:pPr>
      <w:r w:rsidRPr="005D56B3">
        <w:rPr>
          <w:rFonts w:ascii="Arial" w:hAnsi="Arial" w:cs="Arial"/>
        </w:rPr>
        <w:t>Tahap</w:t>
      </w:r>
      <w:r w:rsidRPr="005D56B3">
        <w:rPr>
          <w:rFonts w:ascii="Arial" w:hAnsi="Arial" w:cs="Arial"/>
          <w:spacing w:val="-13"/>
        </w:rPr>
        <w:t xml:space="preserve"> </w:t>
      </w:r>
      <w:r w:rsidRPr="005D56B3">
        <w:rPr>
          <w:rFonts w:ascii="Arial" w:hAnsi="Arial" w:cs="Arial"/>
        </w:rPr>
        <w:t>berikutnya,</w:t>
      </w:r>
      <w:r w:rsidRPr="005D56B3">
        <w:rPr>
          <w:rFonts w:ascii="Arial" w:hAnsi="Arial" w:cs="Arial"/>
          <w:spacing w:val="-15"/>
        </w:rPr>
        <w:t xml:space="preserve"> </w:t>
      </w:r>
      <w:r w:rsidRPr="005D56B3">
        <w:rPr>
          <w:rFonts w:ascii="Arial" w:hAnsi="Arial" w:cs="Arial"/>
        </w:rPr>
        <w:t>pelaksanaan</w:t>
      </w:r>
      <w:r w:rsidRPr="005D56B3">
        <w:rPr>
          <w:rFonts w:ascii="Arial" w:hAnsi="Arial" w:cs="Arial"/>
          <w:spacing w:val="-12"/>
        </w:rPr>
        <w:t xml:space="preserve"> </w:t>
      </w:r>
      <w:r w:rsidRPr="005D56B3">
        <w:rPr>
          <w:rFonts w:ascii="Arial" w:hAnsi="Arial" w:cs="Arial"/>
        </w:rPr>
        <w:t>pengawasan</w:t>
      </w:r>
      <w:r w:rsidRPr="005D56B3">
        <w:rPr>
          <w:rFonts w:ascii="Arial" w:hAnsi="Arial" w:cs="Arial"/>
          <w:spacing w:val="-13"/>
        </w:rPr>
        <w:t xml:space="preserve"> </w:t>
      </w:r>
      <w:r w:rsidRPr="005D56B3">
        <w:rPr>
          <w:rFonts w:ascii="Arial" w:hAnsi="Arial" w:cs="Arial"/>
        </w:rPr>
        <w:t>yaitu</w:t>
      </w:r>
      <w:r w:rsidRPr="005D56B3">
        <w:rPr>
          <w:rFonts w:ascii="Arial" w:hAnsi="Arial" w:cs="Arial"/>
          <w:spacing w:val="-14"/>
        </w:rPr>
        <w:t xml:space="preserve"> </w:t>
      </w:r>
      <w:r w:rsidRPr="005D56B3">
        <w:rPr>
          <w:rFonts w:ascii="Arial" w:hAnsi="Arial" w:cs="Arial"/>
        </w:rPr>
        <w:t>tahap merealisasaikan program kerja pengawasan tahunan (PKPT)</w:t>
      </w:r>
      <w:r w:rsidRPr="005D56B3">
        <w:rPr>
          <w:rFonts w:ascii="Arial" w:hAnsi="Arial" w:cs="Arial"/>
          <w:spacing w:val="-18"/>
        </w:rPr>
        <w:t xml:space="preserve"> </w:t>
      </w:r>
      <w:r w:rsidRPr="005D56B3">
        <w:rPr>
          <w:rFonts w:ascii="Arial" w:hAnsi="Arial" w:cs="Arial"/>
        </w:rPr>
        <w:t>dan</w:t>
      </w:r>
      <w:r w:rsidRPr="005D56B3">
        <w:rPr>
          <w:rFonts w:ascii="Arial" w:hAnsi="Arial" w:cs="Arial"/>
          <w:spacing w:val="-17"/>
        </w:rPr>
        <w:t xml:space="preserve"> </w:t>
      </w:r>
      <w:r w:rsidRPr="005D56B3">
        <w:rPr>
          <w:rFonts w:ascii="Arial" w:hAnsi="Arial" w:cs="Arial"/>
        </w:rPr>
        <w:t>melaksanakan</w:t>
      </w:r>
      <w:r w:rsidRPr="005D56B3">
        <w:rPr>
          <w:rFonts w:ascii="Arial" w:hAnsi="Arial" w:cs="Arial"/>
          <w:spacing w:val="-17"/>
        </w:rPr>
        <w:t xml:space="preserve"> </w:t>
      </w:r>
      <w:r w:rsidRPr="005D56B3">
        <w:rPr>
          <w:rFonts w:ascii="Arial" w:hAnsi="Arial" w:cs="Arial"/>
        </w:rPr>
        <w:t>pengawasan</w:t>
      </w:r>
      <w:r w:rsidRPr="005D56B3">
        <w:rPr>
          <w:rFonts w:ascii="Arial" w:hAnsi="Arial" w:cs="Arial"/>
          <w:spacing w:val="-17"/>
        </w:rPr>
        <w:t xml:space="preserve"> </w:t>
      </w:r>
      <w:r w:rsidRPr="005D56B3">
        <w:rPr>
          <w:rFonts w:ascii="Arial" w:hAnsi="Arial" w:cs="Arial"/>
        </w:rPr>
        <w:t>non</w:t>
      </w:r>
      <w:r w:rsidRPr="005D56B3">
        <w:rPr>
          <w:rFonts w:ascii="Arial" w:hAnsi="Arial" w:cs="Arial"/>
          <w:spacing w:val="-17"/>
        </w:rPr>
        <w:t xml:space="preserve"> </w:t>
      </w:r>
      <w:r w:rsidRPr="005D56B3">
        <w:rPr>
          <w:rFonts w:ascii="Arial" w:hAnsi="Arial" w:cs="Arial"/>
        </w:rPr>
        <w:t>PKPT</w:t>
      </w:r>
      <w:r w:rsidRPr="005D56B3">
        <w:rPr>
          <w:rFonts w:ascii="Arial" w:hAnsi="Arial" w:cs="Arial"/>
          <w:spacing w:val="-17"/>
        </w:rPr>
        <w:t xml:space="preserve"> </w:t>
      </w:r>
      <w:r w:rsidRPr="005D56B3">
        <w:rPr>
          <w:rFonts w:ascii="Arial" w:hAnsi="Arial" w:cs="Arial"/>
        </w:rPr>
        <w:t>(yang tidak direncanakan dalam PKPT). Pada tahap pelaksanaan, tidak menutup kemungkinan rencana pengawasan yang telah disusun perlu direvisi. Hal ini dimungkinan, dengan mempertimbangkan: hal yang terkait dengan auditan (pihak yang diaudit), lamanya penugasan, nama auditor, anggaran, juga tujuan dan sasaran</w:t>
      </w:r>
      <w:r w:rsidRPr="005D56B3">
        <w:rPr>
          <w:rFonts w:ascii="Arial" w:hAnsi="Arial" w:cs="Arial"/>
          <w:spacing w:val="-26"/>
        </w:rPr>
        <w:t xml:space="preserve"> </w:t>
      </w:r>
      <w:r w:rsidRPr="005D56B3">
        <w:rPr>
          <w:rFonts w:ascii="Arial" w:hAnsi="Arial" w:cs="Arial"/>
        </w:rPr>
        <w:t>pengawasan. Hal</w:t>
      </w:r>
      <w:r w:rsidRPr="005D56B3">
        <w:rPr>
          <w:rFonts w:ascii="Arial" w:hAnsi="Arial" w:cs="Arial"/>
          <w:spacing w:val="-25"/>
        </w:rPr>
        <w:t xml:space="preserve"> </w:t>
      </w:r>
      <w:r w:rsidRPr="005D56B3">
        <w:rPr>
          <w:rFonts w:ascii="Arial" w:hAnsi="Arial" w:cs="Arial"/>
        </w:rPr>
        <w:t>lain</w:t>
      </w:r>
      <w:r w:rsidRPr="005D56B3">
        <w:rPr>
          <w:rFonts w:ascii="Arial" w:hAnsi="Arial" w:cs="Arial"/>
          <w:spacing w:val="-26"/>
        </w:rPr>
        <w:t xml:space="preserve"> </w:t>
      </w:r>
      <w:r w:rsidRPr="005D56B3">
        <w:rPr>
          <w:rFonts w:ascii="Arial" w:hAnsi="Arial" w:cs="Arial"/>
        </w:rPr>
        <w:t>yang</w:t>
      </w:r>
      <w:r w:rsidRPr="005D56B3">
        <w:rPr>
          <w:rFonts w:ascii="Arial" w:hAnsi="Arial" w:cs="Arial"/>
          <w:spacing w:val="-25"/>
        </w:rPr>
        <w:t xml:space="preserve"> </w:t>
      </w:r>
      <w:r w:rsidRPr="005D56B3">
        <w:rPr>
          <w:rFonts w:ascii="Arial" w:hAnsi="Arial" w:cs="Arial"/>
        </w:rPr>
        <w:t>penting</w:t>
      </w:r>
      <w:r w:rsidRPr="005D56B3">
        <w:rPr>
          <w:rFonts w:ascii="Arial" w:hAnsi="Arial" w:cs="Arial"/>
          <w:spacing w:val="-26"/>
        </w:rPr>
        <w:t xml:space="preserve"> </w:t>
      </w:r>
      <w:r w:rsidRPr="005D56B3">
        <w:rPr>
          <w:rFonts w:ascii="Arial" w:hAnsi="Arial" w:cs="Arial"/>
        </w:rPr>
        <w:t>diperhatikan dalam pelaksanaan audit adalah independensi para pengawas/auditor</w:t>
      </w:r>
      <w:r w:rsidRPr="005D56B3">
        <w:rPr>
          <w:rFonts w:ascii="Arial" w:hAnsi="Arial" w:cs="Arial"/>
          <w:spacing w:val="-15"/>
        </w:rPr>
        <w:t xml:space="preserve"> </w:t>
      </w:r>
      <w:r w:rsidRPr="005D56B3">
        <w:rPr>
          <w:rFonts w:ascii="Arial" w:hAnsi="Arial" w:cs="Arial"/>
        </w:rPr>
        <w:t>dalam</w:t>
      </w:r>
      <w:r w:rsidRPr="005D56B3">
        <w:rPr>
          <w:rFonts w:ascii="Arial" w:hAnsi="Arial" w:cs="Arial"/>
          <w:spacing w:val="-15"/>
        </w:rPr>
        <w:t xml:space="preserve"> </w:t>
      </w:r>
      <w:r w:rsidRPr="005D56B3">
        <w:rPr>
          <w:rFonts w:ascii="Arial" w:hAnsi="Arial" w:cs="Arial"/>
        </w:rPr>
        <w:t>melaksanakan</w:t>
      </w:r>
      <w:r w:rsidRPr="005D56B3">
        <w:rPr>
          <w:rFonts w:ascii="Arial" w:hAnsi="Arial" w:cs="Arial"/>
          <w:spacing w:val="-14"/>
        </w:rPr>
        <w:t xml:space="preserve"> </w:t>
      </w:r>
      <w:r w:rsidRPr="005D56B3">
        <w:rPr>
          <w:rFonts w:ascii="Arial" w:hAnsi="Arial" w:cs="Arial"/>
        </w:rPr>
        <w:t>tugasnya</w:t>
      </w:r>
      <w:r>
        <w:t>.</w:t>
      </w:r>
    </w:p>
    <w:p w:rsidR="005D56B3" w:rsidRDefault="005D56B3" w:rsidP="000D1681">
      <w:pPr>
        <w:pStyle w:val="TableParagraph"/>
        <w:spacing w:before="34" w:line="360" w:lineRule="auto"/>
        <w:jc w:val="both"/>
        <w:rPr>
          <w:rFonts w:ascii="Arial" w:hAnsi="Arial" w:cs="Arial"/>
          <w:sz w:val="24"/>
        </w:rPr>
      </w:pPr>
    </w:p>
    <w:p w:rsidR="005D56B3" w:rsidRPr="005D56B3" w:rsidRDefault="005D56B3" w:rsidP="005D56B3">
      <w:pPr>
        <w:pStyle w:val="BodyText"/>
        <w:spacing w:line="360" w:lineRule="auto"/>
        <w:ind w:right="619"/>
        <w:jc w:val="both"/>
        <w:rPr>
          <w:rFonts w:ascii="Arial" w:hAnsi="Arial" w:cs="Arial"/>
        </w:rPr>
      </w:pPr>
      <w:r w:rsidRPr="005D56B3">
        <w:rPr>
          <w:rFonts w:ascii="Arial" w:hAnsi="Arial" w:cs="Arial"/>
        </w:rPr>
        <w:t>Pelaksanaan pengawasan menghasilkan Laporan Hasil Pengawasan (LHP) yang merupakan sarana penyampaian temuan audit kepada pihak-pihak yang berkepentingan. Syarat-syarat LHP, sebagai berikut:</w:t>
      </w:r>
      <w:r>
        <w:rPr>
          <w:rFonts w:ascii="Arial" w:hAnsi="Arial" w:cs="Arial"/>
        </w:rPr>
        <w:t xml:space="preserve"> </w:t>
      </w:r>
      <w:r w:rsidRPr="005D56B3">
        <w:rPr>
          <w:rFonts w:ascii="Arial" w:hAnsi="Arial" w:cs="Arial"/>
        </w:rPr>
        <w:t>tepat</w:t>
      </w:r>
      <w:r w:rsidRPr="005D56B3">
        <w:rPr>
          <w:rFonts w:ascii="Arial" w:hAnsi="Arial" w:cs="Arial"/>
          <w:spacing w:val="-4"/>
        </w:rPr>
        <w:t xml:space="preserve"> </w:t>
      </w:r>
      <w:r w:rsidRPr="005D56B3">
        <w:rPr>
          <w:rFonts w:ascii="Arial" w:hAnsi="Arial" w:cs="Arial"/>
        </w:rPr>
        <w:t>waktu,</w:t>
      </w:r>
      <w:r>
        <w:rPr>
          <w:rFonts w:ascii="Arial" w:hAnsi="Arial" w:cs="Arial"/>
        </w:rPr>
        <w:t xml:space="preserve"> </w:t>
      </w:r>
      <w:r w:rsidRPr="005D56B3">
        <w:rPr>
          <w:rFonts w:ascii="Arial" w:hAnsi="Arial" w:cs="Arial"/>
        </w:rPr>
        <w:t>tepat</w:t>
      </w:r>
      <w:r w:rsidRPr="005D56B3">
        <w:rPr>
          <w:rFonts w:ascii="Arial" w:hAnsi="Arial" w:cs="Arial"/>
          <w:spacing w:val="-4"/>
        </w:rPr>
        <w:t xml:space="preserve"> </w:t>
      </w:r>
      <w:r w:rsidRPr="005D56B3">
        <w:rPr>
          <w:rFonts w:ascii="Arial" w:hAnsi="Arial" w:cs="Arial"/>
        </w:rPr>
        <w:t>penerima,</w:t>
      </w:r>
      <w:r>
        <w:rPr>
          <w:rFonts w:ascii="Arial" w:hAnsi="Arial" w:cs="Arial"/>
        </w:rPr>
        <w:t xml:space="preserve"> </w:t>
      </w:r>
      <w:r w:rsidRPr="005D56B3">
        <w:rPr>
          <w:rFonts w:ascii="Arial" w:hAnsi="Arial" w:cs="Arial"/>
        </w:rPr>
        <w:t>tepat isi</w:t>
      </w:r>
      <w:r w:rsidRPr="005D56B3">
        <w:rPr>
          <w:rFonts w:ascii="Arial" w:hAnsi="Arial" w:cs="Arial"/>
          <w:spacing w:val="-8"/>
        </w:rPr>
        <w:t xml:space="preserve"> </w:t>
      </w:r>
      <w:r w:rsidRPr="005D56B3">
        <w:rPr>
          <w:rFonts w:ascii="Arial" w:hAnsi="Arial" w:cs="Arial"/>
        </w:rPr>
        <w:t>dan</w:t>
      </w:r>
      <w:r>
        <w:rPr>
          <w:rFonts w:ascii="Arial" w:hAnsi="Arial" w:cs="Arial"/>
        </w:rPr>
        <w:t xml:space="preserve"> </w:t>
      </w:r>
      <w:r w:rsidRPr="005D56B3">
        <w:rPr>
          <w:rFonts w:ascii="Arial" w:hAnsi="Arial" w:cs="Arial"/>
        </w:rPr>
        <w:t>tepat</w:t>
      </w:r>
      <w:r w:rsidRPr="005D56B3">
        <w:rPr>
          <w:rFonts w:ascii="Arial" w:hAnsi="Arial" w:cs="Arial"/>
          <w:spacing w:val="-4"/>
        </w:rPr>
        <w:t xml:space="preserve"> </w:t>
      </w:r>
      <w:r w:rsidRPr="005D56B3">
        <w:rPr>
          <w:rFonts w:ascii="Arial" w:hAnsi="Arial" w:cs="Arial"/>
        </w:rPr>
        <w:t>saji</w:t>
      </w:r>
    </w:p>
    <w:p w:rsidR="005D56B3" w:rsidRDefault="005D56B3" w:rsidP="005D56B3">
      <w:pPr>
        <w:pStyle w:val="TableParagraph"/>
        <w:spacing w:before="34" w:line="360" w:lineRule="auto"/>
        <w:jc w:val="both"/>
        <w:rPr>
          <w:rFonts w:ascii="Arial" w:hAnsi="Arial" w:cs="Arial"/>
          <w:sz w:val="24"/>
        </w:rPr>
      </w:pPr>
    </w:p>
    <w:p w:rsidR="005D56B3" w:rsidRDefault="005D56B3" w:rsidP="005D56B3">
      <w:pPr>
        <w:pStyle w:val="Heading2"/>
        <w:tabs>
          <w:tab w:val="left" w:pos="1253"/>
        </w:tabs>
        <w:ind w:left="0" w:firstLine="0"/>
        <w:jc w:val="both"/>
      </w:pPr>
      <w:r>
        <w:t>Pengendalian</w:t>
      </w:r>
      <w:r>
        <w:rPr>
          <w:spacing w:val="-12"/>
        </w:rPr>
        <w:t xml:space="preserve"> </w:t>
      </w:r>
      <w:r>
        <w:t>Pengawasan</w:t>
      </w:r>
    </w:p>
    <w:p w:rsidR="005D56B3" w:rsidRDefault="005D56B3" w:rsidP="005D56B3">
      <w:pPr>
        <w:pStyle w:val="TableParagraph"/>
        <w:spacing w:before="34" w:line="360" w:lineRule="auto"/>
        <w:jc w:val="both"/>
        <w:rPr>
          <w:rFonts w:ascii="Arial" w:hAnsi="Arial" w:cs="Arial"/>
          <w:sz w:val="24"/>
        </w:rPr>
      </w:pPr>
    </w:p>
    <w:p w:rsidR="005D56B3" w:rsidRDefault="005D56B3" w:rsidP="005D56B3">
      <w:pPr>
        <w:pStyle w:val="TableParagraph"/>
        <w:spacing w:before="34" w:line="360" w:lineRule="auto"/>
        <w:jc w:val="both"/>
        <w:rPr>
          <w:rFonts w:ascii="Arial" w:hAnsi="Arial" w:cs="Arial"/>
        </w:rPr>
      </w:pPr>
      <w:r w:rsidRPr="005D56B3">
        <w:rPr>
          <w:rFonts w:ascii="Arial" w:hAnsi="Arial" w:cs="Arial"/>
        </w:rPr>
        <w:t>Pengendalian pengawasan mencakup</w:t>
      </w:r>
      <w:r>
        <w:rPr>
          <w:rFonts w:ascii="Arial" w:hAnsi="Arial" w:cs="Arial"/>
        </w:rPr>
        <w:t>:</w:t>
      </w:r>
    </w:p>
    <w:p w:rsidR="005D56B3" w:rsidRPr="005D56B3" w:rsidRDefault="005D56B3" w:rsidP="005D56B3">
      <w:pPr>
        <w:pStyle w:val="ListParagraph"/>
        <w:numPr>
          <w:ilvl w:val="0"/>
          <w:numId w:val="9"/>
        </w:numPr>
        <w:spacing w:before="108" w:line="360" w:lineRule="auto"/>
        <w:ind w:left="360" w:right="626"/>
        <w:jc w:val="both"/>
        <w:rPr>
          <w:rFonts w:ascii="Arial" w:hAnsi="Arial" w:cs="Arial"/>
        </w:rPr>
      </w:pPr>
      <w:r w:rsidRPr="005D56B3">
        <w:rPr>
          <w:rFonts w:ascii="Arial" w:hAnsi="Arial" w:cs="Arial"/>
        </w:rPr>
        <w:t>proses pemantauan atas tindak lanjut pelaksanaan rekomendasi dalam LHP oleh pihak penerima</w:t>
      </w:r>
      <w:r w:rsidRPr="005D56B3">
        <w:rPr>
          <w:rFonts w:ascii="Arial" w:hAnsi="Arial" w:cs="Arial"/>
          <w:spacing w:val="-20"/>
        </w:rPr>
        <w:t xml:space="preserve"> </w:t>
      </w:r>
      <w:r w:rsidRPr="005D56B3">
        <w:rPr>
          <w:rFonts w:ascii="Arial" w:hAnsi="Arial" w:cs="Arial"/>
        </w:rPr>
        <w:t>LHP, serta</w:t>
      </w:r>
    </w:p>
    <w:p w:rsidR="005D56B3" w:rsidRPr="005D56B3" w:rsidRDefault="005D56B3" w:rsidP="005D56B3">
      <w:pPr>
        <w:pStyle w:val="ListParagraph"/>
        <w:numPr>
          <w:ilvl w:val="0"/>
          <w:numId w:val="9"/>
        </w:numPr>
        <w:spacing w:before="1" w:line="360" w:lineRule="auto"/>
        <w:ind w:left="360" w:right="616"/>
        <w:jc w:val="both"/>
        <w:rPr>
          <w:rFonts w:ascii="Arial" w:hAnsi="Arial" w:cs="Arial"/>
        </w:rPr>
      </w:pPr>
      <w:r w:rsidRPr="005D56B3">
        <w:rPr>
          <w:rFonts w:ascii="Arial" w:hAnsi="Arial" w:cs="Arial"/>
        </w:rPr>
        <w:t>implementasi sistem kendali mutu dalam pengawasan terhadap keseluruhan tahapan manajemen pengawasan, sejak tahap perencanaan, pengorganisasian dan pelaksanaan rencana pengawasan.</w:t>
      </w:r>
    </w:p>
    <w:p w:rsidR="005D56B3" w:rsidRDefault="005D56B3" w:rsidP="005D56B3">
      <w:pPr>
        <w:pStyle w:val="TableParagraph"/>
        <w:spacing w:before="34" w:line="360" w:lineRule="auto"/>
        <w:jc w:val="both"/>
        <w:rPr>
          <w:rFonts w:ascii="Arial" w:hAnsi="Arial" w:cs="Arial"/>
          <w:sz w:val="24"/>
        </w:rPr>
      </w:pPr>
    </w:p>
    <w:p w:rsidR="005D56B3" w:rsidRPr="005D56B3" w:rsidRDefault="005D56B3" w:rsidP="005D56B3">
      <w:pPr>
        <w:spacing w:line="360" w:lineRule="auto"/>
        <w:ind w:left="360" w:right="622"/>
        <w:jc w:val="both"/>
        <w:rPr>
          <w:rFonts w:ascii="Arial" w:hAnsi="Arial" w:cs="Arial"/>
        </w:rPr>
      </w:pPr>
      <w:r w:rsidRPr="005D56B3">
        <w:rPr>
          <w:rFonts w:ascii="Arial" w:hAnsi="Arial" w:cs="Arial"/>
        </w:rPr>
        <w:t xml:space="preserve">Aparat pengawas harus memantau tindak lanjut hasil </w:t>
      </w:r>
      <w:r w:rsidRPr="005D56B3">
        <w:rPr>
          <w:rFonts w:ascii="Arial" w:hAnsi="Arial" w:cs="Arial"/>
          <w:w w:val="95"/>
        </w:rPr>
        <w:t xml:space="preserve">temuan beserta rekomendasi-nya. </w:t>
      </w:r>
      <w:r w:rsidRPr="005D56B3">
        <w:rPr>
          <w:rFonts w:ascii="Arial" w:hAnsi="Arial" w:cs="Arial"/>
          <w:b/>
          <w:w w:val="95"/>
        </w:rPr>
        <w:t xml:space="preserve">Pengawasan dinilai </w:t>
      </w:r>
      <w:r w:rsidRPr="005D56B3">
        <w:rPr>
          <w:rFonts w:ascii="Arial" w:hAnsi="Arial" w:cs="Arial"/>
          <w:b/>
        </w:rPr>
        <w:t xml:space="preserve">efektif </w:t>
      </w:r>
      <w:r w:rsidRPr="005D56B3">
        <w:rPr>
          <w:rFonts w:ascii="Arial" w:hAnsi="Arial" w:cs="Arial"/>
        </w:rPr>
        <w:t>jika:</w:t>
      </w:r>
      <w:r>
        <w:rPr>
          <w:rFonts w:ascii="Arial" w:hAnsi="Arial" w:cs="Arial"/>
        </w:rPr>
        <w:t xml:space="preserve"> </w:t>
      </w:r>
      <w:r w:rsidRPr="005D56B3">
        <w:rPr>
          <w:rFonts w:ascii="Arial" w:hAnsi="Arial" w:cs="Arial"/>
        </w:rPr>
        <w:t>rekomendasi</w:t>
      </w:r>
      <w:r w:rsidRPr="005D56B3">
        <w:rPr>
          <w:rFonts w:ascii="Arial" w:hAnsi="Arial" w:cs="Arial"/>
          <w:spacing w:val="-20"/>
        </w:rPr>
        <w:t xml:space="preserve"> </w:t>
      </w:r>
      <w:r w:rsidRPr="005D56B3">
        <w:rPr>
          <w:rFonts w:ascii="Arial" w:hAnsi="Arial" w:cs="Arial"/>
        </w:rPr>
        <w:t>atas</w:t>
      </w:r>
      <w:r w:rsidRPr="005D56B3">
        <w:rPr>
          <w:rFonts w:ascii="Arial" w:hAnsi="Arial" w:cs="Arial"/>
          <w:spacing w:val="-20"/>
        </w:rPr>
        <w:t xml:space="preserve"> </w:t>
      </w:r>
      <w:r w:rsidRPr="005D56B3">
        <w:rPr>
          <w:rFonts w:ascii="Arial" w:hAnsi="Arial" w:cs="Arial"/>
        </w:rPr>
        <w:t>temuan</w:t>
      </w:r>
      <w:r w:rsidRPr="005D56B3">
        <w:rPr>
          <w:rFonts w:ascii="Arial" w:hAnsi="Arial" w:cs="Arial"/>
          <w:spacing w:val="-19"/>
        </w:rPr>
        <w:t xml:space="preserve"> </w:t>
      </w:r>
      <w:r w:rsidRPr="005D56B3">
        <w:rPr>
          <w:rFonts w:ascii="Arial" w:hAnsi="Arial" w:cs="Arial"/>
        </w:rPr>
        <w:t>audit</w:t>
      </w:r>
      <w:r w:rsidRPr="005D56B3">
        <w:rPr>
          <w:rFonts w:ascii="Arial" w:hAnsi="Arial" w:cs="Arial"/>
          <w:spacing w:val="-19"/>
        </w:rPr>
        <w:t xml:space="preserve"> </w:t>
      </w:r>
      <w:r w:rsidRPr="005D56B3">
        <w:rPr>
          <w:rFonts w:ascii="Arial" w:hAnsi="Arial" w:cs="Arial"/>
        </w:rPr>
        <w:t>telah</w:t>
      </w:r>
      <w:r w:rsidRPr="005D56B3">
        <w:rPr>
          <w:rFonts w:ascii="Arial" w:hAnsi="Arial" w:cs="Arial"/>
          <w:spacing w:val="-21"/>
        </w:rPr>
        <w:t xml:space="preserve"> </w:t>
      </w:r>
      <w:r w:rsidRPr="005D56B3">
        <w:rPr>
          <w:rFonts w:ascii="Arial" w:hAnsi="Arial" w:cs="Arial"/>
        </w:rPr>
        <w:t>ditindaklanjuti oleh para mitra</w:t>
      </w:r>
      <w:r w:rsidRPr="005D56B3">
        <w:rPr>
          <w:rFonts w:ascii="Arial" w:hAnsi="Arial" w:cs="Arial"/>
          <w:spacing w:val="-24"/>
        </w:rPr>
        <w:t xml:space="preserve"> </w:t>
      </w:r>
      <w:r w:rsidRPr="005D56B3">
        <w:rPr>
          <w:rFonts w:ascii="Arial" w:hAnsi="Arial" w:cs="Arial"/>
        </w:rPr>
        <w:t>audit;</w:t>
      </w:r>
      <w:r>
        <w:rPr>
          <w:rFonts w:ascii="Arial" w:hAnsi="Arial" w:cs="Arial"/>
        </w:rPr>
        <w:t xml:space="preserve"> </w:t>
      </w:r>
      <w:r w:rsidRPr="005D56B3">
        <w:rPr>
          <w:rFonts w:ascii="Arial" w:hAnsi="Arial" w:cs="Arial"/>
        </w:rPr>
        <w:t>kecepatan</w:t>
      </w:r>
      <w:r w:rsidRPr="005D56B3">
        <w:rPr>
          <w:rFonts w:ascii="Arial" w:hAnsi="Arial" w:cs="Arial"/>
          <w:spacing w:val="-18"/>
        </w:rPr>
        <w:t xml:space="preserve"> </w:t>
      </w:r>
      <w:r w:rsidRPr="005D56B3">
        <w:rPr>
          <w:rFonts w:ascii="Arial" w:hAnsi="Arial" w:cs="Arial"/>
        </w:rPr>
        <w:t>dan</w:t>
      </w:r>
      <w:r w:rsidRPr="005D56B3">
        <w:rPr>
          <w:rFonts w:ascii="Arial" w:hAnsi="Arial" w:cs="Arial"/>
          <w:spacing w:val="-18"/>
        </w:rPr>
        <w:t xml:space="preserve"> </w:t>
      </w:r>
      <w:r w:rsidRPr="005D56B3">
        <w:rPr>
          <w:rFonts w:ascii="Arial" w:hAnsi="Arial" w:cs="Arial"/>
        </w:rPr>
        <w:t>ketepatan</w:t>
      </w:r>
      <w:r w:rsidRPr="005D56B3">
        <w:rPr>
          <w:rFonts w:ascii="Arial" w:hAnsi="Arial" w:cs="Arial"/>
          <w:spacing w:val="-21"/>
        </w:rPr>
        <w:t xml:space="preserve"> </w:t>
      </w:r>
      <w:r w:rsidRPr="005D56B3">
        <w:rPr>
          <w:rFonts w:ascii="Arial" w:hAnsi="Arial" w:cs="Arial"/>
        </w:rPr>
        <w:t>pelaksanan</w:t>
      </w:r>
      <w:r w:rsidRPr="005D56B3">
        <w:rPr>
          <w:rFonts w:ascii="Arial" w:hAnsi="Arial" w:cs="Arial"/>
          <w:spacing w:val="-18"/>
        </w:rPr>
        <w:t xml:space="preserve"> </w:t>
      </w:r>
      <w:r w:rsidRPr="005D56B3">
        <w:rPr>
          <w:rFonts w:ascii="Arial" w:hAnsi="Arial" w:cs="Arial"/>
        </w:rPr>
        <w:t>tindak</w:t>
      </w:r>
      <w:r w:rsidRPr="005D56B3">
        <w:rPr>
          <w:rFonts w:ascii="Arial" w:hAnsi="Arial" w:cs="Arial"/>
          <w:spacing w:val="-19"/>
        </w:rPr>
        <w:t xml:space="preserve"> </w:t>
      </w:r>
      <w:r w:rsidRPr="005D56B3">
        <w:rPr>
          <w:rFonts w:ascii="Arial" w:hAnsi="Arial" w:cs="Arial"/>
        </w:rPr>
        <w:t>lanjut</w:t>
      </w:r>
      <w:r w:rsidRPr="005D56B3">
        <w:rPr>
          <w:rFonts w:ascii="Arial" w:hAnsi="Arial" w:cs="Arial"/>
          <w:spacing w:val="-17"/>
        </w:rPr>
        <w:t xml:space="preserve"> </w:t>
      </w:r>
      <w:r w:rsidRPr="005D56B3">
        <w:rPr>
          <w:rFonts w:ascii="Arial" w:hAnsi="Arial" w:cs="Arial"/>
        </w:rPr>
        <w:t>di atas.</w:t>
      </w:r>
    </w:p>
    <w:p w:rsidR="005D56B3" w:rsidRPr="005D56B3" w:rsidRDefault="005D56B3" w:rsidP="005D56B3">
      <w:pPr>
        <w:pStyle w:val="BodyText"/>
        <w:spacing w:line="360" w:lineRule="auto"/>
        <w:ind w:left="360" w:right="616"/>
        <w:jc w:val="both"/>
        <w:rPr>
          <w:rFonts w:ascii="Arial" w:hAnsi="Arial" w:cs="Arial"/>
        </w:rPr>
      </w:pPr>
      <w:r w:rsidRPr="005D56B3">
        <w:rPr>
          <w:rFonts w:ascii="Arial" w:hAnsi="Arial" w:cs="Arial"/>
        </w:rPr>
        <w:t>Jika</w:t>
      </w:r>
      <w:r w:rsidRPr="005D56B3">
        <w:rPr>
          <w:rFonts w:ascii="Arial" w:hAnsi="Arial" w:cs="Arial"/>
          <w:spacing w:val="-24"/>
        </w:rPr>
        <w:t xml:space="preserve"> </w:t>
      </w:r>
      <w:r w:rsidRPr="005D56B3">
        <w:rPr>
          <w:rFonts w:ascii="Arial" w:hAnsi="Arial" w:cs="Arial"/>
        </w:rPr>
        <w:t>ke</w:t>
      </w:r>
      <w:r>
        <w:rPr>
          <w:rFonts w:ascii="Arial" w:hAnsi="Arial" w:cs="Arial"/>
        </w:rPr>
        <w:t xml:space="preserve"> </w:t>
      </w:r>
      <w:r w:rsidRPr="005D56B3">
        <w:rPr>
          <w:rFonts w:ascii="Arial" w:hAnsi="Arial" w:cs="Arial"/>
        </w:rPr>
        <w:t>dua</w:t>
      </w:r>
      <w:r w:rsidRPr="005D56B3">
        <w:rPr>
          <w:rFonts w:ascii="Arial" w:hAnsi="Arial" w:cs="Arial"/>
          <w:spacing w:val="-24"/>
        </w:rPr>
        <w:t xml:space="preserve"> </w:t>
      </w:r>
      <w:r w:rsidRPr="005D56B3">
        <w:rPr>
          <w:rFonts w:ascii="Arial" w:hAnsi="Arial" w:cs="Arial"/>
        </w:rPr>
        <w:t>hal</w:t>
      </w:r>
      <w:r w:rsidRPr="005D56B3">
        <w:rPr>
          <w:rFonts w:ascii="Arial" w:hAnsi="Arial" w:cs="Arial"/>
          <w:spacing w:val="-23"/>
        </w:rPr>
        <w:t xml:space="preserve"> </w:t>
      </w:r>
      <w:r w:rsidRPr="005D56B3">
        <w:rPr>
          <w:rFonts w:ascii="Arial" w:hAnsi="Arial" w:cs="Arial"/>
        </w:rPr>
        <w:t>di</w:t>
      </w:r>
      <w:r w:rsidRPr="005D56B3">
        <w:rPr>
          <w:rFonts w:ascii="Arial" w:hAnsi="Arial" w:cs="Arial"/>
          <w:spacing w:val="-22"/>
        </w:rPr>
        <w:t xml:space="preserve"> </w:t>
      </w:r>
      <w:r w:rsidRPr="005D56B3">
        <w:rPr>
          <w:rFonts w:ascii="Arial" w:hAnsi="Arial" w:cs="Arial"/>
        </w:rPr>
        <w:t>atas</w:t>
      </w:r>
      <w:r w:rsidRPr="005D56B3">
        <w:rPr>
          <w:rFonts w:ascii="Arial" w:hAnsi="Arial" w:cs="Arial"/>
          <w:spacing w:val="-22"/>
        </w:rPr>
        <w:t xml:space="preserve"> </w:t>
      </w:r>
      <w:r w:rsidRPr="005D56B3">
        <w:rPr>
          <w:rFonts w:ascii="Arial" w:hAnsi="Arial" w:cs="Arial"/>
        </w:rPr>
        <w:t>tidak</w:t>
      </w:r>
      <w:r w:rsidRPr="005D56B3">
        <w:rPr>
          <w:rFonts w:ascii="Arial" w:hAnsi="Arial" w:cs="Arial"/>
          <w:spacing w:val="-23"/>
        </w:rPr>
        <w:t xml:space="preserve"> </w:t>
      </w:r>
      <w:r w:rsidRPr="005D56B3">
        <w:rPr>
          <w:rFonts w:ascii="Arial" w:hAnsi="Arial" w:cs="Arial"/>
        </w:rPr>
        <w:t>dilakukan,</w:t>
      </w:r>
      <w:r w:rsidRPr="005D56B3">
        <w:rPr>
          <w:rFonts w:ascii="Arial" w:hAnsi="Arial" w:cs="Arial"/>
          <w:spacing w:val="-24"/>
        </w:rPr>
        <w:t xml:space="preserve"> </w:t>
      </w:r>
      <w:r w:rsidRPr="005D56B3">
        <w:rPr>
          <w:rFonts w:ascii="Arial" w:hAnsi="Arial" w:cs="Arial"/>
        </w:rPr>
        <w:t>maka</w:t>
      </w:r>
      <w:r w:rsidRPr="005D56B3">
        <w:rPr>
          <w:rFonts w:ascii="Arial" w:hAnsi="Arial" w:cs="Arial"/>
          <w:spacing w:val="-23"/>
        </w:rPr>
        <w:t xml:space="preserve"> </w:t>
      </w:r>
      <w:r w:rsidRPr="005D56B3">
        <w:rPr>
          <w:rFonts w:ascii="Arial" w:hAnsi="Arial" w:cs="Arial"/>
        </w:rPr>
        <w:t xml:space="preserve">pengawasan </w:t>
      </w:r>
      <w:r w:rsidRPr="005D56B3">
        <w:rPr>
          <w:rFonts w:ascii="Arial" w:hAnsi="Arial" w:cs="Arial"/>
          <w:b/>
        </w:rPr>
        <w:t xml:space="preserve">dinilai sia-sia </w:t>
      </w:r>
      <w:r w:rsidRPr="005D56B3">
        <w:rPr>
          <w:rFonts w:ascii="Arial" w:hAnsi="Arial" w:cs="Arial"/>
        </w:rPr>
        <w:t>(tidak tidak bermanfaat, tidak berhasil).</w:t>
      </w:r>
    </w:p>
    <w:sectPr w:rsidR="005D56B3" w:rsidRPr="005D56B3" w:rsidSect="00AB504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7846"/>
    <w:multiLevelType w:val="hybridMultilevel"/>
    <w:tmpl w:val="F602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90506"/>
    <w:multiLevelType w:val="hybridMultilevel"/>
    <w:tmpl w:val="D85A8CC0"/>
    <w:lvl w:ilvl="0" w:tplc="2288FD4E">
      <w:start w:val="1"/>
      <w:numFmt w:val="decimal"/>
      <w:lvlText w:val="%1."/>
      <w:lvlJc w:val="left"/>
      <w:pPr>
        <w:ind w:left="395" w:hanging="284"/>
        <w:jc w:val="left"/>
      </w:pPr>
      <w:rPr>
        <w:rFonts w:ascii="Bookman Old Style" w:eastAsia="Bookman Old Style" w:hAnsi="Bookman Old Style" w:cs="Bookman Old Style" w:hint="default"/>
        <w:spacing w:val="0"/>
        <w:w w:val="100"/>
        <w:sz w:val="22"/>
        <w:szCs w:val="22"/>
        <w:lang w:val="id" w:eastAsia="id" w:bidi="id"/>
      </w:rPr>
    </w:lvl>
    <w:lvl w:ilvl="1" w:tplc="5A26EF66">
      <w:numFmt w:val="bullet"/>
      <w:lvlText w:val="•"/>
      <w:lvlJc w:val="left"/>
      <w:pPr>
        <w:ind w:left="1375" w:hanging="284"/>
      </w:pPr>
      <w:rPr>
        <w:rFonts w:hint="default"/>
        <w:lang w:val="id" w:eastAsia="id" w:bidi="id"/>
      </w:rPr>
    </w:lvl>
    <w:lvl w:ilvl="2" w:tplc="D032C780">
      <w:numFmt w:val="bullet"/>
      <w:lvlText w:val="•"/>
      <w:lvlJc w:val="left"/>
      <w:pPr>
        <w:ind w:left="2350" w:hanging="284"/>
      </w:pPr>
      <w:rPr>
        <w:rFonts w:hint="default"/>
        <w:lang w:val="id" w:eastAsia="id" w:bidi="id"/>
      </w:rPr>
    </w:lvl>
    <w:lvl w:ilvl="3" w:tplc="1394654A">
      <w:numFmt w:val="bullet"/>
      <w:lvlText w:val="•"/>
      <w:lvlJc w:val="left"/>
      <w:pPr>
        <w:ind w:left="3325" w:hanging="284"/>
      </w:pPr>
      <w:rPr>
        <w:rFonts w:hint="default"/>
        <w:lang w:val="id" w:eastAsia="id" w:bidi="id"/>
      </w:rPr>
    </w:lvl>
    <w:lvl w:ilvl="4" w:tplc="641E55A6">
      <w:numFmt w:val="bullet"/>
      <w:lvlText w:val="•"/>
      <w:lvlJc w:val="left"/>
      <w:pPr>
        <w:ind w:left="4300" w:hanging="284"/>
      </w:pPr>
      <w:rPr>
        <w:rFonts w:hint="default"/>
        <w:lang w:val="id" w:eastAsia="id" w:bidi="id"/>
      </w:rPr>
    </w:lvl>
    <w:lvl w:ilvl="5" w:tplc="23A84A42">
      <w:numFmt w:val="bullet"/>
      <w:lvlText w:val="•"/>
      <w:lvlJc w:val="left"/>
      <w:pPr>
        <w:ind w:left="5276" w:hanging="284"/>
      </w:pPr>
      <w:rPr>
        <w:rFonts w:hint="default"/>
        <w:lang w:val="id" w:eastAsia="id" w:bidi="id"/>
      </w:rPr>
    </w:lvl>
    <w:lvl w:ilvl="6" w:tplc="3EA6C18A">
      <w:numFmt w:val="bullet"/>
      <w:lvlText w:val="•"/>
      <w:lvlJc w:val="left"/>
      <w:pPr>
        <w:ind w:left="6251" w:hanging="284"/>
      </w:pPr>
      <w:rPr>
        <w:rFonts w:hint="default"/>
        <w:lang w:val="id" w:eastAsia="id" w:bidi="id"/>
      </w:rPr>
    </w:lvl>
    <w:lvl w:ilvl="7" w:tplc="835E456C">
      <w:numFmt w:val="bullet"/>
      <w:lvlText w:val="•"/>
      <w:lvlJc w:val="left"/>
      <w:pPr>
        <w:ind w:left="7226" w:hanging="284"/>
      </w:pPr>
      <w:rPr>
        <w:rFonts w:hint="default"/>
        <w:lang w:val="id" w:eastAsia="id" w:bidi="id"/>
      </w:rPr>
    </w:lvl>
    <w:lvl w:ilvl="8" w:tplc="93220A72">
      <w:numFmt w:val="bullet"/>
      <w:lvlText w:val="•"/>
      <w:lvlJc w:val="left"/>
      <w:pPr>
        <w:ind w:left="8201" w:hanging="284"/>
      </w:pPr>
      <w:rPr>
        <w:rFonts w:hint="default"/>
        <w:lang w:val="id" w:eastAsia="id" w:bidi="id"/>
      </w:rPr>
    </w:lvl>
  </w:abstractNum>
  <w:abstractNum w:abstractNumId="2">
    <w:nsid w:val="180C33E2"/>
    <w:multiLevelType w:val="hybridMultilevel"/>
    <w:tmpl w:val="ABE8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B256A"/>
    <w:multiLevelType w:val="hybridMultilevel"/>
    <w:tmpl w:val="162E2110"/>
    <w:lvl w:ilvl="0" w:tplc="E6329684">
      <w:start w:val="1"/>
      <w:numFmt w:val="decimal"/>
      <w:lvlText w:val="%1)"/>
      <w:lvlJc w:val="left"/>
      <w:pPr>
        <w:ind w:left="1613" w:hanging="361"/>
        <w:jc w:val="left"/>
      </w:pPr>
      <w:rPr>
        <w:rFonts w:ascii="Georgia" w:eastAsia="Georgia" w:hAnsi="Georgia" w:cs="Georgia" w:hint="default"/>
        <w:spacing w:val="-3"/>
        <w:w w:val="116"/>
        <w:sz w:val="22"/>
        <w:szCs w:val="22"/>
        <w:lang w:val="id" w:eastAsia="en-US" w:bidi="ar-SA"/>
      </w:rPr>
    </w:lvl>
    <w:lvl w:ilvl="1" w:tplc="D5F47ACA">
      <w:numFmt w:val="bullet"/>
      <w:lvlText w:val="•"/>
      <w:lvlJc w:val="left"/>
      <w:pPr>
        <w:ind w:left="2183" w:hanging="361"/>
      </w:pPr>
      <w:rPr>
        <w:rFonts w:hint="default"/>
        <w:lang w:val="id" w:eastAsia="en-US" w:bidi="ar-SA"/>
      </w:rPr>
    </w:lvl>
    <w:lvl w:ilvl="2" w:tplc="2AD0BB58">
      <w:numFmt w:val="bullet"/>
      <w:lvlText w:val="•"/>
      <w:lvlJc w:val="left"/>
      <w:pPr>
        <w:ind w:left="2747" w:hanging="361"/>
      </w:pPr>
      <w:rPr>
        <w:rFonts w:hint="default"/>
        <w:lang w:val="id" w:eastAsia="en-US" w:bidi="ar-SA"/>
      </w:rPr>
    </w:lvl>
    <w:lvl w:ilvl="3" w:tplc="BBDED7B8">
      <w:numFmt w:val="bullet"/>
      <w:lvlText w:val="•"/>
      <w:lvlJc w:val="left"/>
      <w:pPr>
        <w:ind w:left="3310" w:hanging="361"/>
      </w:pPr>
      <w:rPr>
        <w:rFonts w:hint="default"/>
        <w:lang w:val="id" w:eastAsia="en-US" w:bidi="ar-SA"/>
      </w:rPr>
    </w:lvl>
    <w:lvl w:ilvl="4" w:tplc="434642C8">
      <w:numFmt w:val="bullet"/>
      <w:lvlText w:val="•"/>
      <w:lvlJc w:val="left"/>
      <w:pPr>
        <w:ind w:left="3874" w:hanging="361"/>
      </w:pPr>
      <w:rPr>
        <w:rFonts w:hint="default"/>
        <w:lang w:val="id" w:eastAsia="en-US" w:bidi="ar-SA"/>
      </w:rPr>
    </w:lvl>
    <w:lvl w:ilvl="5" w:tplc="88DE454A">
      <w:numFmt w:val="bullet"/>
      <w:lvlText w:val="•"/>
      <w:lvlJc w:val="left"/>
      <w:pPr>
        <w:ind w:left="4437" w:hanging="361"/>
      </w:pPr>
      <w:rPr>
        <w:rFonts w:hint="default"/>
        <w:lang w:val="id" w:eastAsia="en-US" w:bidi="ar-SA"/>
      </w:rPr>
    </w:lvl>
    <w:lvl w:ilvl="6" w:tplc="9D681E50">
      <w:numFmt w:val="bullet"/>
      <w:lvlText w:val="•"/>
      <w:lvlJc w:val="left"/>
      <w:pPr>
        <w:ind w:left="5001" w:hanging="361"/>
      </w:pPr>
      <w:rPr>
        <w:rFonts w:hint="default"/>
        <w:lang w:val="id" w:eastAsia="en-US" w:bidi="ar-SA"/>
      </w:rPr>
    </w:lvl>
    <w:lvl w:ilvl="7" w:tplc="4F5293E6">
      <w:numFmt w:val="bullet"/>
      <w:lvlText w:val="•"/>
      <w:lvlJc w:val="left"/>
      <w:pPr>
        <w:ind w:left="5564" w:hanging="361"/>
      </w:pPr>
      <w:rPr>
        <w:rFonts w:hint="default"/>
        <w:lang w:val="id" w:eastAsia="en-US" w:bidi="ar-SA"/>
      </w:rPr>
    </w:lvl>
    <w:lvl w:ilvl="8" w:tplc="5E0084B0">
      <w:numFmt w:val="bullet"/>
      <w:lvlText w:val="•"/>
      <w:lvlJc w:val="left"/>
      <w:pPr>
        <w:ind w:left="6128" w:hanging="361"/>
      </w:pPr>
      <w:rPr>
        <w:rFonts w:hint="default"/>
        <w:lang w:val="id" w:eastAsia="en-US" w:bidi="ar-SA"/>
      </w:rPr>
    </w:lvl>
  </w:abstractNum>
  <w:abstractNum w:abstractNumId="4">
    <w:nsid w:val="439B641B"/>
    <w:multiLevelType w:val="hybridMultilevel"/>
    <w:tmpl w:val="711EF474"/>
    <w:lvl w:ilvl="0" w:tplc="AFD6170C">
      <w:start w:val="1"/>
      <w:numFmt w:val="lowerLetter"/>
      <w:lvlText w:val="%1."/>
      <w:lvlJc w:val="left"/>
      <w:pPr>
        <w:ind w:left="1252" w:hanging="360"/>
        <w:jc w:val="left"/>
      </w:pPr>
      <w:rPr>
        <w:rFonts w:ascii="Georgia" w:eastAsia="Georgia" w:hAnsi="Georgia" w:cs="Georgia" w:hint="default"/>
        <w:b/>
        <w:bCs/>
        <w:spacing w:val="0"/>
        <w:w w:val="83"/>
        <w:sz w:val="22"/>
        <w:szCs w:val="22"/>
        <w:lang w:val="id" w:eastAsia="en-US" w:bidi="ar-SA"/>
      </w:rPr>
    </w:lvl>
    <w:lvl w:ilvl="1" w:tplc="7500E250">
      <w:start w:val="1"/>
      <w:numFmt w:val="decimal"/>
      <w:lvlText w:val="%2."/>
      <w:lvlJc w:val="left"/>
      <w:pPr>
        <w:ind w:left="1613" w:hanging="361"/>
        <w:jc w:val="left"/>
      </w:pPr>
      <w:rPr>
        <w:rFonts w:ascii="Georgia" w:eastAsia="Georgia" w:hAnsi="Georgia" w:cs="Georgia" w:hint="default"/>
        <w:spacing w:val="-3"/>
        <w:w w:val="108"/>
        <w:sz w:val="22"/>
        <w:szCs w:val="22"/>
        <w:lang w:val="id" w:eastAsia="en-US" w:bidi="ar-SA"/>
      </w:rPr>
    </w:lvl>
    <w:lvl w:ilvl="2" w:tplc="DA744CFE">
      <w:numFmt w:val="bullet"/>
      <w:lvlText w:val="•"/>
      <w:lvlJc w:val="left"/>
      <w:pPr>
        <w:ind w:left="2246" w:hanging="361"/>
      </w:pPr>
      <w:rPr>
        <w:rFonts w:hint="default"/>
        <w:lang w:val="id" w:eastAsia="en-US" w:bidi="ar-SA"/>
      </w:rPr>
    </w:lvl>
    <w:lvl w:ilvl="3" w:tplc="02B2A69E">
      <w:numFmt w:val="bullet"/>
      <w:lvlText w:val="•"/>
      <w:lvlJc w:val="left"/>
      <w:pPr>
        <w:ind w:left="2872" w:hanging="361"/>
      </w:pPr>
      <w:rPr>
        <w:rFonts w:hint="default"/>
        <w:lang w:val="id" w:eastAsia="en-US" w:bidi="ar-SA"/>
      </w:rPr>
    </w:lvl>
    <w:lvl w:ilvl="4" w:tplc="7A440ECA">
      <w:numFmt w:val="bullet"/>
      <w:lvlText w:val="•"/>
      <w:lvlJc w:val="left"/>
      <w:pPr>
        <w:ind w:left="3498" w:hanging="361"/>
      </w:pPr>
      <w:rPr>
        <w:rFonts w:hint="default"/>
        <w:lang w:val="id" w:eastAsia="en-US" w:bidi="ar-SA"/>
      </w:rPr>
    </w:lvl>
    <w:lvl w:ilvl="5" w:tplc="BBE617BA">
      <w:numFmt w:val="bullet"/>
      <w:lvlText w:val="•"/>
      <w:lvlJc w:val="left"/>
      <w:pPr>
        <w:ind w:left="4124" w:hanging="361"/>
      </w:pPr>
      <w:rPr>
        <w:rFonts w:hint="default"/>
        <w:lang w:val="id" w:eastAsia="en-US" w:bidi="ar-SA"/>
      </w:rPr>
    </w:lvl>
    <w:lvl w:ilvl="6" w:tplc="86F881CE">
      <w:numFmt w:val="bullet"/>
      <w:lvlText w:val="•"/>
      <w:lvlJc w:val="left"/>
      <w:pPr>
        <w:ind w:left="4750" w:hanging="361"/>
      </w:pPr>
      <w:rPr>
        <w:rFonts w:hint="default"/>
        <w:lang w:val="id" w:eastAsia="en-US" w:bidi="ar-SA"/>
      </w:rPr>
    </w:lvl>
    <w:lvl w:ilvl="7" w:tplc="238898CE">
      <w:numFmt w:val="bullet"/>
      <w:lvlText w:val="•"/>
      <w:lvlJc w:val="left"/>
      <w:pPr>
        <w:ind w:left="5376" w:hanging="361"/>
      </w:pPr>
      <w:rPr>
        <w:rFonts w:hint="default"/>
        <w:lang w:val="id" w:eastAsia="en-US" w:bidi="ar-SA"/>
      </w:rPr>
    </w:lvl>
    <w:lvl w:ilvl="8" w:tplc="8280D3B8">
      <w:numFmt w:val="bullet"/>
      <w:lvlText w:val="•"/>
      <w:lvlJc w:val="left"/>
      <w:pPr>
        <w:ind w:left="6002" w:hanging="361"/>
      </w:pPr>
      <w:rPr>
        <w:rFonts w:hint="default"/>
        <w:lang w:val="id" w:eastAsia="en-US" w:bidi="ar-SA"/>
      </w:rPr>
    </w:lvl>
  </w:abstractNum>
  <w:abstractNum w:abstractNumId="5">
    <w:nsid w:val="58395747"/>
    <w:multiLevelType w:val="hybridMultilevel"/>
    <w:tmpl w:val="EE42F10E"/>
    <w:lvl w:ilvl="0" w:tplc="50BE1C0C">
      <w:start w:val="1"/>
      <w:numFmt w:val="decimal"/>
      <w:lvlText w:val="%1."/>
      <w:lvlJc w:val="left"/>
      <w:pPr>
        <w:ind w:left="753" w:hanging="360"/>
        <w:jc w:val="left"/>
      </w:pPr>
      <w:rPr>
        <w:rFonts w:ascii="Bookman Old Style" w:eastAsia="Bookman Old Style" w:hAnsi="Bookman Old Style" w:cs="Bookman Old Style" w:hint="default"/>
        <w:spacing w:val="0"/>
        <w:w w:val="100"/>
        <w:sz w:val="22"/>
        <w:szCs w:val="22"/>
        <w:lang w:val="id" w:eastAsia="id" w:bidi="id"/>
      </w:rPr>
    </w:lvl>
    <w:lvl w:ilvl="1" w:tplc="73669886">
      <w:start w:val="1"/>
      <w:numFmt w:val="lowerLetter"/>
      <w:lvlText w:val="%2."/>
      <w:lvlJc w:val="left"/>
      <w:pPr>
        <w:ind w:left="631" w:hanging="361"/>
        <w:jc w:val="left"/>
      </w:pPr>
      <w:rPr>
        <w:rFonts w:ascii="Bookman Old Style" w:eastAsia="Bookman Old Style" w:hAnsi="Bookman Old Style" w:cs="Bookman Old Style" w:hint="default"/>
        <w:spacing w:val="0"/>
        <w:w w:val="100"/>
        <w:sz w:val="22"/>
        <w:szCs w:val="22"/>
        <w:lang w:val="id" w:eastAsia="id" w:bidi="id"/>
      </w:rPr>
    </w:lvl>
    <w:lvl w:ilvl="2" w:tplc="DF02DBB4">
      <w:numFmt w:val="bullet"/>
      <w:lvlText w:val="•"/>
      <w:lvlJc w:val="left"/>
      <w:pPr>
        <w:ind w:left="2145" w:hanging="361"/>
      </w:pPr>
      <w:rPr>
        <w:rFonts w:hint="default"/>
        <w:lang w:val="id" w:eastAsia="id" w:bidi="id"/>
      </w:rPr>
    </w:lvl>
    <w:lvl w:ilvl="3" w:tplc="3F7866DE">
      <w:numFmt w:val="bullet"/>
      <w:lvlText w:val="•"/>
      <w:lvlJc w:val="left"/>
      <w:pPr>
        <w:ind w:left="3190" w:hanging="361"/>
      </w:pPr>
      <w:rPr>
        <w:rFonts w:hint="default"/>
        <w:lang w:val="id" w:eastAsia="id" w:bidi="id"/>
      </w:rPr>
    </w:lvl>
    <w:lvl w:ilvl="4" w:tplc="ED14DB4C">
      <w:numFmt w:val="bullet"/>
      <w:lvlText w:val="•"/>
      <w:lvlJc w:val="left"/>
      <w:pPr>
        <w:ind w:left="4236" w:hanging="361"/>
      </w:pPr>
      <w:rPr>
        <w:rFonts w:hint="default"/>
        <w:lang w:val="id" w:eastAsia="id" w:bidi="id"/>
      </w:rPr>
    </w:lvl>
    <w:lvl w:ilvl="5" w:tplc="8F2C2704">
      <w:numFmt w:val="bullet"/>
      <w:lvlText w:val="•"/>
      <w:lvlJc w:val="left"/>
      <w:pPr>
        <w:ind w:left="5281" w:hanging="361"/>
      </w:pPr>
      <w:rPr>
        <w:rFonts w:hint="default"/>
        <w:lang w:val="id" w:eastAsia="id" w:bidi="id"/>
      </w:rPr>
    </w:lvl>
    <w:lvl w:ilvl="6" w:tplc="2BC6B652">
      <w:numFmt w:val="bullet"/>
      <w:lvlText w:val="•"/>
      <w:lvlJc w:val="left"/>
      <w:pPr>
        <w:ind w:left="6326" w:hanging="361"/>
      </w:pPr>
      <w:rPr>
        <w:rFonts w:hint="default"/>
        <w:lang w:val="id" w:eastAsia="id" w:bidi="id"/>
      </w:rPr>
    </w:lvl>
    <w:lvl w:ilvl="7" w:tplc="1262BABE">
      <w:numFmt w:val="bullet"/>
      <w:lvlText w:val="•"/>
      <w:lvlJc w:val="left"/>
      <w:pPr>
        <w:ind w:left="7372" w:hanging="361"/>
      </w:pPr>
      <w:rPr>
        <w:rFonts w:hint="default"/>
        <w:lang w:val="id" w:eastAsia="id" w:bidi="id"/>
      </w:rPr>
    </w:lvl>
    <w:lvl w:ilvl="8" w:tplc="9FC25C0C">
      <w:numFmt w:val="bullet"/>
      <w:lvlText w:val="•"/>
      <w:lvlJc w:val="left"/>
      <w:pPr>
        <w:ind w:left="8417" w:hanging="361"/>
      </w:pPr>
      <w:rPr>
        <w:rFonts w:hint="default"/>
        <w:lang w:val="id" w:eastAsia="id" w:bidi="id"/>
      </w:rPr>
    </w:lvl>
  </w:abstractNum>
  <w:abstractNum w:abstractNumId="6">
    <w:nsid w:val="62E5285D"/>
    <w:multiLevelType w:val="hybridMultilevel"/>
    <w:tmpl w:val="ABDCCC76"/>
    <w:lvl w:ilvl="0" w:tplc="6D4C7A08">
      <w:start w:val="1"/>
      <w:numFmt w:val="upperLetter"/>
      <w:lvlText w:val="%1."/>
      <w:lvlJc w:val="left"/>
      <w:pPr>
        <w:ind w:left="532" w:hanging="428"/>
        <w:jc w:val="right"/>
      </w:pPr>
      <w:rPr>
        <w:rFonts w:ascii="Georgia" w:eastAsia="Georgia" w:hAnsi="Georgia" w:cs="Georgia" w:hint="default"/>
        <w:b/>
        <w:bCs/>
        <w:w w:val="81"/>
        <w:sz w:val="22"/>
        <w:szCs w:val="22"/>
        <w:lang w:val="id" w:eastAsia="en-US" w:bidi="ar-SA"/>
      </w:rPr>
    </w:lvl>
    <w:lvl w:ilvl="1" w:tplc="E5E407D6">
      <w:start w:val="1"/>
      <w:numFmt w:val="decimal"/>
      <w:lvlText w:val="%2."/>
      <w:lvlJc w:val="left"/>
      <w:pPr>
        <w:ind w:left="892" w:hanging="361"/>
        <w:jc w:val="left"/>
      </w:pPr>
      <w:rPr>
        <w:rFonts w:hint="default"/>
        <w:spacing w:val="-3"/>
        <w:w w:val="108"/>
        <w:lang w:val="id" w:eastAsia="en-US" w:bidi="ar-SA"/>
      </w:rPr>
    </w:lvl>
    <w:lvl w:ilvl="2" w:tplc="5D643C7E">
      <w:start w:val="1"/>
      <w:numFmt w:val="lowerLetter"/>
      <w:lvlText w:val="%3."/>
      <w:lvlJc w:val="left"/>
      <w:pPr>
        <w:ind w:left="1252" w:hanging="361"/>
        <w:jc w:val="left"/>
      </w:pPr>
      <w:rPr>
        <w:rFonts w:ascii="Arial" w:eastAsia="Georgia" w:hAnsi="Arial" w:cs="Arial" w:hint="default"/>
        <w:spacing w:val="-3"/>
        <w:w w:val="89"/>
        <w:sz w:val="22"/>
        <w:szCs w:val="22"/>
        <w:lang w:val="id" w:eastAsia="en-US" w:bidi="ar-SA"/>
      </w:rPr>
    </w:lvl>
    <w:lvl w:ilvl="3" w:tplc="4FD05F74">
      <w:numFmt w:val="bullet"/>
      <w:lvlText w:val="•"/>
      <w:lvlJc w:val="left"/>
      <w:pPr>
        <w:ind w:left="1260" w:hanging="361"/>
      </w:pPr>
      <w:rPr>
        <w:rFonts w:hint="default"/>
        <w:lang w:val="id" w:eastAsia="en-US" w:bidi="ar-SA"/>
      </w:rPr>
    </w:lvl>
    <w:lvl w:ilvl="4" w:tplc="7D4C2F1E">
      <w:numFmt w:val="bullet"/>
      <w:lvlText w:val="•"/>
      <w:lvlJc w:val="left"/>
      <w:pPr>
        <w:ind w:left="2116" w:hanging="361"/>
      </w:pPr>
      <w:rPr>
        <w:rFonts w:hint="default"/>
        <w:lang w:val="id" w:eastAsia="en-US" w:bidi="ar-SA"/>
      </w:rPr>
    </w:lvl>
    <w:lvl w:ilvl="5" w:tplc="0CCAF4DC">
      <w:numFmt w:val="bullet"/>
      <w:lvlText w:val="•"/>
      <w:lvlJc w:val="left"/>
      <w:pPr>
        <w:ind w:left="2972" w:hanging="361"/>
      </w:pPr>
      <w:rPr>
        <w:rFonts w:hint="default"/>
        <w:lang w:val="id" w:eastAsia="en-US" w:bidi="ar-SA"/>
      </w:rPr>
    </w:lvl>
    <w:lvl w:ilvl="6" w:tplc="49F23C36">
      <w:numFmt w:val="bullet"/>
      <w:lvlText w:val="•"/>
      <w:lvlJc w:val="left"/>
      <w:pPr>
        <w:ind w:left="3829" w:hanging="361"/>
      </w:pPr>
      <w:rPr>
        <w:rFonts w:hint="default"/>
        <w:lang w:val="id" w:eastAsia="en-US" w:bidi="ar-SA"/>
      </w:rPr>
    </w:lvl>
    <w:lvl w:ilvl="7" w:tplc="633E9D06">
      <w:numFmt w:val="bullet"/>
      <w:lvlText w:val="•"/>
      <w:lvlJc w:val="left"/>
      <w:pPr>
        <w:ind w:left="4685" w:hanging="361"/>
      </w:pPr>
      <w:rPr>
        <w:rFonts w:hint="default"/>
        <w:lang w:val="id" w:eastAsia="en-US" w:bidi="ar-SA"/>
      </w:rPr>
    </w:lvl>
    <w:lvl w:ilvl="8" w:tplc="895C12EC">
      <w:numFmt w:val="bullet"/>
      <w:lvlText w:val="•"/>
      <w:lvlJc w:val="left"/>
      <w:pPr>
        <w:ind w:left="5542" w:hanging="361"/>
      </w:pPr>
      <w:rPr>
        <w:rFonts w:hint="default"/>
        <w:lang w:val="id" w:eastAsia="en-US" w:bidi="ar-SA"/>
      </w:rPr>
    </w:lvl>
  </w:abstractNum>
  <w:abstractNum w:abstractNumId="7">
    <w:nsid w:val="651E7CAE"/>
    <w:multiLevelType w:val="hybridMultilevel"/>
    <w:tmpl w:val="D32495A4"/>
    <w:lvl w:ilvl="0" w:tplc="3D9C07D6">
      <w:start w:val="4"/>
      <w:numFmt w:val="decimal"/>
      <w:lvlText w:val="%1."/>
      <w:lvlJc w:val="left"/>
      <w:pPr>
        <w:ind w:left="758" w:hanging="284"/>
        <w:jc w:val="left"/>
      </w:pPr>
      <w:rPr>
        <w:rFonts w:ascii="Bookman Old Style" w:eastAsia="Bookman Old Style" w:hAnsi="Bookman Old Style" w:cs="Bookman Old Style" w:hint="default"/>
        <w:spacing w:val="0"/>
        <w:w w:val="100"/>
        <w:sz w:val="22"/>
        <w:szCs w:val="22"/>
        <w:lang w:val="id" w:eastAsia="id" w:bidi="id"/>
      </w:rPr>
    </w:lvl>
    <w:lvl w:ilvl="1" w:tplc="E0606A54">
      <w:numFmt w:val="bullet"/>
      <w:lvlText w:val="•"/>
      <w:lvlJc w:val="left"/>
      <w:pPr>
        <w:ind w:left="1734" w:hanging="284"/>
      </w:pPr>
      <w:rPr>
        <w:rFonts w:hint="default"/>
        <w:lang w:val="id" w:eastAsia="id" w:bidi="id"/>
      </w:rPr>
    </w:lvl>
    <w:lvl w:ilvl="2" w:tplc="9C68BCB4">
      <w:numFmt w:val="bullet"/>
      <w:lvlText w:val="•"/>
      <w:lvlJc w:val="left"/>
      <w:pPr>
        <w:ind w:left="2709" w:hanging="284"/>
      </w:pPr>
      <w:rPr>
        <w:rFonts w:hint="default"/>
        <w:lang w:val="id" w:eastAsia="id" w:bidi="id"/>
      </w:rPr>
    </w:lvl>
    <w:lvl w:ilvl="3" w:tplc="E17620A4">
      <w:numFmt w:val="bullet"/>
      <w:lvlText w:val="•"/>
      <w:lvlJc w:val="left"/>
      <w:pPr>
        <w:ind w:left="3684" w:hanging="284"/>
      </w:pPr>
      <w:rPr>
        <w:rFonts w:hint="default"/>
        <w:lang w:val="id" w:eastAsia="id" w:bidi="id"/>
      </w:rPr>
    </w:lvl>
    <w:lvl w:ilvl="4" w:tplc="A8C4FF8A">
      <w:numFmt w:val="bullet"/>
      <w:lvlText w:val="•"/>
      <w:lvlJc w:val="left"/>
      <w:pPr>
        <w:ind w:left="4659" w:hanging="284"/>
      </w:pPr>
      <w:rPr>
        <w:rFonts w:hint="default"/>
        <w:lang w:val="id" w:eastAsia="id" w:bidi="id"/>
      </w:rPr>
    </w:lvl>
    <w:lvl w:ilvl="5" w:tplc="F998E566">
      <w:numFmt w:val="bullet"/>
      <w:lvlText w:val="•"/>
      <w:lvlJc w:val="left"/>
      <w:pPr>
        <w:ind w:left="5634" w:hanging="284"/>
      </w:pPr>
      <w:rPr>
        <w:rFonts w:hint="default"/>
        <w:lang w:val="id" w:eastAsia="id" w:bidi="id"/>
      </w:rPr>
    </w:lvl>
    <w:lvl w:ilvl="6" w:tplc="08C253CA">
      <w:numFmt w:val="bullet"/>
      <w:lvlText w:val="•"/>
      <w:lvlJc w:val="left"/>
      <w:pPr>
        <w:ind w:left="6608" w:hanging="284"/>
      </w:pPr>
      <w:rPr>
        <w:rFonts w:hint="default"/>
        <w:lang w:val="id" w:eastAsia="id" w:bidi="id"/>
      </w:rPr>
    </w:lvl>
    <w:lvl w:ilvl="7" w:tplc="CD4C796A">
      <w:numFmt w:val="bullet"/>
      <w:lvlText w:val="•"/>
      <w:lvlJc w:val="left"/>
      <w:pPr>
        <w:ind w:left="7583" w:hanging="284"/>
      </w:pPr>
      <w:rPr>
        <w:rFonts w:hint="default"/>
        <w:lang w:val="id" w:eastAsia="id" w:bidi="id"/>
      </w:rPr>
    </w:lvl>
    <w:lvl w:ilvl="8" w:tplc="6B702FB2">
      <w:numFmt w:val="bullet"/>
      <w:lvlText w:val="•"/>
      <w:lvlJc w:val="left"/>
      <w:pPr>
        <w:ind w:left="8558" w:hanging="284"/>
      </w:pPr>
      <w:rPr>
        <w:rFonts w:hint="default"/>
        <w:lang w:val="id" w:eastAsia="id" w:bidi="id"/>
      </w:rPr>
    </w:lvl>
  </w:abstractNum>
  <w:abstractNum w:abstractNumId="8">
    <w:nsid w:val="68B82DEF"/>
    <w:multiLevelType w:val="hybridMultilevel"/>
    <w:tmpl w:val="CA98E782"/>
    <w:lvl w:ilvl="0" w:tplc="F58CA948">
      <w:numFmt w:val="bullet"/>
      <w:lvlText w:val=""/>
      <w:lvlJc w:val="left"/>
      <w:pPr>
        <w:ind w:left="1613" w:hanging="361"/>
      </w:pPr>
      <w:rPr>
        <w:rFonts w:ascii="Wingdings" w:eastAsia="Wingdings" w:hAnsi="Wingdings" w:cs="Wingdings" w:hint="default"/>
        <w:w w:val="100"/>
        <w:sz w:val="22"/>
        <w:szCs w:val="22"/>
        <w:lang w:val="id" w:eastAsia="en-US" w:bidi="ar-SA"/>
      </w:rPr>
    </w:lvl>
    <w:lvl w:ilvl="1" w:tplc="C05E7A7E">
      <w:numFmt w:val="bullet"/>
      <w:lvlText w:val="•"/>
      <w:lvlJc w:val="left"/>
      <w:pPr>
        <w:ind w:left="2183" w:hanging="361"/>
      </w:pPr>
      <w:rPr>
        <w:rFonts w:hint="default"/>
        <w:lang w:val="id" w:eastAsia="en-US" w:bidi="ar-SA"/>
      </w:rPr>
    </w:lvl>
    <w:lvl w:ilvl="2" w:tplc="BC604D76">
      <w:numFmt w:val="bullet"/>
      <w:lvlText w:val="•"/>
      <w:lvlJc w:val="left"/>
      <w:pPr>
        <w:ind w:left="2747" w:hanging="361"/>
      </w:pPr>
      <w:rPr>
        <w:rFonts w:hint="default"/>
        <w:lang w:val="id" w:eastAsia="en-US" w:bidi="ar-SA"/>
      </w:rPr>
    </w:lvl>
    <w:lvl w:ilvl="3" w:tplc="2AD453F0">
      <w:numFmt w:val="bullet"/>
      <w:lvlText w:val="•"/>
      <w:lvlJc w:val="left"/>
      <w:pPr>
        <w:ind w:left="3310" w:hanging="361"/>
      </w:pPr>
      <w:rPr>
        <w:rFonts w:hint="default"/>
        <w:lang w:val="id" w:eastAsia="en-US" w:bidi="ar-SA"/>
      </w:rPr>
    </w:lvl>
    <w:lvl w:ilvl="4" w:tplc="8E6678C0">
      <w:numFmt w:val="bullet"/>
      <w:lvlText w:val="•"/>
      <w:lvlJc w:val="left"/>
      <w:pPr>
        <w:ind w:left="3874" w:hanging="361"/>
      </w:pPr>
      <w:rPr>
        <w:rFonts w:hint="default"/>
        <w:lang w:val="id" w:eastAsia="en-US" w:bidi="ar-SA"/>
      </w:rPr>
    </w:lvl>
    <w:lvl w:ilvl="5" w:tplc="ED8C9546">
      <w:numFmt w:val="bullet"/>
      <w:lvlText w:val="•"/>
      <w:lvlJc w:val="left"/>
      <w:pPr>
        <w:ind w:left="4437" w:hanging="361"/>
      </w:pPr>
      <w:rPr>
        <w:rFonts w:hint="default"/>
        <w:lang w:val="id" w:eastAsia="en-US" w:bidi="ar-SA"/>
      </w:rPr>
    </w:lvl>
    <w:lvl w:ilvl="6" w:tplc="35AED3D0">
      <w:numFmt w:val="bullet"/>
      <w:lvlText w:val="•"/>
      <w:lvlJc w:val="left"/>
      <w:pPr>
        <w:ind w:left="5001" w:hanging="361"/>
      </w:pPr>
      <w:rPr>
        <w:rFonts w:hint="default"/>
        <w:lang w:val="id" w:eastAsia="en-US" w:bidi="ar-SA"/>
      </w:rPr>
    </w:lvl>
    <w:lvl w:ilvl="7" w:tplc="654EE35E">
      <w:numFmt w:val="bullet"/>
      <w:lvlText w:val="•"/>
      <w:lvlJc w:val="left"/>
      <w:pPr>
        <w:ind w:left="5564" w:hanging="361"/>
      </w:pPr>
      <w:rPr>
        <w:rFonts w:hint="default"/>
        <w:lang w:val="id" w:eastAsia="en-US" w:bidi="ar-SA"/>
      </w:rPr>
    </w:lvl>
    <w:lvl w:ilvl="8" w:tplc="4D82F19A">
      <w:numFmt w:val="bullet"/>
      <w:lvlText w:val="•"/>
      <w:lvlJc w:val="left"/>
      <w:pPr>
        <w:ind w:left="6128" w:hanging="361"/>
      </w:pPr>
      <w:rPr>
        <w:rFonts w:hint="default"/>
        <w:lang w:val="id" w:eastAsia="en-US" w:bidi="ar-SA"/>
      </w:rPr>
    </w:lvl>
  </w:abstractNum>
  <w:abstractNum w:abstractNumId="9">
    <w:nsid w:val="70DF6D64"/>
    <w:multiLevelType w:val="hybridMultilevel"/>
    <w:tmpl w:val="AD7E4846"/>
    <w:lvl w:ilvl="0" w:tplc="0F02422C">
      <w:numFmt w:val="bullet"/>
      <w:lvlText w:val=""/>
      <w:lvlJc w:val="left"/>
      <w:pPr>
        <w:ind w:left="1613" w:hanging="361"/>
      </w:pPr>
      <w:rPr>
        <w:rFonts w:ascii="Wingdings" w:eastAsia="Wingdings" w:hAnsi="Wingdings" w:cs="Wingdings" w:hint="default"/>
        <w:w w:val="100"/>
        <w:sz w:val="22"/>
        <w:szCs w:val="22"/>
        <w:lang w:val="id" w:eastAsia="en-US" w:bidi="ar-SA"/>
      </w:rPr>
    </w:lvl>
    <w:lvl w:ilvl="1" w:tplc="232C8FA4">
      <w:numFmt w:val="bullet"/>
      <w:lvlText w:val="•"/>
      <w:lvlJc w:val="left"/>
      <w:pPr>
        <w:ind w:left="2183" w:hanging="361"/>
      </w:pPr>
      <w:rPr>
        <w:rFonts w:hint="default"/>
        <w:lang w:val="id" w:eastAsia="en-US" w:bidi="ar-SA"/>
      </w:rPr>
    </w:lvl>
    <w:lvl w:ilvl="2" w:tplc="EC50600E">
      <w:numFmt w:val="bullet"/>
      <w:lvlText w:val="•"/>
      <w:lvlJc w:val="left"/>
      <w:pPr>
        <w:ind w:left="2747" w:hanging="361"/>
      </w:pPr>
      <w:rPr>
        <w:rFonts w:hint="default"/>
        <w:lang w:val="id" w:eastAsia="en-US" w:bidi="ar-SA"/>
      </w:rPr>
    </w:lvl>
    <w:lvl w:ilvl="3" w:tplc="801C1AF0">
      <w:numFmt w:val="bullet"/>
      <w:lvlText w:val="•"/>
      <w:lvlJc w:val="left"/>
      <w:pPr>
        <w:ind w:left="3310" w:hanging="361"/>
      </w:pPr>
      <w:rPr>
        <w:rFonts w:hint="default"/>
        <w:lang w:val="id" w:eastAsia="en-US" w:bidi="ar-SA"/>
      </w:rPr>
    </w:lvl>
    <w:lvl w:ilvl="4" w:tplc="CE5C29DC">
      <w:numFmt w:val="bullet"/>
      <w:lvlText w:val="•"/>
      <w:lvlJc w:val="left"/>
      <w:pPr>
        <w:ind w:left="3874" w:hanging="361"/>
      </w:pPr>
      <w:rPr>
        <w:rFonts w:hint="default"/>
        <w:lang w:val="id" w:eastAsia="en-US" w:bidi="ar-SA"/>
      </w:rPr>
    </w:lvl>
    <w:lvl w:ilvl="5" w:tplc="2D6839F8">
      <w:numFmt w:val="bullet"/>
      <w:lvlText w:val="•"/>
      <w:lvlJc w:val="left"/>
      <w:pPr>
        <w:ind w:left="4437" w:hanging="361"/>
      </w:pPr>
      <w:rPr>
        <w:rFonts w:hint="default"/>
        <w:lang w:val="id" w:eastAsia="en-US" w:bidi="ar-SA"/>
      </w:rPr>
    </w:lvl>
    <w:lvl w:ilvl="6" w:tplc="5E4023EA">
      <w:numFmt w:val="bullet"/>
      <w:lvlText w:val="•"/>
      <w:lvlJc w:val="left"/>
      <w:pPr>
        <w:ind w:left="5001" w:hanging="361"/>
      </w:pPr>
      <w:rPr>
        <w:rFonts w:hint="default"/>
        <w:lang w:val="id" w:eastAsia="en-US" w:bidi="ar-SA"/>
      </w:rPr>
    </w:lvl>
    <w:lvl w:ilvl="7" w:tplc="49EA187E">
      <w:numFmt w:val="bullet"/>
      <w:lvlText w:val="•"/>
      <w:lvlJc w:val="left"/>
      <w:pPr>
        <w:ind w:left="5564" w:hanging="361"/>
      </w:pPr>
      <w:rPr>
        <w:rFonts w:hint="default"/>
        <w:lang w:val="id" w:eastAsia="en-US" w:bidi="ar-SA"/>
      </w:rPr>
    </w:lvl>
    <w:lvl w:ilvl="8" w:tplc="FAFC289E">
      <w:numFmt w:val="bullet"/>
      <w:lvlText w:val="•"/>
      <w:lvlJc w:val="left"/>
      <w:pPr>
        <w:ind w:left="6128" w:hanging="361"/>
      </w:pPr>
      <w:rPr>
        <w:rFonts w:hint="default"/>
        <w:lang w:val="id" w:eastAsia="en-US" w:bidi="ar-SA"/>
      </w:rPr>
    </w:lvl>
  </w:abstractNum>
  <w:num w:numId="1">
    <w:abstractNumId w:val="7"/>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4F"/>
    <w:rsid w:val="000D1681"/>
    <w:rsid w:val="00277E70"/>
    <w:rsid w:val="005D56B3"/>
    <w:rsid w:val="009E7184"/>
    <w:rsid w:val="00AB504F"/>
    <w:rsid w:val="00BE3050"/>
    <w:rsid w:val="00C0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504F"/>
    <w:pPr>
      <w:widowControl w:val="0"/>
      <w:autoSpaceDE w:val="0"/>
      <w:autoSpaceDN w:val="0"/>
      <w:spacing w:after="0" w:line="240" w:lineRule="auto"/>
    </w:pPr>
    <w:rPr>
      <w:rFonts w:ascii="Bookman Old Style" w:eastAsia="Bookman Old Style" w:hAnsi="Bookman Old Style" w:cs="Times New Roman"/>
      <w:lang w:val="id" w:eastAsia="id"/>
    </w:rPr>
  </w:style>
  <w:style w:type="paragraph" w:styleId="Heading2">
    <w:name w:val="heading 2"/>
    <w:basedOn w:val="Normal"/>
    <w:link w:val="Heading2Char"/>
    <w:uiPriority w:val="1"/>
    <w:qFormat/>
    <w:rsid w:val="00BE3050"/>
    <w:pPr>
      <w:ind w:left="532" w:hanging="361"/>
      <w:outlineLvl w:val="1"/>
    </w:pPr>
    <w:rPr>
      <w:rFonts w:ascii="Georgia" w:eastAsia="Georgia" w:hAnsi="Georgia" w:cs="Georgia"/>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504F"/>
  </w:style>
  <w:style w:type="paragraph" w:styleId="BodyText">
    <w:name w:val="Body Text"/>
    <w:basedOn w:val="Normal"/>
    <w:link w:val="BodyTextChar"/>
    <w:uiPriority w:val="1"/>
    <w:qFormat/>
    <w:rsid w:val="00AB504F"/>
  </w:style>
  <w:style w:type="character" w:customStyle="1" w:styleId="BodyTextChar">
    <w:name w:val="Body Text Char"/>
    <w:basedOn w:val="DefaultParagraphFont"/>
    <w:link w:val="BodyText"/>
    <w:uiPriority w:val="1"/>
    <w:rsid w:val="00AB504F"/>
    <w:rPr>
      <w:rFonts w:ascii="Bookman Old Style" w:eastAsia="Bookman Old Style" w:hAnsi="Bookman Old Style" w:cs="Times New Roman"/>
      <w:lang w:val="id" w:eastAsia="id"/>
    </w:rPr>
  </w:style>
  <w:style w:type="character" w:customStyle="1" w:styleId="Heading2Char">
    <w:name w:val="Heading 2 Char"/>
    <w:basedOn w:val="DefaultParagraphFont"/>
    <w:link w:val="Heading2"/>
    <w:uiPriority w:val="1"/>
    <w:rsid w:val="00BE3050"/>
    <w:rPr>
      <w:rFonts w:ascii="Georgia" w:eastAsia="Georgia" w:hAnsi="Georgia" w:cs="Georgia"/>
      <w:b/>
      <w:bCs/>
      <w:lang w:val="id"/>
    </w:rPr>
  </w:style>
  <w:style w:type="paragraph" w:styleId="ListParagraph">
    <w:name w:val="List Paragraph"/>
    <w:basedOn w:val="Normal"/>
    <w:uiPriority w:val="1"/>
    <w:qFormat/>
    <w:rsid w:val="00BE3050"/>
    <w:pPr>
      <w:ind w:left="1252" w:hanging="361"/>
      <w:jc w:val="both"/>
    </w:pPr>
    <w:rPr>
      <w:rFonts w:ascii="Georgia" w:eastAsia="Georgia" w:hAnsi="Georgia" w:cs="Georgia"/>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504F"/>
    <w:pPr>
      <w:widowControl w:val="0"/>
      <w:autoSpaceDE w:val="0"/>
      <w:autoSpaceDN w:val="0"/>
      <w:spacing w:after="0" w:line="240" w:lineRule="auto"/>
    </w:pPr>
    <w:rPr>
      <w:rFonts w:ascii="Bookman Old Style" w:eastAsia="Bookman Old Style" w:hAnsi="Bookman Old Style" w:cs="Times New Roman"/>
      <w:lang w:val="id" w:eastAsia="id"/>
    </w:rPr>
  </w:style>
  <w:style w:type="paragraph" w:styleId="Heading2">
    <w:name w:val="heading 2"/>
    <w:basedOn w:val="Normal"/>
    <w:link w:val="Heading2Char"/>
    <w:uiPriority w:val="1"/>
    <w:qFormat/>
    <w:rsid w:val="00BE3050"/>
    <w:pPr>
      <w:ind w:left="532" w:hanging="361"/>
      <w:outlineLvl w:val="1"/>
    </w:pPr>
    <w:rPr>
      <w:rFonts w:ascii="Georgia" w:eastAsia="Georgia" w:hAnsi="Georgia" w:cs="Georgia"/>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504F"/>
  </w:style>
  <w:style w:type="paragraph" w:styleId="BodyText">
    <w:name w:val="Body Text"/>
    <w:basedOn w:val="Normal"/>
    <w:link w:val="BodyTextChar"/>
    <w:uiPriority w:val="1"/>
    <w:qFormat/>
    <w:rsid w:val="00AB504F"/>
  </w:style>
  <w:style w:type="character" w:customStyle="1" w:styleId="BodyTextChar">
    <w:name w:val="Body Text Char"/>
    <w:basedOn w:val="DefaultParagraphFont"/>
    <w:link w:val="BodyText"/>
    <w:uiPriority w:val="1"/>
    <w:rsid w:val="00AB504F"/>
    <w:rPr>
      <w:rFonts w:ascii="Bookman Old Style" w:eastAsia="Bookman Old Style" w:hAnsi="Bookman Old Style" w:cs="Times New Roman"/>
      <w:lang w:val="id" w:eastAsia="id"/>
    </w:rPr>
  </w:style>
  <w:style w:type="character" w:customStyle="1" w:styleId="Heading2Char">
    <w:name w:val="Heading 2 Char"/>
    <w:basedOn w:val="DefaultParagraphFont"/>
    <w:link w:val="Heading2"/>
    <w:uiPriority w:val="1"/>
    <w:rsid w:val="00BE3050"/>
    <w:rPr>
      <w:rFonts w:ascii="Georgia" w:eastAsia="Georgia" w:hAnsi="Georgia" w:cs="Georgia"/>
      <w:b/>
      <w:bCs/>
      <w:lang w:val="id"/>
    </w:rPr>
  </w:style>
  <w:style w:type="paragraph" w:styleId="ListParagraph">
    <w:name w:val="List Paragraph"/>
    <w:basedOn w:val="Normal"/>
    <w:uiPriority w:val="1"/>
    <w:qFormat/>
    <w:rsid w:val="00BE3050"/>
    <w:pPr>
      <w:ind w:left="1252" w:hanging="361"/>
      <w:jc w:val="both"/>
    </w:pPr>
    <w:rPr>
      <w:rFonts w:ascii="Georgia" w:eastAsia="Georgia" w:hAnsi="Georgia" w:cs="Georg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Ria</cp:lastModifiedBy>
  <cp:revision>2</cp:revision>
  <dcterms:created xsi:type="dcterms:W3CDTF">2019-12-17T07:46:00Z</dcterms:created>
  <dcterms:modified xsi:type="dcterms:W3CDTF">2019-12-17T07:46:00Z</dcterms:modified>
</cp:coreProperties>
</file>