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exploring the 3 datasets few columns that were hard to understand or needed more clarity: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transaction_takehome data column “FINAL_QUANTITY” has 0 values present but in the schema it’s mentioned that it is a NUMERIC column so what does 0 represent here: A missing or invalid quantity? I have assumed it to be NUMERIC so I have converted the datatype in my Jupyter notebook while analyzing the data.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SCAN_DATE VS PURCHASE_DATE: What is the main difference between these 2 columns in the TRANSACTION_TAKEHOME data.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My interpretation: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PURCHASE_DATE: Date when the customer purchased i.e transaction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SCAN_DATE: Date when it was recorded in the system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 “BARCODE” in both PRODUCT_TAKEHOME data and TRANSACTION_TAKEHOME does it represent a unique ID.In my analysis I found some barcodes not in the transaction_data not present in the Products_data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records where I found User BIRTH_DATE&gt; User Created_date. So this was logically not making sense more understanding will be needed for these columns.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