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C1A6" w14:textId="77777777" w:rsidR="0025148E" w:rsidRDefault="00000000">
      <w:pPr>
        <w:jc w:val="center"/>
      </w:pPr>
      <w:r>
        <w:rPr>
          <w:b/>
          <w:sz w:val="32"/>
        </w:rPr>
        <w:t>Personalized Postcard Campaign — Coding Spec</w:t>
      </w:r>
    </w:p>
    <w:p w14:paraId="2E5EB86D" w14:textId="77777777" w:rsidR="0025148E" w:rsidRDefault="00000000">
      <w:r>
        <w:rPr>
          <w:b/>
        </w:rPr>
        <w:t xml:space="preserve">Goal. </w:t>
      </w:r>
      <w:r>
        <w:t xml:space="preserve">Mail highly targeted postcards to a curated list of NYC real-estate owners who are known to control multiple </w:t>
      </w:r>
      <w:proofErr w:type="gramStart"/>
      <w:r>
        <w:t>LLCs, and</w:t>
      </w:r>
      <w:proofErr w:type="gramEnd"/>
      <w:r>
        <w:t xml:space="preserve"> use a unique QR/URL for each recipient to measure response.</w:t>
      </w:r>
    </w:p>
    <w:p w14:paraId="02D5ED24" w14:textId="77777777" w:rsidR="0025148E" w:rsidRDefault="00000000">
      <w:pPr>
        <w:pStyle w:val="Heading2"/>
      </w:pPr>
      <w:r>
        <w:t>1. Input CSV</w:t>
      </w:r>
    </w:p>
    <w:p w14:paraId="63F732C0" w14:textId="77777777" w:rsidR="0025148E" w:rsidRDefault="00000000">
      <w:r>
        <w:t>One row per recipient. Recommended fields:</w:t>
      </w:r>
    </w:p>
    <w:p w14:paraId="1D62E431" w14:textId="77777777" w:rsidR="0025148E" w:rsidRDefault="00000000">
      <w:pPr>
        <w:pStyle w:val="ListBullet"/>
      </w:pPr>
      <w:r>
        <w:t>recipient_id — unique internal ID (never expose sensitive database IDs)</w:t>
      </w:r>
    </w:p>
    <w:p w14:paraId="75D9009E" w14:textId="77777777" w:rsidR="0025148E" w:rsidRDefault="00000000">
      <w:pPr>
        <w:pStyle w:val="ListBullet"/>
      </w:pPr>
      <w:r>
        <w:t>first_name, last_name</w:t>
      </w:r>
    </w:p>
    <w:p w14:paraId="20F99EEB" w14:textId="77777777" w:rsidR="0025148E" w:rsidRDefault="00000000">
      <w:pPr>
        <w:pStyle w:val="ListBullet"/>
      </w:pPr>
      <w:r>
        <w:t>mailing_address, city, state, ZIP</w:t>
      </w:r>
    </w:p>
    <w:p w14:paraId="2352580B" w14:textId="77777777" w:rsidR="0025148E" w:rsidRDefault="00000000">
      <w:pPr>
        <w:pStyle w:val="ListBullet"/>
      </w:pPr>
      <w:r>
        <w:t>llc_count — number of LLCs associated with the owner</w:t>
      </w:r>
    </w:p>
    <w:p w14:paraId="29085A17" w14:textId="77777777" w:rsidR="0025148E" w:rsidRDefault="00000000">
      <w:pPr>
        <w:pStyle w:val="ListBullet"/>
      </w:pPr>
      <w:r>
        <w:t>optional segmentation fields (e.g., portfolio size, property count, city)</w:t>
      </w:r>
    </w:p>
    <w:p w14:paraId="4074F1C2" w14:textId="77777777" w:rsidR="0025148E" w:rsidRDefault="00000000">
      <w:pPr>
        <w:pStyle w:val="ListBullet"/>
      </w:pPr>
      <w:r>
        <w:t>campaign_id</w:t>
      </w:r>
    </w:p>
    <w:p w14:paraId="616B6B4D" w14:textId="77777777" w:rsidR="0025148E" w:rsidRDefault="00000000">
      <w:pPr>
        <w:pStyle w:val="ListBullet"/>
      </w:pPr>
      <w:r>
        <w:t>tracking_token — random, non-guessable token used in the URL</w:t>
      </w:r>
    </w:p>
    <w:p w14:paraId="1830ECFC" w14:textId="77777777" w:rsidR="00535A73" w:rsidRDefault="00535A73" w:rsidP="00535A73">
      <w:pPr>
        <w:pStyle w:val="ListBullet"/>
        <w:numPr>
          <w:ilvl w:val="0"/>
          <w:numId w:val="0"/>
        </w:numPr>
        <w:ind w:left="360" w:hanging="360"/>
      </w:pPr>
    </w:p>
    <w:p w14:paraId="2C6A0B11" w14:textId="737BDC64" w:rsidR="00535A73" w:rsidRDefault="00535A73" w:rsidP="00535A73">
      <w:pPr>
        <w:pStyle w:val="Heading2"/>
      </w:pPr>
      <w:r w:rsidRPr="00535A73">
        <w:t>Data enrichment.</w:t>
      </w:r>
    </w:p>
    <w:p w14:paraId="590CCD04" w14:textId="6902ABC2" w:rsidR="00535A73" w:rsidRDefault="007F37AD" w:rsidP="00535A73">
      <w:pPr>
        <w:pStyle w:val="ListBullet"/>
        <w:numPr>
          <w:ilvl w:val="0"/>
          <w:numId w:val="0"/>
        </w:numPr>
        <w:ind w:left="360" w:hanging="360"/>
      </w:pPr>
      <w:r w:rsidRPr="007F37AD">
        <w:t>Suggestions are</w:t>
      </w:r>
    </w:p>
    <w:p w14:paraId="330EEFF6" w14:textId="77777777" w:rsidR="007F37AD" w:rsidRDefault="007F37AD" w:rsidP="00535A73">
      <w:pPr>
        <w:pStyle w:val="ListBullet"/>
        <w:numPr>
          <w:ilvl w:val="0"/>
          <w:numId w:val="0"/>
        </w:numPr>
        <w:ind w:left="360" w:hanging="360"/>
      </w:pPr>
    </w:p>
    <w:p w14:paraId="18F0E45D" w14:textId="77777777" w:rsidR="007F37AD" w:rsidRPr="007F37AD" w:rsidRDefault="007F37AD" w:rsidP="007F37AD">
      <w:pPr>
        <w:pStyle w:val="ListBullet"/>
      </w:pPr>
      <w:r w:rsidRPr="007F37AD">
        <w:t xml:space="preserve">LLC count band for example: </w:t>
      </w:r>
    </w:p>
    <w:p w14:paraId="6C75898A" w14:textId="77777777" w:rsidR="007F37AD" w:rsidRPr="007F37AD" w:rsidRDefault="007F37AD" w:rsidP="007F37AD">
      <w:pPr>
        <w:pStyle w:val="ListBullet"/>
        <w:numPr>
          <w:ilvl w:val="0"/>
          <w:numId w:val="10"/>
        </w:numPr>
      </w:pPr>
      <w:r w:rsidRPr="007F37AD">
        <w:t>2 to 4</w:t>
      </w:r>
    </w:p>
    <w:p w14:paraId="742A7774" w14:textId="020A33D5" w:rsidR="007F37AD" w:rsidRPr="007F37AD" w:rsidRDefault="00DD1672" w:rsidP="007F37AD">
      <w:pPr>
        <w:pStyle w:val="ListBullet"/>
        <w:numPr>
          <w:ilvl w:val="0"/>
          <w:numId w:val="10"/>
        </w:numPr>
      </w:pPr>
      <w:r>
        <w:t>5</w:t>
      </w:r>
      <w:r w:rsidR="007F37AD" w:rsidRPr="007F37AD">
        <w:t xml:space="preserve"> to 7</w:t>
      </w:r>
    </w:p>
    <w:p w14:paraId="1C3594F4" w14:textId="4674EBC5" w:rsidR="007F37AD" w:rsidRPr="007F37AD" w:rsidRDefault="00DD1672" w:rsidP="007F37AD">
      <w:pPr>
        <w:pStyle w:val="ListBullet"/>
        <w:numPr>
          <w:ilvl w:val="0"/>
          <w:numId w:val="10"/>
        </w:numPr>
      </w:pPr>
      <w:r>
        <w:t>8</w:t>
      </w:r>
      <w:r w:rsidR="007F37AD" w:rsidRPr="007F37AD">
        <w:t xml:space="preserve"> to 10</w:t>
      </w:r>
    </w:p>
    <w:p w14:paraId="4EA01933" w14:textId="77777777" w:rsidR="007F37AD" w:rsidRPr="007F37AD" w:rsidRDefault="007F37AD" w:rsidP="007F37AD">
      <w:pPr>
        <w:pStyle w:val="ListBullet"/>
        <w:numPr>
          <w:ilvl w:val="0"/>
          <w:numId w:val="10"/>
        </w:numPr>
      </w:pPr>
      <w:r w:rsidRPr="007F37AD">
        <w:t>Above 10</w:t>
      </w:r>
    </w:p>
    <w:p w14:paraId="6EF39B15" w14:textId="77777777" w:rsidR="007F37AD" w:rsidRPr="007F37AD" w:rsidRDefault="007F37AD" w:rsidP="007F37AD">
      <w:pPr>
        <w:pStyle w:val="ListBullet"/>
      </w:pPr>
      <w:r w:rsidRPr="007F37AD">
        <w:t xml:space="preserve">Concentration, Location, and Zip Code </w:t>
      </w:r>
    </w:p>
    <w:p w14:paraId="12916181" w14:textId="77777777" w:rsidR="007F37AD" w:rsidRPr="007F37AD" w:rsidRDefault="007F37AD" w:rsidP="007F37AD">
      <w:pPr>
        <w:pStyle w:val="ListBullet"/>
      </w:pPr>
      <w:r w:rsidRPr="007F37AD">
        <w:t xml:space="preserve">Concentration County. </w:t>
      </w:r>
    </w:p>
    <w:p w14:paraId="6E56427D" w14:textId="77777777" w:rsidR="007F37AD" w:rsidRPr="007F37AD" w:rsidRDefault="007F37AD" w:rsidP="007F37AD">
      <w:pPr>
        <w:pStyle w:val="ListBullet"/>
      </w:pPr>
      <w:r w:rsidRPr="007F37AD">
        <w:t xml:space="preserve">City/State </w:t>
      </w:r>
    </w:p>
    <w:p w14:paraId="7E41B130" w14:textId="77777777" w:rsidR="007F37AD" w:rsidRPr="007F37AD" w:rsidRDefault="007F37AD" w:rsidP="007F37AD">
      <w:pPr>
        <w:pStyle w:val="ListBullet"/>
      </w:pPr>
      <w:r w:rsidRPr="007F37AD">
        <w:t xml:space="preserve">campaign ID </w:t>
      </w:r>
    </w:p>
    <w:p w14:paraId="48E5C2AC" w14:textId="77777777" w:rsidR="007F37AD" w:rsidRDefault="007F37AD" w:rsidP="00535A73">
      <w:pPr>
        <w:pStyle w:val="ListBullet"/>
        <w:numPr>
          <w:ilvl w:val="0"/>
          <w:numId w:val="0"/>
        </w:numPr>
        <w:ind w:left="360" w:hanging="360"/>
      </w:pPr>
    </w:p>
    <w:p w14:paraId="43891BD8" w14:textId="77777777" w:rsidR="00535A73" w:rsidRDefault="00535A73" w:rsidP="00535A73">
      <w:pPr>
        <w:pStyle w:val="ListBullet"/>
        <w:numPr>
          <w:ilvl w:val="0"/>
          <w:numId w:val="0"/>
        </w:numPr>
        <w:ind w:left="360" w:hanging="360"/>
      </w:pPr>
    </w:p>
    <w:p w14:paraId="71006247" w14:textId="77777777" w:rsidR="0025148E" w:rsidRDefault="00000000">
      <w:pPr>
        <w:pStyle w:val="Heading2"/>
      </w:pPr>
      <w:r>
        <w:t>2. Personalized URL / QR code</w:t>
      </w:r>
    </w:p>
    <w:p w14:paraId="36C740EB" w14:textId="77777777" w:rsidR="0025148E" w:rsidRDefault="00000000">
      <w:r>
        <w:t xml:space="preserve">Do NOT create separate HTML pages for every person. Use one landing-page template and a unique URL per recipient, e.g. https://yourdomain.com/r/Ab7K92xQ. The </w:t>
      </w:r>
      <w:proofErr w:type="gramStart"/>
      <w:r>
        <w:t>random token</w:t>
      </w:r>
      <w:proofErr w:type="gramEnd"/>
      <w:r>
        <w:t xml:space="preserve"> maps to the recipient record in the database.</w:t>
      </w:r>
    </w:p>
    <w:p w14:paraId="15124C6B" w14:textId="77777777" w:rsidR="0025148E" w:rsidRDefault="00000000">
      <w:r>
        <w:t>The postcard vendor receives the QR image or variable-data instructions. If the vendor cannot generate variable QR codes, generate the QR codes yourself from the unique URLs and place them into the print artwork/data workflow.</w:t>
      </w:r>
    </w:p>
    <w:p w14:paraId="7A0A5E90" w14:textId="77777777" w:rsidR="0025148E" w:rsidRDefault="00000000">
      <w:pPr>
        <w:pStyle w:val="Heading2"/>
      </w:pPr>
      <w:r>
        <w:t>3. Web application</w:t>
      </w:r>
    </w:p>
    <w:p w14:paraId="7ADAB544" w14:textId="77777777" w:rsidR="0025148E" w:rsidRDefault="00000000">
      <w:pPr>
        <w:pStyle w:val="ListBullet"/>
      </w:pPr>
      <w:bookmarkStart w:id="0" w:name="OLE_LINK1"/>
      <w:r>
        <w:t>Next.js application hosted on Vercel.</w:t>
      </w:r>
    </w:p>
    <w:p w14:paraId="3368F4C1" w14:textId="77777777" w:rsidR="0025148E" w:rsidRDefault="00000000">
      <w:pPr>
        <w:pStyle w:val="ListBullet"/>
      </w:pPr>
      <w:r>
        <w:t>Supabase/Postgres database.</w:t>
      </w:r>
    </w:p>
    <w:bookmarkEnd w:id="0"/>
    <w:p w14:paraId="5C825E1D" w14:textId="77777777" w:rsidR="0025148E" w:rsidRDefault="00000000">
      <w:pPr>
        <w:pStyle w:val="ListBullet"/>
      </w:pPr>
      <w:r>
        <w:t>Route: /r/[token].</w:t>
      </w:r>
    </w:p>
    <w:p w14:paraId="10615BC0" w14:textId="77777777" w:rsidR="0025148E" w:rsidRDefault="00000000">
      <w:pPr>
        <w:pStyle w:val="ListBullet"/>
      </w:pPr>
      <w:r>
        <w:t>On request: validate token → record scan event → retrieve permitted campaign/recipient data → render the landing page.</w:t>
      </w:r>
    </w:p>
    <w:p w14:paraId="020986BB" w14:textId="77777777" w:rsidR="0025148E" w:rsidRDefault="00000000">
      <w:pPr>
        <w:pStyle w:val="ListBullet"/>
      </w:pPr>
      <w:r>
        <w:lastRenderedPageBreak/>
        <w:t>Do not expose the owner's private database fields in the browser or URL.</w:t>
      </w:r>
    </w:p>
    <w:p w14:paraId="42826D54" w14:textId="77777777" w:rsidR="0025148E" w:rsidRDefault="00000000">
      <w:pPr>
        <w:pStyle w:val="ListBullet"/>
      </w:pPr>
      <w:r>
        <w:t>Use one generic landing-page design with controlled personalization, such as 'We help investors simplify bookkeeping across multiple LLCs.'</w:t>
      </w:r>
    </w:p>
    <w:p w14:paraId="20A90E9B" w14:textId="77777777" w:rsidR="0025148E" w:rsidRDefault="00000000">
      <w:pPr>
        <w:pStyle w:val="Heading2"/>
      </w:pPr>
      <w:r>
        <w:t>4. Database — minimum schema</w:t>
      </w:r>
    </w:p>
    <w:p w14:paraId="10A207AF" w14:textId="77777777" w:rsidR="0025148E" w:rsidRDefault="00000000">
      <w:pPr>
        <w:pStyle w:val="ListBullet"/>
      </w:pPr>
      <w:r>
        <w:t>recipients: id, token_hash, first_name, last_name, city, state, llc_count, campaign_id</w:t>
      </w:r>
    </w:p>
    <w:p w14:paraId="330D80F8" w14:textId="77777777" w:rsidR="0025148E" w:rsidRDefault="00000000">
      <w:pPr>
        <w:pStyle w:val="ListBullet"/>
      </w:pPr>
      <w:r>
        <w:t>campaigns: id, name, created_at</w:t>
      </w:r>
    </w:p>
    <w:p w14:paraId="28196D02" w14:textId="77777777" w:rsidR="0025148E" w:rsidRDefault="00000000">
      <w:pPr>
        <w:pStyle w:val="ListBullet"/>
      </w:pPr>
      <w:r>
        <w:t>visits: id, recipient_id, campaign_id, timestamp, user_agent, referrer (optional)</w:t>
      </w:r>
    </w:p>
    <w:p w14:paraId="7277A111" w14:textId="77777777" w:rsidR="0025148E" w:rsidRDefault="00000000">
      <w:pPr>
        <w:pStyle w:val="ListBullet"/>
      </w:pPr>
      <w:r>
        <w:t>leads: id, recipient_id, campaign_id, timestamp, contact information, status</w:t>
      </w:r>
    </w:p>
    <w:p w14:paraId="726B03FB" w14:textId="77777777" w:rsidR="0025148E" w:rsidRDefault="00000000">
      <w:pPr>
        <w:pStyle w:val="Heading2"/>
      </w:pPr>
      <w:r>
        <w:t>5. Tracking</w:t>
      </w:r>
    </w:p>
    <w:p w14:paraId="0E84A94D" w14:textId="77777777" w:rsidR="0025148E" w:rsidRDefault="00000000">
      <w:r>
        <w:t>Each postcard has a different QR code because each QR code encodes a different URL/token. A scan therefore identifies the mail piece/recipient. Track: QR scan, landing-page visit, form submission, phone call if a campaign-specific number is used, and eventual customer conversion.</w:t>
      </w:r>
    </w:p>
    <w:p w14:paraId="125F9EDB" w14:textId="77777777" w:rsidR="0025148E" w:rsidRDefault="00000000">
      <w:pPr>
        <w:pStyle w:val="Heading2"/>
      </w:pPr>
      <w:r>
        <w:t>6. Mailing workflow</w:t>
      </w:r>
    </w:p>
    <w:p w14:paraId="795DEDA7" w14:textId="77777777" w:rsidR="0025148E" w:rsidRDefault="00000000">
      <w:pPr>
        <w:pStyle w:val="ListNumber"/>
      </w:pPr>
      <w:r>
        <w:t>Export/prepare the curated CSV.</w:t>
      </w:r>
    </w:p>
    <w:p w14:paraId="2373256B" w14:textId="77777777" w:rsidR="0025148E" w:rsidRDefault="00000000">
      <w:pPr>
        <w:pStyle w:val="ListNumber"/>
      </w:pPr>
      <w:r>
        <w:t>Generate a unique tracking token for every row.</w:t>
      </w:r>
    </w:p>
    <w:p w14:paraId="136F3631" w14:textId="77777777" w:rsidR="0025148E" w:rsidRDefault="00000000">
      <w:pPr>
        <w:pStyle w:val="ListNumber"/>
      </w:pPr>
      <w:r>
        <w:t>Create the corresponding personalized URL.</w:t>
      </w:r>
    </w:p>
    <w:p w14:paraId="2C7EB1BF" w14:textId="77777777" w:rsidR="0025148E" w:rsidRDefault="00000000">
      <w:pPr>
        <w:pStyle w:val="ListNumber"/>
      </w:pPr>
      <w:r>
        <w:t>Generate variable QR codes.</w:t>
      </w:r>
    </w:p>
    <w:p w14:paraId="1375ABDB" w14:textId="77777777" w:rsidR="0025148E" w:rsidRDefault="00000000">
      <w:pPr>
        <w:pStyle w:val="ListNumber"/>
      </w:pPr>
      <w:r>
        <w:t>Upload the mailing list and postcard artwork to a mail vendor that supports variable data/QR codes.</w:t>
      </w:r>
    </w:p>
    <w:p w14:paraId="244E9E44" w14:textId="77777777" w:rsidR="0025148E" w:rsidRDefault="00000000">
      <w:pPr>
        <w:pStyle w:val="ListNumber"/>
      </w:pPr>
      <w:r>
        <w:t>Vendor prints, applies postage, sorts, and hands the mail to USPS.</w:t>
      </w:r>
    </w:p>
    <w:p w14:paraId="771A68E5" w14:textId="77777777" w:rsidR="0025148E" w:rsidRDefault="00000000">
      <w:pPr>
        <w:pStyle w:val="ListNumber"/>
      </w:pPr>
      <w:r>
        <w:t>Monitor scans and conversions in the web app.</w:t>
      </w:r>
    </w:p>
    <w:p w14:paraId="4B37235C" w14:textId="77777777" w:rsidR="0025148E" w:rsidRDefault="00000000">
      <w:pPr>
        <w:pStyle w:val="Heading2"/>
      </w:pPr>
      <w:r>
        <w:t>7. Recommended stack</w:t>
      </w:r>
    </w:p>
    <w:p w14:paraId="1D54582A" w14:textId="77777777" w:rsidR="0025148E" w:rsidRDefault="00000000">
      <w:r>
        <w:t xml:space="preserve">Frontend/backend: </w:t>
      </w:r>
      <w:proofErr w:type="gramStart"/>
      <w:r>
        <w:t>Next.js  •</w:t>
      </w:r>
      <w:proofErr w:type="gramEnd"/>
      <w:r>
        <w:t xml:space="preserve">  Hosting: </w:t>
      </w:r>
      <w:proofErr w:type="gramStart"/>
      <w:r>
        <w:t>Vercel  •</w:t>
      </w:r>
      <w:proofErr w:type="gramEnd"/>
      <w:r>
        <w:t xml:space="preserve">  Database: Supabase/</w:t>
      </w:r>
      <w:proofErr w:type="gramStart"/>
      <w:r>
        <w:t>Postgres  •</w:t>
      </w:r>
      <w:proofErr w:type="gramEnd"/>
      <w:r>
        <w:t xml:space="preserve">  QR generation: server-side </w:t>
      </w:r>
      <w:proofErr w:type="gramStart"/>
      <w:r>
        <w:t>library  •</w:t>
      </w:r>
      <w:proofErr w:type="gramEnd"/>
      <w:r>
        <w:t xml:space="preserve">  Source/control: GitHub</w:t>
      </w:r>
    </w:p>
    <w:p w14:paraId="47C711A2" w14:textId="77777777" w:rsidR="0025148E" w:rsidRDefault="00000000">
      <w:pPr>
        <w:pStyle w:val="Heading2"/>
      </w:pPr>
      <w:r>
        <w:t>8. MVP</w:t>
      </w:r>
    </w:p>
    <w:p w14:paraId="3AFC4D8B" w14:textId="77777777" w:rsidR="0025148E" w:rsidRDefault="00000000">
      <w:r>
        <w:t>Build only these pieces first: CSV import → token generation → recipient table → /r/[token] route → scan logging → simple personalized landing page → lead form → campaign dashboard. Start with 500–1,000 postcards and measure scan rate, lead rate, and customer conversion before scaling.</w:t>
      </w:r>
    </w:p>
    <w:p w14:paraId="7C37913A" w14:textId="77777777" w:rsidR="0025148E" w:rsidRDefault="0025148E"/>
    <w:p w14:paraId="7ACB6610" w14:textId="77777777" w:rsidR="0025148E" w:rsidRDefault="00000000">
      <w:r>
        <w:rPr>
          <w:b/>
        </w:rPr>
        <w:t xml:space="preserve">Important: </w:t>
      </w:r>
      <w:r>
        <w:t>Personalization should be subtle. Avoid displaying private ownership information (such as a list of the recipient's LLCs) unless there is a clear, appropriate reason to do so.</w:t>
      </w:r>
    </w:p>
    <w:p w14:paraId="681767B9" w14:textId="77777777" w:rsidR="0025148E" w:rsidRDefault="00000000">
      <w:pPr>
        <w:pStyle w:val="Heading2"/>
      </w:pPr>
      <w:r>
        <w:t>9. Data Enrichment → Mail Campaign Pipeline</w:t>
      </w:r>
    </w:p>
    <w:p w14:paraId="64F32468" w14:textId="77777777" w:rsidR="0025148E" w:rsidRDefault="00000000">
      <w:r>
        <w:t>The curated ownership dataset is the core marketing asset. Enrich the original owner/entity list before generating the mailing CSV, then propagate only the fields needed for personalization, segmentation, tracking, and campaign analytics.</w:t>
      </w:r>
    </w:p>
    <w:p w14:paraId="5EC8A1D1" w14:textId="77777777" w:rsidR="0025148E" w:rsidRDefault="00000000">
      <w:pPr>
        <w:pStyle w:val="Heading3"/>
      </w:pPr>
      <w:r>
        <w:t>Enrichment sources and fields</w:t>
      </w:r>
    </w:p>
    <w:p w14:paraId="51F4A851" w14:textId="77777777" w:rsidR="0025148E" w:rsidRDefault="00000000">
      <w:pPr>
        <w:pStyle w:val="ListBullet"/>
      </w:pPr>
      <w:r>
        <w:t>Ownership data: owner/person or ownership group, associated LLCs, LLC count, entity names, ownership relationships.</w:t>
      </w:r>
    </w:p>
    <w:p w14:paraId="31E9F9A7" w14:textId="77777777" w:rsidR="0025148E" w:rsidRDefault="00000000">
      <w:pPr>
        <w:pStyle w:val="ListBullet"/>
      </w:pPr>
      <w:r>
        <w:lastRenderedPageBreak/>
        <w:t>Property data: number of properties, property addresses, property type, estimated portfolio value, geography/neighborhood.</w:t>
      </w:r>
    </w:p>
    <w:p w14:paraId="781B476B" w14:textId="77777777" w:rsidR="0025148E" w:rsidRDefault="00000000">
      <w:pPr>
        <w:pStyle w:val="ListBullet"/>
      </w:pPr>
      <w:r>
        <w:t>Contact data: validated mailing address, city/state/ZIP, and—where legally and appropriately obtained—business/contact information.</w:t>
      </w:r>
    </w:p>
    <w:p w14:paraId="498FC636" w14:textId="77777777" w:rsidR="0025148E" w:rsidRDefault="00000000">
      <w:pPr>
        <w:pStyle w:val="ListBullet"/>
      </w:pPr>
      <w:r>
        <w:t>Segmentation data: investor type, portfolio-size band, number of LLCs, NYC borough/neighborhood, property concentration, and other campaign-relevant segments.</w:t>
      </w:r>
    </w:p>
    <w:p w14:paraId="2BB3E6A7" w14:textId="77777777" w:rsidR="0025148E" w:rsidRDefault="00000000">
      <w:pPr>
        <w:pStyle w:val="ListBullet"/>
      </w:pPr>
      <w:r>
        <w:t>Data-quality fields: source, source date, confidence score, address-validation status, duplicate status, and enrichment timestamp.</w:t>
      </w:r>
    </w:p>
    <w:p w14:paraId="2FA450C3" w14:textId="77777777" w:rsidR="0025148E" w:rsidRDefault="00000000">
      <w:pPr>
        <w:pStyle w:val="Heading3"/>
      </w:pPr>
      <w:r>
        <w:t>Propagation model</w:t>
      </w:r>
    </w:p>
    <w:p w14:paraId="4DBB163E" w14:textId="77777777" w:rsidR="0025148E" w:rsidRDefault="00000000">
      <w:r>
        <w:t>Keep the enriched master dataset separate from the mailing dataset. Build a campaign-specific export from the master data. This prevents sensitive or unnecessary source data from reaching the mail vendor.</w:t>
      </w:r>
    </w:p>
    <w:p w14:paraId="1D51145A" w14:textId="77777777" w:rsidR="0025148E" w:rsidRDefault="00000000">
      <w:pPr>
        <w:pStyle w:val="ListBullet"/>
      </w:pPr>
      <w:r>
        <w:t>MASTER DATA → enrichment and entity resolution</w:t>
      </w:r>
    </w:p>
    <w:p w14:paraId="4A8693A4" w14:textId="77777777" w:rsidR="0025148E" w:rsidRDefault="00000000">
      <w:pPr>
        <w:pStyle w:val="ListBullet"/>
      </w:pPr>
      <w:r>
        <w:t>CAMPAIGN DATASET → select/filter qualified prospects</w:t>
      </w:r>
    </w:p>
    <w:p w14:paraId="27DAD757" w14:textId="77777777" w:rsidR="0025148E" w:rsidRDefault="00000000">
      <w:pPr>
        <w:pStyle w:val="ListBullet"/>
      </w:pPr>
      <w:r>
        <w:t>MAILING CSV → recipient/address + approved personalization fields + tracking token</w:t>
      </w:r>
    </w:p>
    <w:p w14:paraId="1183F981" w14:textId="77777777" w:rsidR="0025148E" w:rsidRDefault="00000000">
      <w:pPr>
        <w:pStyle w:val="ListBullet"/>
      </w:pPr>
      <w:r>
        <w:t>PRINT DATA → postcard artwork + variable text/QR code</w:t>
      </w:r>
    </w:p>
    <w:p w14:paraId="0F0775A0" w14:textId="77777777" w:rsidR="0025148E" w:rsidRDefault="00000000">
      <w:pPr>
        <w:pStyle w:val="ListBullet"/>
      </w:pPr>
      <w:r>
        <w:t>LANDING PAGE → token resolves to the campaign record and controlled personalization</w:t>
      </w:r>
    </w:p>
    <w:p w14:paraId="2C383199" w14:textId="77777777" w:rsidR="0025148E" w:rsidRDefault="00000000">
      <w:pPr>
        <w:pStyle w:val="ListBullet"/>
      </w:pPr>
      <w:r>
        <w:t>ANALYTICS → scan → visit → lead → customer conversion</w:t>
      </w:r>
    </w:p>
    <w:p w14:paraId="02D39673" w14:textId="77777777" w:rsidR="0025148E" w:rsidRDefault="00000000">
      <w:pPr>
        <w:pStyle w:val="Heading3"/>
      </w:pPr>
      <w:r>
        <w:t>Example campaign record</w:t>
      </w:r>
    </w:p>
    <w:p w14:paraId="0A3F616B" w14:textId="77777777" w:rsidR="0025148E" w:rsidRDefault="00000000">
      <w:r>
        <w:t>recipient_id, first_name, last_name, mailing_address, city, state, ZIP, llc_count, property_count, portfolio_value_band, segment, campaign_id, tracking_token</w:t>
      </w:r>
    </w:p>
    <w:p w14:paraId="3C88FCB9" w14:textId="77777777" w:rsidR="0025148E" w:rsidRDefault="00000000">
      <w:pPr>
        <w:pStyle w:val="Heading3"/>
      </w:pPr>
      <w:r>
        <w:t>Personalization rules</w:t>
      </w:r>
    </w:p>
    <w:p w14:paraId="6E540E2D" w14:textId="77777777" w:rsidR="0025148E" w:rsidRDefault="00000000">
      <w:pPr>
        <w:pStyle w:val="ListBullet"/>
      </w:pPr>
      <w:r>
        <w:t>Use the enrichment data to change the message, headline, offer, or landing-page content by segment.</w:t>
      </w:r>
    </w:p>
    <w:p w14:paraId="29B0C21F" w14:textId="77777777" w:rsidR="0025148E" w:rsidRDefault="00000000">
      <w:pPr>
        <w:pStyle w:val="ListBullet"/>
      </w:pPr>
      <w:r>
        <w:t>Example: 2–3 LLCs → emphasize simplifying bookkeeping; 4–10 LLCs → emphasize entity separation and consolidated reporting; larger portfolios → emphasize scalable multi-entity bookkeeping.</w:t>
      </w:r>
    </w:p>
    <w:p w14:paraId="7D13D6C8" w14:textId="77777777" w:rsidR="0025148E" w:rsidRDefault="00000000">
      <w:pPr>
        <w:pStyle w:val="ListBullet"/>
      </w:pPr>
      <w:r>
        <w:t>The same underlying landing-page template should serve all recipients; personalization is driven by the token and database record.</w:t>
      </w:r>
    </w:p>
    <w:p w14:paraId="7D23A758" w14:textId="77777777" w:rsidR="0025148E" w:rsidRDefault="00000000">
      <w:pPr>
        <w:pStyle w:val="ListBullet"/>
      </w:pPr>
      <w:r>
        <w:t>Do not expose the full underlying ownership/property dataset to the recipient or to the mailing vendor.</w:t>
      </w:r>
    </w:p>
    <w:p w14:paraId="5BD7E25D" w14:textId="77777777" w:rsidR="0025148E" w:rsidRDefault="00000000">
      <w:pPr>
        <w:pStyle w:val="ListBullet"/>
      </w:pPr>
      <w:r>
        <w:t>Keep a campaign snapshot so later enrichment changes do not alter historical campaign attribution.</w:t>
      </w:r>
    </w:p>
    <w:p w14:paraId="0413EC52" w14:textId="77777777" w:rsidR="0025148E" w:rsidRDefault="00000000">
      <w:pPr>
        <w:pStyle w:val="Heading3"/>
      </w:pPr>
      <w:r>
        <w:t>Campaign feedback loop</w:t>
      </w:r>
    </w:p>
    <w:p w14:paraId="0B5DB3CC" w14:textId="77777777" w:rsidR="0025148E" w:rsidRDefault="00000000">
      <w:r>
        <w:t>Results should flow back into the prospect database. Record which segment, message, postcard version, and landing-page variant generated each response. Use those results to refine the next mailing list and messaging.</w:t>
      </w:r>
    </w:p>
    <w:p w14:paraId="24C760D1" w14:textId="77777777" w:rsidR="0025148E" w:rsidRDefault="00000000">
      <w:pPr>
        <w:pStyle w:val="ListBullet"/>
      </w:pPr>
      <w:r>
        <w:t>Postcard sent → scan → landing-page visit → form/call → qualified lead → customer</w:t>
      </w:r>
    </w:p>
    <w:p w14:paraId="0FDA0540" w14:textId="77777777" w:rsidR="0025148E" w:rsidRDefault="00000000">
      <w:pPr>
        <w:pStyle w:val="ListBullet"/>
      </w:pPr>
      <w:r>
        <w:t>Calculate results by segment and campaign rather than only overall response rate.</w:t>
      </w:r>
    </w:p>
    <w:p w14:paraId="3A081B21" w14:textId="77777777" w:rsidR="0025148E" w:rsidRDefault="00000000">
      <w:pPr>
        <w:pStyle w:val="ListBullet"/>
      </w:pPr>
      <w:r>
        <w:t>Retain non-responders for future campaigns, subject to applicable mailing/privacy requirements, and suppress people who opt out or should not be contacted.</w:t>
      </w:r>
    </w:p>
    <w:p w14:paraId="64058146" w14:textId="77777777" w:rsidR="0025148E" w:rsidRDefault="00000000">
      <w:pPr>
        <w:pStyle w:val="ListBullet"/>
      </w:pPr>
      <w:r>
        <w:t xml:space="preserve">Use campaign results to identify which enrichment attributes are </w:t>
      </w:r>
      <w:proofErr w:type="gramStart"/>
      <w:r>
        <w:t>actually predictive</w:t>
      </w:r>
      <w:proofErr w:type="gramEnd"/>
      <w:r>
        <w:t xml:space="preserve"> of conversion.</w:t>
      </w:r>
    </w:p>
    <w:p w14:paraId="423D54CA" w14:textId="77777777" w:rsidR="0025148E" w:rsidRDefault="00000000">
      <w:pPr>
        <w:pStyle w:val="Heading3"/>
      </w:pPr>
      <w:r>
        <w:lastRenderedPageBreak/>
        <w:t>Recommended architecture</w:t>
      </w:r>
    </w:p>
    <w:p w14:paraId="45EA949C" w14:textId="77777777" w:rsidR="0025148E" w:rsidRDefault="00000000">
      <w:r>
        <w:t>Keep the enrichment/selection process outside the public website. The website should receive only a random tracking token, look up the associated campaign record in Supabase, and return the approved personalized content. This creates a clean separation between the proprietary prospect database and the public marketing application.</w:t>
      </w:r>
    </w:p>
    <w:sectPr w:rsidR="002514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A1442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482391"/>
    <w:multiLevelType w:val="multilevel"/>
    <w:tmpl w:val="70F0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321687">
    <w:abstractNumId w:val="8"/>
  </w:num>
  <w:num w:numId="2" w16cid:durableId="70780883">
    <w:abstractNumId w:val="6"/>
  </w:num>
  <w:num w:numId="3" w16cid:durableId="207180754">
    <w:abstractNumId w:val="5"/>
  </w:num>
  <w:num w:numId="4" w16cid:durableId="549263301">
    <w:abstractNumId w:val="4"/>
  </w:num>
  <w:num w:numId="5" w16cid:durableId="517548766">
    <w:abstractNumId w:val="7"/>
  </w:num>
  <w:num w:numId="6" w16cid:durableId="1955794465">
    <w:abstractNumId w:val="3"/>
  </w:num>
  <w:num w:numId="7" w16cid:durableId="463157072">
    <w:abstractNumId w:val="2"/>
  </w:num>
  <w:num w:numId="8" w16cid:durableId="349376922">
    <w:abstractNumId w:val="1"/>
  </w:num>
  <w:num w:numId="9" w16cid:durableId="1623883761">
    <w:abstractNumId w:val="0"/>
  </w:num>
  <w:num w:numId="10" w16cid:durableId="10126134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48E"/>
    <w:rsid w:val="0029639D"/>
    <w:rsid w:val="00326F90"/>
    <w:rsid w:val="00535A73"/>
    <w:rsid w:val="007F37AD"/>
    <w:rsid w:val="00AA1D8D"/>
    <w:rsid w:val="00B47730"/>
    <w:rsid w:val="00C6149B"/>
    <w:rsid w:val="00CB0664"/>
    <w:rsid w:val="00DD1672"/>
    <w:rsid w:val="00E10E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FBF16BD-4251-4459-A9D5-56859C957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Ofir Michael</cp:lastModifiedBy>
  <cp:revision>5</cp:revision>
  <dcterms:created xsi:type="dcterms:W3CDTF">2013-12-23T23:15:00Z</dcterms:created>
  <dcterms:modified xsi:type="dcterms:W3CDTF">2026-08-29T20:32:00Z</dcterms:modified>
  <cp:category/>
</cp:coreProperties>
</file>