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竞争对手乙访谈摘要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r>
        <w:t>竞争对手乙在华东市场受访样本中的提及率为40%。</w:t>
      </w:r>
    </w:p>
    <w:p>
      <w:r>
        <w:t>该比例不是全国市场份额，也没有经过收入或装机量验证。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