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运营口径说明</w:t>
      </w:r>
    </w:p>
    <w:p>
      <w:r>
        <w:t>7月完成订单 1280 单，去年7月完成 1200 单，同比增长 6.7%。</w:t>
      </w:r>
    </w:p>
    <w:p>
      <w:r>
        <w:t>6月平均交付周期为 5.0 天，7月为 4.2 天，环比下降 16%。</w:t>
      </w:r>
    </w:p>
    <w:p>
      <w:r>
        <w:t>7月完成订单 1280 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