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采购证据摘录</w:t>
      </w:r>
    </w:p>
    <w:p>
      <w:r>
        <w:t>2026年7月，电池级碳酸锂现货参考价为每吨 120000 元，月度涨幅为 5%。</w:t>
      </w:r>
    </w:p>
    <w:p>
      <w:r>
        <w:t>SC6 为约 6% 品位锂辉石精矿；锂云母原矿品位和折算回收率不同，吨价不可直接比较。</w:t>
      </w:r>
    </w:p>
    <w:p>
      <w:r>
        <w:t>波罗的海全球航运指数不能代表澳洲至中国的具体进口航线运价。</w:t>
      </w:r>
    </w:p>
    <w:p>
      <w:r>
        <w:t>2026年7月，电池级碳酸锂现货参考价为每吨 120000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