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41" w:rightFromText="141" w:tblpY="675"/>
        <w:tblW w:w="14008" w:type="dxa"/>
        <w:tblLook w:val="04A0" w:firstRow="1" w:lastRow="0" w:firstColumn="1" w:lastColumn="0" w:noHBand="0" w:noVBand="1"/>
      </w:tblPr>
      <w:tblGrid>
        <w:gridCol w:w="4668"/>
        <w:gridCol w:w="4669"/>
        <w:gridCol w:w="4671"/>
      </w:tblGrid>
      <w:tr w:rsidR="009F7263" w:rsidRPr="00BA022C" w14:paraId="55C38427" w14:textId="77777777" w:rsidTr="00DA5646">
        <w:trPr>
          <w:trHeight w:val="242"/>
        </w:trPr>
        <w:tc>
          <w:tcPr>
            <w:tcW w:w="14008" w:type="dxa"/>
            <w:gridSpan w:val="3"/>
            <w:shd w:val="clear" w:color="auto" w:fill="FFD966" w:themeFill="accent4" w:themeFillTint="99"/>
          </w:tcPr>
          <w:p w14:paraId="239993B0" w14:textId="4B79F4DB" w:rsidR="009F7263" w:rsidRPr="009F7263" w:rsidRDefault="009F7263" w:rsidP="009F7263">
            <w:pPr>
              <w:jc w:val="center"/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</w:pPr>
            <w:r w:rsidRPr="009F7263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Tax regulations – shares and t</w:t>
            </w:r>
            <w:r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oken allocations</w:t>
            </w:r>
            <w:r w:rsidR="00A4667A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BA022C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 xml:space="preserve">(incl. </w:t>
            </w:r>
            <w:r w:rsidR="00A4667A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 xml:space="preserve">Swedish </w:t>
            </w:r>
            <w:r w:rsidR="00BA022C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input)</w:t>
            </w:r>
          </w:p>
        </w:tc>
      </w:tr>
      <w:tr w:rsidR="00A51281" w:rsidRPr="00A51281" w14:paraId="12A4EAFF" w14:textId="77777777" w:rsidTr="00C87637">
        <w:trPr>
          <w:trHeight w:val="257"/>
        </w:trPr>
        <w:tc>
          <w:tcPr>
            <w:tcW w:w="4668" w:type="dxa"/>
            <w:shd w:val="clear" w:color="auto" w:fill="C9C9C9" w:themeFill="accent3" w:themeFillTint="99"/>
          </w:tcPr>
          <w:p w14:paraId="4461C77B" w14:textId="0E32FA7C" w:rsidR="00A51281" w:rsidRPr="00A51281" w:rsidRDefault="00A51281" w:rsidP="00A51281">
            <w:pPr>
              <w:rPr>
                <w:rFonts w:ascii="EYInterstate Light" w:hAnsi="EYInterstate Light"/>
                <w:b/>
                <w:bCs/>
                <w:sz w:val="21"/>
                <w:szCs w:val="21"/>
              </w:rPr>
            </w:pPr>
            <w:r w:rsidRPr="00A51281">
              <w:rPr>
                <w:rFonts w:ascii="EYInterstate Light" w:hAnsi="EYInterstate Light"/>
                <w:b/>
                <w:bCs/>
                <w:sz w:val="21"/>
                <w:szCs w:val="21"/>
              </w:rPr>
              <w:t xml:space="preserve">Scenarios </w:t>
            </w:r>
          </w:p>
        </w:tc>
        <w:tc>
          <w:tcPr>
            <w:tcW w:w="4669" w:type="dxa"/>
            <w:shd w:val="clear" w:color="auto" w:fill="C9C9C9" w:themeFill="accent3" w:themeFillTint="99"/>
          </w:tcPr>
          <w:p w14:paraId="762E9910" w14:textId="2BD1C768" w:rsidR="00A51281" w:rsidRPr="00A51281" w:rsidRDefault="00A51281" w:rsidP="00A51281">
            <w:pPr>
              <w:rPr>
                <w:rFonts w:ascii="EYInterstate Light" w:hAnsi="EYInterstate Light"/>
                <w:b/>
                <w:bCs/>
                <w:sz w:val="21"/>
                <w:szCs w:val="21"/>
              </w:rPr>
            </w:pPr>
            <w:r w:rsidRPr="00A51281">
              <w:rPr>
                <w:rFonts w:ascii="EYInterstate Light" w:hAnsi="EYInterstate Light"/>
                <w:b/>
                <w:bCs/>
                <w:sz w:val="21"/>
                <w:szCs w:val="21"/>
              </w:rPr>
              <w:t>Shares</w:t>
            </w:r>
            <w:r>
              <w:rPr>
                <w:rFonts w:ascii="EYInterstate Light" w:hAnsi="EYInterstate Light"/>
                <w:b/>
                <w:bCs/>
                <w:sz w:val="21"/>
                <w:szCs w:val="21"/>
              </w:rPr>
              <w:t xml:space="preserve"> – tax consequenses </w:t>
            </w:r>
          </w:p>
        </w:tc>
        <w:tc>
          <w:tcPr>
            <w:tcW w:w="4671" w:type="dxa"/>
            <w:shd w:val="clear" w:color="auto" w:fill="C9C9C9" w:themeFill="accent3" w:themeFillTint="99"/>
          </w:tcPr>
          <w:p w14:paraId="74B303C7" w14:textId="72B94ECE" w:rsidR="00A51281" w:rsidRPr="00A51281" w:rsidRDefault="00A51281" w:rsidP="00A51281">
            <w:pPr>
              <w:rPr>
                <w:rFonts w:ascii="EYInterstate Light" w:hAnsi="EYInterstate Light"/>
                <w:b/>
                <w:bCs/>
                <w:sz w:val="21"/>
                <w:szCs w:val="21"/>
              </w:rPr>
            </w:pPr>
            <w:r w:rsidRPr="00A51281">
              <w:rPr>
                <w:rFonts w:ascii="EYInterstate Light" w:hAnsi="EYInterstate Light"/>
                <w:b/>
                <w:bCs/>
                <w:sz w:val="21"/>
                <w:szCs w:val="21"/>
              </w:rPr>
              <w:t>Tokens</w:t>
            </w:r>
            <w:r>
              <w:rPr>
                <w:rFonts w:ascii="EYInterstate Light" w:hAnsi="EYInterstate Light"/>
                <w:b/>
                <w:bCs/>
                <w:sz w:val="21"/>
                <w:szCs w:val="21"/>
              </w:rPr>
              <w:t xml:space="preserve"> – tax consequenses</w:t>
            </w:r>
          </w:p>
        </w:tc>
      </w:tr>
      <w:tr w:rsidR="00A51281" w:rsidRPr="00C52454" w14:paraId="12262BF8" w14:textId="77777777" w:rsidTr="00C87637">
        <w:trPr>
          <w:trHeight w:val="757"/>
        </w:trPr>
        <w:tc>
          <w:tcPr>
            <w:tcW w:w="4668" w:type="dxa"/>
          </w:tcPr>
          <w:p w14:paraId="5BD7FC4C" w14:textId="38A6E5EB" w:rsidR="00A51281" w:rsidRPr="00EC62D4" w:rsidRDefault="00A51281" w:rsidP="00A51281">
            <w:pPr>
              <w:rPr>
                <w:rFonts w:ascii="EYInterstate Light" w:hAnsi="EYInterstate Light"/>
                <w:sz w:val="21"/>
                <w:szCs w:val="21"/>
                <w:u w:val="single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Employees are granted shares / tokens free of charge (as remuneration / bonus) </w:t>
            </w:r>
          </w:p>
        </w:tc>
        <w:tc>
          <w:tcPr>
            <w:tcW w:w="4669" w:type="dxa"/>
          </w:tcPr>
          <w:p w14:paraId="07F6CA47" w14:textId="20F35687" w:rsidR="00A51281" w:rsidRPr="0051797B" w:rsidRDefault="00B6676B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</w:t>
            </w:r>
            <w:r w:rsidR="00D315FB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benefit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F709DC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is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subject to </w:t>
            </w:r>
            <w:r w:rsidR="00773B1A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Swedish</w:t>
            </w:r>
            <w:r w:rsidR="002764A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F7121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income tax,</w:t>
            </w:r>
            <w:r w:rsidR="004A5F2B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F7121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employer social security contributions</w:t>
            </w:r>
            <w:r w:rsidR="00F1105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, </w:t>
            </w:r>
            <w:r w:rsidR="0005664A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wage</w:t>
            </w:r>
            <w:r w:rsidR="00F1105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tax</w:t>
            </w:r>
            <w:r w:rsidR="00A8037A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withholding</w:t>
            </w:r>
            <w:r w:rsidR="00F1105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and employer reporting. Taxable benefit is </w:t>
            </w:r>
            <w:r w:rsidR="00907BD6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usually </w:t>
            </w:r>
            <w:r w:rsidR="00373E18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the FMV of the shares</w:t>
            </w:r>
            <w:r w:rsidR="00F1105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.</w:t>
            </w:r>
          </w:p>
        </w:tc>
        <w:tc>
          <w:tcPr>
            <w:tcW w:w="4671" w:type="dxa"/>
          </w:tcPr>
          <w:p w14:paraId="21BAB107" w14:textId="60A64E3F" w:rsidR="00A51281" w:rsidRPr="0051797B" w:rsidRDefault="00F135FD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benefit is subject to Swedish income tax, employer social security contributions, wage tax withholding and employer reporting. Taxable benefit is </w:t>
            </w:r>
            <w:r w:rsidR="00907BD6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usually 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FMV of the </w:t>
            </w:r>
            <w:r w:rsidR="00D0527D">
              <w:rPr>
                <w:rFonts w:ascii="EYInterstate Light" w:hAnsi="EYInterstate Light"/>
                <w:sz w:val="21"/>
                <w:szCs w:val="21"/>
                <w:lang w:val="en-US"/>
              </w:rPr>
              <w:t>tokens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.</w:t>
            </w:r>
          </w:p>
        </w:tc>
      </w:tr>
      <w:tr w:rsidR="00A51281" w:rsidRPr="00BA022C" w14:paraId="0D3D662E" w14:textId="77777777" w:rsidTr="00C87637">
        <w:trPr>
          <w:trHeight w:val="2269"/>
        </w:trPr>
        <w:tc>
          <w:tcPr>
            <w:tcW w:w="4668" w:type="dxa"/>
          </w:tcPr>
          <w:p w14:paraId="5D717513" w14:textId="3D7465C9" w:rsidR="00A51281" w:rsidRPr="00EC62D4" w:rsidRDefault="00A51281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Employees are granted warrants</w:t>
            </w:r>
            <w:r w:rsidR="00DA5646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/options</w:t>
            </w: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to bu</w:t>
            </w:r>
            <w:r w:rsidR="00AC551C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y</w:t>
            </w: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shares / tokens in the future</w:t>
            </w:r>
            <w:r w:rsidR="00DA5646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at a strike price equal to the FMV of the share/token at grant</w:t>
            </w:r>
            <w:r w:rsidR="003A421E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**</w:t>
            </w:r>
          </w:p>
        </w:tc>
        <w:tc>
          <w:tcPr>
            <w:tcW w:w="4669" w:type="dxa"/>
          </w:tcPr>
          <w:p w14:paraId="290CD899" w14:textId="24D3A029" w:rsidR="00A51281" w:rsidRPr="0051797B" w:rsidRDefault="006D70C0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grant </w:t>
            </w:r>
            <w:r w:rsidR="00CA061D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event 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itself is non-taxable, however when</w:t>
            </w:r>
            <w:r w:rsidR="003A5881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the warrant is </w:t>
            </w:r>
            <w:r w:rsidR="00BF0791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converted</w:t>
            </w:r>
            <w:r w:rsidR="003A5881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, the</w:t>
            </w:r>
            <w:r w:rsidR="007519A3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FMV </w:t>
            </w:r>
            <w:r w:rsidR="00E11502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of the share </w:t>
            </w:r>
            <w:r w:rsidR="007519A3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at the time of </w:t>
            </w:r>
            <w:r w:rsidR="00BF0791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conversion</w:t>
            </w:r>
            <w:r w:rsidR="007519A3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9C77BC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less the </w:t>
            </w:r>
            <w:r w:rsidR="00DA564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strike price and any amount paid for the warrant </w:t>
            </w:r>
            <w:r w:rsidR="007519A3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is </w:t>
            </w:r>
            <w:r w:rsidR="00D51BFD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considered a taxable benefit for the employee</w:t>
            </w:r>
            <w:r w:rsidR="00CB5C30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. </w:t>
            </w:r>
          </w:p>
          <w:p w14:paraId="2528646D" w14:textId="77777777" w:rsidR="005A026C" w:rsidRPr="0051797B" w:rsidRDefault="005A026C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64A54BA4" w14:textId="48930108" w:rsidR="005A026C" w:rsidRPr="0051797B" w:rsidRDefault="005A026C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It does not matter whether the employee is paying</w:t>
            </w:r>
            <w:r w:rsidR="003A698D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FMV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9B1D80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for the warrant at grant or not. </w:t>
            </w:r>
            <w:r w:rsidR="003A698D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The</w:t>
            </w:r>
            <w:r w:rsidR="009B1D80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DA564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net </w:t>
            </w:r>
            <w:r w:rsidR="009B1D80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benefit is </w:t>
            </w:r>
            <w:r w:rsidR="00DA564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still taxed as </w:t>
            </w:r>
            <w:r w:rsidR="009B1D80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employment income.</w:t>
            </w:r>
          </w:p>
        </w:tc>
        <w:tc>
          <w:tcPr>
            <w:tcW w:w="4671" w:type="dxa"/>
          </w:tcPr>
          <w:p w14:paraId="3AFCA7DD" w14:textId="4F76EDB0" w:rsidR="00152A32" w:rsidRPr="0051797B" w:rsidRDefault="00152A32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If the employee pays </w:t>
            </w:r>
            <w:r w:rsidR="008D7D33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FMV 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for the </w:t>
            </w:r>
            <w:r w:rsidR="006C27DC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token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, the gain on </w:t>
            </w:r>
            <w:r w:rsidR="001540AE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time of conversion is </w:t>
            </w:r>
            <w:r w:rsidR="00DA564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taxed as</w:t>
            </w:r>
            <w:r w:rsidR="008D7D33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3B5F9C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capital gains. </w:t>
            </w:r>
          </w:p>
          <w:p w14:paraId="436CEAD8" w14:textId="77777777" w:rsidR="00152A32" w:rsidRPr="0051797B" w:rsidRDefault="00152A32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3453C871" w14:textId="1A979B0D" w:rsidR="00A51281" w:rsidRPr="0051797B" w:rsidRDefault="003B5F9C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If the employee is granted the </w:t>
            </w:r>
            <w:r w:rsidR="00313307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token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for free, the value of the </w:t>
            </w:r>
            <w:r w:rsidR="00313307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token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is </w:t>
            </w:r>
            <w:r w:rsidR="00DA564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generally taxed as employment income. The value of the </w:t>
            </w:r>
            <w:r w:rsidR="00313307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token</w:t>
            </w:r>
            <w:r w:rsidR="00DA5646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and grant should be </w:t>
            </w:r>
            <w:r w:rsidR="0099458A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determined</w:t>
            </w:r>
            <w:r w:rsidR="003A698D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by a third-party vendo</w:t>
            </w:r>
            <w:r w:rsidR="004D3155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r.</w:t>
            </w:r>
          </w:p>
        </w:tc>
      </w:tr>
      <w:tr w:rsidR="00A51281" w:rsidRPr="00BA022C" w14:paraId="6290E712" w14:textId="77777777" w:rsidTr="00C87637">
        <w:trPr>
          <w:trHeight w:val="757"/>
        </w:trPr>
        <w:tc>
          <w:tcPr>
            <w:tcW w:w="4668" w:type="dxa"/>
          </w:tcPr>
          <w:p w14:paraId="07859EFF" w14:textId="4399C457" w:rsidR="00A51281" w:rsidRPr="00EC62D4" w:rsidRDefault="00A51281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Employees purchase shares / tokens at discount</w:t>
            </w:r>
          </w:p>
        </w:tc>
        <w:tc>
          <w:tcPr>
            <w:tcW w:w="4669" w:type="dxa"/>
          </w:tcPr>
          <w:p w14:paraId="2C315D87" w14:textId="41867FBA" w:rsidR="00A51281" w:rsidRPr="0051797B" w:rsidRDefault="00407BC2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discount is </w:t>
            </w:r>
            <w:r w:rsidR="000169DC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considered a taxable benefit</w:t>
            </w:r>
            <w:r w:rsidR="00884049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(</w:t>
            </w:r>
            <w:r w:rsidR="002C4F18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i.e.,</w:t>
            </w:r>
            <w:r w:rsidR="00884049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the difference between FMV </w:t>
            </w:r>
            <w:r w:rsidR="00AB3C1A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of the shares </w:t>
            </w:r>
            <w:r w:rsidR="00884049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and </w:t>
            </w:r>
            <w:r w:rsidR="00AB3C1A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purchase price)</w:t>
            </w:r>
          </w:p>
        </w:tc>
        <w:tc>
          <w:tcPr>
            <w:tcW w:w="4671" w:type="dxa"/>
          </w:tcPr>
          <w:p w14:paraId="7CDDC30E" w14:textId="7C316C39" w:rsidR="00A51281" w:rsidRPr="0051797B" w:rsidRDefault="00AB3C1A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The discount is considered a taxable benefit (</w:t>
            </w:r>
            <w:r w:rsidR="002C4F18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i.e.,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the difference between FMV of the tokens and purchase price)</w:t>
            </w:r>
          </w:p>
        </w:tc>
      </w:tr>
      <w:tr w:rsidR="00A51281" w:rsidRPr="00BA022C" w14:paraId="5854868A" w14:textId="77777777" w:rsidTr="00C87637">
        <w:trPr>
          <w:trHeight w:val="1514"/>
        </w:trPr>
        <w:tc>
          <w:tcPr>
            <w:tcW w:w="4668" w:type="dxa"/>
          </w:tcPr>
          <w:p w14:paraId="6BFD8876" w14:textId="48D53E21" w:rsidR="00A51281" w:rsidRPr="00EC62D4" w:rsidRDefault="00A51281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Employees purchase shares / tokens at FMV with seller credit</w:t>
            </w:r>
          </w:p>
        </w:tc>
        <w:tc>
          <w:tcPr>
            <w:tcW w:w="4669" w:type="dxa"/>
          </w:tcPr>
          <w:p w14:paraId="7868F86C" w14:textId="2CF04BAD" w:rsidR="00A51281" w:rsidRPr="0051797B" w:rsidRDefault="0097063E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Assuming no discount, there is no taxable benefit on the purchase itself. </w:t>
            </w:r>
            <w:r w:rsidR="00776931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However, </w:t>
            </w:r>
            <w:r w:rsidR="001B64E2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i</w:t>
            </w:r>
            <w:r w:rsidR="00444F85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f interest charged on the credit/loan is lower than </w:t>
            </w:r>
            <w:r w:rsidR="00776931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the </w:t>
            </w:r>
            <w:r w:rsidR="00444F85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norm</w:t>
            </w:r>
            <w:r w:rsidR="00AD423B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al</w:t>
            </w:r>
            <w:r w:rsidR="00444F85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interest</w:t>
            </w:r>
            <w:r w:rsidR="00F36272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, interest</w:t>
            </w:r>
            <w:r w:rsidR="00444F85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not charged is </w:t>
            </w:r>
            <w:r w:rsidR="00A85738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considered a taxable benefit</w:t>
            </w:r>
            <w:r w:rsidR="00F36272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. </w:t>
            </w:r>
          </w:p>
        </w:tc>
        <w:tc>
          <w:tcPr>
            <w:tcW w:w="4671" w:type="dxa"/>
          </w:tcPr>
          <w:p w14:paraId="6E0F3441" w14:textId="1993F1E9" w:rsidR="00A51281" w:rsidRPr="0051797B" w:rsidRDefault="00FA311D" w:rsidP="00F3627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Assuming no discount, there is no taxable benefit on the purchase itself. However, if interest charged on the credit/loan is lower than the norm interest, interest not charged is considered a taxable benefit. </w:t>
            </w:r>
          </w:p>
        </w:tc>
      </w:tr>
      <w:tr w:rsidR="00A51281" w:rsidRPr="008637A2" w14:paraId="1BC19738" w14:textId="77777777" w:rsidTr="00C87637">
        <w:trPr>
          <w:trHeight w:val="1271"/>
        </w:trPr>
        <w:tc>
          <w:tcPr>
            <w:tcW w:w="4668" w:type="dxa"/>
          </w:tcPr>
          <w:p w14:paraId="3DBA4FBF" w14:textId="79C613EE" w:rsidR="00A51281" w:rsidRPr="00EC62D4" w:rsidRDefault="00A51281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Employees purchase shares / tokens at FMV with restrictions (</w:t>
            </w:r>
            <w:proofErr w:type="gramStart"/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e.g.</w:t>
            </w:r>
            <w:proofErr w:type="gramEnd"/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lock-in period)</w:t>
            </w:r>
          </w:p>
        </w:tc>
        <w:tc>
          <w:tcPr>
            <w:tcW w:w="4669" w:type="dxa"/>
          </w:tcPr>
          <w:p w14:paraId="2F9236A4" w14:textId="2D000914" w:rsidR="00A51281" w:rsidRPr="00A51281" w:rsidRDefault="006E34A1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Restrictions (such as lock-in periods) may in principle reduce the FMV from a tax perspective. An assessment of the value from a third-party vendor is normally recommended to determine the value of the restriction, </w:t>
            </w:r>
            <w:proofErr w:type="gramStart"/>
            <w:r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>i.e.</w:t>
            </w:r>
            <w:proofErr w:type="gramEnd"/>
            <w:r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the restriction should be reflected in the FMV.</w:t>
            </w:r>
          </w:p>
        </w:tc>
        <w:tc>
          <w:tcPr>
            <w:tcW w:w="4671" w:type="dxa"/>
          </w:tcPr>
          <w:p w14:paraId="17470CC5" w14:textId="40C7CAEC" w:rsidR="001B37F2" w:rsidRPr="006E34A1" w:rsidRDefault="001B37F2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>Restrictions (such as lock-in periods) may in principle reduce the FMV from a tax perspective. An assessment of the value from a third-party vendor is normally recommended to determine the value of the restriction</w:t>
            </w:r>
            <w:r w:rsidR="00F8222F"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, </w:t>
            </w:r>
            <w:proofErr w:type="gramStart"/>
            <w:r w:rsidR="00F8222F"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>i.e.</w:t>
            </w:r>
            <w:proofErr w:type="gramEnd"/>
            <w:r w:rsidR="00F8222F" w:rsidRPr="006E34A1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the restriction should be reflected in the FMV. </w:t>
            </w:r>
          </w:p>
        </w:tc>
      </w:tr>
      <w:tr w:rsidR="00A51281" w:rsidRPr="00BA022C" w14:paraId="1B748F33" w14:textId="77777777" w:rsidTr="00C87637">
        <w:trPr>
          <w:trHeight w:val="499"/>
        </w:trPr>
        <w:tc>
          <w:tcPr>
            <w:tcW w:w="4668" w:type="dxa"/>
          </w:tcPr>
          <w:p w14:paraId="6CD2F4EA" w14:textId="3A0B6230" w:rsidR="00A51281" w:rsidRPr="00EC62D4" w:rsidRDefault="00A51281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 xml:space="preserve">Employees purchase shares / tokens at FMV against full payment without restrictions </w:t>
            </w:r>
          </w:p>
        </w:tc>
        <w:tc>
          <w:tcPr>
            <w:tcW w:w="4669" w:type="dxa"/>
          </w:tcPr>
          <w:p w14:paraId="740AB056" w14:textId="31BF78EF" w:rsidR="00A51281" w:rsidRPr="0051797B" w:rsidRDefault="00DA1F17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Assuming no discount, there is no taxable benefit on the purchase itself.</w:t>
            </w:r>
          </w:p>
        </w:tc>
        <w:tc>
          <w:tcPr>
            <w:tcW w:w="4671" w:type="dxa"/>
          </w:tcPr>
          <w:p w14:paraId="591BD2D8" w14:textId="198F3328" w:rsidR="00A51281" w:rsidRPr="0051797B" w:rsidRDefault="00DA1F17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Assuming no discount, there is no taxable benefit on the purchase itself.</w:t>
            </w:r>
          </w:p>
        </w:tc>
      </w:tr>
      <w:tr w:rsidR="00DA5646" w:rsidRPr="00C52454" w14:paraId="687CB7A2" w14:textId="77777777" w:rsidTr="00C87637">
        <w:trPr>
          <w:trHeight w:val="499"/>
        </w:trPr>
        <w:tc>
          <w:tcPr>
            <w:tcW w:w="4668" w:type="dxa"/>
          </w:tcPr>
          <w:p w14:paraId="2D9583D7" w14:textId="6AAC7CAF" w:rsidR="00DA5646" w:rsidRPr="00EC62D4" w:rsidRDefault="00DA5646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 dispose of the shares/tokens</w:t>
            </w:r>
          </w:p>
        </w:tc>
        <w:tc>
          <w:tcPr>
            <w:tcW w:w="4669" w:type="dxa"/>
          </w:tcPr>
          <w:p w14:paraId="5BEFAC8A" w14:textId="1AF49E71" w:rsidR="00DA5646" w:rsidRPr="0051797B" w:rsidRDefault="0093672D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Capital gain tax. Taxable gain = Sale price (minus sale costs) - value of benefit received – Acquisition cost of shares</w:t>
            </w:r>
            <w:r w:rsidR="000E317F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. </w:t>
            </w:r>
            <w:r w:rsidR="000E317F" w:rsidRPr="00BA022C">
              <w:rPr>
                <w:lang w:val="en-US"/>
              </w:rPr>
              <w:t xml:space="preserve"> </w:t>
            </w:r>
            <w:r w:rsidR="000E317F"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>30% flat tax rate on listed shares. 25% on unlisted shares.</w:t>
            </w:r>
          </w:p>
        </w:tc>
        <w:tc>
          <w:tcPr>
            <w:tcW w:w="4671" w:type="dxa"/>
          </w:tcPr>
          <w:p w14:paraId="14BB1762" w14:textId="4855E1DE" w:rsidR="00DA5646" w:rsidRPr="0051797B" w:rsidRDefault="000E317F" w:rsidP="00A5128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Capital gain tax. Taxable gain = Sale price (minus sale costs) - value of benefit received – Acquisition cost of shares. </w:t>
            </w:r>
            <w:r w:rsidRPr="00BA022C">
              <w:rPr>
                <w:lang w:val="en-US"/>
              </w:rPr>
              <w:t xml:space="preserve"> </w:t>
            </w:r>
            <w:r w:rsidRP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30% flat tax rate on </w:t>
            </w:r>
            <w:r w:rsidR="0051797B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capital gains. </w:t>
            </w:r>
          </w:p>
        </w:tc>
      </w:tr>
    </w:tbl>
    <w:p w14:paraId="4D16AA8E" w14:textId="2416FCFC" w:rsidR="0051797B" w:rsidRDefault="0051797B" w:rsidP="0051797B">
      <w:pPr>
        <w:rPr>
          <w:rFonts w:ascii="EYInterstate Light" w:hAnsi="EYInterstate Light"/>
          <w:sz w:val="21"/>
          <w:szCs w:val="21"/>
          <w:lang w:val="en-US"/>
        </w:rPr>
      </w:pPr>
    </w:p>
    <w:p w14:paraId="2EB7CED8" w14:textId="02396922" w:rsidR="00400CDE" w:rsidRDefault="00BA022C" w:rsidP="00BA022C">
      <w:pPr>
        <w:rPr>
          <w:rFonts w:ascii="EYInterstate Light" w:hAnsi="EYInterstate Light"/>
          <w:sz w:val="21"/>
          <w:szCs w:val="21"/>
          <w:lang w:val="en-US"/>
        </w:rPr>
      </w:pPr>
      <w:r>
        <w:rPr>
          <w:rFonts w:ascii="EYInterstate Light" w:hAnsi="EYInterstate Light"/>
          <w:sz w:val="21"/>
          <w:szCs w:val="21"/>
          <w:lang w:val="en-US"/>
        </w:rPr>
        <w:t>T</w:t>
      </w:r>
      <w:r w:rsidR="007E13C0">
        <w:rPr>
          <w:rFonts w:ascii="EYInterstate Light" w:hAnsi="EYInterstate Light"/>
          <w:sz w:val="21"/>
          <w:szCs w:val="21"/>
          <w:lang w:val="en-US"/>
        </w:rPr>
        <w:t xml:space="preserve">ax cost </w:t>
      </w:r>
      <w:proofErr w:type="gramStart"/>
      <w:r w:rsidR="007E13C0">
        <w:rPr>
          <w:rFonts w:ascii="EYInterstate Light" w:hAnsi="EYInterstate Light"/>
          <w:sz w:val="21"/>
          <w:szCs w:val="21"/>
          <w:lang w:val="en-US"/>
        </w:rPr>
        <w:t>example</w:t>
      </w:r>
      <w:r>
        <w:rPr>
          <w:rFonts w:ascii="EYInterstate Light" w:hAnsi="EYInterstate Light"/>
          <w:sz w:val="21"/>
          <w:szCs w:val="21"/>
          <w:lang w:val="en-US"/>
        </w:rPr>
        <w:t>;</w:t>
      </w:r>
      <w:proofErr w:type="gramEnd"/>
      <w:r w:rsidR="007E13C0">
        <w:rPr>
          <w:rFonts w:ascii="EYInterstate Light" w:hAnsi="EYInterstate Light"/>
          <w:sz w:val="21"/>
          <w:szCs w:val="21"/>
          <w:lang w:val="en-US"/>
        </w:rPr>
        <w:t xml:space="preserve"> </w:t>
      </w:r>
      <w:r>
        <w:rPr>
          <w:rFonts w:ascii="EYInterstate Light" w:hAnsi="EYInterstate Light"/>
          <w:sz w:val="21"/>
          <w:szCs w:val="21"/>
          <w:lang w:val="en-US"/>
        </w:rPr>
        <w:t>W</w:t>
      </w:r>
      <w:r w:rsidR="007E13C0">
        <w:rPr>
          <w:rFonts w:ascii="EYInterstate Light" w:hAnsi="EYInterstate Light"/>
          <w:sz w:val="21"/>
          <w:szCs w:val="21"/>
          <w:lang w:val="en-US"/>
        </w:rPr>
        <w:t xml:space="preserve">e have </w:t>
      </w:r>
      <w:r w:rsidR="00C67D8F">
        <w:rPr>
          <w:rFonts w:ascii="EYInterstate Light" w:hAnsi="EYInterstate Light"/>
          <w:sz w:val="21"/>
          <w:szCs w:val="21"/>
          <w:lang w:val="en-US"/>
        </w:rPr>
        <w:t>assumed that the employees are allowed to purchase/are granted 10 000 tokens or 10 000 shares</w:t>
      </w:r>
      <w:r w:rsidR="00CA1E74">
        <w:rPr>
          <w:rFonts w:ascii="EYInterstate Light" w:hAnsi="EYInterstate Light"/>
          <w:sz w:val="21"/>
          <w:szCs w:val="21"/>
          <w:lang w:val="en-US"/>
        </w:rPr>
        <w:t xml:space="preserve">. The </w:t>
      </w:r>
      <w:r w:rsidR="00400CDE">
        <w:rPr>
          <w:rFonts w:ascii="EYInterstate Light" w:hAnsi="EYInterstate Light"/>
          <w:sz w:val="21"/>
          <w:szCs w:val="21"/>
          <w:lang w:val="en-US"/>
        </w:rPr>
        <w:t xml:space="preserve">values used in the example is: </w:t>
      </w:r>
    </w:p>
    <w:p w14:paraId="752E6779" w14:textId="1875CAA7" w:rsidR="00400CDE" w:rsidRDefault="00CA1E74" w:rsidP="00400CDE">
      <w:pPr>
        <w:pStyle w:val="ListParagraph"/>
        <w:numPr>
          <w:ilvl w:val="0"/>
          <w:numId w:val="1"/>
        </w:numPr>
        <w:rPr>
          <w:rFonts w:ascii="EYInterstate Light" w:hAnsi="EYInterstate Light"/>
          <w:sz w:val="21"/>
          <w:szCs w:val="21"/>
          <w:lang w:val="en-US"/>
        </w:rPr>
      </w:pPr>
      <w:r w:rsidRPr="00400CDE">
        <w:rPr>
          <w:rFonts w:ascii="EYInterstate Light" w:hAnsi="EYInterstate Light"/>
          <w:sz w:val="21"/>
          <w:szCs w:val="21"/>
          <w:lang w:val="en-US"/>
        </w:rPr>
        <w:t xml:space="preserve">FMV at grant is </w:t>
      </w:r>
      <w:r w:rsidR="00735F53" w:rsidRPr="00400CDE">
        <w:rPr>
          <w:rFonts w:ascii="EYInterstate Light" w:hAnsi="EYInterstate Light"/>
          <w:sz w:val="21"/>
          <w:szCs w:val="21"/>
          <w:lang w:val="en-US"/>
        </w:rPr>
        <w:t>0</w:t>
      </w:r>
      <w:r w:rsidR="00BA022C">
        <w:rPr>
          <w:rFonts w:ascii="EYInterstate Light" w:hAnsi="EYInterstate Light"/>
          <w:sz w:val="21"/>
          <w:szCs w:val="21"/>
          <w:lang w:val="en-US"/>
        </w:rPr>
        <w:t>.</w:t>
      </w:r>
      <w:r w:rsidR="00735F53" w:rsidRPr="00400CDE">
        <w:rPr>
          <w:rFonts w:ascii="EYInterstate Light" w:hAnsi="EYInterstate Light"/>
          <w:sz w:val="21"/>
          <w:szCs w:val="21"/>
          <w:lang w:val="en-US"/>
        </w:rPr>
        <w:t>5 USD</w:t>
      </w:r>
    </w:p>
    <w:p w14:paraId="7890143A" w14:textId="77777777" w:rsidR="008941CA" w:rsidRDefault="00400CDE" w:rsidP="00400CDE">
      <w:pPr>
        <w:pStyle w:val="ListParagraph"/>
        <w:numPr>
          <w:ilvl w:val="0"/>
          <w:numId w:val="1"/>
        </w:numPr>
        <w:rPr>
          <w:rFonts w:ascii="EYInterstate Light" w:hAnsi="EYInterstate Light"/>
          <w:sz w:val="21"/>
          <w:szCs w:val="21"/>
          <w:lang w:val="en-US"/>
        </w:rPr>
      </w:pPr>
      <w:r>
        <w:rPr>
          <w:rFonts w:ascii="EYInterstate Light" w:hAnsi="EYInterstate Light"/>
          <w:sz w:val="21"/>
          <w:szCs w:val="21"/>
          <w:lang w:val="en-US"/>
        </w:rPr>
        <w:t>FMV at</w:t>
      </w:r>
      <w:r w:rsidR="008941CA">
        <w:rPr>
          <w:rFonts w:ascii="EYInterstate Light" w:hAnsi="EYInterstate Light"/>
          <w:sz w:val="21"/>
          <w:szCs w:val="21"/>
          <w:lang w:val="en-US"/>
        </w:rPr>
        <w:t xml:space="preserve"> </w:t>
      </w:r>
      <w:r w:rsidR="00184D2E" w:rsidRPr="00400CDE">
        <w:rPr>
          <w:rFonts w:ascii="EYInterstate Light" w:hAnsi="EYInterstate Light"/>
          <w:sz w:val="21"/>
          <w:szCs w:val="21"/>
          <w:lang w:val="en-US"/>
        </w:rPr>
        <w:t>conversion/exercise</w:t>
      </w:r>
      <w:r w:rsidR="008941CA">
        <w:rPr>
          <w:rFonts w:ascii="EYInterstate Light" w:hAnsi="EYInterstate Light"/>
          <w:sz w:val="21"/>
          <w:szCs w:val="21"/>
          <w:lang w:val="en-US"/>
        </w:rPr>
        <w:t xml:space="preserve"> is 1 USD</w:t>
      </w:r>
    </w:p>
    <w:p w14:paraId="7C603048" w14:textId="739E767D" w:rsidR="009B317A" w:rsidRDefault="00CB5DF6" w:rsidP="00400CDE">
      <w:pPr>
        <w:pStyle w:val="ListParagraph"/>
        <w:numPr>
          <w:ilvl w:val="0"/>
          <w:numId w:val="1"/>
        </w:numPr>
        <w:rPr>
          <w:rFonts w:ascii="EYInterstate Light" w:hAnsi="EYInterstate Light"/>
          <w:sz w:val="21"/>
          <w:szCs w:val="21"/>
          <w:lang w:val="en-US"/>
        </w:rPr>
      </w:pPr>
      <w:r w:rsidRPr="00400CDE">
        <w:rPr>
          <w:rFonts w:ascii="EYInterstate Light" w:hAnsi="EYInterstate Light"/>
          <w:sz w:val="21"/>
          <w:szCs w:val="21"/>
          <w:lang w:val="en-US"/>
        </w:rPr>
        <w:t xml:space="preserve">The FMV at </w:t>
      </w:r>
      <w:r w:rsidR="008941CA">
        <w:rPr>
          <w:rFonts w:ascii="EYInterstate Light" w:hAnsi="EYInterstate Light"/>
          <w:sz w:val="21"/>
          <w:szCs w:val="21"/>
          <w:lang w:val="en-US"/>
        </w:rPr>
        <w:t xml:space="preserve">later </w:t>
      </w:r>
      <w:r w:rsidRPr="00400CDE">
        <w:rPr>
          <w:rFonts w:ascii="EYInterstate Light" w:hAnsi="EYInterstate Light"/>
          <w:sz w:val="21"/>
          <w:szCs w:val="21"/>
          <w:lang w:val="en-US"/>
        </w:rPr>
        <w:t>sale is 1</w:t>
      </w:r>
      <w:r w:rsidR="00BA022C">
        <w:rPr>
          <w:rFonts w:ascii="EYInterstate Light" w:hAnsi="EYInterstate Light"/>
          <w:sz w:val="21"/>
          <w:szCs w:val="21"/>
          <w:lang w:val="en-US"/>
        </w:rPr>
        <w:t>.</w:t>
      </w:r>
      <w:r w:rsidRPr="00400CDE">
        <w:rPr>
          <w:rFonts w:ascii="EYInterstate Light" w:hAnsi="EYInterstate Light"/>
          <w:sz w:val="21"/>
          <w:szCs w:val="21"/>
          <w:lang w:val="en-US"/>
        </w:rPr>
        <w:t xml:space="preserve">5 USD </w:t>
      </w:r>
    </w:p>
    <w:p w14:paraId="7FFECB6A" w14:textId="16C34D61" w:rsidR="00E32F04" w:rsidRPr="00C87637" w:rsidRDefault="00E32F04" w:rsidP="00400CDE">
      <w:pPr>
        <w:pStyle w:val="ListParagraph"/>
        <w:numPr>
          <w:ilvl w:val="0"/>
          <w:numId w:val="1"/>
        </w:numPr>
        <w:rPr>
          <w:rFonts w:ascii="EYInterstate Light" w:hAnsi="EYInterstate Light"/>
          <w:i/>
          <w:iCs/>
          <w:sz w:val="21"/>
          <w:szCs w:val="21"/>
          <w:lang w:val="en-US"/>
        </w:rPr>
      </w:pPr>
      <w:r w:rsidRPr="00C87637">
        <w:rPr>
          <w:rFonts w:ascii="EYInterstate Light" w:hAnsi="EYInterstate Light"/>
          <w:i/>
          <w:iCs/>
          <w:sz w:val="21"/>
          <w:szCs w:val="21"/>
          <w:lang w:val="en-US"/>
        </w:rPr>
        <w:t>Only tax from employee perspective</w:t>
      </w:r>
    </w:p>
    <w:p w14:paraId="5D7C3D94" w14:textId="0BA70BF7" w:rsidR="00653BB0" w:rsidRPr="00C87637" w:rsidRDefault="00653BB0" w:rsidP="00400CDE">
      <w:pPr>
        <w:pStyle w:val="ListParagraph"/>
        <w:numPr>
          <w:ilvl w:val="0"/>
          <w:numId w:val="1"/>
        </w:numPr>
        <w:rPr>
          <w:rFonts w:ascii="EYInterstate Light" w:hAnsi="EYInterstate Light"/>
          <w:i/>
          <w:iCs/>
          <w:sz w:val="21"/>
          <w:szCs w:val="21"/>
          <w:lang w:val="en-US"/>
        </w:rPr>
      </w:pPr>
      <w:r w:rsidRPr="00C87637">
        <w:rPr>
          <w:rFonts w:ascii="EYInterstate Light" w:hAnsi="EYInterstate Light"/>
          <w:i/>
          <w:iCs/>
          <w:sz w:val="21"/>
          <w:szCs w:val="21"/>
          <w:lang w:val="en-US"/>
        </w:rPr>
        <w:t>Assuming marginal withholding rate of 57%</w:t>
      </w:r>
    </w:p>
    <w:tbl>
      <w:tblPr>
        <w:tblStyle w:val="TableGrid"/>
        <w:tblW w:w="14034" w:type="dxa"/>
        <w:tblInd w:w="-5" w:type="dxa"/>
        <w:tblLook w:val="04A0" w:firstRow="1" w:lastRow="0" w:firstColumn="1" w:lastColumn="0" w:noHBand="0" w:noVBand="1"/>
      </w:tblPr>
      <w:tblGrid>
        <w:gridCol w:w="2600"/>
        <w:gridCol w:w="2335"/>
        <w:gridCol w:w="2682"/>
        <w:gridCol w:w="2292"/>
        <w:gridCol w:w="2727"/>
        <w:gridCol w:w="1398"/>
      </w:tblGrid>
      <w:tr w:rsidR="00B57A3F" w14:paraId="3A0FC8EE" w14:textId="77777777" w:rsidTr="00650E5C">
        <w:tc>
          <w:tcPr>
            <w:tcW w:w="14034" w:type="dxa"/>
            <w:gridSpan w:val="6"/>
            <w:shd w:val="clear" w:color="auto" w:fill="9CC2E5" w:themeFill="accent5" w:themeFillTint="99"/>
          </w:tcPr>
          <w:p w14:paraId="5F3CC99F" w14:textId="1405B532" w:rsidR="00B57A3F" w:rsidRPr="009F7263" w:rsidRDefault="00B57A3F" w:rsidP="009F7263">
            <w:pPr>
              <w:jc w:val="center"/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</w:pPr>
            <w:r w:rsidRPr="009F7263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Tax cost example</w:t>
            </w:r>
            <w:r w:rsidR="00480DF3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A20CB5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Sweden</w:t>
            </w:r>
          </w:p>
        </w:tc>
      </w:tr>
      <w:tr w:rsidR="00C24AD4" w14:paraId="3ADD0F04" w14:textId="77777777" w:rsidTr="001D7CC2">
        <w:tc>
          <w:tcPr>
            <w:tcW w:w="2600" w:type="dxa"/>
            <w:shd w:val="clear" w:color="auto" w:fill="C9C9C9" w:themeFill="accent3" w:themeFillTint="99"/>
          </w:tcPr>
          <w:p w14:paraId="0A9C2915" w14:textId="0551160E" w:rsidR="00C24AD4" w:rsidRPr="009F0421" w:rsidRDefault="00C24AD4">
            <w:pPr>
              <w:rPr>
                <w:rFonts w:ascii="EYInterstate Light" w:hAnsi="EYInterstate Light"/>
                <w:b/>
                <w:bCs/>
                <w:sz w:val="21"/>
                <w:szCs w:val="21"/>
              </w:rPr>
            </w:pPr>
            <w:r w:rsidRPr="009F0421">
              <w:rPr>
                <w:rFonts w:ascii="EYInterstate Light" w:hAnsi="EYInterstate Light"/>
                <w:b/>
                <w:bCs/>
                <w:sz w:val="21"/>
                <w:szCs w:val="21"/>
              </w:rPr>
              <w:t xml:space="preserve">Scenario </w:t>
            </w:r>
          </w:p>
        </w:tc>
        <w:tc>
          <w:tcPr>
            <w:tcW w:w="2335" w:type="dxa"/>
            <w:shd w:val="clear" w:color="auto" w:fill="C9C9C9" w:themeFill="accent3" w:themeFillTint="99"/>
          </w:tcPr>
          <w:p w14:paraId="7FC76507" w14:textId="24AACBEB" w:rsidR="00C24AD4" w:rsidRPr="009F0421" w:rsidRDefault="00C24AD4">
            <w:pPr>
              <w:rPr>
                <w:rFonts w:ascii="EYInterstate Light" w:hAnsi="EYInterstate Light"/>
                <w:b/>
                <w:bCs/>
                <w:sz w:val="21"/>
                <w:szCs w:val="21"/>
              </w:rPr>
            </w:pPr>
            <w:r w:rsidRPr="009F0421">
              <w:rPr>
                <w:rFonts w:ascii="EYInterstate Light" w:hAnsi="EYInterstate Light"/>
                <w:b/>
                <w:bCs/>
                <w:sz w:val="21"/>
                <w:szCs w:val="21"/>
              </w:rPr>
              <w:t xml:space="preserve">Payable tax when granted </w:t>
            </w:r>
          </w:p>
        </w:tc>
        <w:tc>
          <w:tcPr>
            <w:tcW w:w="2682" w:type="dxa"/>
            <w:shd w:val="clear" w:color="auto" w:fill="C9C9C9" w:themeFill="accent3" w:themeFillTint="99"/>
          </w:tcPr>
          <w:p w14:paraId="1F7BC863" w14:textId="549C1522" w:rsidR="00C24AD4" w:rsidRPr="002E55D2" w:rsidRDefault="00C24AD4">
            <w:pPr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</w:pPr>
            <w:r w:rsidRPr="002E55D2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Payable tax at time of seller credit</w:t>
            </w:r>
          </w:p>
        </w:tc>
        <w:tc>
          <w:tcPr>
            <w:tcW w:w="2292" w:type="dxa"/>
            <w:shd w:val="clear" w:color="auto" w:fill="C9C9C9" w:themeFill="accent3" w:themeFillTint="99"/>
          </w:tcPr>
          <w:p w14:paraId="6AC347C4" w14:textId="7CD0281E" w:rsidR="00C24AD4" w:rsidRPr="002E55D2" w:rsidRDefault="00C24AD4">
            <w:pPr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</w:pPr>
            <w:r w:rsidRPr="002E55D2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 xml:space="preserve">Payable tax at time of conversion at market price </w:t>
            </w:r>
          </w:p>
        </w:tc>
        <w:tc>
          <w:tcPr>
            <w:tcW w:w="2727" w:type="dxa"/>
            <w:shd w:val="clear" w:color="auto" w:fill="C9C9C9" w:themeFill="accent3" w:themeFillTint="99"/>
          </w:tcPr>
          <w:p w14:paraId="0BB41BB8" w14:textId="6770FA04" w:rsidR="00C24AD4" w:rsidRPr="00D25CC4" w:rsidRDefault="00C24AD4">
            <w:pPr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</w:pPr>
            <w:r w:rsidRPr="00D25CC4"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Tax on gain at l</w:t>
            </w:r>
            <w:r>
              <w:rPr>
                <w:rFonts w:ascii="EYInterstate Light" w:hAnsi="EYInterstate Light"/>
                <w:b/>
                <w:bCs/>
                <w:sz w:val="21"/>
                <w:szCs w:val="21"/>
                <w:lang w:val="en-US"/>
              </w:rPr>
              <w:t>ater sale</w:t>
            </w:r>
          </w:p>
        </w:tc>
        <w:tc>
          <w:tcPr>
            <w:tcW w:w="1398" w:type="dxa"/>
            <w:shd w:val="clear" w:color="auto" w:fill="C9C9C9" w:themeFill="accent3" w:themeFillTint="99"/>
          </w:tcPr>
          <w:p w14:paraId="60A5272F" w14:textId="08464AE6" w:rsidR="00C24AD4" w:rsidRPr="009F0421" w:rsidRDefault="00C24AD4">
            <w:pPr>
              <w:rPr>
                <w:rFonts w:ascii="EYInterstate Light" w:hAnsi="EYInterstate Light"/>
                <w:b/>
                <w:bCs/>
                <w:sz w:val="21"/>
                <w:szCs w:val="21"/>
              </w:rPr>
            </w:pPr>
            <w:r w:rsidRPr="009F0421">
              <w:rPr>
                <w:rFonts w:ascii="EYInterstate Light" w:hAnsi="EYInterstate Light"/>
                <w:b/>
                <w:bCs/>
                <w:sz w:val="21"/>
                <w:szCs w:val="21"/>
              </w:rPr>
              <w:t>Total tax cost</w:t>
            </w:r>
          </w:p>
        </w:tc>
      </w:tr>
      <w:tr w:rsidR="00C24AD4" w:rsidRPr="002E55D2" w14:paraId="503F9686" w14:textId="77777777" w:rsidTr="001D7CC2">
        <w:tc>
          <w:tcPr>
            <w:tcW w:w="2600" w:type="dxa"/>
          </w:tcPr>
          <w:p w14:paraId="4D95D73B" w14:textId="5BD5A816" w:rsidR="00C24AD4" w:rsidRDefault="00C24AD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9F0421">
              <w:rPr>
                <w:rFonts w:ascii="EYInterstate Light" w:hAnsi="EYInterstate Light"/>
                <w:sz w:val="21"/>
                <w:szCs w:val="21"/>
                <w:lang w:val="en-US"/>
              </w:rPr>
              <w:t>Employees are granted shares / tokens free of charge (as remuneration / bonus)</w:t>
            </w:r>
          </w:p>
        </w:tc>
        <w:tc>
          <w:tcPr>
            <w:tcW w:w="2335" w:type="dxa"/>
          </w:tcPr>
          <w:p w14:paraId="3E135C82" w14:textId="7AEB1487" w:rsidR="00E32F04" w:rsidRPr="006D3D02" w:rsidRDefault="00A47D85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Shares: </w:t>
            </w:r>
            <w:r w:rsidR="00653BB0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57% on FMW. Tax = $2.850</w:t>
            </w:r>
          </w:p>
          <w:p w14:paraId="24459D20" w14:textId="77777777" w:rsidR="00C15D82" w:rsidRPr="006D3D02" w:rsidRDefault="00C15D8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1F3798BD" w14:textId="75326BE9" w:rsidR="00E32F04" w:rsidRPr="006D3D02" w:rsidRDefault="00E32F0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Tokens: </w:t>
            </w:r>
            <w:r w:rsidR="00653BB0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57% on FMW. Tax = $2.850</w:t>
            </w:r>
          </w:p>
        </w:tc>
        <w:tc>
          <w:tcPr>
            <w:tcW w:w="2682" w:type="dxa"/>
          </w:tcPr>
          <w:p w14:paraId="32EB5A4F" w14:textId="2E73631F" w:rsidR="00C24AD4" w:rsidRPr="006D3D02" w:rsidRDefault="00C24AD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C8356F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</w:tc>
        <w:tc>
          <w:tcPr>
            <w:tcW w:w="2292" w:type="dxa"/>
          </w:tcPr>
          <w:p w14:paraId="09F465C4" w14:textId="199B08AD" w:rsidR="00C24AD4" w:rsidRPr="006D3D02" w:rsidRDefault="00C24AD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</w:tc>
        <w:tc>
          <w:tcPr>
            <w:tcW w:w="2727" w:type="dxa"/>
          </w:tcPr>
          <w:p w14:paraId="34C4C56E" w14:textId="77777777" w:rsidR="00596603" w:rsidRPr="006D3D02" w:rsidRDefault="00C24AD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Shares: </w:t>
            </w:r>
          </w:p>
          <w:p w14:paraId="7D24E65E" w14:textId="77777777" w:rsidR="00596603" w:rsidRPr="006D3D02" w:rsidRDefault="00451A77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30% listed </w:t>
            </w:r>
            <w:r w:rsidR="005F63FD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shares</w:t>
            </w:r>
            <w:r w:rsidR="00653BB0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. </w:t>
            </w:r>
          </w:p>
          <w:p w14:paraId="1AAFE0B8" w14:textId="7BD6DE8E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Tax= $3.000</w:t>
            </w:r>
          </w:p>
          <w:p w14:paraId="11DC6F61" w14:textId="77777777" w:rsidR="00596603" w:rsidRPr="006D3D02" w:rsidRDefault="00451A77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25% unlisted</w:t>
            </w:r>
            <w:r w:rsidR="005F63FD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shares</w:t>
            </w:r>
            <w:r w:rsidR="00653BB0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. </w:t>
            </w:r>
          </w:p>
          <w:p w14:paraId="462BE060" w14:textId="0BA69CDD" w:rsidR="006E4631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Tax= $2.500 </w:t>
            </w:r>
          </w:p>
          <w:p w14:paraId="61BFDCEC" w14:textId="77777777" w:rsidR="00C24AD4" w:rsidRPr="006D3D02" w:rsidRDefault="00C24AD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5A16EA59" w14:textId="67F0F3A6" w:rsidR="00C24AD4" w:rsidRPr="006D3D02" w:rsidRDefault="00C24AD4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Tokens: </w:t>
            </w:r>
            <w:r w:rsidR="00451A77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30</w:t>
            </w: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%</w:t>
            </w:r>
          </w:p>
          <w:p w14:paraId="21C02410" w14:textId="63343DD8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Tax= $3.000</w:t>
            </w:r>
          </w:p>
          <w:p w14:paraId="17B60E8E" w14:textId="70F7F576" w:rsidR="00DF63FD" w:rsidRPr="006D3D02" w:rsidRDefault="00DF63FD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1398" w:type="dxa"/>
          </w:tcPr>
          <w:p w14:paraId="6E196D62" w14:textId="77777777" w:rsidR="00380615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Shares - listed:  $5.850</w:t>
            </w:r>
          </w:p>
          <w:p w14:paraId="16204C93" w14:textId="5A91798D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19F10B57" w14:textId="49C840F4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Shares- unlisted:</w:t>
            </w:r>
          </w:p>
          <w:p w14:paraId="2270BA11" w14:textId="3E45EF3C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$</w:t>
            </w:r>
            <w:r w:rsidR="003E0759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5</w:t>
            </w: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.</w:t>
            </w:r>
            <w:r w:rsidR="003E0759"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3</w:t>
            </w: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50</w:t>
            </w:r>
          </w:p>
          <w:p w14:paraId="7E172FCB" w14:textId="77777777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7ABDC9B0" w14:textId="77777777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Tokens:</w:t>
            </w:r>
          </w:p>
          <w:p w14:paraId="7FF0B43D" w14:textId="5DEF6EE1" w:rsidR="00653BB0" w:rsidRPr="006D3D02" w:rsidRDefault="00653BB0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6D3D02">
              <w:rPr>
                <w:rFonts w:ascii="EYInterstate Light" w:hAnsi="EYInterstate Light"/>
                <w:sz w:val="21"/>
                <w:szCs w:val="21"/>
                <w:lang w:val="en-US"/>
              </w:rPr>
              <w:t>Shares:  $5.850</w:t>
            </w:r>
          </w:p>
        </w:tc>
      </w:tr>
      <w:tr w:rsidR="00C24AD4" w:rsidRPr="00BA022C" w14:paraId="06EEE00C" w14:textId="77777777" w:rsidTr="001D7CC2">
        <w:tc>
          <w:tcPr>
            <w:tcW w:w="2600" w:type="dxa"/>
          </w:tcPr>
          <w:p w14:paraId="22B0691A" w14:textId="3D7E5F9A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Employees purchase shares / tokens at FMV with seller credit</w:t>
            </w:r>
          </w:p>
        </w:tc>
        <w:tc>
          <w:tcPr>
            <w:tcW w:w="2335" w:type="dxa"/>
          </w:tcPr>
          <w:p w14:paraId="70788759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5B290B8A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06FC2209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3CC83F1E" w14:textId="6B4A37B6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 xml:space="preserve">            </w:t>
            </w:r>
            <w:r w:rsidR="001929B2"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</w:tc>
        <w:tc>
          <w:tcPr>
            <w:tcW w:w="2682" w:type="dxa"/>
          </w:tcPr>
          <w:p w14:paraId="0E3A2AF2" w14:textId="0FD1C713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 xml:space="preserve">Shares: </w:t>
            </w:r>
            <w:r w:rsidR="00AF4BA3">
              <w:rPr>
                <w:rFonts w:ascii="EYInterstate Light" w:hAnsi="EYInterstate Light"/>
                <w:sz w:val="21"/>
                <w:szCs w:val="21"/>
                <w:lang w:val="en-US"/>
              </w:rPr>
              <w:t>I</w:t>
            </w: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nterests lower than the norm</w:t>
            </w:r>
            <w:r w:rsidR="00AF4BA3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al rate taxable </w:t>
            </w:r>
            <w:r w:rsidR="0063561F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>benefit</w:t>
            </w:r>
            <w:r w:rsidR="00D471D5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  <w:r w:rsidR="00FB710F"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>(</w:t>
            </w:r>
            <w:r w:rsidR="00D471D5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calculated </w:t>
            </w:r>
            <w:proofErr w:type="gramStart"/>
            <w:r w:rsidR="00D471D5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>on a monthly basis</w:t>
            </w:r>
            <w:proofErr w:type="gramEnd"/>
            <w:r w:rsidR="00FB710F">
              <w:rPr>
                <w:rFonts w:ascii="EYInterstate Light" w:hAnsi="EYInterstate Light"/>
                <w:sz w:val="21"/>
                <w:szCs w:val="21"/>
                <w:lang w:val="en-US"/>
              </w:rPr>
              <w:t>)</w:t>
            </w:r>
            <w:r w:rsidR="0063561F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>.</w:t>
            </w:r>
            <w:r w:rsidR="0063561F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</w:t>
            </w:r>
          </w:p>
          <w:p w14:paraId="33DA9BE3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692A24BB" w14:textId="23127A73" w:rsidR="00C24AD4" w:rsidRPr="00F044E6" w:rsidRDefault="00C24AD4" w:rsidP="00FB710F">
            <w:pPr>
              <w:rPr>
                <w:rFonts w:ascii="EYInterstate Light" w:hAnsi="EYInterstate Light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Tokens: </w:t>
            </w:r>
            <w:r w:rsidR="009538D0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Interests lower than the normal rate taxable </w:t>
            </w:r>
            <w:r w:rsidR="00FB710F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benefit </w:t>
            </w:r>
            <w:r w:rsidR="00FB710F">
              <w:rPr>
                <w:rFonts w:ascii="EYInterstate Light" w:hAnsi="EYInterstate Light"/>
                <w:sz w:val="21"/>
                <w:szCs w:val="21"/>
                <w:lang w:val="en-US"/>
              </w:rPr>
              <w:t>(</w:t>
            </w:r>
            <w:r w:rsidR="00FB710F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calculated </w:t>
            </w:r>
            <w:proofErr w:type="gramStart"/>
            <w:r w:rsidR="00FB710F" w:rsidRPr="00D471D5">
              <w:rPr>
                <w:rFonts w:ascii="EYInterstate Light" w:hAnsi="EYInterstate Light"/>
                <w:sz w:val="21"/>
                <w:szCs w:val="21"/>
                <w:lang w:val="en-US"/>
              </w:rPr>
              <w:t>on a monthly basis</w:t>
            </w:r>
            <w:proofErr w:type="gramEnd"/>
            <w:r w:rsidR="00FB710F">
              <w:rPr>
                <w:rFonts w:ascii="EYInterstate Light" w:hAnsi="EYInterstate Light"/>
                <w:sz w:val="21"/>
                <w:szCs w:val="21"/>
                <w:lang w:val="en-US"/>
              </w:rPr>
              <w:t>).</w:t>
            </w:r>
          </w:p>
        </w:tc>
        <w:tc>
          <w:tcPr>
            <w:tcW w:w="2292" w:type="dxa"/>
          </w:tcPr>
          <w:p w14:paraId="77B25CFC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51AB141F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629EAB24" w14:textId="77777777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10D01B0A" w14:textId="520EDD02" w:rsidR="00C24AD4" w:rsidRDefault="00C24AD4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 xml:space="preserve">             N/A</w:t>
            </w:r>
          </w:p>
        </w:tc>
        <w:tc>
          <w:tcPr>
            <w:tcW w:w="2727" w:type="dxa"/>
          </w:tcPr>
          <w:p w14:paraId="264D55F5" w14:textId="77777777" w:rsidR="007842C7" w:rsidRDefault="007842C7" w:rsidP="007842C7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>Shares: 30% listed and 25% unlisted</w:t>
            </w:r>
          </w:p>
          <w:p w14:paraId="6C24275B" w14:textId="77777777" w:rsidR="007842C7" w:rsidRDefault="007842C7" w:rsidP="007842C7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5C2DA6D4" w14:textId="6D03D8EF" w:rsidR="00C24AD4" w:rsidRDefault="007842C7" w:rsidP="007842C7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>Tokens: 30%</w:t>
            </w:r>
          </w:p>
        </w:tc>
        <w:tc>
          <w:tcPr>
            <w:tcW w:w="1398" w:type="dxa"/>
          </w:tcPr>
          <w:p w14:paraId="1AAA00D6" w14:textId="34479258" w:rsidR="00C24AD4" w:rsidRDefault="00E87D8A" w:rsidP="009F0421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>De</w:t>
            </w:r>
            <w:r w:rsidR="0063561F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pending </w:t>
            </w: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on seller </w:t>
            </w: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 xml:space="preserve">credit amount. </w:t>
            </w:r>
          </w:p>
        </w:tc>
      </w:tr>
      <w:tr w:rsidR="001D7CC2" w:rsidRPr="00BA022C" w14:paraId="2A4A456F" w14:textId="77777777" w:rsidTr="001D7CC2">
        <w:tc>
          <w:tcPr>
            <w:tcW w:w="2600" w:type="dxa"/>
          </w:tcPr>
          <w:p w14:paraId="64BF71E7" w14:textId="71B5338E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F619D2">
              <w:rPr>
                <w:rFonts w:ascii="EYInterstate Light" w:hAnsi="EYInterstate Light"/>
                <w:sz w:val="21"/>
                <w:szCs w:val="21"/>
                <w:lang w:val="en-US"/>
              </w:rPr>
              <w:lastRenderedPageBreak/>
              <w:t xml:space="preserve">Employees purchase shares / tokens at FMV with restrictions (e.g. lock-in </w:t>
            </w:r>
            <w:proofErr w:type="gramStart"/>
            <w:r w:rsidRPr="00F619D2">
              <w:rPr>
                <w:rFonts w:ascii="EYInterstate Light" w:hAnsi="EYInterstate Light"/>
                <w:sz w:val="21"/>
                <w:szCs w:val="21"/>
                <w:lang w:val="en-US"/>
              </w:rPr>
              <w:t>period)</w:t>
            </w:r>
            <w:r w:rsidR="00982ABB">
              <w:rPr>
                <w:rFonts w:ascii="EYInterstate Light" w:hAnsi="EYInterstate Light"/>
                <w:sz w:val="21"/>
                <w:szCs w:val="21"/>
                <w:lang w:val="en-US"/>
              </w:rPr>
              <w:t>*</w:t>
            </w:r>
            <w:proofErr w:type="gramEnd"/>
          </w:p>
        </w:tc>
        <w:tc>
          <w:tcPr>
            <w:tcW w:w="2335" w:type="dxa"/>
          </w:tcPr>
          <w:p w14:paraId="7003CF61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           </w:t>
            </w:r>
          </w:p>
          <w:p w14:paraId="3C25C551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4978197F" w14:textId="44A5367B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           N/A</w:t>
            </w:r>
          </w:p>
        </w:tc>
        <w:tc>
          <w:tcPr>
            <w:tcW w:w="2682" w:type="dxa"/>
          </w:tcPr>
          <w:p w14:paraId="08404107" w14:textId="7AC93667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240B62B7" w14:textId="77777777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1F770B49" w14:textId="143911D2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</w:tc>
        <w:tc>
          <w:tcPr>
            <w:tcW w:w="2292" w:type="dxa"/>
          </w:tcPr>
          <w:p w14:paraId="333F701A" w14:textId="5D03FECF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23BC762E" w14:textId="77777777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48A7AD91" w14:textId="7D532BEE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  <w:p w14:paraId="34F8A372" w14:textId="30E47D4D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2727" w:type="dxa"/>
          </w:tcPr>
          <w:p w14:paraId="441CDC2C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Shares: 30% listed shares and 25% unlisted shares</w:t>
            </w:r>
          </w:p>
          <w:p w14:paraId="223762D9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41D7D0A9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Tokens: 30%</w:t>
            </w:r>
          </w:p>
          <w:p w14:paraId="5FF5D456" w14:textId="66E040A5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1398" w:type="dxa"/>
          </w:tcPr>
          <w:p w14:paraId="41A32188" w14:textId="2D5CF4CB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Dependable on valuation at grant.</w:t>
            </w:r>
          </w:p>
        </w:tc>
      </w:tr>
      <w:tr w:rsidR="001D7CC2" w:rsidRPr="00BA022C" w14:paraId="2B7039F8" w14:textId="77777777" w:rsidTr="001D7CC2">
        <w:tc>
          <w:tcPr>
            <w:tcW w:w="2600" w:type="dxa"/>
          </w:tcPr>
          <w:p w14:paraId="39693D14" w14:textId="332BAE53" w:rsidR="001D7CC2" w:rsidRPr="00EC62D4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Employees are granted warrants with no charge to buy shares / tokens at a discounted price in the future*</w:t>
            </w:r>
            <w:r w:rsidR="00982ABB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*</w:t>
            </w:r>
          </w:p>
        </w:tc>
        <w:tc>
          <w:tcPr>
            <w:tcW w:w="2335" w:type="dxa"/>
          </w:tcPr>
          <w:p w14:paraId="0EFB224A" w14:textId="0C0CD440" w:rsidR="00F402FF" w:rsidRPr="00EC62D4" w:rsidRDefault="00F402FF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Warrants </w:t>
            </w:r>
            <w:r w:rsidR="00241A95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without charge should be considered as taxable benefit</w:t>
            </w:r>
            <w:r w:rsidR="00EC62D4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(FMV)</w:t>
            </w:r>
            <w:r w:rsidR="00241A95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 at grant and taxed as </w:t>
            </w:r>
            <w:r w:rsidR="008B0770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 xml:space="preserve">employment income. </w:t>
            </w:r>
          </w:p>
        </w:tc>
        <w:tc>
          <w:tcPr>
            <w:tcW w:w="2682" w:type="dxa"/>
          </w:tcPr>
          <w:p w14:paraId="5A3BD99B" w14:textId="77777777" w:rsidR="00EC62D4" w:rsidRDefault="00EC62D4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21368A72" w14:textId="63374416" w:rsidR="001D7CC2" w:rsidRPr="00EC62D4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430B04"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  <w:p w14:paraId="535F3943" w14:textId="14A72CA7" w:rsidR="001D7CC2" w:rsidRPr="00EC62D4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2292" w:type="dxa"/>
          </w:tcPr>
          <w:p w14:paraId="42BC9871" w14:textId="77777777" w:rsidR="00EC62D4" w:rsidRDefault="00EC62D4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133FAA36" w14:textId="4517F270" w:rsidR="001D7CC2" w:rsidRPr="00EC62D4" w:rsidRDefault="00EC62D4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  <w:p w14:paraId="0724AB04" w14:textId="4AAD7FD4" w:rsidR="001D7CC2" w:rsidRPr="00EC62D4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2727" w:type="dxa"/>
          </w:tcPr>
          <w:p w14:paraId="570C80B3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Shares: 30% listed shares and 25% unlisted shares</w:t>
            </w:r>
          </w:p>
          <w:p w14:paraId="15B23AA8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7180FA86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Tokens: 30%</w:t>
            </w:r>
          </w:p>
          <w:p w14:paraId="208980DE" w14:textId="75A168A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1398" w:type="dxa"/>
          </w:tcPr>
          <w:p w14:paraId="24C16C9B" w14:textId="37893152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Depending on employment tax rate</w:t>
            </w:r>
          </w:p>
        </w:tc>
      </w:tr>
      <w:tr w:rsidR="001D7CC2" w:rsidRPr="003A698D" w14:paraId="5E238CC4" w14:textId="77777777" w:rsidTr="001D7CC2">
        <w:tc>
          <w:tcPr>
            <w:tcW w:w="2600" w:type="dxa"/>
          </w:tcPr>
          <w:p w14:paraId="659B7D8E" w14:textId="49542479" w:rsidR="001D7CC2" w:rsidRPr="00EC62D4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Employees purchase warrants at FMV to buy shares / tokens at a discounted price in the future*</w:t>
            </w:r>
            <w:r w:rsidR="00982ABB"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*</w:t>
            </w:r>
          </w:p>
        </w:tc>
        <w:tc>
          <w:tcPr>
            <w:tcW w:w="2335" w:type="dxa"/>
          </w:tcPr>
          <w:p w14:paraId="7FDCCD21" w14:textId="77777777" w:rsidR="00EC62D4" w:rsidRPr="00EC62D4" w:rsidRDefault="00EC62D4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355A4DAF" w14:textId="546D4AD6" w:rsidR="001D7CC2" w:rsidRPr="00EC62D4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 w:rsidRPr="00EC62D4"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  <w:p w14:paraId="192CA5C7" w14:textId="77777777" w:rsidR="001D7CC2" w:rsidRPr="00EC62D4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2682" w:type="dxa"/>
          </w:tcPr>
          <w:p w14:paraId="399FC616" w14:textId="39B9AB76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60E07A10" w14:textId="22F3AD1A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</w:tc>
        <w:tc>
          <w:tcPr>
            <w:tcW w:w="2292" w:type="dxa"/>
          </w:tcPr>
          <w:p w14:paraId="4057DD11" w14:textId="77777777" w:rsidR="00EC62D4" w:rsidRDefault="00EC62D4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58CB3241" w14:textId="47B9DCC9" w:rsidR="001D7CC2" w:rsidRDefault="00EC62D4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N/A</w:t>
            </w:r>
          </w:p>
          <w:p w14:paraId="1EB7AF8D" w14:textId="64A1B3F0" w:rsidR="001D7CC2" w:rsidRDefault="001D7CC2" w:rsidP="00EC62D4">
            <w:pPr>
              <w:jc w:val="center"/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2727" w:type="dxa"/>
          </w:tcPr>
          <w:p w14:paraId="5C4F7E7E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Shares: 30% listed shares and 25% unlisted shares</w:t>
            </w:r>
          </w:p>
          <w:p w14:paraId="70B483A2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  <w:p w14:paraId="582AD237" w14:textId="77777777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Tokens: 30%</w:t>
            </w:r>
          </w:p>
          <w:p w14:paraId="07D671BE" w14:textId="06FABDC9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</w:p>
        </w:tc>
        <w:tc>
          <w:tcPr>
            <w:tcW w:w="1398" w:type="dxa"/>
          </w:tcPr>
          <w:p w14:paraId="48D63E5F" w14:textId="69AB1D83" w:rsidR="001D7CC2" w:rsidRDefault="001D7CC2" w:rsidP="001D7CC2">
            <w:pPr>
              <w:rPr>
                <w:rFonts w:ascii="EYInterstate Light" w:hAnsi="EYInterstate Light"/>
                <w:sz w:val="21"/>
                <w:szCs w:val="21"/>
                <w:lang w:val="en-US"/>
              </w:rPr>
            </w:pPr>
            <w:r>
              <w:rPr>
                <w:rFonts w:ascii="EYInterstate Light" w:hAnsi="EYInterstate Light"/>
                <w:sz w:val="21"/>
                <w:szCs w:val="21"/>
                <w:lang w:val="en-US"/>
              </w:rPr>
              <w:t>Depending on discounted price</w:t>
            </w:r>
          </w:p>
        </w:tc>
      </w:tr>
    </w:tbl>
    <w:p w14:paraId="3D1EF0C0" w14:textId="28CFC4A6" w:rsidR="009F7263" w:rsidRDefault="009F7263">
      <w:pPr>
        <w:rPr>
          <w:rFonts w:ascii="EYInterstate Light" w:hAnsi="EYInterstate Light"/>
          <w:sz w:val="21"/>
          <w:szCs w:val="21"/>
          <w:lang w:val="en-US"/>
        </w:rPr>
      </w:pPr>
    </w:p>
    <w:p w14:paraId="45B7EE5E" w14:textId="6913527C" w:rsidR="00982ABB" w:rsidRPr="00982ABB" w:rsidRDefault="00982ABB">
      <w:pPr>
        <w:rPr>
          <w:rFonts w:ascii="EYInterstate Light" w:hAnsi="EYInterstate Light"/>
          <w:i/>
          <w:iCs/>
          <w:sz w:val="21"/>
          <w:szCs w:val="21"/>
          <w:lang w:val="en-US"/>
        </w:rPr>
      </w:pPr>
      <w:r>
        <w:rPr>
          <w:rFonts w:ascii="EYInterstate Light" w:hAnsi="EYInterstate Light"/>
          <w:sz w:val="21"/>
          <w:szCs w:val="21"/>
          <w:lang w:val="en-US"/>
        </w:rPr>
        <w:t>*</w:t>
      </w:r>
      <w:r w:rsidR="00F66D39">
        <w:rPr>
          <w:rFonts w:ascii="EYInterstate Light" w:hAnsi="EYInterstate Light"/>
          <w:i/>
          <w:iCs/>
          <w:sz w:val="21"/>
          <w:szCs w:val="21"/>
          <w:lang w:val="en-US"/>
        </w:rPr>
        <w:t xml:space="preserve"> Assuming no benefit received from employer </w:t>
      </w:r>
      <w:proofErr w:type="gramStart"/>
      <w:r w:rsidR="00C87637">
        <w:rPr>
          <w:rFonts w:ascii="EYInterstate Light" w:hAnsi="EYInterstate Light"/>
          <w:i/>
          <w:iCs/>
          <w:sz w:val="21"/>
          <w:szCs w:val="21"/>
          <w:lang w:val="en-US"/>
        </w:rPr>
        <w:t>similar</w:t>
      </w:r>
      <w:r w:rsidR="00EC62D4">
        <w:rPr>
          <w:rFonts w:ascii="EYInterstate Light" w:hAnsi="EYInterstate Light"/>
          <w:i/>
          <w:iCs/>
          <w:sz w:val="21"/>
          <w:szCs w:val="21"/>
          <w:lang w:val="en-US"/>
        </w:rPr>
        <w:t xml:space="preserve"> </w:t>
      </w:r>
      <w:r w:rsidR="00C87637">
        <w:rPr>
          <w:rFonts w:ascii="EYInterstate Light" w:hAnsi="EYInterstate Light"/>
          <w:i/>
          <w:iCs/>
          <w:sz w:val="21"/>
          <w:szCs w:val="21"/>
          <w:lang w:val="en-US"/>
        </w:rPr>
        <w:t>to</w:t>
      </w:r>
      <w:proofErr w:type="gramEnd"/>
      <w:r w:rsidR="00C87637">
        <w:rPr>
          <w:rFonts w:ascii="EYInterstate Light" w:hAnsi="EYInterstate Light"/>
          <w:i/>
          <w:iCs/>
          <w:sz w:val="21"/>
          <w:szCs w:val="21"/>
          <w:lang w:val="en-US"/>
        </w:rPr>
        <w:t xml:space="preserve"> RSUs or other incentive </w:t>
      </w:r>
      <w:r w:rsidR="00D471D5">
        <w:rPr>
          <w:rFonts w:ascii="EYInterstate Light" w:hAnsi="EYInterstate Light"/>
          <w:i/>
          <w:iCs/>
          <w:sz w:val="21"/>
          <w:szCs w:val="21"/>
          <w:lang w:val="en-US"/>
        </w:rPr>
        <w:t>programs</w:t>
      </w:r>
      <w:r w:rsidR="003A421E">
        <w:rPr>
          <w:rFonts w:ascii="EYInterstate Light" w:hAnsi="EYInterstate Light"/>
          <w:i/>
          <w:iCs/>
          <w:sz w:val="21"/>
          <w:szCs w:val="21"/>
          <w:lang w:val="en-US"/>
        </w:rPr>
        <w:t>.</w:t>
      </w:r>
    </w:p>
    <w:p w14:paraId="554CF774" w14:textId="0FCA4D1F" w:rsidR="00F8222F" w:rsidRPr="00F8222F" w:rsidRDefault="00982ABB">
      <w:pPr>
        <w:rPr>
          <w:rFonts w:ascii="EYInterstate Light" w:hAnsi="EYInterstate Light"/>
          <w:i/>
          <w:iCs/>
          <w:sz w:val="20"/>
          <w:szCs w:val="20"/>
          <w:lang w:val="en-US"/>
        </w:rPr>
      </w:pPr>
      <w:r>
        <w:rPr>
          <w:rFonts w:ascii="EYInterstate Light" w:hAnsi="EYInterstate Light"/>
          <w:sz w:val="20"/>
          <w:szCs w:val="20"/>
          <w:lang w:val="en-US"/>
        </w:rPr>
        <w:t>*</w:t>
      </w:r>
      <w:r w:rsidR="00F8222F" w:rsidRPr="00F8222F">
        <w:rPr>
          <w:rFonts w:ascii="EYInterstate Light" w:hAnsi="EYInterstate Light"/>
          <w:sz w:val="20"/>
          <w:szCs w:val="20"/>
          <w:lang w:val="en-US"/>
        </w:rPr>
        <w:t>*</w:t>
      </w:r>
      <w:r w:rsidR="00F8222F" w:rsidRPr="00BA022C">
        <w:rPr>
          <w:sz w:val="20"/>
          <w:szCs w:val="20"/>
          <w:lang w:val="en-US"/>
        </w:rPr>
        <w:t xml:space="preserve"> </w:t>
      </w:r>
      <w:r w:rsidR="00F8222F" w:rsidRPr="00F8222F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Regarding the examples </w:t>
      </w:r>
      <w:r w:rsidR="003A421E">
        <w:rPr>
          <w:rFonts w:ascii="EYInterstate Light" w:hAnsi="EYInterstate Light"/>
          <w:i/>
          <w:iCs/>
          <w:sz w:val="20"/>
          <w:szCs w:val="20"/>
          <w:lang w:val="en-US"/>
        </w:rPr>
        <w:t>where</w:t>
      </w:r>
      <w:r w:rsidR="00F8222F" w:rsidRPr="00F8222F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 employees are granted warrants with no charge</w:t>
      </w:r>
      <w:r w:rsidR="003A421E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, </w:t>
      </w:r>
      <w:r w:rsidR="00F8222F" w:rsidRPr="00F8222F">
        <w:rPr>
          <w:rFonts w:ascii="EYInterstate Light" w:hAnsi="EYInterstate Light"/>
          <w:i/>
          <w:iCs/>
          <w:sz w:val="20"/>
          <w:szCs w:val="20"/>
          <w:lang w:val="en-US"/>
        </w:rPr>
        <w:t>or purchase warrants at FMW to buy shares / tokens at a discounted prince in the future</w:t>
      </w:r>
      <w:r w:rsidR="003A421E">
        <w:rPr>
          <w:rFonts w:ascii="EYInterstate Light" w:hAnsi="EYInterstate Light"/>
          <w:i/>
          <w:iCs/>
          <w:sz w:val="20"/>
          <w:szCs w:val="20"/>
          <w:lang w:val="en-US"/>
        </w:rPr>
        <w:t>,</w:t>
      </w:r>
      <w:r w:rsidR="00F8222F" w:rsidRPr="00F8222F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 we have assumed that the warrants/options are without restrictions and freely transferable. If employment for example is required</w:t>
      </w:r>
      <w:r w:rsidR="00BA022C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 to exercise the warrant/options (</w:t>
      </w:r>
      <w:proofErr w:type="gramStart"/>
      <w:r w:rsidR="00BA022C">
        <w:rPr>
          <w:rFonts w:ascii="EYInterstate Light" w:hAnsi="EYInterstate Light"/>
          <w:i/>
          <w:iCs/>
          <w:sz w:val="20"/>
          <w:szCs w:val="20"/>
          <w:lang w:val="en-US"/>
        </w:rPr>
        <w:t>i.e.</w:t>
      </w:r>
      <w:proofErr w:type="gramEnd"/>
      <w:r w:rsidR="00BA022C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 not freely transferrable)</w:t>
      </w:r>
      <w:r w:rsidR="00F8222F" w:rsidRPr="00F8222F">
        <w:rPr>
          <w:rFonts w:ascii="EYInterstate Light" w:hAnsi="EYInterstate Light"/>
          <w:i/>
          <w:iCs/>
          <w:sz w:val="20"/>
          <w:szCs w:val="20"/>
          <w:lang w:val="en-US"/>
        </w:rPr>
        <w:t xml:space="preserve"> other rules apply.</w:t>
      </w:r>
    </w:p>
    <w:sectPr w:rsidR="00F8222F" w:rsidRPr="00F8222F" w:rsidSect="00A51281">
      <w:head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8FCB26" w14:textId="77777777" w:rsidR="00DE5E65" w:rsidRDefault="00DE5E65" w:rsidP="00A51281">
      <w:pPr>
        <w:spacing w:after="0" w:line="240" w:lineRule="auto"/>
      </w:pPr>
      <w:r>
        <w:separator/>
      </w:r>
    </w:p>
  </w:endnote>
  <w:endnote w:type="continuationSeparator" w:id="0">
    <w:p w14:paraId="4AE88B8F" w14:textId="77777777" w:rsidR="00DE5E65" w:rsidRDefault="00DE5E65" w:rsidP="00A5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YInterstate Light">
    <w:altName w:val="Franklin Gothic Medium Cond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874D64" w14:textId="77777777" w:rsidR="00DE5E65" w:rsidRDefault="00DE5E65" w:rsidP="00A51281">
      <w:pPr>
        <w:spacing w:after="0" w:line="240" w:lineRule="auto"/>
      </w:pPr>
      <w:r>
        <w:separator/>
      </w:r>
    </w:p>
  </w:footnote>
  <w:footnote w:type="continuationSeparator" w:id="0">
    <w:p w14:paraId="3F05ED71" w14:textId="77777777" w:rsidR="00DE5E65" w:rsidRDefault="00DE5E65" w:rsidP="00A51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2EBD0" w14:textId="38CFA79D" w:rsidR="00A51281" w:rsidRPr="00A51281" w:rsidRDefault="00A51281" w:rsidP="00A51281">
    <w:pPr>
      <w:pStyle w:val="Header"/>
      <w:jc w:val="center"/>
      <w:rPr>
        <w:rFonts w:ascii="EYInterstate Light" w:hAnsi="EYInterstate Light"/>
        <w:b/>
        <w:bCs/>
        <w:sz w:val="21"/>
        <w:szCs w:val="21"/>
        <w:lang w:val="en-US"/>
      </w:rPr>
    </w:pPr>
    <w:r w:rsidRPr="00A51281">
      <w:rPr>
        <w:rFonts w:ascii="EYInterstate Light" w:hAnsi="EYInterstate Light"/>
        <w:b/>
        <w:bCs/>
        <w:sz w:val="21"/>
        <w:szCs w:val="21"/>
        <w:lang w:val="en-US"/>
      </w:rPr>
      <w:t>SYNDIKATORS AB – ROYA – TOKEN AND S</w:t>
    </w:r>
    <w:r>
      <w:rPr>
        <w:rFonts w:ascii="EYInterstate Light" w:hAnsi="EYInterstate Light"/>
        <w:b/>
        <w:bCs/>
        <w:sz w:val="21"/>
        <w:szCs w:val="21"/>
        <w:lang w:val="en-US"/>
      </w:rPr>
      <w:t>HARE OPTIONS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864156"/>
    <w:multiLevelType w:val="hybridMultilevel"/>
    <w:tmpl w:val="8CD0A862"/>
    <w:lvl w:ilvl="0" w:tplc="0414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81"/>
    <w:rsid w:val="000049EC"/>
    <w:rsid w:val="000128B2"/>
    <w:rsid w:val="000169DC"/>
    <w:rsid w:val="00023CC6"/>
    <w:rsid w:val="00035B12"/>
    <w:rsid w:val="00040069"/>
    <w:rsid w:val="0005664A"/>
    <w:rsid w:val="000677C6"/>
    <w:rsid w:val="00070E2B"/>
    <w:rsid w:val="0007235E"/>
    <w:rsid w:val="000855BB"/>
    <w:rsid w:val="000A0A9F"/>
    <w:rsid w:val="000A2AE2"/>
    <w:rsid w:val="000A734D"/>
    <w:rsid w:val="000B228A"/>
    <w:rsid w:val="000B4979"/>
    <w:rsid w:val="000B5EEF"/>
    <w:rsid w:val="000C67C5"/>
    <w:rsid w:val="000D442C"/>
    <w:rsid w:val="000E2DA4"/>
    <w:rsid w:val="000E317F"/>
    <w:rsid w:val="000F75EC"/>
    <w:rsid w:val="00101EC8"/>
    <w:rsid w:val="001047DE"/>
    <w:rsid w:val="00126A3F"/>
    <w:rsid w:val="00135CBD"/>
    <w:rsid w:val="00152A32"/>
    <w:rsid w:val="001540AE"/>
    <w:rsid w:val="00184D2E"/>
    <w:rsid w:val="00186977"/>
    <w:rsid w:val="001875FB"/>
    <w:rsid w:val="0019227B"/>
    <w:rsid w:val="001929B2"/>
    <w:rsid w:val="001949EB"/>
    <w:rsid w:val="001A10FF"/>
    <w:rsid w:val="001A2365"/>
    <w:rsid w:val="001A3FC7"/>
    <w:rsid w:val="001A635D"/>
    <w:rsid w:val="001B37F2"/>
    <w:rsid w:val="001B64E2"/>
    <w:rsid w:val="001C1478"/>
    <w:rsid w:val="001D1FB2"/>
    <w:rsid w:val="001D7CC2"/>
    <w:rsid w:val="001E0923"/>
    <w:rsid w:val="00215310"/>
    <w:rsid w:val="0022162C"/>
    <w:rsid w:val="00232788"/>
    <w:rsid w:val="0023717B"/>
    <w:rsid w:val="00237575"/>
    <w:rsid w:val="00241A95"/>
    <w:rsid w:val="00256F35"/>
    <w:rsid w:val="00257174"/>
    <w:rsid w:val="0026757D"/>
    <w:rsid w:val="00271693"/>
    <w:rsid w:val="002764A6"/>
    <w:rsid w:val="00281523"/>
    <w:rsid w:val="0029484E"/>
    <w:rsid w:val="002A06D0"/>
    <w:rsid w:val="002C4F18"/>
    <w:rsid w:val="002D4497"/>
    <w:rsid w:val="002D730C"/>
    <w:rsid w:val="002E312B"/>
    <w:rsid w:val="002E55D2"/>
    <w:rsid w:val="003050CC"/>
    <w:rsid w:val="00313307"/>
    <w:rsid w:val="00314E22"/>
    <w:rsid w:val="00325F90"/>
    <w:rsid w:val="00333E85"/>
    <w:rsid w:val="00340201"/>
    <w:rsid w:val="00341879"/>
    <w:rsid w:val="0034396F"/>
    <w:rsid w:val="0035126D"/>
    <w:rsid w:val="003559D4"/>
    <w:rsid w:val="00373E18"/>
    <w:rsid w:val="0037632F"/>
    <w:rsid w:val="00380615"/>
    <w:rsid w:val="00385255"/>
    <w:rsid w:val="003A1CED"/>
    <w:rsid w:val="003A421E"/>
    <w:rsid w:val="003A5881"/>
    <w:rsid w:val="003A698D"/>
    <w:rsid w:val="003B1017"/>
    <w:rsid w:val="003B5F9C"/>
    <w:rsid w:val="003C2030"/>
    <w:rsid w:val="003E0759"/>
    <w:rsid w:val="003E40D7"/>
    <w:rsid w:val="003E6198"/>
    <w:rsid w:val="003F3618"/>
    <w:rsid w:val="00400CDE"/>
    <w:rsid w:val="00407BC2"/>
    <w:rsid w:val="0041443F"/>
    <w:rsid w:val="004252AA"/>
    <w:rsid w:val="00430B04"/>
    <w:rsid w:val="00430E13"/>
    <w:rsid w:val="004422F3"/>
    <w:rsid w:val="0044330E"/>
    <w:rsid w:val="00444F85"/>
    <w:rsid w:val="0045018B"/>
    <w:rsid w:val="00451A77"/>
    <w:rsid w:val="004675A7"/>
    <w:rsid w:val="00480DF3"/>
    <w:rsid w:val="00491BF5"/>
    <w:rsid w:val="004A5F2B"/>
    <w:rsid w:val="004B3D65"/>
    <w:rsid w:val="004C73DC"/>
    <w:rsid w:val="004D3155"/>
    <w:rsid w:val="004D5A90"/>
    <w:rsid w:val="004F2FA2"/>
    <w:rsid w:val="004F36A9"/>
    <w:rsid w:val="004F5CD6"/>
    <w:rsid w:val="0051797B"/>
    <w:rsid w:val="00534E38"/>
    <w:rsid w:val="00535088"/>
    <w:rsid w:val="0054085F"/>
    <w:rsid w:val="005555F0"/>
    <w:rsid w:val="00571D71"/>
    <w:rsid w:val="00576684"/>
    <w:rsid w:val="005943A8"/>
    <w:rsid w:val="00596603"/>
    <w:rsid w:val="005A026C"/>
    <w:rsid w:val="005D0923"/>
    <w:rsid w:val="005F63FD"/>
    <w:rsid w:val="005F6761"/>
    <w:rsid w:val="00602CF5"/>
    <w:rsid w:val="0063452E"/>
    <w:rsid w:val="0063561F"/>
    <w:rsid w:val="00650E5C"/>
    <w:rsid w:val="00653BB0"/>
    <w:rsid w:val="00665B32"/>
    <w:rsid w:val="006807C9"/>
    <w:rsid w:val="00685A48"/>
    <w:rsid w:val="006A5174"/>
    <w:rsid w:val="006A734C"/>
    <w:rsid w:val="006B4EC0"/>
    <w:rsid w:val="006C27DC"/>
    <w:rsid w:val="006D3D02"/>
    <w:rsid w:val="006D70C0"/>
    <w:rsid w:val="006E13C0"/>
    <w:rsid w:val="006E16C5"/>
    <w:rsid w:val="006E34A1"/>
    <w:rsid w:val="006E4631"/>
    <w:rsid w:val="006E597A"/>
    <w:rsid w:val="00701CA2"/>
    <w:rsid w:val="0071074F"/>
    <w:rsid w:val="007129F9"/>
    <w:rsid w:val="00713EF8"/>
    <w:rsid w:val="007207D1"/>
    <w:rsid w:val="007263C1"/>
    <w:rsid w:val="00734F59"/>
    <w:rsid w:val="00735F53"/>
    <w:rsid w:val="007519A3"/>
    <w:rsid w:val="00770A3B"/>
    <w:rsid w:val="00773B1A"/>
    <w:rsid w:val="00776931"/>
    <w:rsid w:val="007773A9"/>
    <w:rsid w:val="007809A4"/>
    <w:rsid w:val="007842C7"/>
    <w:rsid w:val="0079461F"/>
    <w:rsid w:val="00795196"/>
    <w:rsid w:val="00796481"/>
    <w:rsid w:val="007A019F"/>
    <w:rsid w:val="007A4E3C"/>
    <w:rsid w:val="007D607F"/>
    <w:rsid w:val="007E13C0"/>
    <w:rsid w:val="007F2A7B"/>
    <w:rsid w:val="007F5EDD"/>
    <w:rsid w:val="00801797"/>
    <w:rsid w:val="008034F7"/>
    <w:rsid w:val="00805154"/>
    <w:rsid w:val="008637A2"/>
    <w:rsid w:val="008740B7"/>
    <w:rsid w:val="00875481"/>
    <w:rsid w:val="008820B0"/>
    <w:rsid w:val="00884049"/>
    <w:rsid w:val="0089151B"/>
    <w:rsid w:val="008941CA"/>
    <w:rsid w:val="008A4454"/>
    <w:rsid w:val="008A643A"/>
    <w:rsid w:val="008B0770"/>
    <w:rsid w:val="008B0ECA"/>
    <w:rsid w:val="008D5573"/>
    <w:rsid w:val="008D68E0"/>
    <w:rsid w:val="008D7D33"/>
    <w:rsid w:val="008E0D9E"/>
    <w:rsid w:val="008F6697"/>
    <w:rsid w:val="00907BD6"/>
    <w:rsid w:val="00910CA4"/>
    <w:rsid w:val="0093672D"/>
    <w:rsid w:val="009538D0"/>
    <w:rsid w:val="00955079"/>
    <w:rsid w:val="00956DD3"/>
    <w:rsid w:val="00967535"/>
    <w:rsid w:val="0097063E"/>
    <w:rsid w:val="009777DD"/>
    <w:rsid w:val="00981072"/>
    <w:rsid w:val="00982ABB"/>
    <w:rsid w:val="0099458A"/>
    <w:rsid w:val="009B1D80"/>
    <w:rsid w:val="009B317A"/>
    <w:rsid w:val="009C2916"/>
    <w:rsid w:val="009C77BC"/>
    <w:rsid w:val="009E0791"/>
    <w:rsid w:val="009E68EA"/>
    <w:rsid w:val="009F0421"/>
    <w:rsid w:val="009F6823"/>
    <w:rsid w:val="009F7263"/>
    <w:rsid w:val="00A20CB5"/>
    <w:rsid w:val="00A242A2"/>
    <w:rsid w:val="00A350F9"/>
    <w:rsid w:val="00A40FA6"/>
    <w:rsid w:val="00A41115"/>
    <w:rsid w:val="00A4667A"/>
    <w:rsid w:val="00A47D85"/>
    <w:rsid w:val="00A50805"/>
    <w:rsid w:val="00A51281"/>
    <w:rsid w:val="00A526A0"/>
    <w:rsid w:val="00A528A5"/>
    <w:rsid w:val="00A61699"/>
    <w:rsid w:val="00A64C81"/>
    <w:rsid w:val="00A70BCA"/>
    <w:rsid w:val="00A7277D"/>
    <w:rsid w:val="00A77A5C"/>
    <w:rsid w:val="00A8037A"/>
    <w:rsid w:val="00A85738"/>
    <w:rsid w:val="00AB3C1A"/>
    <w:rsid w:val="00AC551C"/>
    <w:rsid w:val="00AD0062"/>
    <w:rsid w:val="00AD423B"/>
    <w:rsid w:val="00AD65E6"/>
    <w:rsid w:val="00AF4BA3"/>
    <w:rsid w:val="00AF57C7"/>
    <w:rsid w:val="00B0299B"/>
    <w:rsid w:val="00B06FAE"/>
    <w:rsid w:val="00B1549C"/>
    <w:rsid w:val="00B257D6"/>
    <w:rsid w:val="00B27C02"/>
    <w:rsid w:val="00B349E1"/>
    <w:rsid w:val="00B35EA0"/>
    <w:rsid w:val="00B36416"/>
    <w:rsid w:val="00B51549"/>
    <w:rsid w:val="00B52162"/>
    <w:rsid w:val="00B57A3F"/>
    <w:rsid w:val="00B632BE"/>
    <w:rsid w:val="00B63FFB"/>
    <w:rsid w:val="00B65E4B"/>
    <w:rsid w:val="00B6676B"/>
    <w:rsid w:val="00B82421"/>
    <w:rsid w:val="00B91C23"/>
    <w:rsid w:val="00BA022C"/>
    <w:rsid w:val="00BB37B0"/>
    <w:rsid w:val="00BB48AA"/>
    <w:rsid w:val="00BE22E7"/>
    <w:rsid w:val="00BE68D0"/>
    <w:rsid w:val="00BF0791"/>
    <w:rsid w:val="00C15D82"/>
    <w:rsid w:val="00C24AD4"/>
    <w:rsid w:val="00C52454"/>
    <w:rsid w:val="00C5416A"/>
    <w:rsid w:val="00C67D8F"/>
    <w:rsid w:val="00C7616F"/>
    <w:rsid w:val="00C8356F"/>
    <w:rsid w:val="00C8494B"/>
    <w:rsid w:val="00C87637"/>
    <w:rsid w:val="00CA061D"/>
    <w:rsid w:val="00CA1E74"/>
    <w:rsid w:val="00CA612D"/>
    <w:rsid w:val="00CB090A"/>
    <w:rsid w:val="00CB5C30"/>
    <w:rsid w:val="00CB5DF6"/>
    <w:rsid w:val="00CE144F"/>
    <w:rsid w:val="00CE4992"/>
    <w:rsid w:val="00D048C5"/>
    <w:rsid w:val="00D051F6"/>
    <w:rsid w:val="00D0527D"/>
    <w:rsid w:val="00D14421"/>
    <w:rsid w:val="00D25CC4"/>
    <w:rsid w:val="00D2789D"/>
    <w:rsid w:val="00D315FB"/>
    <w:rsid w:val="00D4431B"/>
    <w:rsid w:val="00D471D5"/>
    <w:rsid w:val="00D51772"/>
    <w:rsid w:val="00D51BFD"/>
    <w:rsid w:val="00D61A08"/>
    <w:rsid w:val="00D71BD3"/>
    <w:rsid w:val="00D73FF1"/>
    <w:rsid w:val="00D7776B"/>
    <w:rsid w:val="00D82231"/>
    <w:rsid w:val="00DA1F17"/>
    <w:rsid w:val="00DA5646"/>
    <w:rsid w:val="00DB2F82"/>
    <w:rsid w:val="00DB723E"/>
    <w:rsid w:val="00DE46E4"/>
    <w:rsid w:val="00DE5E65"/>
    <w:rsid w:val="00DF3340"/>
    <w:rsid w:val="00DF63FD"/>
    <w:rsid w:val="00E11502"/>
    <w:rsid w:val="00E32F04"/>
    <w:rsid w:val="00E37977"/>
    <w:rsid w:val="00E41C90"/>
    <w:rsid w:val="00E43078"/>
    <w:rsid w:val="00E465BC"/>
    <w:rsid w:val="00E62EB9"/>
    <w:rsid w:val="00E73C41"/>
    <w:rsid w:val="00E8123C"/>
    <w:rsid w:val="00E869A0"/>
    <w:rsid w:val="00E87D8A"/>
    <w:rsid w:val="00EA0026"/>
    <w:rsid w:val="00EA53C4"/>
    <w:rsid w:val="00EB08C8"/>
    <w:rsid w:val="00EC62D4"/>
    <w:rsid w:val="00EE1C41"/>
    <w:rsid w:val="00EF029B"/>
    <w:rsid w:val="00F044E6"/>
    <w:rsid w:val="00F056A7"/>
    <w:rsid w:val="00F1105E"/>
    <w:rsid w:val="00F135FD"/>
    <w:rsid w:val="00F2332B"/>
    <w:rsid w:val="00F36272"/>
    <w:rsid w:val="00F402FF"/>
    <w:rsid w:val="00F55793"/>
    <w:rsid w:val="00F619D2"/>
    <w:rsid w:val="00F66D39"/>
    <w:rsid w:val="00F709DC"/>
    <w:rsid w:val="00F7121E"/>
    <w:rsid w:val="00F7747E"/>
    <w:rsid w:val="00F8222F"/>
    <w:rsid w:val="00FA311D"/>
    <w:rsid w:val="00FB1395"/>
    <w:rsid w:val="00FB710F"/>
    <w:rsid w:val="00FE6A87"/>
    <w:rsid w:val="00F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686E7B0"/>
  <w15:chartTrackingRefBased/>
  <w15:docId w15:val="{D54750CF-B874-4CB8-BDE3-BD4591CB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1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12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281"/>
  </w:style>
  <w:style w:type="paragraph" w:styleId="Footer">
    <w:name w:val="footer"/>
    <w:basedOn w:val="Normal"/>
    <w:link w:val="FooterChar"/>
    <w:uiPriority w:val="99"/>
    <w:unhideWhenUsed/>
    <w:rsid w:val="00A512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281"/>
  </w:style>
  <w:style w:type="paragraph" w:styleId="ListParagraph">
    <w:name w:val="List Paragraph"/>
    <w:basedOn w:val="Normal"/>
    <w:uiPriority w:val="34"/>
    <w:qFormat/>
    <w:rsid w:val="00400CD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76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1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1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1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8D4B8B59-9530-400A-AD79-891422C99877}">
  <ds:schemaRefs>
    <ds:schemaRef ds:uri="http://schemas.openxmlformats.org/officeDocument/2006/bibliography"/>
  </ds:schemaRefs>
</ds:datastoreItem>
</file>

<file path=docProps/CustomMKOP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KProdID">
    <vt:lpwstr>ZMOutlook</vt:lpwstr>
  </property>
  <property fmtid="{D5CDD505-2E9C-101B-9397-08002B2CF9AE}" pid="3" name="SizeBefore">
    <vt:lpwstr>28527</vt:lpwstr>
  </property>
  <property fmtid="{D5CDD505-2E9C-101B-9397-08002B2CF9AE}" pid="4" name="OptimizationTime">
    <vt:lpwstr>20220228_2102</vt:lpwstr>
  </property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930</Words>
  <Characters>4915</Characters>
  <Application>Microsoft Office Word</Application>
  <DocSecurity>0</DocSecurity>
  <Lines>196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Ribe</dc:creator>
  <cp:keywords/>
  <dc:description/>
  <cp:lastModifiedBy>Mads Ribe</cp:lastModifiedBy>
  <cp:revision>2</cp:revision>
  <dcterms:created xsi:type="dcterms:W3CDTF">2022-02-28T20:01:00Z</dcterms:created>
  <dcterms:modified xsi:type="dcterms:W3CDTF">2022-02-28T20:01:00Z</dcterms:modified>
</cp:coreProperties>
</file>