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44"/>
        </w:rPr>
      </w:pPr>
      <w:r>
        <w:rPr>
          <w:rFonts w:hint="eastAsia" w:ascii="黑体" w:hAnsi="黑体" w:eastAsia="黑体" w:cs="黑体"/>
          <w:sz w:val="36"/>
          <w:szCs w:val="44"/>
        </w:rPr>
        <w:t>计算机组织与体系结构实习报告 Lab3.1</w:t>
      </w:r>
    </w:p>
    <w:p>
      <w:pPr>
        <w:jc w:val="left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学号：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1500012863</w:t>
      </w:r>
    </w:p>
    <w:p>
      <w:pPr>
        <w:jc w:val="left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姓名：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杨程旭</w:t>
      </w:r>
    </w:p>
    <w:p>
      <w:p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</w:rPr>
        <w:t>大班教师：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程旭</w:t>
      </w:r>
    </w:p>
    <w:p>
      <w:pPr>
        <w:jc w:val="left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PART 1、单层Cache模拟</w:t>
      </w:r>
    </w:p>
    <w:p>
      <w:pPr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使用附件中所给模拟器框架，使用给定的测试trace，完成单层cache的模拟。要求：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t>在不同的 Cache Size（ 32KB ~ 32MB） 的条件下， Miss Rate 随 Block Size变化的趋势，收集数据并绘制折线图。并说明变化原因。（20分）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1.trace</w:t>
      </w:r>
    </w:p>
    <w:p>
      <w:p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3" name="图片 3" descr="block_size_write_bac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lock_size_write_back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write back + write allocate</w:t>
      </w:r>
    </w:p>
    <w:p>
      <w:p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4" name="图片 4" descr="block_size_write_throug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lock_size_write_through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 xml:space="preserve">write through + no-write allocate 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2.trace</w:t>
      </w:r>
    </w:p>
    <w:p>
      <w:pPr>
        <w:jc w:val="center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5" name="图片 5" descr="block_size_write_bac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lock_size_write_back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write back + write allocate</w:t>
      </w:r>
    </w:p>
    <w:p>
      <w:pPr>
        <w:jc w:val="center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6" name="图片 6" descr="block_size_write_throug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lock_size_write_through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 xml:space="preserve">write through + no-write allocate </w:t>
      </w:r>
    </w:p>
    <w:p>
      <w:pPr>
        <w:jc w:val="center"/>
        <w:rPr>
          <w:rFonts w:hint="eastAsia" w:ascii="楷体" w:hAnsi="楷体" w:eastAsia="楷体" w:cs="楷体"/>
          <w:color w:val="FF0000"/>
          <w:sz w:val="24"/>
          <w:szCs w:val="3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FF000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32"/>
          <w:lang w:val="en-US" w:eastAsia="zh-CN"/>
        </w:rPr>
        <w:t>分析：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这一部分的测试相联度为1，cache size和block size变化。这一部分暂时不对写回和直写的策略进行分析（留在第3部分）。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从cache size的角度：可以看到，cache size较大的线总是在cache size较小的线的下方，这是很直观的，相同的block size下，cache size增加一定不会使miss rate上升。唯一例外的是第4张图，第4张图表示的是2.trace,使用直写加写不分配的策略，在不同的cache size下miss rate随block size的变化。可以看到，所有的线几乎重合在了一起，也就是说cache size影响非常小。这是因为，2.trace的数据非常的紧凑，在block size和相联度固定的情况下，cache size影响的是set number，从而只影响地址set index长度（位宽），在数据非常紧凑的情况下，几乎不产生影响。可以看到，第二张图和第四张图也非常的相似，几条线几乎重合，也是因为同样的原因。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从block size的角度：固定cache size，当block size很小的时候（小于等于64k），miss rate很高，这是因为相联度为1，block size很小，很容易产生冲突不命中。随着block size的增长，miss rate总体是下降的趋势。但这种下降只是在一定范围内的，因为cache size固定的情况下，block size的增大意味着set number的减少，总有一个miss rate最低的点，这个点并不一定是block size最大的点，这也解释了为什么第一张图的尾部略有上升。</w:t>
      </w:r>
    </w:p>
    <w:p>
      <w:p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t>2. 在不同的 Cache Size 的条件下， Miss Rate 随 Associativity（ 1-32） 变化的趋势，收集数据并绘制折线图。并说明变化原因。（20分）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1.trace</w:t>
      </w:r>
    </w:p>
    <w:p>
      <w:p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7" name="图片 7" descr="associativity_write_bac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ssociativity_write_back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write back + write allocate</w:t>
      </w:r>
    </w:p>
    <w:p>
      <w:p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8" name="图片 8" descr="associativity_write_throug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ssociativity_write_through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 xml:space="preserve">write through + no-write allocate 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Trace</w:t>
      </w:r>
    </w:p>
    <w:p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9" name="图片 9" descr="associativity_write_bac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ssociativity_write_back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write back + write allocate</w:t>
      </w:r>
    </w:p>
    <w:p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10" name="图片 10" descr="associativity_write_throug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ssociativity_write_through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 xml:space="preserve">write through + no-write allocate 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color w:val="FF000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32"/>
          <w:lang w:val="en-US" w:eastAsia="zh-CN"/>
        </w:rPr>
        <w:t>分析：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这一部分block size固定为256B，在不同的cache size下，miss rate随Associativity变化的趋势。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从cache size的角度：这一角度其实和上一部分的cache size的角度相同，分析是完全相同的，同时，从图2、图4也可以看出miss rate其实并不是完全重合，只是非常的接近，因为纵坐标的间隔非常的小，差距在小数点后两位。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从Associativity的角度：</w:t>
      </w:r>
    </w:p>
    <w:p>
      <w:p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t>比较 Write Through 和 Write Back、 Write Allocate 和 No-write allocate 的总访问延时的差异。（10分）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文件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写策略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延时平均值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1.trace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写回+写分配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870784.3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Merge w:val="continue"/>
            <w:tcBorders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直写+写不分配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866582.1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2.trace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写回+写分配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2427228.2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直写+写不分配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2782870.2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FF000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32"/>
          <w:lang w:val="en-US" w:eastAsia="zh-CN"/>
        </w:rPr>
        <w:t>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写回+写分配（下称策略1）和直写+写不分配（下称策略2）在不同的情况下各有利弊，考虑如下不同情况：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情况1、连续写2次同一块地方，使用策略1的话第一次高速缓存会miss，第二次会命中miss rate为0.5，并且少了一次对内存的访问，使用策略2的话，两次都会miss，在这种情况下，是策略1优于策略2。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情况2、第一次写一个块，两个策略都会miss，策略1会在高速缓存缓存该块并设置dirty位，而策略2并不会，下一次要读另一个与该块冲突的块，策略1下先要把缓存的块写回到内存，然后再从内存读需要的块，这种情况下策略1会多一次内存的访问，策略2优于策略1。</w:t>
      </w:r>
    </w:p>
    <w:p>
      <w:pPr>
        <w:jc w:val="left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PART 2. 与lab2中的处理器性能模拟器联调。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t>Lab 2中的流水线模拟器联调，运行测试程序。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t>1. 测试程序自选，测试结果正确，并打印动态执行的指令数和CPI。（40分）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t>-  能够与流水线模拟器协同工作。（10分）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t>-  能够模拟多层次cache。（10分）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t>-  测试程序运行正确，并打印出动态执行指令数，以及相应的CPI。（4分*5）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测试程序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动态指令数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周期数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CPI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Test1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29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423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14.5862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Test2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29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423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14.5862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Test3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118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406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3.4407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Test4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163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717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4.3988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Test5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119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407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3.4202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Test6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69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347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5.0290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Test7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133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554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4.1654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Test8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61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459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7.5246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Test9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34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298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8.7647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Test10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24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288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32"/>
                <w:vertAlign w:val="baseline"/>
                <w:lang w:val="en-US" w:eastAsia="zh-CN"/>
              </w:rPr>
              <w:t>12.0000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  <w:t>对比lab2中的流水线模拟器，分析CPI的变化原因。（10分）</w:t>
      </w:r>
    </w:p>
    <w:p>
      <w:pPr>
        <w:numPr>
          <w:numId w:val="0"/>
        </w:numPr>
        <w:ind w:firstLine="420" w:firstLineChars="0"/>
        <w:jc w:val="left"/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32"/>
          <w:lang w:val="en-US" w:eastAsia="zh-CN"/>
        </w:rPr>
        <w:t>可以看到，当加入cache模拟后，CPI有了非常明显的提升，提升的原因主要是在访存阶段并不一定能在一个周期内取到数据。除此之外，还有一点需要注意的是，具有较好的空间局部性的程序（test3、5等带有循环的测试程序）CPI都相对较低，这是因为cache的作用在局部性较好的情况下较大，正所谓“又是局部性拯救了我们”。（出自ics课本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80328"/>
    <w:multiLevelType w:val="singleLevel"/>
    <w:tmpl w:val="5A1803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18CFE3"/>
    <w:multiLevelType w:val="singleLevel"/>
    <w:tmpl w:val="5A18CFE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44EB6"/>
    <w:rsid w:val="04BD030A"/>
    <w:rsid w:val="075920F8"/>
    <w:rsid w:val="0A9E483F"/>
    <w:rsid w:val="0B36149A"/>
    <w:rsid w:val="0B8F46FD"/>
    <w:rsid w:val="0BDF5E0B"/>
    <w:rsid w:val="105D707A"/>
    <w:rsid w:val="160A427A"/>
    <w:rsid w:val="17FA1022"/>
    <w:rsid w:val="1A84090C"/>
    <w:rsid w:val="1E16356E"/>
    <w:rsid w:val="1EB15E1D"/>
    <w:rsid w:val="1FC05F7D"/>
    <w:rsid w:val="275F792B"/>
    <w:rsid w:val="27766F8A"/>
    <w:rsid w:val="33202E34"/>
    <w:rsid w:val="3387573B"/>
    <w:rsid w:val="33FF2625"/>
    <w:rsid w:val="343862EF"/>
    <w:rsid w:val="394154E9"/>
    <w:rsid w:val="39FF027F"/>
    <w:rsid w:val="3B3B505C"/>
    <w:rsid w:val="3E1F022F"/>
    <w:rsid w:val="42F04D73"/>
    <w:rsid w:val="43AF6AB4"/>
    <w:rsid w:val="45CC773B"/>
    <w:rsid w:val="4B2E4E83"/>
    <w:rsid w:val="4B933244"/>
    <w:rsid w:val="4DEF12F6"/>
    <w:rsid w:val="562E2605"/>
    <w:rsid w:val="59E91A60"/>
    <w:rsid w:val="5BD36B95"/>
    <w:rsid w:val="5CAD2F80"/>
    <w:rsid w:val="616B235F"/>
    <w:rsid w:val="63E77D6F"/>
    <w:rsid w:val="67262489"/>
    <w:rsid w:val="70A4417F"/>
    <w:rsid w:val="75134F12"/>
    <w:rsid w:val="77522ECD"/>
    <w:rsid w:val="7B8A0F9E"/>
    <w:rsid w:val="7F5B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driver0</dc:creator>
  <cp:lastModifiedBy>driver0</cp:lastModifiedBy>
  <dcterms:modified xsi:type="dcterms:W3CDTF">2017-11-25T02:15:28Z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