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2026-03-26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p>
      <w:r>
        <w:t>**账户明细：**</w:t>
      </w:r>
    </w:p>
    <w:p>
      <w:pPr>
        <w:pStyle w:val="ListBullet"/>
      </w:pPr>
      <w:r>
        <w:t>账户 18615636: 总资产 $978,413.59 | 现金 $432,079.07 | 市值 $546,334.52 (有持仓)</w:t>
      </w:r>
    </w:p>
    <w:p>
      <w:pPr>
        <w:pStyle w:val="ListBullet"/>
      </w:pPr>
      <w:r>
        <w:t>账户 18615635: 总资产 $1,000,000.00 | 现金 $1,000,000.00 | 市值 $0.00 (空仓)</w:t>
      </w:r>
    </w:p>
    <w:p>
      <w:r>
        <w:t>**当前显示账户 18615636 数据**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$978,413.59</w:t>
            </w:r>
          </w:p>
        </w:tc>
        <w:tc>
          <w:tcPr>
            <w:tcW w:type="dxa" w:w="2880"/>
          </w:tcPr>
          <w:p>
            <w:r>
              <w:t>较初始值亏损2.16%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$546,334.52</w:t>
            </w:r>
          </w:p>
        </w:tc>
        <w:tc>
          <w:tcPr>
            <w:tcW w:type="dxa" w:w="2880"/>
          </w:tcPr>
          <w:p>
            <w:r>
              <w:t>占总资产55.84%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$432,079.07</w:t>
            </w:r>
          </w:p>
        </w:tc>
        <w:tc>
          <w:tcPr>
            <w:tcW w:type="dxa" w:w="2880"/>
          </w:tcPr>
          <w:p>
            <w:r>
              <w:t>占总资产44.16%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$-1,376.74</w:t>
            </w:r>
          </w:p>
        </w:tc>
        <w:tc>
          <w:tcPr>
            <w:tcW w:type="dxa" w:w="2880"/>
          </w:tcPr>
          <w:p>
            <w:r>
              <w:t>持仓未实现亏损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$-1,376.74</w:t>
            </w:r>
          </w:p>
        </w:tc>
        <w:tc>
          <w:tcPr>
            <w:tcW w:type="dxa" w:w="2880"/>
          </w:tcPr>
          <w:p>
            <w:r>
              <w:t>累计亏损比例-2.16%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AMZN</w:t>
            </w:r>
          </w:p>
        </w:tc>
        <w:tc>
          <w:tcPr>
            <w:tcW w:type="dxa" w:w="960"/>
          </w:tcPr>
          <w:p>
            <w:r>
              <w:t>亚马逊</w:t>
            </w:r>
          </w:p>
        </w:tc>
        <w:tc>
          <w:tcPr>
            <w:tcW w:type="dxa" w:w="960"/>
          </w:tcPr>
          <w:p>
            <w:r>
              <w:t>1116股</w:t>
            </w:r>
          </w:p>
        </w:tc>
        <w:tc>
          <w:tcPr>
            <w:tcW w:type="dxa" w:w="960"/>
          </w:tcPr>
          <w:p>
            <w:r>
              <w:t>$207.73</w:t>
            </w:r>
          </w:p>
        </w:tc>
        <w:tc>
          <w:tcPr>
            <w:tcW w:type="dxa" w:w="960"/>
          </w:tcPr>
          <w:p>
            <w:r>
              <w:t>$231,279.84</w:t>
            </w:r>
          </w:p>
        </w:tc>
        <w:tc>
          <w:tcPr>
            <w:tcW w:type="dxa" w:w="960"/>
          </w:tcPr>
          <w:p>
            <w:r>
              <w:t>$-546.84</w:t>
            </w:r>
          </w:p>
        </w:tc>
        <w:tc>
          <w:tcPr>
            <w:tcW w:type="dxa" w:w="960"/>
          </w:tcPr>
          <w:p>
            <w:r>
              <w:t>-0.24%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$239</w:t>
            </w:r>
          </w:p>
        </w:tc>
      </w:tr>
      <w:tr>
        <w:tc>
          <w:tcPr>
            <w:tcW w:type="dxa" w:w="960"/>
          </w:tcPr>
          <w:p>
            <w:r>
              <w:t>TSLA</w:t>
            </w:r>
          </w:p>
        </w:tc>
        <w:tc>
          <w:tcPr>
            <w:tcW w:type="dxa" w:w="960"/>
          </w:tcPr>
          <w:p>
            <w:r>
              <w:t>特斯拉</w:t>
            </w:r>
          </w:p>
        </w:tc>
        <w:tc>
          <w:tcPr>
            <w:tcW w:type="dxa" w:w="960"/>
          </w:tcPr>
          <w:p>
            <w:r>
              <w:t>616股</w:t>
            </w:r>
          </w:p>
        </w:tc>
        <w:tc>
          <w:tcPr>
            <w:tcW w:type="dxa" w:w="960"/>
          </w:tcPr>
          <w:p>
            <w:r>
              <w:t>$384.94</w:t>
            </w:r>
          </w:p>
        </w:tc>
        <w:tc>
          <w:tcPr>
            <w:tcW w:type="dxa" w:w="960"/>
          </w:tcPr>
          <w:p>
            <w:r>
              <w:t>$235,946.48</w:t>
            </w:r>
          </w:p>
        </w:tc>
        <w:tc>
          <w:tcPr>
            <w:tcW w:type="dxa" w:w="960"/>
          </w:tcPr>
          <w:p>
            <w:r>
              <w:t>$-1,176.56</w:t>
            </w:r>
          </w:p>
        </w:tc>
        <w:tc>
          <w:tcPr>
            <w:tcW w:type="dxa" w:w="960"/>
          </w:tcPr>
          <w:p>
            <w:r>
              <w:t>-0.50%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$443</w:t>
            </w:r>
          </w:p>
        </w:tc>
      </w:tr>
      <w:tr>
        <w:tc>
          <w:tcPr>
            <w:tcW w:type="dxa" w:w="960"/>
          </w:tcPr>
          <w:p>
            <w:r>
              <w:t>NVDA</w:t>
            </w:r>
          </w:p>
        </w:tc>
        <w:tc>
          <w:tcPr>
            <w:tcW w:type="dxa" w:w="960"/>
          </w:tcPr>
          <w:p>
            <w:r>
              <w:t>英伟达</w:t>
            </w:r>
          </w:p>
        </w:tc>
        <w:tc>
          <w:tcPr>
            <w:tcW w:type="dxa" w:w="960"/>
          </w:tcPr>
          <w:p>
            <w:r>
              <w:t>40股</w:t>
            </w:r>
          </w:p>
        </w:tc>
        <w:tc>
          <w:tcPr>
            <w:tcW w:type="dxa" w:w="960"/>
          </w:tcPr>
          <w:p>
            <w:r>
              <w:t>$178.12</w:t>
            </w:r>
          </w:p>
        </w:tc>
        <w:tc>
          <w:tcPr>
            <w:tcW w:type="dxa" w:w="960"/>
          </w:tcPr>
          <w:p>
            <w:r>
              <w:t>$7,008.00</w:t>
            </w:r>
          </w:p>
        </w:tc>
        <w:tc>
          <w:tcPr>
            <w:tcW w:type="dxa" w:w="960"/>
          </w:tcPr>
          <w:p>
            <w:r>
              <w:t>$-116.61</w:t>
            </w:r>
          </w:p>
        </w:tc>
        <w:tc>
          <w:tcPr>
            <w:tcW w:type="dxa" w:w="960"/>
          </w:tcPr>
          <w:p>
            <w:r>
              <w:t>-1.64%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$205</w:t>
            </w:r>
          </w:p>
        </w:tc>
      </w:tr>
      <w:tr>
        <w:tc>
          <w:tcPr>
            <w:tcW w:type="dxa" w:w="960"/>
          </w:tcPr>
          <w:p>
            <w:r>
              <w:t>VRT</w:t>
            </w:r>
          </w:p>
        </w:tc>
        <w:tc>
          <w:tcPr>
            <w:tcW w:type="dxa" w:w="960"/>
          </w:tcPr>
          <w:p>
            <w:r>
              <w:t>Vertiv Holdings</w:t>
            </w:r>
          </w:p>
        </w:tc>
        <w:tc>
          <w:tcPr>
            <w:tcW w:type="dxa" w:w="960"/>
          </w:tcPr>
          <w:p>
            <w:r>
              <w:t>236股</w:t>
            </w:r>
          </w:p>
        </w:tc>
        <w:tc>
          <w:tcPr>
            <w:tcW w:type="dxa" w:w="960"/>
          </w:tcPr>
          <w:p>
            <w:r>
              <w:t>$268.93</w:t>
            </w:r>
          </w:p>
        </w:tc>
        <w:tc>
          <w:tcPr>
            <w:tcW w:type="dxa" w:w="960"/>
          </w:tcPr>
          <w:p>
            <w:r>
              <w:t>$63,930.04</w:t>
            </w:r>
          </w:p>
        </w:tc>
        <w:tc>
          <w:tcPr>
            <w:tcW w:type="dxa" w:w="960"/>
          </w:tcPr>
          <w:p>
            <w:r>
              <w:t>$+463.27</w:t>
            </w:r>
          </w:p>
        </w:tc>
        <w:tc>
          <w:tcPr>
            <w:tcW w:type="dxa" w:w="960"/>
          </w:tcPr>
          <w:p>
            <w:r>
              <w:t>+0.73%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$309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动态行业：新能源汽车(权重2.0)、消费(1.85)、医药(0.81)、金融(0.22)</w:t>
      </w:r>
    </w:p>
    <w:p>
      <w:pPr>
        <w:pStyle w:val="ListBullet"/>
      </w:pPr>
      <w:r>
        <w:t>开仓规则：评分≥70分，均线金叉，成交量≥1.5倍，RSI 35-70，仓位2-5%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r>
        <w:t>无满足开仓/平仓条件的信号。</w:t>
      </w:r>
    </w:p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2026-03-25 | AMZN：暂无亚马逊相关重要新闻</w:t>
      </w:r>
    </w:p>
    <w:p>
      <w:pPr>
        <w:pStyle w:val="ListBullet"/>
      </w:pPr>
      <w:r>
        <w:t>2026-03-25 | TSLA：暂无特斯拉相关重要新闻</w:t>
      </w:r>
    </w:p>
    <w:p>
      <w:pPr>
        <w:pStyle w:val="ListBullet"/>
      </w:pPr>
      <w:r>
        <w:t>2026-03-25 | NVDA：暂无英伟达相关重要新闻</w:t>
      </w:r>
    </w:p>
    <w:p>
      <w:r>
        <w:t>**行业与宏观新闻**</w:t>
      </w:r>
    </w:p>
    <w:p>
      <w:pPr>
        <w:pStyle w:val="ListBullet"/>
      </w:pPr>
      <w:r>
        <w:t>2026-03-26（港股）：港股通南向资金持续流入 → 影响：利好港股流动性</w:t>
      </w:r>
    </w:p>
    <w:p>
      <w:pPr>
        <w:pStyle w:val="ListBullet"/>
      </w:pPr>
      <w:r>
        <w:t>2026-03-26（美股）：美联储利率决议维持不变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24,856.43 (+0.00%)，今日上涨，高25,278.03 低24,793.10</w:t>
      </w:r>
    </w:p>
    <w:p>
      <w:pPr>
        <w:pStyle w:val="ListBullet"/>
      </w:pPr>
      <w:r>
        <w:t>恒生科技: 4,761.54 (+0.00%)，今日上涨，高4,902.42 低4,745.55</w:t>
      </w:r>
    </w:p>
    <w:p>
      <w:pPr>
        <w:pStyle w:val="ListBullet"/>
      </w:pPr>
      <w:r>
        <w:t>国企指数: 8,389.93 (+0.00%)，今日上涨，高8,557.62 低8,365.67</w:t>
      </w:r>
    </w:p>
    <w:p>
      <w:r>
        <w:t>**大盘预判**：恒指震荡整理，关注24,000点支撑，个股分化明显</w:t>
      </w:r>
    </w:p>
    <w:p>
      <w:r>
        <w:t>**VHSI波幅指数**: 28.9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656.82 (+0.00%)，今日上涨，高660.89 低654.24</w:t>
      </w:r>
    </w:p>
    <w:p>
      <w:pPr>
        <w:pStyle w:val="ListBullet"/>
      </w:pPr>
      <w:r>
        <w:t>纳斯达克: 587.82 (+0.00%)，今日上涨，高591.37 低585.69</w:t>
      </w:r>
    </w:p>
    <w:p>
      <w:pPr>
        <w:pStyle w:val="ListBullet"/>
      </w:pPr>
      <w:r>
        <w:t>道琼斯: 464.14 (+0.00%)，今日上涨，高467.24 低461.81</w:t>
      </w:r>
    </w:p>
    <w:p>
      <w:r>
        <w:t>**大盘预判**：标普500企稳，纳指分化，市场处于震荡整理阶段，关注个股机会</w:t>
      </w:r>
    </w:p>
    <w:p>
      <w:r>
        <w:t>**VIX恐慌指数**: 26.5  |  🟠 恐慌区，波动加剧，控制仓位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28.90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26.50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无符合条件的港股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英伟达</w:t>
            </w:r>
          </w:p>
        </w:tc>
        <w:tc>
          <w:tcPr>
            <w:tcW w:type="dxa" w:w="1440"/>
          </w:tcPr>
          <w:p>
            <w:r>
              <w:t>$178.12</w:t>
            </w:r>
          </w:p>
        </w:tc>
        <w:tc>
          <w:tcPr>
            <w:tcW w:type="dxa" w:w="1440"/>
          </w:tcPr>
          <w:p>
            <w:r>
              <w:t>+2.95%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特斯拉</w:t>
            </w:r>
          </w:p>
        </w:tc>
        <w:tc>
          <w:tcPr>
            <w:tcW w:type="dxa" w:w="1440"/>
          </w:tcPr>
          <w:p>
            <w:r>
              <w:t>$383.56</w:t>
            </w:r>
          </w:p>
        </w:tc>
        <w:tc>
          <w:tcPr>
            <w:tcW w:type="dxa" w:w="1440"/>
          </w:tcPr>
          <w:p>
            <w:r>
              <w:t>+4.24%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  <w:tr>
        <w:tc>
          <w:tcPr>
            <w:tcW w:type="dxa" w:w="1440"/>
          </w:tcPr>
          <w:p>
            <w:r>
              <w:t>AMD</w:t>
            </w:r>
          </w:p>
        </w:tc>
        <w:tc>
          <w:tcPr>
            <w:tcW w:type="dxa" w:w="1440"/>
          </w:tcPr>
          <w:p>
            <w:r>
              <w:t>超威半导体</w:t>
            </w:r>
          </w:p>
        </w:tc>
        <w:tc>
          <w:tcPr>
            <w:tcW w:type="dxa" w:w="1440"/>
          </w:tcPr>
          <w:p>
            <w:r>
              <w:t>$206.47</w:t>
            </w:r>
          </w:p>
        </w:tc>
        <w:tc>
          <w:tcPr>
            <w:tcW w:type="dxa" w:w="1440"/>
          </w:tcPr>
          <w:p>
            <w:r>
              <w:t>+2.55%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VRT</w:t>
            </w:r>
          </w:p>
        </w:tc>
        <w:tc>
          <w:tcPr>
            <w:tcW w:type="dxa" w:w="1440"/>
          </w:tcPr>
          <w:p>
            <w:r>
              <w:t>Vertiv</w:t>
            </w:r>
          </w:p>
        </w:tc>
        <w:tc>
          <w:tcPr>
            <w:tcW w:type="dxa" w:w="1440"/>
          </w:tcPr>
          <w:p>
            <w:r>
              <w:t>$270.52</w:t>
            </w:r>
          </w:p>
        </w:tc>
        <w:tc>
          <w:tcPr>
            <w:tcW w:type="dxa" w:w="1440"/>
          </w:tcPr>
          <w:p>
            <w:r>
              <w:t>+5.72%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2026-03-26 16:10*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