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7F" w:rsidRPr="006D307F" w:rsidRDefault="006D307F" w:rsidP="006D307F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[学习微服务-第6天] 负载均衡之ServiceComb + SpringCloud Ribbon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在微服务架构中，客户端负载均衡是指负载均衡器作为客户端软件的一部分,客户端得到可用的服务实例列表然后按照特定的负载均衡策略,分发请求到不同的服务。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ServiceComb内置了客户端负载均衡组件，开发者可以非常简单的使用。具体可参考: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https://docs.servicecomb.io/java-chassis/zh_CN/references-handlers/loadbalance.html 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本文将介绍ServiceComb与SpringCloud的Ribbon负载均衡组件协同工作，以构建微服务应用。ServiceComb已适配对应的接口和配置，用户用极简单的方法配置后即可使微服务应用具备负载均衡的能力。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6D307F" w:rsidRPr="006D307F" w:rsidRDefault="006D307F" w:rsidP="006D307F">
      <w:pPr>
        <w:widowControl/>
        <w:shd w:val="clear" w:color="auto" w:fill="FFFFFF"/>
        <w:ind w:left="3" w:right="48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示例</w:t>
      </w:r>
    </w:p>
    <w:p w:rsidR="006D307F" w:rsidRPr="006D307F" w:rsidRDefault="006D307F" w:rsidP="006D307F">
      <w:pPr>
        <w:widowControl/>
        <w:shd w:val="clear" w:color="auto" w:fill="FFFFFF"/>
        <w:spacing w:line="0" w:lineRule="auto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以下通过一个服务提供者provider-service和消费者consumer-service作为demo演示。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provider-service会启动3个微服务实例，消费者端consumer-service使用Ribbon负载均衡调用proveder-service服务的接口。其中consumer-service在调用provider-service提供的接口时会打印出真实调用的URL ↓↓↓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39A74" id="矩形 1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le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E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uZyV4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6D307F">
        <w:rPr>
          <w:rFonts w:ascii="微软雅黑" w:eastAsia="微软雅黑" w:hAnsi="微软雅黑"/>
          <w:noProof/>
        </w:rPr>
        <w:drawing>
          <wp:inline distT="0" distB="0" distL="0" distR="0">
            <wp:extent cx="5274310" cy="2259428"/>
            <wp:effectExtent l="0" t="0" r="2540" b="7620"/>
            <wp:docPr id="16" name="图片 16" descr="https://mmbiz.qpic.cn/mmbiz_png/jaoydu4O9YdsHOVsGFicWHhzvCTicy716Ficj1iblxcgicdY1L8a027DFYkV6CY9W9G6k5ltbgRsP6EJq5UunnA1Pf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mbiz.qpic.cn/mmbiz_png/jaoydu4O9YdsHOVsGFicWHhzvCTicy716Ficj1iblxcgicdY1L8a027DFYkV6CY9W9G6k5ltbgRsP6EJq5UunnA1Pf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完整示例地址：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  <w:u w:val="single"/>
        </w:rPr>
        <w:t>https://github.com/lisenwork/servicecomb-demo/tree/master/servicecomb-ribbon 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预置条件:  </w:t>
      </w: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示例应先安装启动服务与注册中心ServiceCenter，详细步骤请参考官网↓↓↓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  <w:u w:val="single"/>
        </w:rPr>
        <w:t>http://servicecomb.apache.org/cn/users/setup-environment/#%E8%BF%90%E8%A1%8Cservice-center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7642"/>
      </w:tblGrid>
      <w:tr w:rsidR="006D307F" w:rsidRPr="006D307F" w:rsidTr="006D307F">
        <w:tc>
          <w:tcPr>
            <w:tcW w:w="400" w:type="pc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B5DAD8"/>
            <w:vAlign w:val="center"/>
            <w:hideMark/>
          </w:tcPr>
          <w:p w:rsidR="006D307F" w:rsidRPr="006D307F" w:rsidRDefault="006D307F" w:rsidP="006D307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</w:rPr>
            </w:pPr>
            <w:r w:rsidRPr="006D307F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  <w:t>一</w:t>
            </w:r>
          </w:p>
        </w:tc>
        <w:tc>
          <w:tcPr>
            <w:tcW w:w="4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07F" w:rsidRPr="006D307F" w:rsidRDefault="006D307F" w:rsidP="006D307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</w:rPr>
            </w:pPr>
            <w:r w:rsidRPr="006D307F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</w:rPr>
              <w:t>开发服务消费者comsumer-service</w:t>
            </w:r>
          </w:p>
        </w:tc>
      </w:tr>
    </w:tbl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只需三步即可开发拥有负载均衡能力的微服务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步骤如下：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01.添加依赖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新建pom文件，引入如下依赖。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6853D" id="矩形 1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355960"/>
            <wp:effectExtent l="0" t="0" r="2540" b="6350"/>
            <wp:docPr id="17" name="图片 17" descr="https://mmbiz.qpic.cn/mmbiz_png/jaoydu4O9YdsHOVsGFicWHhzvCTicy716FavfCnBGEUEUCunbpVGeHZRZURm6yYUZ0kT92EdbGbmVA726aAZIauQ/640?wx_fmt=png&amp;tp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mbiz.qpic.cn/mmbiz_png/jaoydu4O9YdsHOVsGFicWHhzvCTicy716FavfCnBGEUEUCunbpVGeHZRZURm6yYUZ0kT92EdbGbmVA726aAZIauQ/640?wx_fmt=png&amp;tp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完整pom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文件内容请参考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https://github.com/lisenwork/servicecomb-demo/blob/master/servicecomb-ribbon/consumer-service/pom.xml     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02．配置 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在resources目录下新建ServiceComb配置文件microservice.yaml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。配置微服务信息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920390"/>
            <wp:effectExtent l="0" t="0" r="2540" b="3810"/>
            <wp:docPr id="18" name="图片 18" descr="https://mmbiz.qpic.cn/mmbiz_png/jaoydu4O9YdsHOVsGFicWHhzvCTicy716FMh3kBf4HpE3XBo9hQZnn0ibaUaCG4Kg04t80aEttImqEbmQLeVNEtE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png/jaoydu4O9YdsHOVsGFicWHhzvCTicy716FMh3kBf4HpE3XBo9hQZnn0ibaUaCG4Kg04t80aEttImqEbmQLeVNEtE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03．项目入口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新建启动类ConsumerApplication.java。如下图，启动类里同时实例化一个RestTemplate对象。该对象用于后面的服务间接口调用。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EF960" id="矩形 1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072758"/>
            <wp:effectExtent l="0" t="0" r="2540" b="3810"/>
            <wp:docPr id="19" name="图片 19" descr="https://mmbiz.qpic.cn/mmbiz_png/jaoydu4O9YdsHOVsGFicWHhzvCTicy716Fl1PeqxuyxWrC9aBkkM704TH0yJT5BODiaOwsAft9ZaGsmH93hTBicZ4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mbiz.qpic.cn/mmbiz_png/jaoydu4O9YdsHOVsGFicWHhzvCTicy716Fl1PeqxuyxWrC9aBkkM704TH0yJT5BODiaOwsAft9ZaGsmH93hTBicZ4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新建ConsumerController.java。在该类的consumer方法里使用Ribbon的API动态获取服务实例，并打印出被选中的实例的真实IP地址和端口。最后调用服务实例的接口，获取结果并返回。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121380"/>
            <wp:effectExtent l="0" t="0" r="2540" b="0"/>
            <wp:docPr id="20" name="图片 20" descr="https://mmbiz.qpic.cn/mmbiz_jpg/jaoydu4O9YdsHOVsGFicWHhzvCTicy716FdMROic1PMxKD9Fve4CBouonrYpgDrGVPC1hWwDxAjCORW4JUQZDGorQ/640?wx_fmt=jpe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mbiz.qpic.cn/mmbiz_jpg/jaoydu4O9YdsHOVsGFicWHhzvCTicy716FdMROic1PMxKD9Fve4CBouonrYpgDrGVPC1hWwDxAjCORW4JUQZDGorQ/640?wx_fmt=jpe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04．启动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项目根目录下执行命令 mvn spring-boot:run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7642"/>
      </w:tblGrid>
      <w:tr w:rsidR="006D307F" w:rsidRPr="006D307F" w:rsidTr="006D307F">
        <w:tc>
          <w:tcPr>
            <w:tcW w:w="400" w:type="pc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B5DAD8"/>
            <w:vAlign w:val="center"/>
            <w:hideMark/>
          </w:tcPr>
          <w:p w:rsidR="006D307F" w:rsidRPr="006D307F" w:rsidRDefault="006D307F" w:rsidP="006D307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20"/>
                <w:szCs w:val="20"/>
              </w:rPr>
            </w:pPr>
            <w:r w:rsidRPr="006D307F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</w:rPr>
              <w:t>二</w:t>
            </w:r>
          </w:p>
        </w:tc>
        <w:tc>
          <w:tcPr>
            <w:tcW w:w="4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07F" w:rsidRPr="006D307F" w:rsidRDefault="006D307F" w:rsidP="006D307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</w:rPr>
            </w:pPr>
            <w:r w:rsidRPr="006D307F">
              <w:rPr>
                <w:rFonts w:ascii="微软雅黑" w:eastAsia="微软雅黑" w:hAnsi="微软雅黑" w:cs="宋体"/>
                <w:b/>
                <w:kern w:val="0"/>
                <w:sz w:val="20"/>
                <w:szCs w:val="20"/>
              </w:rPr>
              <w:t>开发服务提供者provider-service</w:t>
            </w:r>
          </w:p>
        </w:tc>
      </w:tr>
    </w:tbl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01．添加依赖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新建pom文件，引入如下依赖。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173980" cy="1249680"/>
            <wp:effectExtent l="0" t="0" r="7620" b="7620"/>
            <wp:docPr id="21" name="图片 21" descr="https://mmbiz.qpic.cn/mmbiz_png/jaoydu4O9YdsHOVsGFicWHhzvCTicy716F1ic6hE5rAfsgXibGh3ggbGlKv1k8K210mEcl23HxibcYycN0wopnbkeH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mbiz.qpic.cn/mmbiz_png/jaoydu4O9YdsHOVsGFicWHhzvCTicy716F1ic6hE5rAfsgXibGh3ggbGlKv1k8K210mEcl23HxibcYycN0wopnbkeH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完整pom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文件内容请参考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0052FF"/>
          <w:spacing w:val="8"/>
          <w:kern w:val="0"/>
          <w:sz w:val="20"/>
          <w:szCs w:val="20"/>
          <w:u w:val="single"/>
        </w:rPr>
        <w:t>https://github.com/lisenwork/servicecomb-demo/blob/master/servicecomb-ribbon/provider-service/pom.xml 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02．配置 </w:t>
      </w:r>
    </w:p>
    <w:p w:rsidR="006D307F" w:rsidRPr="006D307F" w:rsidRDefault="006D307F" w:rsidP="006D30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在src/main/resources目录下新建microservice.yaml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882615"/>
            <wp:effectExtent l="0" t="0" r="2540" b="3810"/>
            <wp:docPr id="22" name="图片 22" descr="https://mmbiz.qpic.cn/mmbiz_png/jaoydu4O9YdsHOVsGFicWHhzvCTicy716FkrkFPlVrJvbHZGcvxAYEECBL9NBUhyu1Sv4hls7rkbDLV83qVNpTj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mbiz.qpic.cn/mmbiz_png/jaoydu4O9YdsHOVsGFicWHhzvCTicy716FkrkFPlVrJvbHZGcvxAYEECBL9NBUhyu1Sv4hls7rkbDLV83qVNpTj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03.项目入口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新建启动类ProviderApplication.java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383889"/>
            <wp:effectExtent l="0" t="0" r="2540" b="6985"/>
            <wp:docPr id="23" name="图片 23" descr="https://mmbiz.qpic.cn/mmbiz_png/jaoydu4O9YdsHOVsGFicWHhzvCTicy716FEPCjfuML96MqOxlSTFNEFF6tNXzWAuulljZctgj9bUD6yib0XeEdoq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mbiz.qpic.cn/mmbiz_png/jaoydu4O9YdsHOVsGFicWHhzvCTicy716FEPCjfuML96MqOxlSTFNEFF6tNXzWAuulljZctgj9bUD6yib0XeEdoq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新建ProviderController.java。只向外提供/provider接口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817620" cy="1607820"/>
            <wp:effectExtent l="0" t="0" r="0" b="0"/>
            <wp:docPr id="24" name="图片 24" descr="https://mmbiz.qpic.cn/mmbiz_png/jaoydu4O9YdsHOVsGFicWHhzvCTicy716FlOM55PibkibKhWpvTkMx52Tp64v0Xop6w5ZwkUlh6UFvlue9V1Wl92f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mbiz.qpic.cn/mmbiz_png/jaoydu4O9YdsHOVsGFicWHhzvCTicy716FlOM55PibkibKhWpvTkMx52Tp64v0Xop6w5ZwkUlh6UFvlue9V1Wl92f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0"/>
          <w:szCs w:val="20"/>
        </w:rPr>
        <w:t>04.启动 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服务提供者要启动3个微服务实例。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打开microservice.yaml文件，分别修改微服务监听端口为8888，8889，8890，在项目根目录下执行3次命令 mvn spring-boot:run</w:t>
      </w:r>
      <w:bookmarkStart w:id="0" w:name="_GoBack"/>
      <w:bookmarkEnd w:id="0"/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演示</w:t>
      </w:r>
    </w:p>
    <w:p w:rsid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浏览器访问http://localhost:7777/consumer，重复刷新一定次数，观察控制台，会发现服务消费者会轮询调用服务提供者的三个实例。</w:t>
      </w:r>
    </w:p>
    <w:p w:rsidR="006D307F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429000" cy="1866900"/>
            <wp:effectExtent l="0" t="0" r="0" b="0"/>
            <wp:docPr id="25" name="图片 25" descr="https://mmbiz.qpic.cn/mmbiz_png/jaoydu4O9YdsHOVsGFicWHhzvCTicy716F6tBQX4wN3L4nPEhDxoSQJNWmiaJDE6ZaVzgkF0NWDpvq24myNudnQb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mbiz.qpic.cn/mmbiz_png/jaoydu4O9YdsHOVsGFicWHhzvCTicy716F6tBQX4wN3L4nPEhDxoSQJNWmiaJDE6ZaVzgkF0NWDpvq24myNudnQb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E8" w:rsidRPr="006D307F" w:rsidRDefault="006D307F" w:rsidP="006D307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6D307F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60C70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D49E8" w:rsidRPr="006D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731" w:rsidRDefault="00650731" w:rsidP="006D307F">
      <w:r>
        <w:separator/>
      </w:r>
    </w:p>
  </w:endnote>
  <w:endnote w:type="continuationSeparator" w:id="0">
    <w:p w:rsidR="00650731" w:rsidRDefault="00650731" w:rsidP="006D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731" w:rsidRDefault="00650731" w:rsidP="006D307F">
      <w:r>
        <w:separator/>
      </w:r>
    </w:p>
  </w:footnote>
  <w:footnote w:type="continuationSeparator" w:id="0">
    <w:p w:rsidR="00650731" w:rsidRDefault="00650731" w:rsidP="006D3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28"/>
    <w:rsid w:val="00111145"/>
    <w:rsid w:val="00650731"/>
    <w:rsid w:val="006A3633"/>
    <w:rsid w:val="006D307F"/>
    <w:rsid w:val="006D49E8"/>
    <w:rsid w:val="00F24128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9D19-9248-4671-8247-4994BF63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3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30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6D307F"/>
  </w:style>
  <w:style w:type="character" w:styleId="a3">
    <w:name w:val="Hyperlink"/>
    <w:basedOn w:val="a0"/>
    <w:uiPriority w:val="99"/>
    <w:semiHidden/>
    <w:unhideWhenUsed/>
    <w:rsid w:val="006D307F"/>
    <w:rPr>
      <w:color w:val="0000FF"/>
      <w:u w:val="single"/>
    </w:rPr>
  </w:style>
  <w:style w:type="character" w:styleId="a4">
    <w:name w:val="Emphasis"/>
    <w:basedOn w:val="a0"/>
    <w:uiPriority w:val="20"/>
    <w:qFormat/>
    <w:rsid w:val="006D307F"/>
    <w:rPr>
      <w:i/>
      <w:iCs/>
    </w:rPr>
  </w:style>
  <w:style w:type="paragraph" w:styleId="a5">
    <w:name w:val="Normal (Web)"/>
    <w:basedOn w:val="a"/>
    <w:uiPriority w:val="99"/>
    <w:semiHidden/>
    <w:unhideWhenUsed/>
    <w:rsid w:val="006D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307F"/>
    <w:rPr>
      <w:b/>
      <w:bCs/>
    </w:rPr>
  </w:style>
  <w:style w:type="paragraph" w:styleId="a7">
    <w:name w:val="header"/>
    <w:basedOn w:val="a"/>
    <w:link w:val="Char"/>
    <w:uiPriority w:val="99"/>
    <w:unhideWhenUsed/>
    <w:rsid w:val="006D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D307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D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D3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143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601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267</Words>
  <Characters>1526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2</cp:revision>
  <dcterms:created xsi:type="dcterms:W3CDTF">2019-02-26T09:16:00Z</dcterms:created>
  <dcterms:modified xsi:type="dcterms:W3CDTF">2019-02-26T09:24:00Z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1551172585</vt:lpwstr>
  </property>
  <property fmtid="{D5CDD505-2E9C-101B-9397-08002B2CF9AE}" pid="6" name="_2015_ms_pID_725343">
    <vt:lpwstr>(2)iJEqUCmTv8oli5nvlzN/9mn0LYRsnw9+Y3uWsIMIMjfoA7RZCkyiwM7M24bWd3ccohyPFsdP
LYKb3k+FusaBpOQ4r8hGNXrOLYXr3fCXUATYQBpt1cPK5eMhg5jFoQlTiH3HIhUH0yLdQp6v
U0w1f3eqenWHufas1D9o33Gmuw0S78+A7KZS99t3l/qpOSo+y7Q6C3t7j0VFCmU0Z9Pzsm/A
xo0fDQA+xN5AvDe2Mc</vt:lpwstr>
  </property>
  <property fmtid="{D5CDD505-2E9C-101B-9397-08002B2CF9AE}" pid="7" name="_2015_ms_pID_7253431">
    <vt:lpwstr>dVw8NXwYfzwZrHSuZOswoil842mFG7I/7mg47K1kTNXdYBHJu3Xspw
PF5QOOnd5JxmfqPLERI5QBuGPNDAgiqzXbU6WEJCzG+D/HyWDv6lBjS9ILYJW29/jpCqoF8u
XvmiLFG5gFqp+eu9AYO2IRpOzLhjai9pzJppP3OZ2sbnGVZJTYF2L9GrUN/1rqgNBK4=</vt:lpwstr>
  </property>
</Properties>
</file>