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多账号智能策划运营接口定义（V1.8 流程评审稿）</w:t>
      </w:r>
    </w:p>
    <w:p>
      <w:r>
        <w:t>本稿依据本轮明确的“槽位定题、异步生产、结果回传、使用计数”流程修正接口职责，供运营和开发共同评审。本文是接口业务定义，不代表后端已按本稿完成改造。</w:t>
      </w:r>
    </w:p>
    <w:p>
      <w:pPr>
        <w:pStyle w:val="Heading1"/>
      </w:pPr>
      <w:r>
        <w:t>业务流程与责任</w:t>
      </w:r>
    </w:p>
    <w:p>
      <w:r>
        <w:t>1. 策划系统生成账号的一周槽位，确定账号、投放日期和槽位类型。</w:t>
      </w:r>
    </w:p>
    <w:p>
      <w:r>
        <w:t>2. 普通、营销槽位在当晚确定选题、大纲、内容类型及对应内容Agent后，逐槽位调用IF-05发起内容生产。</w:t>
      </w:r>
    </w:p>
    <w:p>
      <w:r>
        <w:t>3. 热点槽位提前保留；投放前一日确定选题及生产所需信息后，逐槽位调用IF-05。未确定选题的热点槽位继续等待。</w:t>
      </w:r>
    </w:p>
    <w:p>
      <w:r>
        <w:t>4. 内容方受理后异步调用指定内容Agent生成内容；受理成功只表示任务已接收。</w:t>
      </w:r>
    </w:p>
    <w:p>
      <w:r>
        <w:t>5. 内容方通过OP-02回传对应槽位的生产结果。策划侧校验后更新该槽位的内容状态。</w:t>
      </w:r>
    </w:p>
    <w:p>
      <w:r>
        <w:t>6. 槽位内容生产成功并经回传确认后，策划侧记录选题使用事实，供OP-03查询统计。</w:t>
      </w:r>
    </w:p>
    <w:p>
      <w:r>
        <w:t>流程关系：槽位定题 → IF-05提交内容生产 → 内容Agent异步生产 → OP-02回传槽位生产结果 → 更新内容状态及选题使用统计。</w:t>
      </w:r>
    </w:p>
    <w:p>
      <w:r>
        <w:t>OP-01是账号周期策划结果的辅助查询入口；IF-05主动提交生产所需的完整输入。OP-05用于独立测试打标效果；OP-04查询已保存标签。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参与方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负责内容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固定槽位、确定选题和内容Agent、提交生产任务、接收回传、维护槽位内容状态和选题使用统计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提供IF-05，接收任务、调用指定内容Agent、管理生产执行、通过OP-02回传结果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 / 运营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查询策划结果和统计，按需提交选题详情测试打标效果</w:t>
            </w:r>
          </w:p>
        </w:tc>
      </w:tr>
    </w:tbl>
    <w:p/>
    <w:p>
      <w:pPr>
        <w:pStyle w:val="Heading1"/>
      </w:pPr>
      <w:r>
        <w:t>状态与统计口径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业务含义</w:t>
            </w:r>
          </w:p>
        </w:tc>
        <w:tc>
          <w:tcPr>
            <w:tcW w:type="dxa" w:w="332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是否计入选题使用次数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待定题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槽位尚未确定选题，例如未触发的热点槽位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待生产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已确定选题及生产输入，尚未成功提交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生产中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内容方已受理，策划侧等待异步结果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已完成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OP-02确认内容生产成功，该槽位完成本次生产闭环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生产失败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内容方回传生产失败，等待处理或重试</w:t>
            </w:r>
          </w:p>
        </w:tc>
        <w:tc>
          <w:tcPr>
            <w:tcW w:type="dxa" w:w="332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否</w:t>
            </w:r>
          </w:p>
        </w:tc>
      </w:tr>
    </w:tbl>
    <w:p/>
    <w:p>
      <w:r>
        <w:t>策划完成与内容生产完成分别记录。一周槽位已规划完成时，热点槽位仍可处于待定题，其他槽位可以先进入生产；一个槽位成功不会直接把整周内容标记为全部完成。</w:t>
      </w:r>
    </w:p>
    <w:p>
      <w:r>
        <w:t>选题使用次数以“内容生产成功并确认回传”为统计时点，覆盖普通、营销、热点选题。初次成功的一个槽位形成一次使用；同一选题用于两个不同槽位并各自生产成功，计两次。任务受理、失败、查询、打标测试不计数；同一次成功结果的重复通知和接口重试不得重复计数。无需等待内容发布。</w:t>
      </w:r>
    </w:p>
    <w:p>
      <w:r>
        <w:t>生产结果回传须对应槽位、结果版本和生产任务；过期版本的回传保留记录，不覆盖当前版本、不为当前版本增加使用次数。当前有效成功回传对应的状态变更和使用事实应一起生效，避免状态已完成但统计遗漏。</w:t>
      </w:r>
    </w:p>
    <w:p>
      <w:r>
        <w:t>待业务确认：同一槽位在已生产成功后重新生成，或更换选题再生产，是否额外计次、历史成功使用是否保留。该项单独确认，不将传输重试视为新增使用。</w:t>
      </w:r>
    </w:p>
    <w:p>
      <w:pPr>
        <w:pStyle w:val="Heading1"/>
      </w:pPr>
      <w:r>
        <w:t>接口总览</w:t>
      </w:r>
    </w:p>
    <w:p>
      <w:r>
        <w:t>按接口提供方分类：IF由行内系统提供，OP由策划系统提供；调用发起方与接口提供方分别说明。接口按分类连续编号，共10个接口：IF-01至IF-05及OP-01至OP-05。</w:t>
      </w:r>
    </w:p>
    <w:p>
      <w:r>
        <w:t>OP-01至OP-03依次为账号周期策划结果查询、槽位内容生产结果回传、选题内容生产使用次数查询；OP-04和OP-05为选题标签查询、选题批量打标效果测试，集中放在最后。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cantSplit/>
          <w:tblHeader/>
        </w:trPr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接口名称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提供方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调用方</w:t>
            </w:r>
          </w:p>
        </w:tc>
        <w:tc>
          <w:tcPr>
            <w:tcW w:type="dxa" w:w="1994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账号基础信息、人设及互动数据同步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行内账号系统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获取账号事实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获取普通选题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行内营销选题系统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获取绑定账号的营销选题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热点选题同步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行内热点选题系统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按已确认同步机制执行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获取热点选题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IF-05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槽位内容生产任务提交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按槽位主动提交完整生产输入，异步生成内容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OP-01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账号周期策划结果查询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行内平台 / 内容方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查询指定账号周期的槽位结果和内容状态，辅助查看核对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槽位内容生产结果回传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回传生产结果，更新槽位状态并形成成功使用事实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OP-03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选题内容生产使用次数查询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行内选题系统 / 运营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查询生产成功形成的选题使用次数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OP-04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选题标签查询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按选题ID查询已保存标签</w:t>
            </w:r>
          </w:p>
        </w:tc>
      </w:tr>
      <w:tr>
        <w:trPr>
          <w:cantSplit/>
        </w:trPr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OP-05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选题批量打标效果测试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行内选题方 / 运营测试入口</w:t>
            </w:r>
          </w:p>
        </w:tc>
        <w:tc>
          <w:tcPr>
            <w:tcW w:type="dxa" w:w="1994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提交选题详情并查看测试标签，独立于内容生产流程</w:t>
            </w:r>
          </w:p>
        </w:tc>
      </w:tr>
    </w:tbl>
    <w:p/>
    <w:p>
      <w:pPr>
        <w:pStyle w:val="Heading1"/>
      </w:pPr>
      <w:r>
        <w:t>接口定义</w:t>
      </w:r>
    </w:p>
    <w:p>
      <w:r>
        <w:t>IF-01至IF-04沿用已确认的业务字段；本轮修正内容生产与统计接口。下述生产任务、版本、状态等字段属于本轮建议，最终字段名和状态编码由双方对接时确认。</w:t>
      </w:r>
    </w:p>
    <w:p>
      <w:pPr>
        <w:pStyle w:val="Heading2"/>
      </w:pPr>
      <w:r>
        <w:t>IF-01 账号基础信息 + 账号人设 + 互动数据离线同步接口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每日夜间离线同步平台账号池、账号基础信息、账号人设及近3个月历史互动数据，供AI自动策划、手动筛号、生命周期判断、账号画像及新增账号识别使用。账号基础信息包含账号ID、昵称、属主UM号、属主组织、业务线、平台、地域、粉丝量和账号状态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每日夜间离线任务执行时同步；自动策划和手动策划执行时不实时调用IF-01，直接读取策划系统最近一次成功同步的数据快照。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平台账号系统提供账号事实及近3个月互动数据；策划系统接收并计算策划指标。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无核心业务请求字段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默认同步当前账号池；全量/增量、分页等技术参数由后续接口文档定义。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account_name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账号昵称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um_no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属主UM号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账号状态，表示账号是否有效及是否可参与策划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organization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属主组织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account_persona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账号人设；描述账号内容定位、身份设定和表达方向，是账号画像、向量生成及选题匹配的核心输入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business_line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业务线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platform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账号所属平台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region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账号地域；当前本地数据层兼容映射为地域/城市字段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follower_count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账号当前粉丝量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interaction_data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账号近3个月帖子级互动明细：发帖时间、帖子标题、红星数、收藏数、评论数；用于有效内容篇数、滚动互动、流量趋势、生命周期判断和账号画像。流量趋势由策划系统基于该数据计算，不作为IF-01独立字段。</w:t>
            </w:r>
          </w:p>
        </w:tc>
      </w:tr>
    </w:tbl>
    <w:p/>
    <w:p>
      <w:pPr>
        <w:pStyle w:val="Heading2"/>
      </w:pPr>
      <w:r>
        <w:t>IF-02 普通选题同步接口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在自动策划执行前将平台普通选题基础数据同步至策划系统，供AI候选、手动选题和人工替换使用。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每次自动策划执行前完成同步；策划任务运行时直接读取策划系统本地最新同步的普通选题数据。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平台普通选题系统提供普通选题及热度数据；策划系统接收并维护本地选题。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选题类型；IF-02 应为非营销普通选题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选题热度；用于候选排序和普通选题兜底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普通选题当前可排序热度值；用于普通匹配无结果及热点无合法选题时选择“普通最热”兜底，具体源字段映射由接口文档确定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</w:t>
            </w:r>
          </w:p>
        </w:tc>
      </w:tr>
    </w:tbl>
    <w:p/>
    <w:p>
      <w:pPr>
        <w:pStyle w:val="Heading2"/>
      </w:pPr>
      <w:r>
        <w:t>IF-03 营销选题同步接口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在自动策划执行前将平台营销选题同步至策划系统，供营销账号的营销槽位使用。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每次自动策划执行前完成同步；自动策划运行时读取策划系统本地最新同步的营销选题数据。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平台营销选题系统提供选题、绑定账号及审核事实；策划系统接收并判断可用性。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绑定的营销账号 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approval_status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审核状态：待审核、审核通过或审核驳回；具体枚举由平台系统确认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营销选题热度；用于营销选题排序或运营筛选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营销选题唯一标识；策划侧统一按topic_id识别选题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该营销选题绑定的营销账号ID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内容类型，与普通选题一致，直接继承源系统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audit_status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营销选题审核状态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approved_at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审核通过时间；多条可用营销选题按该时间升序逐条优先使用</w:t>
            </w:r>
          </w:p>
        </w:tc>
      </w:tr>
    </w:tbl>
    <w:p/>
    <w:p>
      <w:pPr>
        <w:pStyle w:val="Heading2"/>
      </w:pPr>
      <w:r>
        <w:t>IF-04 热点选题同步接口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接口用途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将平台热点选题同步至策划系统，供已提前规划的热点槽位在T-1日22:00确定具体热点选题。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目标热点槽位前一天22:00前完成同步；22:00任务直接读取策划系统本地最新有效热点数据。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提供方/发起方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平台热点选题系统提供热点内容及有效状态；策划系统接收并匹配热点槽位。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请求字段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热点选题唯一标识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valid_from / valid_to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选题有效期起止时间；为空表示对应边界不限制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热点选题热度；用于热点候选排序或运营筛选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返回字段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热点选题唯一标识；策划侧统一按topic_id识别选题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热点选题大纲 / 核心内容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内容类型，与普通选题一致，直接继承源系统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热点选题热度</w:t>
            </w:r>
          </w:p>
        </w:tc>
      </w:tr>
    </w:tbl>
    <w:p/>
    <w:p>
      <w:pPr>
        <w:pStyle w:val="Heading2"/>
      </w:pPr>
      <w:r>
        <w:t>IF-05 槽位内容生产任务提交接口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策划侧将一个账号的一个槽位策划结果提交给内容方，调用对应内容Agent生产内容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平台内容生产方提供；策划系统调用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普通、营销槽位当晚定题后提交；热点槽位在投放前一日确定选题后提交；以单槽位为生产与回传单位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交互方式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异步受理。返回受理结果后展示生产中，最终结果通过OP-02回传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本次生产任务标识，由策划侧提交前生成；内容方原样回传，重复提交同一任务返回已有受理结果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一个账号、一个槽位的完整策划结果对象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策划槽位标识，精确对应一次排期位置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planning_agent_result.planning_result_id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当前槽位的策划结果标识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策划结果版本，防止旧结果覆盖新结果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所属周周期起止日期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planning_agent_result.publish_date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计划投放日期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planning_agent_result.account_info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账号信息，包含账号ID、昵称、人设、平台等生产所需账号信息；由策划侧携带生产所需快照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已确定的选题ID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选题类型：普通 / 营销 / 热点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planning_agent_result.content_agent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执行生产的内容Agent标识；由双方约定可调用的Agent编码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planning_agent_result.tags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当前策划结果已有标签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planning_agent_result.content_agent_input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对应内容Agent所需结构化生产参数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对应输入的生产任务标识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是否受理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受理状态：已受理 / 已存在 / 未受理；已受理和已存在均不等于内容生产成功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未受理原因等必要信息</w:t>
            </w:r>
          </w:p>
        </w:tc>
      </w:tr>
    </w:tbl>
    <w:p/>
    <w:p>
      <w:r>
        <w:t>账号、选题、内容类型、大纲和内容Agent未齐备时不提交生产。受理后由内容方执行异步任务；策划侧保存提交记录，避免同一槽位结果版本在传输重试时重复生产。</w:t>
      </w:r>
    </w:p>
    <w:p>
      <w:pPr>
        <w:pStyle w:val="Heading2"/>
      </w:pPr>
      <w:r>
        <w:t>OP-01 账号周期策划结果查询接口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查询一个账号指定周周期的槽位策划结果、内容生产任务及内容状态，用于平台查看和核对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策划系统提供；行内平台或内容方调用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查看账号周期策划或核对槽位内容状态时调用；主流程由IF-05主动触发生产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需要查看的周周期；建议支持指定周期，未传时默认当前自然周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account_id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planning_cycle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本次查询周周期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该账号在本周期的槽位结果列表，包含热点待定题槽位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槽位标识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planning_contents[].planning_result_id / 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当前策划结果标识和版本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planning_contents[].account_info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账号信息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planning_contents[].publish_date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计划投放日期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planning_contents[].slot_type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槽位类型：普通 / 营销 / 热点；与实际绑定选题类型区分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planning_contents[].topic_id / 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当前绑定选题ID和类型；待定题时为空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planning_contents[].title / outline / 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选题标题、大纲和内容类型；未确定的信息为空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planning_contents[].content_agent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对应内容Agent；尚未确定时为空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槽位内容状态：待定题 / 待生产 / 生产中 / 已完成 / 生产失败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当前生产任务ID；尚未发起时为空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planning_contents[].content_id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成功生产的内容ID；未完成时为空</w:t>
            </w:r>
          </w:p>
        </w:tc>
      </w:tr>
    </w:tbl>
    <w:p/>
    <w:p>
      <w:r>
        <w:t>该查询无生产、状态更新或计数副作用。是否对外保留本接口取决于行内是否需要查看或核对策划结果；仅为生产获取输入时，IF-05已携带完整信息，可不把本接口作为生产必经步骤。</w:t>
      </w:r>
    </w:p>
    <w:p>
      <w:pPr>
        <w:pStyle w:val="Heading2"/>
      </w:pPr>
      <w:r>
        <w:t>OP-02 槽位内容生产结果回传接口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内容方回传指定生产任务的结果，策划侧更新对应账号槽位内容状态并记录成功使用事实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策划系统提供；平台内容生产方调用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内容生产成功或失败后回传；回传失败可按同一事件标识重试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event_id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回传事件唯一标识，重复通知不重复生效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production_task_id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IF-05提交时的生产任务ID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slot_id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对应槽位ID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对应策划结果版本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 / 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本任务实际生产使用的选题ID和类型，与提交时的任务快照校验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生产结果：生产成功 / 生产失败；具体技术编码由对接确认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content_id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生产内容ID；成功时必填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occurred_at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结果发生时间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failure_reason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失败原因；失败时提供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是否接受本次回传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applied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是否更新了当前槽位内容状态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current_content_status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策划侧确认后的槽位内容状态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message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已处理、重复通知、版本过期或信息不匹配等处理说明</w:t>
            </w:r>
          </w:p>
        </w:tc>
      </w:tr>
    </w:tbl>
    <w:p/>
    <w:p>
      <w:r>
        <w:t>生产成功回传通过校验后，槽位内容状态变为已完成，并记录该选题的成功使用事实；生产失败不计使用次数。生产状态与发布状态分别定义，本轮生产闭环以内容生产完成为结束节点；若后续需要发布回传，应单独确认发布接口及状态，不把发布当作本轮成功计数的前置条件。</w:t>
      </w:r>
    </w:p>
    <w:p>
      <w:pPr>
        <w:pStyle w:val="Heading2"/>
      </w:pPr>
      <w:r>
        <w:t>OP-03 选题内容生产使用次数查询接口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查询某选题已成功用于内容生产的次数；原名称为选题正式使用次数查询，明确统计的是生产成功使用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策划系统提供；行内选题系统或运营调用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查看选题使用效果、筛选选题或核对统计时调用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数据依据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OP-02有效成功回传形成的选题使用事实，由策划系统汇总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查询选题类型：普通 / 营销 / 热点，兼容现有三类选题ID命名空间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同一选题类型下的选题ID集合，支持单个或批量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official_use_count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内容生产成功并确认回传后形成的选题使用次数；保留既有字段名，修正统计口径</w:t>
            </w:r>
          </w:p>
        </w:tc>
      </w:tr>
    </w:tbl>
    <w:p/>
    <w:p>
      <w:r>
        <w:t>查询本身不增加次数。重复通知、传输重试、生产失败和打标测试不计数；同一选题在不同槽位成功生产分别计数。已知选题尚无成功生产事实时为0，不将未获取到统计数据解释为0。</w:t>
      </w:r>
    </w:p>
    <w:p>
      <w:pPr>
        <w:pStyle w:val="Heading2"/>
      </w:pPr>
      <w:r>
        <w:t>OP-04 选题标签查询接口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根据选题ID查询策划侧已保存的正式T1-T6标签，适用于所有选题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策划系统提供；行内选题方调用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展示或使用已保存选题标签时调用；查询不触发测试识别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选题ID，沿用已确认的单字段输入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label_status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已保存标签的当前状态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labels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已保存的T1-T6标签JSON</w:t>
            </w:r>
          </w:p>
        </w:tc>
      </w:tr>
    </w:tbl>
    <w:p/>
    <w:p>
      <w:r>
        <w:t>所有选题仅传选题ID查询时，三类来源须能唯一定位该选题。若三类来源存在相同ID，对接时需要约定全局统一ID映射；不默认为按来源优先返回某一条。</w:t>
      </w:r>
    </w:p>
    <w:p>
      <w:pPr>
        <w:pStyle w:val="Heading2"/>
      </w:pPr>
      <w:r>
        <w:t>OP-05 选题批量打标效果测试接口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986"/>
            <w:shd w:fill="EAF0FF"/>
          </w:tcPr>
          <w:p>
            <w:pPr>
              <w:spacing w:after="80" w:before="80"/>
            </w:pPr>
            <w:r>
              <w:rPr>
                <w:b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接口用途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运营批量提交选题详情，测试标签识别效果并查看每条选题的T1-T6标签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提供方 / 调用方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策划系统提供；行内选题方或运营测试入口调用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调用时机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测试、评估打标效果时按需调用，支持普通、营销和热点选题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与主流程关系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独立测试能力，不创建正式策划槽位、不触发内容生产、不增加选题使用次数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输入字段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待测试的选题详情数组，沿用之前确认的提交方式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topic_items[].title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选题标题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topic_items[].outline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选题大纲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topic_items[].content_type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内容类型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topic_items[].topic_heat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选题热度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topic_items[].status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选题当前是否有效可用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输出字段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字段含义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逐条测试结果数组，与输入选题对应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topic_results[].topic_id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选题ID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测试识别得到的T1-T6具体标签，包含t1、t2、t3、t4、t5、t6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topic_results[].label_status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该选题的测试打标状态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topic_results[].label_error</w:t>
            </w:r>
          </w:p>
        </w:tc>
        <w:tc>
          <w:tcPr>
            <w:tcW w:type="dxa" w:w="498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打标失败原因；失败时提供</w:t>
            </w:r>
          </w:p>
        </w:tc>
      </w:tr>
    </w:tbl>
    <w:p/>
    <w:p>
      <w:r>
        <w:t>测试结果供运营查看，不自动覆盖正式标签。上述定义沿用“传入选题详情、试算并查看效果”的已确认方式；若只是查看已有正式标签，使用OP-04。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