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 w:val="1"/>
        <w:pageBreakBefore/>
        <w:keepLines w:val="1"/>
      </w:pPr>
      <w:r>
        <w:t xml:space="preserve">8. 接口与数据依赖</w:t>
      </w:r>
    </w:p>
    <w:p>
      <w:pPr>
        <w:pStyle w:val="Heading2"/>
        <w:keepNext w:val="1"/>
        <w:keepLines w:val="1"/>
      </w:pPr>
      <w:r>
        <w:t>8.1 接口全景</w:t>
      </w:r>
    </w:p>
    <w:p>
      <w:pPr/>
      <w:r>
        <w:t>本期对外正式接口共7个：IF-01、IF-02、IF-03、IF-04、IF-05、IF-06、IF-08。原普通选题标签查询不再作为独立对外接口；“选题正式使用次数查询”调整编号为IF-08。另新增1个项目内部运营查询OP-01，不计入对外接口数量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1734"/>
        <w:gridCol w:w="1927"/>
        <w:gridCol w:w="2505"/>
        <w:gridCol w:w="3472"/>
      </w:tblGrid>
      <w:tr>
        <w:tc>
          <w:tcPr>
            <w:tcW w:type="dxa" w:w="1734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192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接口能力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2505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方向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3472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当前用途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账号基础信息 + 账号人设 + 互动数据离线同步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每日夜间同步账号池、别名、认证状态、账号人设及近3个月互动数据；供AI策划、手动筛号、生命周期、账号画像及新增账号识别使用；流量趋势由策划系统计算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IF-02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自动策划执行前同步普通选题及热度；AI、手动选题、普通兜底和人工替换均读取本地数据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IF-03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自动策划执行前同步营销选题；用于营销槽位数量计算及账号绑定、审核有效内容选择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IF-04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热点选题同步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平台热点选题接口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目标热点槽位前一天22:00前同步热点选题，22:00读取本地数据确定具体选题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IF-05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策划Agent结果查询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根据账号ID查询当前可生产最新一期、已确定具体选题的当前有效策划内容；发布前需再次确认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IF-06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发布状态回传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回传实际发布选题及未发布/已发布状态；与当前有效结果一致后更新已发布并关闭人工替换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IF-08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选题正式使用次数查询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平台选题系统发起查询 → 策划系统；策划系统 → 平台选题系统（次数结果）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按topic_type + topic_ids单个/批量查询普通、营销、热点三类选题正式使用次数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普通选题批量打标效果查询（内部运营查询）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项目运营页面 → 策划系统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按条件查看批量标签任务进度、完成/失败数量及T1-T6标签结果；只读，不触发识别或重试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2"/>
        <w:keepNext w:val="1"/>
        <w:keepLines w:val="1"/>
      </w:pPr>
      <w:r>
        <w:t>8.2 核心接口定义</w:t>
      </w:r>
    </w:p>
    <w:p>
      <w:pPr/>
      <w:r>
        <w:t>本节仅保留产品评审需要的核心字段。字段类型、必填规则、分页、鉴权、签名、幂等标识、技术错误码、物理字段名等由后续《技术设计/接口文档》补充，不在本PRD展开。</w:t>
      </w:r>
    </w:p>
    <w:p>
      <w:pPr>
        <w:pStyle w:val="Heading3"/>
        <w:keepNext w:val="1"/>
        <w:keepLines w:val="1"/>
      </w:pPr>
      <w:r>
        <w:t>8.2.1 IF-01 账号基础信息 + 账号人设 + 互动数据离线同步接口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每日夜间离线同步平台账号池、账号基础信息、账号人设及近3个月历史互动数据，供AI自动策划、手动筛号、生命周期判断、账号画像及新增账号识别使用。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平台账号系统提供账号事实及近3个月互动数据；策划系统接收并计算策划指标。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每日夜间离线任务执行时同步；自动策划和手动策划执行时不实时调用IF-01，直接读取策划系统最近一次成功同步的数据快照。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默认同步当前账号池；全量/增量、分页等技术参数由后续接口文档定义。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account_name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账号名称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account_alias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账号别名；用于运营搜索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账号当前是否有效/可参与策划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certification_status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账号认证状态；用于手动策划筛选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account_persona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账号人设；描述账号内容定位、身份设定和表达方向，是账号画像、向量生成及选题匹配的核心输入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is_marketing_account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是否营销账号；非营销账号不得规划营销槽位或使用营销选题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account_tags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平台已有账号标签，作为账号画像的辅助特征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follower_count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账号当前粉丝量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interaction_data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账号近3个月帖子级历史数据：发帖时间、帖子标题、红星数、收藏数、评论数；用于有效内容篇数、滚动互动、流量趋势、生命周期判断和账号画像。流量趋势由策划系统基于该数据计算，不作为IF-01独立字段。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8.2.2 IF-02 普通选题同步接口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在自动策划执行前将平台普通选题基础数据同步至策划系统，供AI候选、手动选题和人工替换使用。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平台普通选题系统提供普通选题及热度数据；策划系统接收并维护本地选题。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每次自动策划执行前完成同步；策划任务运行时直接读取策划系统本地最新同步的普通选题数据。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同步当前普通选题数据；具体同步方式与技术参数由后续接口文档定义。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title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选题标题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outline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选题大纲 / 核心内容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content_type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内容类型，直接继承源系统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topic_heat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普通选题当前可排序热度值；用于普通匹配无结果及热点无合法选题时选择“普通最热”兜底，具体源字段映射由接口文档确定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选题当前是否有效可用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8.2.3 IF-03 营销选题同步接口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在自动策划执行前将平台营销选题同步至策划系统，供营销账号的营销槽位使用。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平台营销选题系统提供选题、绑定账号及审核事实；策划系统接收并判断可用性。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每次自动策划执行前完成同步；自动策划运行时读取策划系统本地最新同步的营销选题数据。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同步当前营销选题数据；具体同步方式与技术参数由后续接口文档定义。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营销选题唯一标识；策划侧统一按topic_id识别选题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该营销选题绑定的营销账号ID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title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营销选题标题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outline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营销选题大纲 / 核心内容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content_type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内容类型，与普通选题一致，直接继承源系统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营销选题当前是否有效可用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audit_status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营销选题审核状态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approved_at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审核通过时间；多条可用营销选题按该时间升序逐条优先使用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8.2.4 IF-04 热点选题同步接口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将平台热点选题同步至策划系统，供已提前规划的热点槽位在T-1日22:00确定具体热点选题。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平台热点选题系统提供热点内容及有效状态；策划系统接收并匹配热点槽位。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目标热点槽位前一天22:00前完成同步；22:00任务直接读取策划系统本地最新有效热点数据。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无核心业务请求字段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同步当前热点选题数据；策划系统事先不依赖热点ID发起查询。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热点选题唯一标识；策划侧统一按topic_id识别选题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title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热点选题标题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outline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热点选题大纲 / 核心内容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content_type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内容类型，与普通选题一致，直接继承源系统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热点选题当前是否有效可用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8.2.5 IF-05 策划Agent结果查询接口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供内容生产方根据账号ID查询该账号当前“可生产最新一期”的当前有效策划内容。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平台内容生产方发起查询；策划系统提供当前可生产的策划结果。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内容生产方获取生产任务时主动调用，并在正式发布前再次调用确认最新结果；查询行为不改变发布状态，也不锁定人工替换。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需要查询最新一期策划内容的账号唯一标识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account_id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当前账号ID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planning_cycle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本次返回结果所属策划周期。“可生产最新一期”定义：优先返回当前自然周仍存在的未发布且已确定选题结果；当前周无此类结果时，再返回最近未来周期。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planning_contents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8.2.6 IF-06 发布状态回传接口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由内容生产方回传某条策划结果的实际发布选题及发布状态，用于发布状态展示、发布一致性校验及人工替换权限控制。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平台内容生产方提供实际发布选题及状态；策划系统核对并反馈当前状态。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内容发布状态发生变化时调用；内容生产方应在正式发布前再次通过IF-05确认最新有效结果。本接口不回传开始生产、生成中、已生成、生成失败等生产过程状态。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planning_result_id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对应IF-05返回的策划结果唯一标识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本次实际发布的选题ID；用于与当前有效策划结果做一致性校验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本次实际发布选题类型：普通 / 营销 / 热点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publish_status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当前发布状态：未发布 / 已发布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current_publish_status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策划系统校验并更新后的当前发布状态；实际发布topic_id/topic_type与当前有效结果不一致时，不更新为已发布并记录一致性异常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8.2.7 IF-08 选题正式使用次数查询接口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供平台选题系统查询选题当前正式使用次数；支持普通选题、营销选题、热点选题三种类型。单次批量查询按一个topic_type执行。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平台选题系统发起次数查询；正式使用次数由独立业务统计来源维护，策划系统返回已同步结果。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平台选题系统需要展示、筛选或核对选题正式使用次数时调用。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本次查询选题类型：普通 / 营销 / 热点；用于区分三类选题ID命名空间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topic_ids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该topic_type下需要查询的选题ID集合；支持单个或批量查询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topic_type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选题类型：普通 / 营销 / 热点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topic_id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选题唯一标识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official_use_count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该选题当前正式使用次数；由独立业务逻辑维护，IF-08仅提供查询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8.2.8 OP-01 普通选题批量打标效果查询（项目内部运营查询）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供运营查看普通选题批量标签识别进度及逐条结果；该查询只读，不触发标签识别、重试或标签修改。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项目运营页面发起查询；策划系统汇总内部标签任务及标签结果并返回。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运营页面按时间范围、标签状态或选题关键词查看批量打标效果时调用；系统按现有逐选题任务记录汇总展示，不依赖另设批次编号。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created_at_start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标签任务创建时间范围起始值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created_at_end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标签任务创建时间范围结束值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label_status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打标状态：全部 / 待处理 / 处理中 / 已完成 / 失败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topic_keyword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 ID 或标题关键词，可不填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page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当前查看页码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page_size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每页显示的选题条数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total_count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当前筛选范围内的选题总数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pending_count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待处理选题数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processing_count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处理中选题数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completed_count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已完成选题数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failed_count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失败选题数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completion_rate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已完成数占当前筛选总数的比例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last_updated_at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汇总数据最后更新时间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当前页选题结果列表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选题唯一标识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title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选题标题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content_type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内容类型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label_status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标签状态：待处理 / 处理中 / 已完成 / 失败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labels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已识别的T1-T6标签结果；尚未完成时为空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label_error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失败原因；仅失败记录提供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created_at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标签任务创建时间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completed_at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标签完成时间；未完成时为空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taxonomy_version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识别时使用的标签体系版本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p>
      <w:pPr/>
      <w:r>
        <w:t>运营侧仅查看汇总和标签结果；识别、重试及标签修改由项目内部任务流程负责，不属于本查询。</w:t>
      </w:r>
    </w:p>
    <w:sectPr>
      <w:headerReference r:id="rId9" w:type="default"/>
      <w:footerReference r:id="rId12" w:type="default"/>
      <w:headerReference r:id="rId10" w:type="first"/>
      <w:headerReference r:id="rId11" w:type="even"/>
      <w:footerReference r:id="rId13" w:type="first"/>
      <w:footerReference r:id="rId14" w:type="even"/>
      <w:pgMar w:bottom="1134" w:footer="454" w:header="454" w:left="1134" w:right="1134" w:top="1134"/>
      <w:titlePg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6"/>
        <w:sz w:val="16"/>
      </w:rPr>
      <w:t xml:space="preserve">以页面为骨架 · 以功能为内核 · 以流程为脉络 · 以验收为标尺   |   第 </w:t>
    </w:r>
    <w:fldSimple w:instr="PAGE">
      <w:r>
        <w:t>1</w:t>
      </w:r>
    </w:fldSimple>
    <w:r>
      <w:rPr>
        <w:color w:val="7D879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多账号智能策划｜接口与数据依赖（运营沟通版）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Arial" w:eastAsia="Noto Sans CJK SC" w:hAnsi="Arial"/>
      <w:b w:val="0"/>
      <w:color w:val="2D374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Noto Sans CJK SC" w:eastAsiaTheme="majorEastAsia" w:hAnsi="Arial" w:hAnsiTheme="majorHAnsi"/>
      <w:b/>
      <w:bCs/>
      <w:color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86" Type="http://schemas.openxmlformats.org/officeDocument/2006/relationships/image" Target="media/rId86.png"/><Relationship Id="rId130" Type="http://schemas.openxmlformats.org/officeDocument/2006/relationships/image" Target="media/rId130.png"/><Relationship Id="rId142" Type="http://schemas.openxmlformats.org/officeDocument/2006/relationships/image" Target="media/rId142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9" Type="http://schemas.openxmlformats.org/officeDocument/2006/relationships/image" Target="media/rId169.png"/><Relationship Id="rId175" Type="http://schemas.openxmlformats.org/officeDocument/2006/relationships/image" Target="media/rId175.png"/><Relationship Id="rId182" Type="http://schemas.openxmlformats.org/officeDocument/2006/relationships/image" Target="media/rId182.png"/><Relationship Id="rId186" Type="http://schemas.openxmlformats.org/officeDocument/2006/relationships/image" Target="media/rId186.png"/><Relationship Id="rId63" Type="http://schemas.openxmlformats.org/officeDocument/2006/relationships/image" Target="media/rId63.png"/><Relationship Id="rId70" Type="http://schemas.openxmlformats.org/officeDocument/2006/relationships/image" Target="media/rId70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22" Type="http://schemas.openxmlformats.org/officeDocument/2006/relationships/image" Target="media/rId122.png"/><Relationship Id="rId157" Type="http://schemas.openxmlformats.org/officeDocument/2006/relationships/image" Target="media/rId157.png"/><Relationship Id="rId194" Type="http://schemas.openxmlformats.org/officeDocument/2006/relationships/image" Target="media/rId194.png"/><Relationship Id="rId205" Type="http://schemas.openxmlformats.org/officeDocument/2006/relationships/image" Target="media/rId205.png"/><Relationship Id="rId126" Type="http://schemas.openxmlformats.org/officeDocument/2006/relationships/image" Target="media/rId126.png"/><Relationship Id="rId29" Type="http://schemas.openxmlformats.org/officeDocument/2006/relationships/image" Target="media/rId29.png"/><Relationship Id="rId93" Type="http://schemas.openxmlformats.org/officeDocument/2006/relationships/image" Target="media/rId93.png"/><Relationship Id="rId100" Type="http://schemas.openxmlformats.org/officeDocument/2006/relationships/image" Target="media/rId100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接口与数据依赖（运营沟通版）</dc:title>
  <dc:creator/>
  <cp:keywords/>
  <dcterms:created xsi:type="dcterms:W3CDTF">2026-09-29T02:52:14Z</dcterms:created>
  <dcterms:modified xsi:type="dcterms:W3CDTF">2026-10-14T04:04:14Z</dcterms:modified>
  <dc:subject>基于PRD第8节，补充接口提供方及项目内部运营查询</dc:subject>
  <dc:description>第一版正式PRD：删除内部迭代记录、重复规则总结与后续治理备忘，仅保留正式业务需求、接口、状态、流程和核心E2E验收。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