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keepNext w:val="1"/>
        <w:pageBreakBefore/>
        <w:keepLines w:val="1"/>
      </w:pPr>
      <w:r>
        <w:t xml:space="preserve">8. 接口与数据依赖</w:t>
      </w:r>
    </w:p>
    <w:p>
      <w:pPr>
        <w:pStyle w:val="Heading2"/>
        <w:keepNext w:val="1"/>
        <w:keepLines w:val="1"/>
      </w:pPr>
      <w:r>
        <w:t>8.1 接口全景</w:t>
      </w:r>
    </w:p>
    <w:p>
      <w:pPr/>
      <w:r>
        <w:t>本期共9个接口，其中对外正式接口7个：IF-01、IF-02、IF-03、IF-04、IF-05、IF-06、IF-08；项目内部运营接口2个：OP-01、OP-02。普通选题标签不再单独作为对外接口；原“选题正式使用次数查询”编号调整为IF-08。</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1734"/>
        <w:gridCol w:w="1927"/>
        <w:gridCol w:w="2505"/>
        <w:gridCol w:w="3472"/>
      </w:tblGrid>
      <w:tr>
        <w:tc>
          <w:tcPr>
            <w:tcW w:type="dxa" w:w="1734"/>
            <w:vAlign w:val="center"/>
            <w:shd w:fill="EAF1F9" w:val="clear"/>
            <w:tcMar>
              <w:top w:type="dxa" w:w="45"/>
              <w:bottom w:type="dxa" w:w="45"/>
              <w:left w:type="dxa" w:w="85"/>
              <w:right w:type="dxa" w:w="85"/>
            </w:tcMar>
          </w:tcPr>
          <w:p>
            <w:r>
              <w:rPr>
                <w:rFonts w:ascii="Arial" w:hAnsi="Arial" w:eastAsia="微软雅黑"/>
                <w:sz w:val="19"/>
                <w:szCs w:val="19"/>
                <w:color w:val="25364A"/>
                <w:b w:val="1"/>
              </w:rPr>
              <w:t>ID</w:t>
            </w:r>
            <w:pPr>
              <w:keepLines w:val="1"/>
              <w:widowControl w:val="1"/>
              <w:keepNext w:val="1"/>
              <w:spacing w:before="0" w:after="20" w:line="260" w:lineRule="auto"/>
            </w:pPr>
          </w:p>
        </w:tc>
        <w:tc>
          <w:tcPr>
            <w:tcW w:type="dxa" w:w="1927"/>
            <w:vAlign w:val="center"/>
            <w:shd w:fill="EAF1F9" w:val="clear"/>
            <w:tcMar>
              <w:top w:type="dxa" w:w="45"/>
              <w:bottom w:type="dxa" w:w="45"/>
              <w:left w:type="dxa" w:w="85"/>
              <w:right w:type="dxa" w:w="85"/>
            </w:tcMar>
          </w:tcPr>
          <w:p>
            <w:r>
              <w:rPr>
                <w:rFonts w:ascii="Arial" w:hAnsi="Arial" w:eastAsia="微软雅黑"/>
                <w:sz w:val="19"/>
                <w:szCs w:val="19"/>
                <w:color w:val="25364A"/>
                <w:b w:val="1"/>
              </w:rPr>
              <w:t>接口能力</w:t>
            </w:r>
            <w:pPr>
              <w:keepLines w:val="1"/>
              <w:widowControl w:val="1"/>
              <w:keepNext w:val="1"/>
              <w:spacing w:before="0" w:after="20" w:line="260" w:lineRule="auto"/>
            </w:pPr>
          </w:p>
        </w:tc>
        <w:tc>
          <w:tcPr>
            <w:tcW w:type="dxa" w:w="2505"/>
            <w:vAlign w:val="center"/>
            <w:shd w:fill="EAF1F9" w:val="clear"/>
            <w:tcMar>
              <w:top w:type="dxa" w:w="45"/>
              <w:bottom w:type="dxa" w:w="45"/>
              <w:left w:type="dxa" w:w="85"/>
              <w:right w:type="dxa" w:w="85"/>
            </w:tcMar>
          </w:tcPr>
          <w:p>
            <w:r>
              <w:rPr>
                <w:rFonts w:ascii="Arial" w:hAnsi="Arial" w:eastAsia="微软雅黑"/>
                <w:sz w:val="19"/>
                <w:szCs w:val="19"/>
                <w:color w:val="25364A"/>
                <w:b w:val="1"/>
              </w:rPr>
              <w:t>方向</w:t>
            </w:r>
            <w:pPr>
              <w:keepLines w:val="1"/>
              <w:widowControl w:val="1"/>
              <w:keepNext w:val="1"/>
              <w:spacing w:before="0" w:after="20" w:line="260" w:lineRule="auto"/>
            </w:pPr>
          </w:p>
        </w:tc>
        <w:tc>
          <w:tcPr>
            <w:tcW w:type="dxa" w:w="3472"/>
            <w:vAlign w:val="center"/>
            <w:shd w:fill="EAF1F9" w:val="clear"/>
            <w:tcMar>
              <w:top w:type="dxa" w:w="45"/>
              <w:bottom w:type="dxa" w:w="45"/>
              <w:left w:type="dxa" w:w="85"/>
              <w:right w:type="dxa" w:w="85"/>
            </w:tcMar>
          </w:tcPr>
          <w:p>
            <w:r>
              <w:rPr>
                <w:rFonts w:ascii="Arial" w:hAnsi="Arial" w:eastAsia="微软雅黑"/>
                <w:sz w:val="19"/>
                <w:szCs w:val="19"/>
                <w:color w:val="25364A"/>
                <w:b w:val="1"/>
              </w:rPr>
              <w:t>当前用途</w:t>
            </w:r>
            <w:pPr>
              <w:keepLines w:val="1"/>
              <w:widowControl w:val="1"/>
              <w:keepNext w:val="1"/>
              <w:spacing w:before="0" w:after="20" w:line="260" w:lineRule="auto"/>
            </w:pPr>
          </w:p>
        </w:tc>
        <w:trPr>
          <w:cantSplit w:val="1"/>
          <w:tblHeader w:val="1"/>
        </w:trPr>
      </w:tr>
      <w:tr>
        <w:tc>
          <w:tcPr>
            <w:tcW w:type="dxa" w:w="1734"/>
            <w:vAlign w:val="center"/>
            <w:tcMar>
              <w:top w:type="dxa" w:w="45"/>
              <w:bottom w:type="dxa" w:w="45"/>
              <w:left w:type="dxa" w:w="85"/>
              <w:right w:type="dxa" w:w="85"/>
            </w:tcMar>
            <w:shd w:val="clear" w:fill="FFFFFF"/>
          </w:tcPr>
          <w:p>
            <w:r>
              <w:rPr>
                <w:rFonts w:ascii="Arial" w:hAnsi="Arial" w:eastAsia="微软雅黑"/>
                <w:sz w:val="19"/>
                <w:szCs w:val="19"/>
                <w:color w:val="25364A"/>
                <w:b w:val="0"/>
              </w:rPr>
              <w:t>IF-01</w:t>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rPr>
                <w:rFonts w:ascii="Arial" w:hAnsi="Arial" w:eastAsia="微软雅黑"/>
                <w:sz w:val="19"/>
                <w:szCs w:val="19"/>
                <w:color w:val="25364A"/>
                <w:b w:val="0"/>
              </w:rPr>
              <w:t>账号基础信息 + 账号人设 + 互动数据离线同步</w:t>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rPr>
                <w:rFonts w:ascii="Arial" w:hAnsi="Arial" w:eastAsia="微软雅黑"/>
                <w:sz w:val="19"/>
                <w:szCs w:val="19"/>
                <w:color w:val="25364A"/>
                <w:b w:val="0"/>
              </w:rPr>
              <w:t>平台账号接口 → 策划系统</w:t>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rPr>
                <w:rFonts w:ascii="Arial" w:hAnsi="Arial" w:eastAsia="微软雅黑"/>
                <w:sz w:val="19"/>
                <w:szCs w:val="19"/>
                <w:color w:val="25364A"/>
                <w:b w:val="0"/>
              </w:rPr>
              <w:t>每日夜间同步账号池、别名、认证状态、账号人设及近3个月互动数据；供AI策划、手动筛号、生命周期、账号画像及新增账号识别使用；流量趋势由策划系统计算</w:t>
            </w:r>
            <w:pPr>
              <w:keepLines w:val="1"/>
              <w:widowControl w:val="1"/>
              <w:keepNext w:val="0"/>
              <w:spacing w:before="0" w:after="20" w:line="260" w:lineRule="auto"/>
            </w:pPr>
          </w:p>
        </w:tc>
        <w:trPr>
          <w:cantSplit w:val="1"/>
        </w:trPr>
      </w:tr>
      <w:tr>
        <w:tc>
          <w:tcPr>
            <w:tcW w:type="dxa" w:w="1734"/>
            <w:vAlign w:val="center"/>
            <w:tcMar>
              <w:top w:type="dxa" w:w="45"/>
              <w:bottom w:type="dxa" w:w="45"/>
              <w:left w:type="dxa" w:w="85"/>
              <w:right w:type="dxa" w:w="85"/>
            </w:tcMar>
            <w:shd w:val="clear" w:fill="FFFFFF"/>
          </w:tcPr>
          <w:p>
            <w:r>
              <w:rPr>
                <w:rFonts w:ascii="Arial" w:hAnsi="Arial" w:eastAsia="微软雅黑"/>
                <w:sz w:val="19"/>
                <w:szCs w:val="19"/>
                <w:color w:val="25364A"/>
                <w:b w:val="0"/>
              </w:rPr>
              <w:t>IF-02</w:t>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rPr>
                <w:rFonts w:ascii="Arial" w:hAnsi="Arial" w:eastAsia="微软雅黑"/>
                <w:sz w:val="19"/>
                <w:szCs w:val="19"/>
                <w:color w:val="25364A"/>
                <w:b w:val="0"/>
              </w:rPr>
              <w:t>普通选题同步</w:t>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rPr>
                <w:rFonts w:ascii="Arial" w:hAnsi="Arial" w:eastAsia="微软雅黑"/>
                <w:sz w:val="19"/>
                <w:szCs w:val="19"/>
                <w:color w:val="25364A"/>
                <w:b w:val="0"/>
              </w:rPr>
              <w:t>平台选题接口 → 策划系统</w:t>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rPr>
                <w:rFonts w:ascii="Arial" w:hAnsi="Arial" w:eastAsia="微软雅黑"/>
                <w:sz w:val="19"/>
                <w:szCs w:val="19"/>
                <w:color w:val="25364A"/>
                <w:b w:val="0"/>
              </w:rPr>
              <w:t>自动策划执行前同步普通选题及热度；AI、手动选题、普通兜底和人工替换均读取本地数据</w:t>
            </w:r>
            <w:pPr>
              <w:keepLines w:val="1"/>
              <w:widowControl w:val="1"/>
              <w:keepNext w:val="0"/>
              <w:spacing w:before="0" w:after="20" w:line="260" w:lineRule="auto"/>
            </w:pPr>
          </w:p>
        </w:tc>
        <w:trPr>
          <w:cantSplit w:val="1"/>
        </w:trPr>
      </w:tr>
      <w:tr>
        <w:tc>
          <w:tcPr>
            <w:tcW w:type="dxa" w:w="1734"/>
            <w:vAlign w:val="center"/>
            <w:tcMar>
              <w:top w:type="dxa" w:w="45"/>
              <w:bottom w:type="dxa" w:w="45"/>
              <w:left w:type="dxa" w:w="85"/>
              <w:right w:type="dxa" w:w="85"/>
            </w:tcMar>
            <w:shd w:val="clear" w:fill="FFFFFF"/>
          </w:tcPr>
          <w:p>
            <w:r>
              <w:rPr>
                <w:rFonts w:ascii="Arial" w:hAnsi="Arial" w:eastAsia="微软雅黑"/>
                <w:sz w:val="19"/>
                <w:szCs w:val="19"/>
                <w:color w:val="25364A"/>
                <w:b w:val="0"/>
              </w:rPr>
              <w:t>IF-03</w:t>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rPr>
                <w:rFonts w:ascii="Arial" w:hAnsi="Arial" w:eastAsia="微软雅黑"/>
                <w:sz w:val="19"/>
                <w:szCs w:val="19"/>
                <w:color w:val="25364A"/>
                <w:b w:val="0"/>
              </w:rPr>
              <w:t>营销选题同步</w:t>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rPr>
                <w:rFonts w:ascii="Arial" w:hAnsi="Arial" w:eastAsia="微软雅黑"/>
                <w:sz w:val="19"/>
                <w:szCs w:val="19"/>
                <w:color w:val="25364A"/>
                <w:b w:val="0"/>
              </w:rPr>
              <w:t>平台营销选题接口 → 策划系统</w:t>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rPr>
                <w:rFonts w:ascii="Arial" w:hAnsi="Arial" w:eastAsia="微软雅黑"/>
                <w:sz w:val="19"/>
                <w:szCs w:val="19"/>
                <w:color w:val="25364A"/>
                <w:b w:val="0"/>
              </w:rPr>
              <w:t>自动策划执行前同步营销选题；用于营销槽位数量计算及账号绑定、审核有效内容选择</w:t>
            </w:r>
            <w:pPr>
              <w:keepLines w:val="1"/>
              <w:widowControl w:val="1"/>
              <w:keepNext w:val="0"/>
              <w:spacing w:before="0" w:after="20" w:line="260" w:lineRule="auto"/>
            </w:pPr>
          </w:p>
        </w:tc>
        <w:trPr>
          <w:cantSplit w:val="1"/>
        </w:trPr>
      </w:tr>
      <w:tr>
        <w:tc>
          <w:tcPr>
            <w:tcW w:type="dxa" w:w="1734"/>
            <w:vAlign w:val="center"/>
            <w:tcMar>
              <w:top w:type="dxa" w:w="45"/>
              <w:bottom w:type="dxa" w:w="45"/>
              <w:left w:type="dxa" w:w="85"/>
              <w:right w:type="dxa" w:w="85"/>
            </w:tcMar>
            <w:shd w:val="clear" w:fill="FFFFFF"/>
          </w:tcPr>
          <w:p>
            <w:r>
              <w:rPr>
                <w:rFonts w:ascii="Arial" w:hAnsi="Arial" w:eastAsia="微软雅黑"/>
                <w:sz w:val="19"/>
                <w:szCs w:val="19"/>
                <w:color w:val="25364A"/>
                <w:b w:val="0"/>
              </w:rPr>
              <w:t>IF-04</w:t>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rPr>
                <w:rFonts w:ascii="Arial" w:hAnsi="Arial" w:eastAsia="微软雅黑"/>
                <w:sz w:val="19"/>
                <w:szCs w:val="19"/>
                <w:color w:val="25364A"/>
                <w:b w:val="0"/>
              </w:rPr>
              <w:t>热点选题同步</w:t>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rPr>
                <w:rFonts w:ascii="Arial" w:hAnsi="Arial" w:eastAsia="微软雅黑"/>
                <w:sz w:val="19"/>
                <w:szCs w:val="19"/>
                <w:color w:val="25364A"/>
                <w:b w:val="0"/>
              </w:rPr>
              <w:t>平台热点选题接口 → 策划系统</w:t>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rPr>
                <w:rFonts w:ascii="Arial" w:hAnsi="Arial" w:eastAsia="微软雅黑"/>
                <w:sz w:val="19"/>
                <w:szCs w:val="19"/>
                <w:color w:val="25364A"/>
                <w:b w:val="0"/>
              </w:rPr>
              <w:t>目标热点槽位前一天22:00前同步热点选题，22:00读取本地数据确定具体选题</w:t>
            </w:r>
            <w:pPr>
              <w:keepLines w:val="1"/>
              <w:widowControl w:val="1"/>
              <w:keepNext w:val="0"/>
              <w:spacing w:before="0" w:after="20" w:line="260" w:lineRule="auto"/>
            </w:pPr>
          </w:p>
        </w:tc>
        <w:trPr>
          <w:cantSplit w:val="1"/>
        </w:trPr>
      </w:tr>
      <w:tr>
        <w:tc>
          <w:tcPr>
            <w:tcW w:type="dxa" w:w="1734"/>
            <w:vAlign w:val="center"/>
            <w:tcMar>
              <w:top w:type="dxa" w:w="45"/>
              <w:bottom w:type="dxa" w:w="45"/>
              <w:left w:type="dxa" w:w="85"/>
              <w:right w:type="dxa" w:w="85"/>
            </w:tcMar>
            <w:shd w:val="clear" w:fill="FFFFFF"/>
          </w:tcPr>
          <w:p>
            <w:r>
              <w:rPr>
                <w:rFonts w:ascii="Arial" w:hAnsi="Arial" w:eastAsia="微软雅黑"/>
                <w:sz w:val="19"/>
                <w:szCs w:val="19"/>
                <w:color w:val="25364A"/>
                <w:b w:val="0"/>
              </w:rPr>
              <w:t>IF-05</w:t>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rPr>
                <w:rFonts w:ascii="Arial" w:hAnsi="Arial" w:eastAsia="微软雅黑"/>
                <w:sz w:val="19"/>
                <w:szCs w:val="19"/>
                <w:color w:val="25364A"/>
                <w:b w:val="0"/>
              </w:rPr>
              <w:t>策划Agent结果查询</w:t>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rPr>
                <w:rFonts w:ascii="Arial" w:hAnsi="Arial" w:eastAsia="微软雅黑"/>
                <w:sz w:val="19"/>
                <w:szCs w:val="19"/>
                <w:color w:val="25364A"/>
                <w:b w:val="0"/>
              </w:rPr>
              <w:t>平台内容生产方 → 策划系统</w:t>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rPr>
                <w:rFonts w:ascii="Arial" w:hAnsi="Arial" w:eastAsia="微软雅黑"/>
                <w:sz w:val="19"/>
                <w:szCs w:val="19"/>
                <w:color w:val="25364A"/>
                <w:b w:val="0"/>
              </w:rPr>
              <w:t>根据账号ID查询当前可生产最新一期、已确定具体选题的当前有效策划内容；发布前需再次确认</w:t>
            </w:r>
            <w:pPr>
              <w:keepLines w:val="1"/>
              <w:widowControl w:val="1"/>
              <w:keepNext w:val="0"/>
              <w:spacing w:before="0" w:after="20" w:line="260" w:lineRule="auto"/>
            </w:pPr>
          </w:p>
        </w:tc>
        <w:trPr>
          <w:cantSplit w:val="1"/>
        </w:trPr>
      </w:tr>
      <w:tr>
        <w:tc>
          <w:tcPr>
            <w:tcW w:type="dxa" w:w="1734"/>
            <w:vAlign w:val="center"/>
            <w:tcMar>
              <w:top w:type="dxa" w:w="45"/>
              <w:bottom w:type="dxa" w:w="45"/>
              <w:left w:type="dxa" w:w="85"/>
              <w:right w:type="dxa" w:w="85"/>
            </w:tcMar>
            <w:shd w:val="clear" w:fill="FFFFFF"/>
          </w:tcPr>
          <w:p>
            <w:r>
              <w:rPr>
                <w:rFonts w:ascii="Arial" w:hAnsi="Arial" w:eastAsia="微软雅黑"/>
                <w:sz w:val="19"/>
                <w:szCs w:val="19"/>
                <w:color w:val="25364A"/>
                <w:b w:val="0"/>
              </w:rPr>
              <w:t>IF-06</w:t>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rPr>
                <w:rFonts w:ascii="Arial" w:hAnsi="Arial" w:eastAsia="微软雅黑"/>
                <w:sz w:val="19"/>
                <w:szCs w:val="19"/>
                <w:color w:val="25364A"/>
                <w:b w:val="0"/>
              </w:rPr>
              <w:t>发布状态回传</w:t>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rPr>
                <w:rFonts w:ascii="Arial" w:hAnsi="Arial" w:eastAsia="微软雅黑"/>
                <w:sz w:val="19"/>
                <w:szCs w:val="19"/>
                <w:color w:val="25364A"/>
                <w:b w:val="0"/>
              </w:rPr>
              <w:t>平台内容生产方 → 策划系统</w:t>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rPr>
                <w:rFonts w:ascii="Arial" w:hAnsi="Arial" w:eastAsia="微软雅黑"/>
                <w:sz w:val="19"/>
                <w:szCs w:val="19"/>
                <w:color w:val="25364A"/>
                <w:b w:val="0"/>
              </w:rPr>
              <w:t>回传实际发布选题及未发布/已发布状态；与当前有效结果一致后更新已发布并关闭人工替换</w:t>
            </w:r>
            <w:pPr>
              <w:keepLines w:val="1"/>
              <w:widowControl w:val="1"/>
              <w:keepNext w:val="0"/>
              <w:spacing w:before="0" w:after="20" w:line="260" w:lineRule="auto"/>
            </w:pPr>
          </w:p>
        </w:tc>
        <w:trPr>
          <w:cantSplit w:val="1"/>
        </w:trPr>
      </w:tr>
      <w:tr>
        <w:tc>
          <w:tcPr>
            <w:tcW w:type="dxa" w:w="1734"/>
            <w:vAlign w:val="center"/>
            <w:tcMar>
              <w:top w:type="dxa" w:w="45"/>
              <w:bottom w:type="dxa" w:w="45"/>
              <w:left w:type="dxa" w:w="85"/>
              <w:right w:type="dxa" w:w="85"/>
            </w:tcMar>
            <w:shd w:val="clear" w:fill="FFFFFF"/>
          </w:tcPr>
          <w:p>
            <w:r>
              <w:rPr>
                <w:rFonts w:ascii="Arial" w:hAnsi="Arial" w:eastAsia="微软雅黑"/>
                <w:sz w:val="19"/>
                <w:szCs w:val="19"/>
                <w:color w:val="25364A"/>
                <w:b w:val="0"/>
              </w:rPr>
              <w:t>IF-08</w:t>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rPr>
                <w:rFonts w:ascii="Arial" w:hAnsi="Arial" w:eastAsia="微软雅黑"/>
                <w:sz w:val="19"/>
                <w:szCs w:val="19"/>
                <w:color w:val="25364A"/>
                <w:b w:val="0"/>
              </w:rPr>
              <w:t>选题正式使用次数查询</w:t>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rPr>
                <w:rFonts w:ascii="Arial" w:hAnsi="Arial" w:eastAsia="微软雅黑"/>
                <w:sz w:val="19"/>
                <w:szCs w:val="19"/>
                <w:color w:val="25364A"/>
                <w:b w:val="0"/>
              </w:rPr>
              <w:t>平台选题系统发起查询 → 策划系统；策划系统 → 平台选题系统（次数结果）</w:t>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rPr>
                <w:rFonts w:ascii="Arial" w:hAnsi="Arial" w:eastAsia="微软雅黑"/>
                <w:sz w:val="19"/>
                <w:szCs w:val="19"/>
                <w:color w:val="25364A"/>
                <w:b w:val="0"/>
              </w:rPr>
              <w:t>按topic_type + topic_ids单个/批量查询普通、营销、热点三类选题正式使用次数</w:t>
            </w:r>
            <w:pPr>
              <w:keepLines w:val="1"/>
              <w:widowControl w:val="1"/>
              <w:keepNext w:val="0"/>
              <w:spacing w:before="0" w:after="20" w:line="260" w:lineRule="auto"/>
            </w:pPr>
          </w:p>
        </w:tc>
        <w:trPr>
          <w:cantSplit w:val="1"/>
        </w:trPr>
      </w:tr>
      <w:tr>
        <w:tc>
          <w:tcPr>
            <w:tcW w:type="dxa" w:w="1734"/>
            <w:vAlign w:val="center"/>
            <w:tcMar>
              <w:top w:type="dxa" w:w="45"/>
              <w:bottom w:type="dxa" w:w="45"/>
              <w:left w:type="dxa" w:w="85"/>
              <w:right w:type="dxa" w:w="85"/>
            </w:tcMar>
            <w:shd w:val="clear" w:fill="FFFFFF"/>
          </w:tcPr>
          <w:p>
            <w:r>
              <w:rPr>
                <w:rFonts w:ascii="Arial" w:hAnsi="Arial" w:eastAsia="微软雅黑"/>
                <w:sz w:val="19"/>
                <w:szCs w:val="19"/>
                <w:color w:val="25364A"/>
                <w:b w:val="0"/>
              </w:rPr>
              <w:t>OP-01</w:t>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rPr>
                <w:rFonts w:ascii="Arial" w:hAnsi="Arial" w:eastAsia="微软雅黑"/>
                <w:sz w:val="19"/>
                <w:szCs w:val="19"/>
                <w:color w:val="25364A"/>
                <w:b w:val="0"/>
              </w:rPr>
              <w:t>普通选题批量打标（内部接口）</w:t>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rPr>
                <w:rFonts w:ascii="Arial" w:hAnsi="Arial" w:eastAsia="微软雅黑"/>
                <w:sz w:val="19"/>
                <w:szCs w:val="19"/>
                <w:color w:val="25364A"/>
                <w:b w:val="0"/>
              </w:rPr>
              <w:t>策划系统 → 内部标签识别服务；标签识别服务 → 策划系统（逐条标签结果）</w:t>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rPr>
                <w:rFonts w:ascii="Arial" w:hAnsi="Arial" w:eastAsia="微软雅黑"/>
                <w:sz w:val="19"/>
                <w:szCs w:val="19"/>
                <w:color w:val="25364A"/>
                <w:b w:val="0"/>
              </w:rPr>
              <w:t>向内部标签识别模块批量提交普通选题详情，返回每条选题的T1-T6标签结果</w:t>
            </w:r>
            <w:pPr>
              <w:keepLines w:val="1"/>
              <w:widowControl w:val="1"/>
              <w:keepNext w:val="0"/>
              <w:spacing w:before="0" w:after="20" w:line="260" w:lineRule="auto"/>
            </w:pPr>
          </w:p>
        </w:tc>
        <w:trPr>
          <w:cantSplit w:val="1"/>
        </w:trPr>
      </w:tr>
      <w:tr>
        <w:tc>
          <w:tcPr>
            <w:tcW w:type="dxa" w:w="1734"/>
            <w:vAlign w:val="center"/>
            <w:tcMar>
              <w:top w:type="dxa" w:w="45"/>
              <w:bottom w:type="dxa" w:w="45"/>
              <w:left w:type="dxa" w:w="85"/>
              <w:right w:type="dxa" w:w="85"/>
            </w:tcMar>
            <w:shd w:val="clear" w:fill="FFFFFF"/>
          </w:tcPr>
          <w:p>
            <w:r>
              <w:rPr>
                <w:rFonts w:ascii="Arial" w:hAnsi="Arial" w:eastAsia="微软雅黑"/>
                <w:sz w:val="19"/>
                <w:szCs w:val="19"/>
                <w:color w:val="25364A"/>
                <w:b w:val="0"/>
              </w:rPr>
              <w:t>OP-02</w:t>
            </w:r>
            <w:pPr>
              <w:keepLines w:val="1"/>
              <w:widowControl w:val="1"/>
              <w:keepNext w:val="0"/>
              <w:spacing w:before="0" w:after="20" w:line="260" w:lineRule="auto"/>
            </w:pPr>
          </w:p>
        </w:tc>
        <w:tc>
          <w:tcPr>
            <w:tcW w:type="dxa" w:w="1927"/>
            <w:vAlign w:val="center"/>
            <w:tcMar>
              <w:top w:type="dxa" w:w="45"/>
              <w:bottom w:type="dxa" w:w="45"/>
              <w:left w:type="dxa" w:w="85"/>
              <w:right w:type="dxa" w:w="85"/>
            </w:tcMar>
            <w:shd w:val="clear" w:fill="FFFFFF"/>
          </w:tcPr>
          <w:p>
            <w:r>
              <w:rPr>
                <w:rFonts w:ascii="Arial" w:hAnsi="Arial" w:eastAsia="微软雅黑"/>
                <w:sz w:val="19"/>
                <w:szCs w:val="19"/>
                <w:color w:val="25364A"/>
                <w:b w:val="0"/>
              </w:rPr>
              <w:t>普通选题批量打标效果查询（内部运营查询）</w:t>
            </w:r>
            <w:pPr>
              <w:keepLines w:val="1"/>
              <w:widowControl w:val="1"/>
              <w:keepNext w:val="0"/>
              <w:spacing w:before="0" w:after="20" w:line="260" w:lineRule="auto"/>
            </w:pPr>
          </w:p>
        </w:tc>
        <w:tc>
          <w:tcPr>
            <w:tcW w:type="dxa" w:w="2505"/>
            <w:vAlign w:val="center"/>
            <w:tcMar>
              <w:top w:type="dxa" w:w="45"/>
              <w:bottom w:type="dxa" w:w="45"/>
              <w:left w:type="dxa" w:w="85"/>
              <w:right w:type="dxa" w:w="85"/>
            </w:tcMar>
            <w:shd w:val="clear" w:fill="FFFFFF"/>
          </w:tcPr>
          <w:p>
            <w:r>
              <w:rPr>
                <w:rFonts w:ascii="Arial" w:hAnsi="Arial" w:eastAsia="微软雅黑"/>
                <w:sz w:val="19"/>
                <w:szCs w:val="19"/>
                <w:color w:val="25364A"/>
                <w:b w:val="0"/>
              </w:rPr>
              <w:t>运营页面 → 策划系统；策划系统 → 运营页面</w:t>
            </w:r>
            <w:pPr>
              <w:keepLines w:val="1"/>
              <w:widowControl w:val="1"/>
              <w:keepNext w:val="0"/>
              <w:spacing w:before="0" w:after="20" w:line="260" w:lineRule="auto"/>
            </w:pPr>
          </w:p>
        </w:tc>
        <w:tc>
          <w:tcPr>
            <w:tcW w:type="dxa" w:w="3472"/>
            <w:vAlign w:val="center"/>
            <w:tcMar>
              <w:top w:type="dxa" w:w="45"/>
              <w:bottom w:type="dxa" w:w="45"/>
              <w:left w:type="dxa" w:w="85"/>
              <w:right w:type="dxa" w:w="85"/>
            </w:tcMar>
            <w:shd w:val="clear" w:fill="FFFFFF"/>
          </w:tcPr>
          <w:p>
            <w:r>
              <w:rPr>
                <w:rFonts w:ascii="Arial" w:hAnsi="Arial" w:eastAsia="微软雅黑"/>
                <w:sz w:val="19"/>
                <w:szCs w:val="19"/>
                <w:color w:val="25364A"/>
                <w:b w:val="0"/>
              </w:rPr>
              <w:t>按条件查看打标进度及逐条标签结果；只读查询，不触发标签识别或重试</w:t>
            </w:r>
            <w:pPr>
              <w:keepLines w:val="1"/>
              <w:widowControl w:val="1"/>
              <w:keepNext w:val="0"/>
              <w:spacing w:before="0" w:after="20" w:line="260" w:lineRule="auto"/>
            </w:pPr>
          </w:p>
        </w:tc>
        <w:trPr>
          <w:cantSplit w:val="1"/>
        </w:trPr>
      </w:tr>
    </w:tbl>
    <w:p>
      <w:pPr>
        <w:pStyle w:val="Heading2"/>
        <w:keepNext w:val="1"/>
        <w:keepLines w:val="1"/>
      </w:pPr>
      <w:r>
        <w:t>8.2 核心接口定义</w:t>
      </w:r>
    </w:p>
    <w:p>
      <w:pPr/>
      <w:r>
        <w:t>本节仅保留产品评审需要的核心字段。字段类型、必填规则、分页、鉴权、签名、幂等标识、技术错误码、物理字段名等由后续《技术设计/接口文档》补充，不在本PRD展开。</w:t>
      </w:r>
    </w:p>
    <w:p>
      <w:pPr>
        <w:pStyle w:val="Heading3"/>
        <w:keepNext w:val="1"/>
        <w:keepLines w:val="1"/>
      </w:pPr>
      <w:r>
        <w:t>8.2.1 IF-01 账号基础信息 + 账号人设 + 互动数据离线同步接口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接口用途</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每日夜间离线同步平台账号池、账号基础信息、账号人设及近3个月历史互动数据，供AI自动策划、手动筛号、生命周期判断、账号画像及新增账号识别使用。</w:t>
            </w:r>
            <w:pPr>
              <w:keepLines w:val="1"/>
              <w:widowControl w:val="1"/>
              <w:keepNext w:val="1"/>
              <w:spacing w:before="0" w:after="20" w:line="260" w:lineRule="auto"/>
            </w:pPr>
          </w:p>
        </w:tc>
        <w:trPr>
          <w:cantSplit w:val="1"/>
        </w:trPr>
      </w:tr>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提供方/发起方</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平台账号系统提供账号事实及近3个月互动数据；策划系统接收并计算策划指标。</w:t>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rPr>
                <w:rFonts w:ascii="Arial" w:hAnsi="Arial" w:eastAsia="微软雅黑"/>
                <w:sz w:val="19"/>
                <w:szCs w:val="19"/>
                <w:color w:val="25364A"/>
                <w:b w:val="0"/>
              </w:rPr>
              <w:t>调用时机</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每日夜间离线任务执行时同步；自动策划和手动策划执行时不实时调用IF-01，直接读取策划系统最近一次成功同步的数据快照。</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请求字段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无核心业务请求字段</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默认同步当前账号池；全量/增量、分页等技术参数由后续接口文档定义。</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返回字段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account_id</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账号唯一标识</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account_name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账号名称</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account_alias</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账号别名；用于运营搜索</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account_status</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账号当前是否有效/可参与策划</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certification_status</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账号认证状态；用于手动策划筛选</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account_persona</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账号人设；描述账号内容定位、身份设定和表达方向，是账号画像、向量生成及选题匹配的核心输入</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is_marketing_account</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是否营销账号；非营销账号不得规划营销槽位或使用营销选题</w:t>
            </w:r>
            <w:pPr>
              <w:keepLines w:val="1"/>
              <w:widowControl w:val="1"/>
              <w:keepNext w:val="0"/>
              <w:spacing w:before="0" w:after="20" w:line="260" w:lineRule="auto"/>
            </w:pPr>
          </w:p>
        </w:tc>
        <w:trPr>
          <w:cantSplit w:val="1"/>
        </w:trPr>
      </w:tr>
      <w:tr>
        <w:tc>
          <w:tcPr>
            <w:tcW w:type="dxa" w:w="2891"/>
            <w:tcMar>
              <w:top w:type="dxa" w:w="45"/>
              <w:bottom w:type="dxa" w:w="45"/>
              <w:left w:type="dxa" w:w="85"/>
              <w:right w:type="dxa" w:w="85"/>
            </w:tcMar>
            <w:shd w:val="clear" w:fill="FFFFFF"/>
          </w:tcPr>
          <w:p>
            <w:r>
              <w:rPr>
                <w:rFonts w:ascii="Arial" w:hAnsi="Arial" w:eastAsia="微软雅黑"/>
                <w:sz w:val="19"/>
                <w:szCs w:val="19"/>
                <w:color w:val="25364A"/>
                <w:b w:val="0"/>
              </w:rPr>
              <w:t>account_tags</w:t>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rPr>
                <w:rFonts w:ascii="Arial" w:hAnsi="Arial" w:eastAsia="微软雅黑"/>
                <w:sz w:val="19"/>
                <w:szCs w:val="19"/>
                <w:color w:val="25364A"/>
                <w:b w:val="0"/>
              </w:rPr>
              <w:t>平台已有账号标签，作为账号画像的辅助特征</w:t>
            </w:r>
            <w:pPr>
              <w:keepLines w:val="1"/>
              <w:widowControl w:val="1"/>
              <w:keepNext w:val="0"/>
              <w:spacing w:before="0" w:after="20" w:line="260" w:lineRule="auto"/>
            </w:pPr>
          </w:p>
        </w:tc>
        <w:trPr>
          <w:cantSplit w:val="1"/>
        </w:trPr>
      </w:tr>
      <w:tr>
        <w:tc>
          <w:tcPr>
            <w:tcW w:type="dxa" w:w="2891"/>
            <w:tcMar>
              <w:top w:type="dxa" w:w="45"/>
              <w:bottom w:type="dxa" w:w="45"/>
              <w:left w:type="dxa" w:w="85"/>
              <w:right w:type="dxa" w:w="85"/>
            </w:tcMar>
            <w:shd w:val="clear" w:fill="FFFFFF"/>
          </w:tcPr>
          <w:p>
            <w:r>
              <w:rPr>
                <w:rFonts w:ascii="Arial" w:hAnsi="Arial" w:eastAsia="微软雅黑"/>
                <w:sz w:val="19"/>
                <w:szCs w:val="19"/>
                <w:color w:val="25364A"/>
                <w:b w:val="0"/>
              </w:rPr>
              <w:t>follower_count</w:t>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rPr>
                <w:rFonts w:ascii="Arial" w:hAnsi="Arial" w:eastAsia="微软雅黑"/>
                <w:sz w:val="19"/>
                <w:szCs w:val="19"/>
                <w:color w:val="25364A"/>
                <w:b w:val="0"/>
              </w:rPr>
              <w:t>账号当前粉丝量</w:t>
            </w:r>
            <w:pPr>
              <w:keepLines w:val="1"/>
              <w:widowControl w:val="1"/>
              <w:keepNext w:val="0"/>
              <w:spacing w:before="0" w:after="20" w:line="260" w:lineRule="auto"/>
            </w:pPr>
          </w:p>
        </w:tc>
        <w:trPr>
          <w:cantSplit w:val="1"/>
        </w:trPr>
      </w:tr>
      <w:tr>
        <w:tc>
          <w:tcPr>
            <w:tcW w:type="dxa" w:w="2891"/>
            <w:tcMar>
              <w:top w:type="dxa" w:w="45"/>
              <w:bottom w:type="dxa" w:w="45"/>
              <w:left w:type="dxa" w:w="85"/>
              <w:right w:type="dxa" w:w="85"/>
            </w:tcMar>
            <w:shd w:val="clear" w:fill="FFFFFF"/>
          </w:tcPr>
          <w:p>
            <w:r>
              <w:rPr>
                <w:rFonts w:ascii="Arial" w:hAnsi="Arial" w:eastAsia="微软雅黑"/>
                <w:sz w:val="19"/>
                <w:szCs w:val="19"/>
                <w:color w:val="25364A"/>
                <w:b w:val="0"/>
              </w:rPr>
              <w:t>interaction_data</w:t>
            </w:r>
            <w:pPr>
              <w:keepLines w:val="1"/>
              <w:widowControl w:val="1"/>
              <w:keepNext w:val="0"/>
              <w:spacing w:before="0" w:after="20" w:line="260" w:lineRule="auto"/>
            </w:pPr>
          </w:p>
        </w:tc>
        <w:tc>
          <w:tcPr>
            <w:tcW w:type="dxa" w:w="6747"/>
            <w:tcMar>
              <w:top w:type="dxa" w:w="45"/>
              <w:bottom w:type="dxa" w:w="45"/>
              <w:left w:type="dxa" w:w="85"/>
              <w:right w:type="dxa" w:w="85"/>
            </w:tcMar>
            <w:shd w:val="clear" w:fill="FFFFFF"/>
          </w:tcPr>
          <w:p>
            <w:r>
              <w:rPr>
                <w:rFonts w:ascii="Arial" w:hAnsi="Arial" w:eastAsia="微软雅黑"/>
                <w:sz w:val="19"/>
                <w:szCs w:val="19"/>
                <w:color w:val="25364A"/>
                <w:b w:val="0"/>
              </w:rPr>
              <w:t>账号近3个月帖子级历史数据：发帖时间、帖子标题、红星数、收藏数、评论数；用于有效内容篇数、滚动互动、流量趋势、生命周期判断和账号画像。流量趋势由策划系统基于该数据计算，不作为IF-01独立字段。</w:t>
            </w:r>
            <w:pPr>
              <w:keepLines w:val="1"/>
              <w:widowControl w:val="1"/>
              <w:keepNext w:val="0"/>
              <w:spacing w:before="0" w:after="20" w:line="260" w:lineRule="auto"/>
            </w:pPr>
          </w:p>
        </w:tc>
        <w:trPr>
          <w:cantSplit w:val="1"/>
        </w:trPr>
      </w:tr>
    </w:tbl>
    <w:p>
      <w:pPr>
        <w:pStyle w:val="Heading3"/>
        <w:keepNext w:val="1"/>
        <w:keepLines w:val="1"/>
      </w:pPr>
      <w:r>
        <w:t>8.2.2 IF-02 普通选题同步接口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接口用途</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在自动策划执行前将平台普通选题基础数据同步至策划系统，供AI候选、手动选题和人工替换使用。</w:t>
            </w:r>
            <w:pPr>
              <w:keepLines w:val="1"/>
              <w:widowControl w:val="1"/>
              <w:keepNext w:val="1"/>
              <w:spacing w:before="0" w:after="20" w:line="260" w:lineRule="auto"/>
            </w:pPr>
          </w:p>
        </w:tc>
        <w:trPr>
          <w:cantSplit w:val="1"/>
        </w:trPr>
      </w:tr>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提供方/发起方</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平台普通选题系统提供普通选题及热度数据；策划系统接收并维护本地选题。</w:t>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rPr>
                <w:rFonts w:ascii="Arial" w:hAnsi="Arial" w:eastAsia="微软雅黑"/>
                <w:sz w:val="19"/>
                <w:szCs w:val="19"/>
                <w:color w:val="25364A"/>
                <w:b w:val="0"/>
              </w:rPr>
              <w:t>调用时机</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每次自动策划执行前完成同步；策划任务运行时直接读取策划系统本地最新同步的普通选题数据。</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请求字段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无核心业务请求字段</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同步当前普通选题数据；具体同步方式与技术参数由后续接口文档定义。</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返回字段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topic_id</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普通选题唯一标识</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title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选题标题</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outline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选题大纲 / 核心内容</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content_type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内容类型，直接继承源系统</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topic_heat</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普通选题当前可排序热度值；用于普通匹配无结果及热点无合法选题时选择“普通最热”兜底，具体源字段映射由接口文档确定</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status</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选题当前是否有效可用</w:t>
            </w:r>
            <w:pPr>
              <w:keepLines w:val="1"/>
              <w:widowControl w:val="1"/>
              <w:keepNext w:val="0"/>
              <w:spacing w:before="0" w:after="20" w:line="260" w:lineRule="auto"/>
            </w:pPr>
          </w:p>
        </w:tc>
        <w:trPr>
          <w:cantSplit w:val="1"/>
        </w:trPr>
      </w:tr>
    </w:tbl>
    <w:p>
      <w:pPr>
        <w:pStyle w:val="Heading3"/>
        <w:keepNext w:val="1"/>
        <w:keepLines w:val="1"/>
      </w:pPr>
      <w:r>
        <w:t>8.2.3 IF-03 营销选题同步接口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接口用途</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在自动策划执行前将平台营销选题同步至策划系统，供营销账号的营销槽位使用。</w:t>
            </w:r>
            <w:pPr>
              <w:keepLines w:val="1"/>
              <w:widowControl w:val="1"/>
              <w:keepNext w:val="1"/>
              <w:spacing w:before="0" w:after="20" w:line="260" w:lineRule="auto"/>
            </w:pPr>
          </w:p>
        </w:tc>
        <w:trPr>
          <w:cantSplit w:val="1"/>
        </w:trPr>
      </w:tr>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提供方/发起方</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平台营销选题系统提供选题、绑定账号及审核事实；策划系统接收并判断可用性。</w:t>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rPr>
                <w:rFonts w:ascii="Arial" w:hAnsi="Arial" w:eastAsia="微软雅黑"/>
                <w:sz w:val="19"/>
                <w:szCs w:val="19"/>
                <w:color w:val="25364A"/>
                <w:b w:val="0"/>
              </w:rPr>
              <w:t>调用时机</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每次自动策划执行前完成同步；自动策划运行时读取策划系统本地最新同步的营销选题数据。</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请求字段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无核心业务请求字段</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同步当前营销选题数据；具体同步方式与技术参数由后续接口文档定义。</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返回字段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topic_id</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营销选题唯一标识；策划侧统一按topic_id识别选题</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account_id</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该营销选题绑定的营销账号ID</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title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营销选题标题</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outline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营销选题大纲 / 核心内容</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content_type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内容类型，与普通选题一致，直接继承源系统</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status</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营销选题当前是否有效可用</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audit_status</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营销选题审核状态</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approved_at</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审核通过时间；多条可用营销选题按该时间升序逐条优先使用</w:t>
            </w:r>
            <w:pPr>
              <w:keepLines w:val="1"/>
              <w:widowControl w:val="1"/>
              <w:keepNext w:val="0"/>
              <w:spacing w:before="0" w:after="20" w:line="260" w:lineRule="auto"/>
            </w:pPr>
          </w:p>
        </w:tc>
        <w:trPr>
          <w:cantSplit w:val="1"/>
        </w:trPr>
      </w:tr>
    </w:tbl>
    <w:p>
      <w:pPr>
        <w:pStyle w:val="Heading3"/>
        <w:keepNext w:val="1"/>
        <w:keepLines w:val="1"/>
      </w:pPr>
      <w:r>
        <w:t>8.2.4 IF-04 热点选题同步接口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接口用途</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将平台热点选题同步至策划系统，供已提前规划的热点槽位在T-1日22:00确定具体热点选题。</w:t>
            </w:r>
            <w:pPr>
              <w:keepLines w:val="1"/>
              <w:widowControl w:val="1"/>
              <w:keepNext w:val="1"/>
              <w:spacing w:before="0" w:after="20" w:line="260" w:lineRule="auto"/>
            </w:pPr>
          </w:p>
        </w:tc>
        <w:trPr>
          <w:cantSplit w:val="1"/>
        </w:trPr>
      </w:tr>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提供方/发起方</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平台热点选题系统提供热点内容及有效状态；策划系统接收并匹配热点槽位。</w:t>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rPr>
                <w:rFonts w:ascii="Arial" w:hAnsi="Arial" w:eastAsia="微软雅黑"/>
                <w:sz w:val="19"/>
                <w:szCs w:val="19"/>
                <w:color w:val="25364A"/>
                <w:b w:val="0"/>
              </w:rPr>
              <w:t>调用时机</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目标热点槽位前一天22:00前完成同步；22:00任务直接读取策划系统本地最新有效热点数据。</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请求字段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无核心业务请求字段</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同步当前热点选题数据；策划系统事先不依赖热点ID发起查询。</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返回字段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topic_id</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热点选题唯一标识；策划侧统一按topic_id识别选题</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title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热点选题标题</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outline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热点选题大纲 / 核心内容</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content_type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内容类型，与普通选题一致，直接继承源系统</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status</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热点选题当前是否有效可用</w:t>
            </w:r>
            <w:pPr>
              <w:keepLines w:val="1"/>
              <w:widowControl w:val="1"/>
              <w:keepNext w:val="0"/>
              <w:spacing w:before="0" w:after="20" w:line="260" w:lineRule="auto"/>
            </w:pPr>
          </w:p>
        </w:tc>
        <w:trPr>
          <w:cantSplit w:val="1"/>
        </w:trPr>
      </w:tr>
    </w:tbl>
    <w:p>
      <w:pPr>
        <w:pStyle w:val="Heading3"/>
        <w:keepNext w:val="1"/>
        <w:keepLines w:val="1"/>
      </w:pPr>
      <w:r>
        <w:t>8.2.5 IF-05 策划Agent结果查询接口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接口用途</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供内容生产方根据账号ID查询该账号当前“可生产最新一期”的当前有效策划内容。</w:t>
            </w:r>
            <w:pPr>
              <w:keepLines w:val="1"/>
              <w:widowControl w:val="1"/>
              <w:keepNext w:val="1"/>
              <w:spacing w:before="0" w:after="20" w:line="260" w:lineRule="auto"/>
            </w:pPr>
          </w:p>
        </w:tc>
        <w:trPr>
          <w:cantSplit w:val="1"/>
        </w:trPr>
      </w:tr>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提供方/发起方</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平台内容生产方发起查询；策划系统提供当前可生产的策划结果。</w:t>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rPr>
                <w:rFonts w:ascii="Arial" w:hAnsi="Arial" w:eastAsia="微软雅黑"/>
                <w:sz w:val="19"/>
                <w:szCs w:val="19"/>
                <w:color w:val="25364A"/>
                <w:b w:val="0"/>
              </w:rPr>
              <w:t>调用时机</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内容生产方获取生产任务时主动调用，并在正式发布前再次调用确认最新结果；查询行为不改变发布状态，也不锁定人工替换。</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请求字段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account_id</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需要查询最新一期策划内容的账号唯一标识</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返回字段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account_id</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当前账号ID</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planning_cycle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本次返回结果所属策划周期。“可生产最新一期”定义：优先返回当前自然周仍存在的未发布且已确定选题结果；当前周无此类结果时，再返回最近未来周期。</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planning_contents</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当前周期中已确定具体选题、当前有效且可进入内容生产的结果列表；热点“待热点触发/待确定选题”槽位不返回。每条至少包含planning_result_id、publish_date、topic_id、topic_type（普通/营销/热点）、title、outline、content_type。手动追加结果如属于该周期且未发布，同样纳入。</w:t>
            </w:r>
            <w:pPr>
              <w:keepLines w:val="1"/>
              <w:widowControl w:val="1"/>
              <w:keepNext w:val="0"/>
              <w:spacing w:before="0" w:after="20" w:line="260" w:lineRule="auto"/>
            </w:pPr>
          </w:p>
        </w:tc>
        <w:trPr>
          <w:cantSplit w:val="1"/>
        </w:trPr>
      </w:tr>
    </w:tbl>
    <w:p>
      <w:pPr>
        <w:pStyle w:val="Heading3"/>
        <w:keepNext w:val="1"/>
        <w:keepLines w:val="1"/>
      </w:pPr>
      <w:r>
        <w:t>8.2.6 IF-06 发布状态回传接口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接口用途</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由内容生产方回传某条策划结果的实际发布选题及发布状态，用于发布状态展示、发布一致性校验及人工替换权限控制。</w:t>
            </w:r>
            <w:pPr>
              <w:keepLines w:val="1"/>
              <w:widowControl w:val="1"/>
              <w:keepNext w:val="1"/>
              <w:spacing w:before="0" w:after="20" w:line="260" w:lineRule="auto"/>
            </w:pPr>
          </w:p>
        </w:tc>
        <w:trPr>
          <w:cantSplit w:val="1"/>
        </w:trPr>
      </w:tr>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提供方/发起方</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平台内容生产方提供实际发布选题及状态；策划系统核对并反馈当前状态。</w:t>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rPr>
                <w:rFonts w:ascii="Arial" w:hAnsi="Arial" w:eastAsia="微软雅黑"/>
                <w:sz w:val="19"/>
                <w:szCs w:val="19"/>
                <w:color w:val="25364A"/>
                <w:b w:val="0"/>
              </w:rPr>
              <w:t>调用时机</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内容发布状态发生变化时调用；内容生产方应在正式发布前再次通过IF-05确认最新有效结果。本接口不回传开始生产、生成中、已生成、生成失败等生产过程状态。</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请求字段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planning_result_id</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对应IF-05返回的策划结果唯一标识</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topic_id</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本次实际发布的选题ID；用于与当前有效策划结果做一致性校验</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topic_type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本次实际发布选题类型：普通 / 营销 / 热点</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publish_status</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当前发布状态：未发布 / 已发布</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返回字段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current_publish_status</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策划系统校验并更新后的当前发布状态；实际发布topic_id/topic_type与当前有效结果不一致时，不更新为已发布并记录一致性异常</w:t>
            </w:r>
            <w:pPr>
              <w:keepLines w:val="1"/>
              <w:widowControl w:val="1"/>
              <w:keepNext w:val="0"/>
              <w:spacing w:before="0" w:after="20" w:line="260" w:lineRule="auto"/>
            </w:pPr>
          </w:p>
        </w:tc>
        <w:trPr>
          <w:cantSplit w:val="1"/>
        </w:trPr>
      </w:tr>
    </w:tbl>
    <w:p>
      <w:pPr>
        <w:pStyle w:val="Heading3"/>
        <w:keepNext w:val="1"/>
        <w:keepLines w:val="1"/>
      </w:pPr>
      <w:r>
        <w:t>8.2.7 IF-08 选题正式使用次数查询接口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接口用途</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供平台选题系统查询选题当前正式使用次数；支持普通选题、营销选题、热点选题三种类型。单次批量查询按一个topic_type执行。</w:t>
            </w:r>
            <w:pPr>
              <w:keepLines w:val="1"/>
              <w:widowControl w:val="1"/>
              <w:keepNext w:val="1"/>
              <w:spacing w:before="0" w:after="20" w:line="260" w:lineRule="auto"/>
            </w:pPr>
          </w:p>
        </w:tc>
        <w:trPr>
          <w:cantSplit w:val="1"/>
        </w:trPr>
      </w:tr>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提供方/发起方</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平台选题系统发起次数查询；正式使用次数由独立业务统计来源维护，策划系统返回已同步结果。</w:t>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rPr>
                <w:rFonts w:ascii="Arial" w:hAnsi="Arial" w:eastAsia="微软雅黑"/>
                <w:sz w:val="19"/>
                <w:szCs w:val="19"/>
                <w:color w:val="25364A"/>
                <w:b w:val="0"/>
              </w:rPr>
              <w:t>调用时机</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平台选题系统需要展示、筛选或核对选题正式使用次数时调用。</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请求字段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topic_type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本次查询选题类型：普通 / 营销 / 热点；用于区分三类选题ID命名空间</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topic_ids</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该topic_type下需要查询的选题ID集合；支持单个或批量查询</w:t>
            </w:r>
            <w:pPr>
              <w:keepLines w:val="1"/>
              <w:widowControl w:val="1"/>
              <w:keepNext w:val="0"/>
              <w:spacing w:before="0" w:after="20" w:line="260" w:lineRule="auto"/>
            </w:pPr>
          </w:p>
        </w:tc>
        <w:trPr>
          <w:cantSplit w:val="1"/>
        </w:trPr>
      </w:tr>
    </w:tbl>
    <w:p>
      <w:pPr>
        <w:spacing w:before="0" w:after="0" w:line="20" w:lineRule="exact"/>
        <w:keepNext w:val="1"/>
      </w:pP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返回字段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topic_type</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选题类型：普通 / 营销 / 热点</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topic_id</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选题唯一标识</w:t>
            </w:r>
            <w:pPr>
              <w:keepLines w:val="1"/>
              <w:widowControl w:val="1"/>
              <w:keepNext w:val="0"/>
              <w:spacing w:before="0" w:after="20" w:line="260" w:lineRule="auto"/>
            </w:pPr>
          </w:p>
        </w:tc>
        <w:trPr>
          <w:cantSplit w:val="1"/>
        </w:trPr>
      </w:tr>
      <w:tr>
        <w:tc>
          <w:tcPr>
            <w:tcW w:type="dxa" w:w="2891"/>
            <w:vAlign w:val="center"/>
            <w:tcMar>
              <w:top w:type="dxa" w:w="45"/>
              <w:bottom w:type="dxa" w:w="45"/>
              <w:left w:type="dxa" w:w="85"/>
              <w:right w:type="dxa" w:w="85"/>
            </w:tcMar>
            <w:shd w:val="clear" w:fill="FFFFFF"/>
          </w:tcPr>
          <w:p>
            <w:r>
              <w:rPr>
                <w:rFonts w:ascii="Arial" w:hAnsi="Arial" w:eastAsia="微软雅黑"/>
                <w:sz w:val="19"/>
                <w:szCs w:val="19"/>
                <w:color w:val="25364A"/>
                <w:b w:val="0"/>
              </w:rPr>
              <w:t>official_use_count</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该选题当前正式使用次数；由独立业务逻辑维护，IF-08仅提供查询</w:t>
            </w:r>
            <w:pPr>
              <w:keepLines w:val="1"/>
              <w:widowControl w:val="1"/>
              <w:keepNext w:val="0"/>
              <w:spacing w:before="0" w:after="20" w:line="260" w:lineRule="auto"/>
            </w:pPr>
          </w:p>
        </w:tc>
        <w:trPr>
          <w:cantSplit w:val="1"/>
        </w:trPr>
      </w:tr>
    </w:tbl>
    <w:p>
      <w:pPr>
        <w:pStyle w:val="Heading3"/>
        <w:keepNext w:val="1"/>
        <w:keepLines w:val="1"/>
      </w:pPr>
      <w:r>
        <w:t>8.2.8 OP-01 普通选题批量打标接口（项目内部接口）</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接口用途</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策划系统向内部标签识别服务批量提交普通选题详情，获取并保存每个选题的具体标签，供运营查看打标结果。</w:t>
            </w:r>
            <w:pPr>
              <w:keepLines w:val="1"/>
              <w:widowControl w:val="1"/>
              <w:keepNext w:val="1"/>
              <w:spacing w:before="0" w:after="20" w:line="260" w:lineRule="auto"/>
            </w:pPr>
          </w:p>
        </w:tc>
        <w:trPr>
          <w:cantSplit w:val="1"/>
        </w:trPr>
      </w:tr>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提供方/发起方</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策划系统提交选题详情数组；项目内部标签识别服务返回逐条T1-T6标签结果。不属于客户平台侧对接接口。</w:t>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rPr>
                <w:rFonts w:ascii="Arial" w:hAnsi="Arial" w:eastAsia="微软雅黑"/>
                <w:sz w:val="19"/>
                <w:szCs w:val="19"/>
                <w:color w:val="25364A"/>
                <w:b w:val="0"/>
              </w:rPr>
              <w:t>调用时机</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一批普通选题准备打标时调用；返回结果按topic_id与输入选题对应。</w:t>
            </w:r>
            <w:pPr>
              <w:keepLines w:val="1"/>
              <w:widowControl w:val="1"/>
              <w:keepNext w:val="0"/>
              <w:spacing w:before="0" w:after="20" w:line="260" w:lineRule="auto"/>
            </w:pPr>
          </w:p>
        </w:tc>
        <w:trPr>
          <w:cantSplit w:val="1"/>
        </w:trPr>
      </w:tr>
    </w:tbl>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请求字段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批量待打标的普通选题详情数组；每个数组元素对应一条选题。</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topic_items[].topic_id</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选题唯一标识。</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topic_items[].title</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选题标题。</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topic_items[].outline</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选题大纲 / 核心内容。</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topic_items[].content_type</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内容类型。</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topic_items[].topic_heat</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普通选题热度。</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topic_items[].status</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选题当前是否有效可用。</w:t>
            </w:r>
            <w:pPr>
              <w:keepLines w:val="1"/>
              <w:widowControl w:val="1"/>
              <w:keepNext w:val="1"/>
              <w:spacing w:before="0" w:after="20" w:line="260" w:lineRule="auto"/>
            </w:pPr>
          </w:p>
        </w:tc>
        <w:trPr>
          <w:cantSplit w:val="1"/>
          <w:tblHeader w:val="1"/>
        </w:trPr>
      </w:tr>
    </w:tbl>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返回字段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topic_results</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批量选题打标结果数组；每个结果对应一条输入选题。</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topic_results[].topic_id</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本条打标结果对应的选题唯一标识。</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topic_results[].labels</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该选题的T1-T6标签集合。</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topic_results[].labels.t1</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该选题的T1标签。</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topic_results[].labels.t2</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该选题的T2标签。</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topic_results[].labels.t3</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该选题的T3标签。</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topic_results[].labels.t4</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该选题的T4标签。</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topic_results[].labels.t5</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该选题的T5标签。</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topic_results[].labels.t6</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该选题的T6标签。</w:t>
            </w:r>
            <w:pPr>
              <w:keepLines w:val="1"/>
              <w:widowControl w:val="1"/>
              <w:keepNext w:val="1"/>
              <w:spacing w:before="0" w:after="20" w:line="260" w:lineRule="auto"/>
            </w:pPr>
          </w:p>
        </w:tc>
        <w:trPr>
          <w:cantSplit w:val="1"/>
          <w:tblHeader w:val="1"/>
        </w:trPr>
      </w:tr>
    </w:tbl>
    <w:p>
      <w:pPr/>
      <w:r>
        <w:t>本接口用于项目内部普通选题批量标签识别；客户平台不调用该接口。运营页面展示返回的逐条标签结果。</w:t>
      </w:r>
    </w:p>
    <w:p>
      <w:pPr>
        <w:pStyle w:val="Heading3"/>
        <w:keepNext w:val="1"/>
        <w:keepLines w:val="1"/>
      </w:pPr>
      <w:r>
        <w:t>8.2.9 OP-02 普通选题批量打标效果查询（项目内部运营查询）</w:t>
      </w:r>
    </w:p>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接口用途</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供运营查看普通选题批量打标的总体进度和每条选题的具体标签结果；查询只读，不触发识别或重试。</w:t>
            </w:r>
            <w:pPr>
              <w:keepLines w:val="1"/>
              <w:widowControl w:val="1"/>
              <w:keepNext w:val="1"/>
              <w:spacing w:before="0" w:after="20" w:line="260" w:lineRule="auto"/>
            </w:pPr>
          </w:p>
        </w:tc>
        <w:trPr>
          <w:cantSplit w:val="1"/>
        </w:trPr>
      </w:tr>
      <w:tr>
        <w:tc>
          <w:tcPr>
            <w:tcW w:type="dxa" w:w="2891"/>
            <w:vAlign w:val="center"/>
            <w:shd w:fill="F4F7FB" w:val="clear"/>
            <w:tcMar>
              <w:top w:type="dxa" w:w="45"/>
              <w:bottom w:type="dxa" w:w="45"/>
              <w:left w:type="dxa" w:w="85"/>
              <w:right w:type="dxa" w:w="85"/>
            </w:tcMar>
          </w:tcPr>
          <w:p>
            <w:r>
              <w:rPr>
                <w:rFonts w:ascii="Arial" w:hAnsi="Arial" w:eastAsia="微软雅黑"/>
                <w:sz w:val="19"/>
                <w:szCs w:val="19"/>
                <w:color w:val="25364A"/>
                <w:b w:val="0"/>
              </w:rPr>
              <w:t>提供方/发起方</w:t>
            </w:r>
            <w:pPr>
              <w:keepLines w:val="1"/>
              <w:widowControl w:val="1"/>
              <w:keepNext w:val="1"/>
              <w:spacing w:before="0" w:after="20" w:line="260" w:lineRule="auto"/>
            </w:pPr>
          </w:p>
        </w:tc>
        <w:tc>
          <w:tcPr>
            <w:tcW w:type="dxa" w:w="6747"/>
            <w:vAlign w:val="center"/>
            <w:shd w:fill="FFFFFF" w:val="clear"/>
            <w:tcMar>
              <w:top w:type="dxa" w:w="45"/>
              <w:bottom w:type="dxa" w:w="45"/>
              <w:left w:type="dxa" w:w="85"/>
              <w:right w:type="dxa" w:w="85"/>
            </w:tcMar>
          </w:tcPr>
          <w:p>
            <w:r>
              <w:rPr>
                <w:rFonts w:ascii="Arial" w:hAnsi="Arial" w:eastAsia="微软雅黑"/>
                <w:sz w:val="19"/>
                <w:szCs w:val="19"/>
                <w:color w:val="25364A"/>
                <w:b w:val="0"/>
              </w:rPr>
              <w:t>运营页面发起查询；策划系统汇总内部标签任务和已保存的标签结果并返回。该查询不属于客户平台侧接口。</w:t>
            </w:r>
            <w:pPr>
              <w:keepLines w:val="1"/>
              <w:widowControl w:val="1"/>
              <w:keepNext w:val="1"/>
              <w:spacing w:before="0" w:after="20" w:line="260" w:lineRule="auto"/>
            </w:pPr>
          </w:p>
        </w:tc>
        <w:trPr>
          <w:cantSplit w:val="1"/>
        </w:trPr>
      </w:tr>
      <w:tr>
        <w:tc>
          <w:tcPr>
            <w:tcW w:type="dxa" w:w="2891"/>
            <w:vAlign w:val="center"/>
            <w:tcMar>
              <w:top w:type="dxa" w:w="45"/>
              <w:bottom w:type="dxa" w:w="45"/>
              <w:left w:type="dxa" w:w="85"/>
              <w:right w:type="dxa" w:w="85"/>
            </w:tcMar>
            <w:shd w:val="clear" w:fill="F4F7FB"/>
          </w:tcPr>
          <w:p>
            <w:r>
              <w:rPr>
                <w:rFonts w:ascii="Arial" w:hAnsi="Arial" w:eastAsia="微软雅黑"/>
                <w:sz w:val="19"/>
                <w:szCs w:val="19"/>
                <w:color w:val="25364A"/>
                <w:b w:val="0"/>
              </w:rPr>
              <w:t>调用时机</w:t>
            </w:r>
            <w:pPr>
              <w:keepLines w:val="1"/>
              <w:widowControl w:val="1"/>
              <w:keepNext w:val="0"/>
              <w:spacing w:before="0" w:after="20" w:line="260" w:lineRule="auto"/>
            </w:pPr>
          </w:p>
        </w:tc>
        <w:tc>
          <w:tcPr>
            <w:tcW w:type="dxa" w:w="6747"/>
            <w:vAlign w:val="center"/>
            <w:tcMar>
              <w:top w:type="dxa" w:w="45"/>
              <w:bottom w:type="dxa" w:w="45"/>
              <w:left w:type="dxa" w:w="85"/>
              <w:right w:type="dxa" w:w="85"/>
            </w:tcMar>
            <w:shd w:val="clear" w:fill="FFFFFF"/>
          </w:tcPr>
          <w:p>
            <w:r>
              <w:rPr>
                <w:rFonts w:ascii="Arial" w:hAnsi="Arial" w:eastAsia="微软雅黑"/>
                <w:sz w:val="19"/>
                <w:szCs w:val="19"/>
                <w:color w:val="25364A"/>
                <w:b w:val="0"/>
              </w:rPr>
              <w:t>运营需要查看一段时间内的打标效果或筛选具体选题时调用；按任务记录汇总，不要求单独的批次编号。</w:t>
            </w:r>
            <w:pPr>
              <w:keepLines w:val="1"/>
              <w:widowControl w:val="1"/>
              <w:keepNext w:val="0"/>
              <w:spacing w:before="0" w:after="20" w:line="260" w:lineRule="auto"/>
            </w:pPr>
          </w:p>
        </w:tc>
        <w:trPr>
          <w:cantSplit w:val="1"/>
        </w:trPr>
      </w:tr>
    </w:tbl>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请求字段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created_at_start</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标签任务创建时间范围起始值。</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created_at_end</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标签任务创建时间范围结束值。</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label_status</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标签状态：全部 / 待处理 / 处理中 / 已完成 / 失败。</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topic_keyword</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选题 ID 或标题关键词，可不填。</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page</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当前查看页码。</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page_size</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每页显示的选题条数。</w:t>
            </w:r>
            <w:pPr>
              <w:keepLines w:val="1"/>
              <w:widowControl w:val="1"/>
              <w:keepNext w:val="1"/>
              <w:spacing w:before="0" w:after="20" w:line="260" w:lineRule="auto"/>
            </w:pPr>
          </w:p>
        </w:tc>
        <w:trPr>
          <w:cantSplit w:val="1"/>
          <w:tblHeader w:val="1"/>
        </w:trPr>
      </w:tr>
    </w:tbl>
    <w:tbl>
      <w:tblPr>
        <w:tblW w:type="dxa" w:w="9638"/>
        <w:jc w:val="center"/>
        <w:tblLayout w:type="fixed"/>
        <w:tblLook w:firstColumn="1" w:firstRow="1" w:lastColumn="0" w:lastRow="0" w:noHBand="0" w:noVBand="1" w:val="04A0"/>
        <w:tblInd w:type="dxa" w:w="0"/>
        <w:tblBorders>
          <w:top w:val="single" w:sz="4" w:color="CDD8E5"/>
          <w:left w:val="single" w:sz="4" w:color="CDD8E5"/>
          <w:bottom w:val="single" w:sz="4" w:color="CDD8E5"/>
          <w:right w:val="single" w:sz="4" w:color="CDD8E5"/>
          <w:insideH w:val="single" w:sz="4" w:color="CDD8E5"/>
          <w:insideV w:val="single" w:sz="4" w:color="CDD8E5"/>
        </w:tblBorders>
      </w:tblPr>
      <w:tblGrid>
        <w:gridCol w:w="2891"/>
        <w:gridCol w:w="6747"/>
      </w:tblGrid>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返回字段</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字段含义</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total_count</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当前筛选范围内的选题总数。</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pending_count</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待处理选题数。</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processing_count</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处理中选题数。</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completed_count</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已完成选题数。</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failed_count</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失败选题数。</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completion_rate</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已完成数占当前筛选总数的比例。</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last_updated_at</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汇总数据最后更新时间。</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当前页选题打标结果列表。</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topic_items[].topic_id</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选题唯一标识。</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topic_items[].title</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选题标题。</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topic_items[].content_type</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内容类型。</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topic_items[].label_status</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标签状态：待处理 / 处理中 / 已完成 / 失败。</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topic_items[].labels</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该选题已识别的T1-T6标签；未完成时为空。</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topic_items[].label_error</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失败原因，仅失败记录提供。</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topic_items[].created_at</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标签任务创建时间。</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topic_items[].completed_at</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标签完成时间；未完成时为空。</w:t>
            </w:r>
            <w:pPr>
              <w:keepLines w:val="1"/>
              <w:widowControl w:val="1"/>
              <w:keepNext w:val="1"/>
              <w:spacing w:before="0" w:after="20" w:line="260" w:lineRule="auto"/>
            </w:pPr>
          </w:p>
        </w:tc>
        <w:trPr>
          <w:cantSplit w:val="1"/>
          <w:tblHeader w:val="1"/>
        </w:trPr>
      </w:tr>
      <w:tr>
        <w:tc>
          <w:tcPr>
            <w:tcW w:type="dxa" w:w="2891"/>
            <w:vAlign w:val="center"/>
            <w:shd w:fill="EAF1F9" w:val="clear"/>
            <w:tcMar>
              <w:top w:type="dxa" w:w="45"/>
              <w:bottom w:type="dxa" w:w="45"/>
              <w:left w:type="dxa" w:w="85"/>
              <w:right w:type="dxa" w:w="85"/>
            </w:tcMar>
          </w:tcPr>
          <w:p>
            <w:r>
              <w:rPr>
                <w:rFonts w:ascii="Arial" w:hAnsi="Arial" w:eastAsia="微软雅黑"/>
                <w:sz w:val="19"/>
                <w:szCs w:val="19"/>
                <w:color w:val="25364A"/>
                <w:b w:val="1"/>
              </w:rPr>
              <w:t>topic_items[].taxonomy_version</w:t>
            </w:r>
            <w:pPr>
              <w:keepLines w:val="1"/>
              <w:widowControl w:val="1"/>
              <w:keepNext w:val="1"/>
              <w:spacing w:before="0" w:after="20" w:line="260" w:lineRule="auto"/>
            </w:pPr>
          </w:p>
        </w:tc>
        <w:tc>
          <w:tcPr>
            <w:tcW w:type="dxa" w:w="6747"/>
            <w:vAlign w:val="center"/>
            <w:shd w:fill="EAF1F9" w:val="clear"/>
            <w:tcMar>
              <w:top w:type="dxa" w:w="45"/>
              <w:bottom w:type="dxa" w:w="45"/>
              <w:left w:type="dxa" w:w="85"/>
              <w:right w:type="dxa" w:w="85"/>
            </w:tcMar>
          </w:tcPr>
          <w:p>
            <w:r>
              <w:rPr>
                <w:rFonts w:ascii="Arial" w:hAnsi="Arial" w:eastAsia="微软雅黑"/>
                <w:sz w:val="19"/>
                <w:szCs w:val="19"/>
                <w:color w:val="25364A"/>
                <w:b w:val="1"/>
              </w:rPr>
              <w:t>识别时使用的标签体系版本。</w:t>
            </w:r>
            <w:pPr>
              <w:keepLines w:val="1"/>
              <w:widowControl w:val="1"/>
              <w:keepNext w:val="1"/>
              <w:spacing w:before="0" w:after="20" w:line="260" w:lineRule="auto"/>
            </w:pPr>
          </w:p>
        </w:tc>
        <w:trPr>
          <w:cantSplit w:val="1"/>
          <w:tblHeader w:val="1"/>
        </w:trPr>
      </w:tr>
    </w:tbl>
    <w:sectPr>
      <w:headerReference r:id="rId9" w:type="default"/>
      <w:footerReference r:id="rId12" w:type="default"/>
      <w:headerReference r:id="rId10" w:type="first"/>
      <w:headerReference r:id="rId11" w:type="even"/>
      <w:footerReference r:id="rId13" w:type="first"/>
      <w:footerReference r:id="rId14" w:type="even"/>
      <w:pgMar w:bottom="1134" w:footer="454" w:header="454" w:left="1134" w:right="1134" w:top="1134"/>
      <w:titlePg/>
      <w:pgSz w:w="11906" w:h="168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796"/>
        <w:sz w:val="16"/>
      </w:rPr>
      <w:t xml:space="preserve">以页面为骨架 · 以功能为内核 · 以流程为脉络 · 以验收为标尺   |   第 </w:t>
    </w:r>
    <w:fldSimple w:instr="PAGE">
      <w:r>
        <w:t>1</w:t>
      </w:r>
    </w:fldSimple>
    <w:r>
      <w:rPr>
        <w:color w:val="7D8796"/>
        <w:sz w:val="16"/>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多账号智能策划｜接口与数据依赖（运营沟通版）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300" w:lineRule="auto"/>
    </w:pPr>
    <w:rPr>
      <w:rFonts w:ascii="Arial" w:eastAsia="Noto Sans CJK SC" w:hAnsi="Arial"/>
      <w:b w:val="0"/>
      <w:color w:val="2D3741"/>
      <w:sz w:val="21"/>
    </w:rPr>
  </w:style>
  <w:style w:styleId="BodyText" w:type="paragraph">
    <w:name w:val="Body Text"/>
    <w:basedOn w:val="Normal"/>
    <w:link w:val="BodyTextChar"/>
    <w:qFormat/>
    <w:pPr>
      <w:spacing w:after="100" w:before="180" w:line="300" w:lineRule="auto"/>
    </w:pPr>
    <w:rPr>
      <w:rFonts w:ascii="Arial" w:eastAsia="Noto Sans CJK SC" w:hAnsi="Arial"/>
      <w:b w:val="0"/>
      <w:color w:val="2D3741"/>
      <w:sz w:val="21"/>
    </w:rPr>
  </w:style>
  <w:style w:customStyle="1" w:styleId="FirstParagraph" w:type="paragraph">
    <w:name w:val="First Paragraph"/>
    <w:basedOn w:val="BodyText"/>
    <w:next w:val="BodyText"/>
    <w:qFormat/>
    <w:pPr>
      <w:spacing w:after="100" w:line="300" w:lineRule="auto"/>
    </w:pPr>
    <w:rPr>
      <w:rFonts w:ascii="Arial" w:eastAsia="Noto Sans CJK SC" w:hAnsi="Arial"/>
      <w:b w:val="0"/>
      <w:color w:val="2D3741"/>
      <w:sz w:val="21"/>
    </w:rPr>
  </w:style>
  <w:style w:customStyle="1" w:styleId="Compact" w:type="paragraph">
    <w:name w:val="Compact"/>
    <w:basedOn w:val="BodyText"/>
    <w:qFormat/>
    <w:pPr>
      <w:spacing w:after="100" w:before="36" w:line="300" w:lineRule="auto"/>
    </w:pPr>
    <w:rPr>
      <w:rFonts w:ascii="Arial" w:eastAsia="Noto Sans CJK SC" w:hAnsi="Arial"/>
      <w:b w:val="0"/>
      <w:color w:val="2D3741"/>
      <w:sz w:val="21"/>
    </w:rPr>
  </w:style>
  <w:style w:styleId="Title" w:type="paragraph">
    <w:name w:val="Title"/>
    <w:basedOn w:val="Normal"/>
    <w:next w:val="BodyText"/>
    <w:qFormat/>
    <w:pPr>
      <w:keepNext/>
      <w:keepLines/>
      <w:spacing w:after="240" w:before="480"/>
      <w:jc w:val="center"/>
    </w:pPr>
    <w:rPr>
      <w:rFonts w:ascii="Arial" w:asciiTheme="majorHAnsi" w:cstheme="majorBidi" w:eastAsia="Noto Sans CJK SC" w:eastAsiaTheme="majorEastAsia" w:hAnsi="Arial" w:hAnsiTheme="majorHAnsi"/>
      <w:b/>
      <w:bCs/>
      <w:color w:val="1F4E79"/>
      <w:sz w:val="5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39" Type="http://schemas.openxmlformats.org/officeDocument/2006/relationships/image" Target="media/rId39.png"/><Relationship Id="rId47" Type="http://schemas.openxmlformats.org/officeDocument/2006/relationships/image" Target="media/rId47.png"/><Relationship Id="rId56" Type="http://schemas.openxmlformats.org/officeDocument/2006/relationships/image" Target="media/rId56.png"/><Relationship Id="rId67" Type="http://schemas.openxmlformats.org/officeDocument/2006/relationships/image" Target="media/rId67.png"/><Relationship Id="rId86" Type="http://schemas.openxmlformats.org/officeDocument/2006/relationships/image" Target="media/rId86.png"/><Relationship Id="rId130" Type="http://schemas.openxmlformats.org/officeDocument/2006/relationships/image" Target="media/rId130.png"/><Relationship Id="rId142" Type="http://schemas.openxmlformats.org/officeDocument/2006/relationships/image" Target="media/rId142.png"/><Relationship Id="rId149" Type="http://schemas.openxmlformats.org/officeDocument/2006/relationships/image" Target="media/rId149.png"/><Relationship Id="rId152" Type="http://schemas.openxmlformats.org/officeDocument/2006/relationships/image" Target="media/rId152.png"/><Relationship Id="rId169" Type="http://schemas.openxmlformats.org/officeDocument/2006/relationships/image" Target="media/rId169.png"/><Relationship Id="rId175" Type="http://schemas.openxmlformats.org/officeDocument/2006/relationships/image" Target="media/rId175.png"/><Relationship Id="rId182" Type="http://schemas.openxmlformats.org/officeDocument/2006/relationships/image" Target="media/rId182.png"/><Relationship Id="rId186" Type="http://schemas.openxmlformats.org/officeDocument/2006/relationships/image" Target="media/rId186.png"/><Relationship Id="rId63" Type="http://schemas.openxmlformats.org/officeDocument/2006/relationships/image" Target="media/rId63.png"/><Relationship Id="rId70" Type="http://schemas.openxmlformats.org/officeDocument/2006/relationships/image" Target="media/rId70.png"/><Relationship Id="rId108" Type="http://schemas.openxmlformats.org/officeDocument/2006/relationships/image" Target="media/rId108.png"/><Relationship Id="rId113" Type="http://schemas.openxmlformats.org/officeDocument/2006/relationships/image" Target="media/rId113.png"/><Relationship Id="rId122" Type="http://schemas.openxmlformats.org/officeDocument/2006/relationships/image" Target="media/rId122.png"/><Relationship Id="rId157" Type="http://schemas.openxmlformats.org/officeDocument/2006/relationships/image" Target="media/rId157.png"/><Relationship Id="rId194" Type="http://schemas.openxmlformats.org/officeDocument/2006/relationships/image" Target="media/rId194.png"/><Relationship Id="rId205" Type="http://schemas.openxmlformats.org/officeDocument/2006/relationships/image" Target="media/rId205.png"/><Relationship Id="rId126" Type="http://schemas.openxmlformats.org/officeDocument/2006/relationships/image" Target="media/rId126.png"/><Relationship Id="rId29" Type="http://schemas.openxmlformats.org/officeDocument/2006/relationships/image" Target="media/rId29.png"/><Relationship Id="rId93" Type="http://schemas.openxmlformats.org/officeDocument/2006/relationships/image" Target="media/rId93.png"/><Relationship Id="rId100" Type="http://schemas.openxmlformats.org/officeDocument/2006/relationships/image" Target="media/rId100.png"/><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接口与数据依赖（运营沟通版）</dc:title>
  <dc:creator/>
  <cp:keywords/>
  <dcterms:created xsi:type="dcterms:W3CDTF">2026-09-29T02:52:14Z</dcterms:created>
  <dcterms:modified xsi:type="dcterms:W3CDTF">2026-10-14T04:04:14Z</dcterms:modified>
  <dc:subject>基于PRD第8节，补充接口提供方及项目内部运营查询</dc:subject>
  <dc:description>第一版正式PRD：删除内部迭代记录、重复规则总结与后续治理备忘，仅保留正式业务需求、接口、状态、流程和核心E2E验收。</dc:description>
</cp:coreProperties>
</file>

<file path=docProps/custom.xml><?xml version="1.0" encoding="utf-8"?>
<Properties xmlns="http://schemas.openxmlformats.org/officeDocument/2006/custom-properties" xmlns:vt="http://schemas.openxmlformats.org/officeDocument/2006/docPropsVTypes"/>
</file>