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多账号智能策划产品需求文档prd"/>
    <w:p>
      <w:pPr>
        <w:pStyle w:val="Heading1"/>
        <w:keepNext/>
        <w:spacing w:before="3000" w:after="720"/>
        <w:jc w:val="center"/>
      </w:pPr>
      <w:r>
        <w:rPr>
          <w:rFonts w:ascii="Noto Sans CJK SC" w:hAnsi="Noto Sans CJK SC" w:eastAsia="Noto Sans CJK SC"/>
          <w:b/>
          <w:color w:val="1F4878"/>
          <w:sz w:val="56"/>
        </w:rPr>
        <w:t xml:space="preserve">多账号智能策划产品需求文档（PRD）</w:t>
      </w:r>
    </w:p>
    <w:p>
      <w:pPr>
        <w:pStyle w:val="Subtitle"/>
        <w:spacing w:after="480" w:line="372" w:lineRule="auto"/>
        <w:jc w:val="center"/>
      </w:pPr>
      <w:r>
        <w:t xml:space="preserve">版本：V1.1（近期业务口径同步版） · 更新日期：2026-10-14</w:t>
      </w:r>
    </w:p>
    <w:p>
      <w:pPr>
        <w:pStyle w:val="Subtitle"/>
        <w:spacing w:after="480" w:line="372" w:lineRule="auto"/>
        <w:jc w:val="center"/>
      </w:pPr>
      <w:r>
        <w:t xml:space="preserve">文档用途：客户 / 产品 / 设计 / 前端 / 后端 / 算法 / 测试联合评审</w:t>
      </w:r>
    </w:p>
    <w:bookmarkEnd w:id="20"/>
    <w:bookmarkStart w:id="25" w:name="文档说明"/>
    <w:bookmarkEnd w:id="25"/>
    <w:p>
      <w:pPr>
        <w:pStyle w:val="Heading1"/>
        <w:keepNext w:val="1"/>
        <w:pageBreakBefore/>
        <w:spacing w:before="0"/>
        <w:keepLines w:val="1"/>
      </w:pPr>
      <w:r>
        <w:t xml:space="preserve">0. 文档说明</w:t>
      </w:r>
    </w:p>
    <w:bookmarkStart w:id="21" w:name="文档定位"/>
    <w:p>
      <w:pPr>
        <w:pStyle w:val="Heading2"/>
        <w:keepNext w:val="1"/>
        <w:keepLines w:val="1"/>
      </w:pPr>
      <w:r>
        <w:t xml:space="preserve">0.1 文档定位</w:t>
      </w:r>
    </w:p>
    <w:p>
      <w:pPr>
        <w:pStyle w:val="FirstParagraph"/>
      </w:pPr>
      <w:r>
        <w:t xml:space="preserve">本PRD回答四类问题：</w:t>
      </w:r>
    </w:p>
    <w:p>
      <w:pPr>
        <w:pStyle w:val="Compact"/>
        <w:numPr>
          <w:ilvl w:val="0"/>
          <w:numId w:val="1001"/>
        </w:numPr>
      </w:pPr>
      <w:r>
        <w:rPr>
          <w:b/>
          <w:bCs/>
        </w:rPr>
        <w:t xml:space="preserve">页面</w:t>
      </w:r>
      <w:r>
        <w:t xml:space="preserve">：运营在哪里看、在哪里配、在哪里操作；</w:t>
      </w:r>
    </w:p>
    <w:p>
      <w:pPr>
        <w:pStyle w:val="Compact"/>
        <w:numPr>
          <w:ilvl w:val="0"/>
          <w:numId w:val="1001"/>
        </w:numPr>
      </w:pPr>
      <w:r>
        <w:rPr>
          <w:b/>
          <w:bCs/>
        </w:rPr>
        <w:t xml:space="preserve">功能</w:t>
      </w:r>
      <w:r>
        <w:t xml:space="preserve">：每个区域具体做什么，业务规则是什么；</w:t>
      </w:r>
    </w:p>
    <w:p>
      <w:pPr>
        <w:pStyle w:val="Compact"/>
        <w:numPr>
          <w:ilvl w:val="0"/>
          <w:numId w:val="1001"/>
        </w:numPr>
      </w:pPr>
      <w:r>
        <w:rPr>
          <w:b/>
          <w:bCs/>
        </w:rPr>
        <w:t xml:space="preserve">流程</w:t>
      </w:r>
      <w:r>
        <w:t xml:space="preserve">：用户动作、系统处理和上下游数据如何流转；</w:t>
      </w:r>
    </w:p>
    <w:p>
      <w:pPr>
        <w:pStyle w:val="Compact"/>
        <w:numPr>
          <w:ilvl w:val="0"/>
          <w:numId w:val="1001"/>
        </w:numPr>
      </w:pPr>
      <w:r>
        <w:rPr>
          <w:b/>
          <w:bCs/>
        </w:rPr>
        <w:t xml:space="preserve">验收</w:t>
      </w:r>
      <w:r>
        <w:t xml:space="preserve">：什么结果算做对，什么场景必须阻断或降级。</w:t>
      </w:r>
    </w:p>
    <w:p>
      <w:pPr>
        <w:pStyle w:val="FirstParagraph"/>
      </w:pPr>
      <w:r>
        <w:t>本PRD描述双侧画像、向量嵌入及逐层收敛的业务流程与状态语义，但不展开向量模型/维度、相似度公式、Top-K、Hard Gate、Recall、Fit、Global Allocation、标签语义匹配等算法公式；也不展开数据库表、API协议、任务调度、幂等、缓存、重试、MQ等工程实现。算法细节进入《算法/策略说明文档》，工程实现进入《技术设计文档》。</w:t>
      </w:r>
    </w:p>
    <w:p>
      <w:pPr>
        <w:pStyle w:val="BodyText"/>
      </w:pPr>
      <w:r>
        <w:rPr>
          <w:b/>
          <w:bCs/>
        </w:rPr>
        <w:t xml:space="preserve">运营前台不展示，不代表后台不做。</w:t>
      </w:r>
      <w:r>
        <w:t xml:space="preserve"> </w:t>
      </w:r>
      <w:r>
        <w:t xml:space="preserve">算法版本、配置模块版本、策划批次、槽位ID、结果版本、原始结果/最终结果关系、异常代码等仍须后台留痕。</w:t>
      </w:r>
    </w:p>
    <w:bookmarkEnd w:id="21"/>
    <w:bookmarkStart w:id="22" w:name="文档结构"/>
    <w:p>
      <w:pPr>
        <w:pStyle w:val="Heading2"/>
        <w:keepNext w:val="1"/>
        <w:keepLines w:val="1"/>
      </w:pPr>
      <w:r>
        <w:t xml:space="preserve">0.2 文档结构</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216"/>
        <w:gridCol w:w="4722"/>
        <w:gridCol w:w="2700"/>
      </w:tblGrid>
      <w:tr>
        <w:trPr>
          <w:tblHeader w:val="1"/>
          <w:cantSplit w:val="1"/>
        </w:trPr>
        <w:tc>
          <w:tcPr>
            <w:tcW w:type="dxa" w:w="2216"/>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章节</w:t>
              <w:rPr>
                <w:rFonts w:ascii="Arial" w:hAnsi="Arial" w:eastAsia="微软雅黑"/>
                <w:sz w:val="19"/>
                <w:szCs w:val="19"/>
                <w:color w:val="25364A"/>
                <w:b w:val="1"/>
              </w:rPr>
            </w:r>
          </w:p>
        </w:tc>
        <w:tc>
          <w:tcPr>
            <w:tcW w:type="dxa" w:w="4722"/>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核心内容</w:t>
              <w:rPr>
                <w:rFonts w:ascii="Arial" w:hAnsi="Arial" w:eastAsia="微软雅黑"/>
                <w:sz w:val="19"/>
                <w:szCs w:val="19"/>
                <w:color w:val="25364A"/>
                <w:b w:val="1"/>
              </w:rPr>
            </w:r>
          </w:p>
        </w:tc>
        <w:tc>
          <w:tcPr>
            <w:tcW w:type="dxa" w:w="2700"/>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主要阅读角色</w:t>
              <w:rPr>
                <w:rFonts w:ascii="Arial" w:hAnsi="Arial" w:eastAsia="微软雅黑"/>
                <w:sz w:val="19"/>
                <w:szCs w:val="19"/>
                <w:color w:val="25364A"/>
                <w:b w:val="1"/>
              </w:rPr>
            </w:r>
          </w:p>
        </w:tc>
      </w:tr>
      <w:tr>
        <w:trPr>
          <w:cantSplit w:val="1"/>
        </w:trPr>
        <w:tc>
          <w:tcPr>
            <w:tcW w:type="dxa" w:w="221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第1章 产品总览</w:t>
              <w:rPr>
                <w:rFonts w:ascii="Arial" w:hAnsi="Arial" w:eastAsia="微软雅黑"/>
                <w:sz w:val="19"/>
                <w:szCs w:val="19"/>
                <w:color w:val="25364A"/>
                <w:b w:val="0"/>
              </w:rPr>
            </w:r>
          </w:p>
        </w:tc>
        <w:tc>
          <w:tcPr>
            <w:tcW w:type="dxa" w:w="472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产品目标、页面架构、总体链路</w:t>
              <w:rPr>
                <w:rFonts w:ascii="Arial" w:hAnsi="Arial" w:eastAsia="微软雅黑"/>
                <w:sz w:val="19"/>
                <w:szCs w:val="19"/>
                <w:color w:val="25364A"/>
                <w:b w:val="0"/>
              </w:rPr>
            </w:r>
          </w:p>
        </w:tc>
        <w:tc>
          <w:tcPr>
            <w:tcW w:type="dxa" w:w="27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全员</w:t>
              <w:rPr>
                <w:rFonts w:ascii="Arial" w:hAnsi="Arial" w:eastAsia="微软雅黑"/>
                <w:sz w:val="19"/>
                <w:szCs w:val="19"/>
                <w:color w:val="25364A"/>
                <w:b w:val="0"/>
              </w:rPr>
            </w:r>
          </w:p>
        </w:tc>
      </w:tr>
      <w:tr>
        <w:trPr>
          <w:cantSplit w:val="1"/>
        </w:trPr>
        <w:tc>
          <w:tcPr>
            <w:tcW w:type="dxa" w:w="221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第2章 策划配置</w:t>
              <w:rPr>
                <w:rFonts w:ascii="Arial" w:hAnsi="Arial" w:eastAsia="微软雅黑"/>
                <w:sz w:val="19"/>
                <w:szCs w:val="19"/>
                <w:color w:val="25364A"/>
                <w:b w:val="0"/>
              </w:rPr>
            </w:r>
          </w:p>
        </w:tc>
        <w:tc>
          <w:tcPr>
            <w:tcW w:type="dxa" w:w="472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配置页面、经营策略、标签、版本</w:t>
              <w:rPr>
                <w:rFonts w:ascii="Arial" w:hAnsi="Arial" w:eastAsia="微软雅黑"/>
                <w:sz w:val="19"/>
                <w:szCs w:val="19"/>
                <w:color w:val="25364A"/>
                <w:b w:val="0"/>
              </w:rPr>
            </w:r>
          </w:p>
        </w:tc>
        <w:tc>
          <w:tcPr>
            <w:tcW w:type="dxa" w:w="27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产品/前后端/测试</w:t>
              <w:rPr>
                <w:rFonts w:ascii="Arial" w:hAnsi="Arial" w:eastAsia="微软雅黑"/>
                <w:sz w:val="19"/>
                <w:szCs w:val="19"/>
                <w:color w:val="25364A"/>
                <w:b w:val="0"/>
              </w:rPr>
            </w:r>
          </w:p>
        </w:tc>
      </w:tr>
      <w:tr>
        <w:trPr>
          <w:cantSplit w:val="1"/>
        </w:trPr>
        <w:tc>
          <w:tcPr>
            <w:tcW w:type="dxa" w:w="221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第3章 AI自动策划</w:t>
              <w:rPr>
                <w:rFonts w:ascii="Arial" w:hAnsi="Arial" w:eastAsia="微软雅黑"/>
                <w:sz w:val="19"/>
                <w:szCs w:val="19"/>
                <w:color w:val="25364A"/>
                <w:b w:val="0"/>
              </w:rPr>
            </w:r>
          </w:p>
        </w:tc>
        <w:tc>
          <w:tcPr>
            <w:tcW w:type="dxa" w:w="472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自动策划、营销、热点、失败查看</w:t>
              <w:rPr>
                <w:rFonts w:ascii="Arial" w:hAnsi="Arial" w:eastAsia="微软雅黑"/>
                <w:sz w:val="19"/>
                <w:szCs w:val="19"/>
                <w:color w:val="25364A"/>
                <w:b w:val="0"/>
              </w:rPr>
            </w:r>
          </w:p>
        </w:tc>
        <w:tc>
          <w:tcPr>
            <w:tcW w:type="dxa" w:w="27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产品/后端/算法/测试</w:t>
              <w:rPr>
                <w:rFonts w:ascii="Arial" w:hAnsi="Arial" w:eastAsia="微软雅黑"/>
                <w:sz w:val="19"/>
                <w:szCs w:val="19"/>
                <w:color w:val="25364A"/>
                <w:b w:val="0"/>
              </w:rPr>
            </w:r>
          </w:p>
        </w:tc>
      </w:tr>
      <w:tr>
        <w:trPr>
          <w:cantSplit w:val="1"/>
        </w:trPr>
        <w:tc>
          <w:tcPr>
            <w:tcW w:type="dxa" w:w="221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第4章 手动策划</w:t>
              <w:rPr>
                <w:rFonts w:ascii="Arial" w:hAnsi="Arial" w:eastAsia="微软雅黑"/>
                <w:sz w:val="19"/>
                <w:szCs w:val="19"/>
                <w:color w:val="25364A"/>
                <w:b w:val="0"/>
              </w:rPr>
            </w:r>
          </w:p>
        </w:tc>
        <w:tc>
          <w:tcPr>
            <w:tcW w:type="dxa" w:w="472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账号筛选、随机抽取、选题、任务记录</w:t>
              <w:rPr>
                <w:rFonts w:ascii="Arial" w:hAnsi="Arial" w:eastAsia="微软雅黑"/>
                <w:sz w:val="19"/>
                <w:szCs w:val="19"/>
                <w:color w:val="25364A"/>
                <w:b w:val="0"/>
              </w:rPr>
            </w:r>
          </w:p>
        </w:tc>
        <w:tc>
          <w:tcPr>
            <w:tcW w:type="dxa" w:w="27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产品/前端/测试</w:t>
              <w:rPr>
                <w:rFonts w:ascii="Arial" w:hAnsi="Arial" w:eastAsia="微软雅黑"/>
                <w:sz w:val="19"/>
                <w:szCs w:val="19"/>
                <w:color w:val="25364A"/>
                <w:b w:val="0"/>
              </w:rPr>
            </w:r>
          </w:p>
        </w:tc>
      </w:tr>
      <w:tr>
        <w:trPr>
          <w:cantSplit w:val="1"/>
        </w:trPr>
        <w:tc>
          <w:tcPr>
            <w:tcW w:type="dxa" w:w="221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第5章 策划结果</w:t>
              <w:rPr>
                <w:rFonts w:ascii="Arial" w:hAnsi="Arial" w:eastAsia="微软雅黑"/>
                <w:sz w:val="19"/>
                <w:szCs w:val="19"/>
                <w:color w:val="25364A"/>
                <w:b w:val="0"/>
              </w:rPr>
            </w:r>
          </w:p>
        </w:tc>
        <w:tc>
          <w:tcPr>
            <w:tcW w:type="dxa" w:w="472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周度结果、详情、单账号、人工替换</w:t>
              <w:rPr>
                <w:rFonts w:ascii="Arial" w:hAnsi="Arial" w:eastAsia="微软雅黑"/>
                <w:sz w:val="19"/>
                <w:szCs w:val="19"/>
                <w:color w:val="25364A"/>
                <w:b w:val="0"/>
              </w:rPr>
            </w:r>
          </w:p>
        </w:tc>
        <w:tc>
          <w:tcPr>
            <w:tcW w:type="dxa" w:w="27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产品/前端/测试</w:t>
              <w:rPr>
                <w:rFonts w:ascii="Arial" w:hAnsi="Arial" w:eastAsia="微软雅黑"/>
                <w:sz w:val="19"/>
                <w:szCs w:val="19"/>
                <w:color w:val="25364A"/>
                <w:b w:val="0"/>
              </w:rPr>
            </w:r>
          </w:p>
        </w:tc>
      </w:tr>
      <w:tr>
        <w:trPr>
          <w:cantSplit w:val="1"/>
        </w:trPr>
        <w:tc>
          <w:tcPr>
            <w:tcW w:type="dxa" w:w="221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第6章 跨页面全链路</w:t>
              <w:rPr>
                <w:rFonts w:ascii="Arial" w:hAnsi="Arial" w:eastAsia="微软雅黑"/>
                <w:sz w:val="19"/>
                <w:szCs w:val="19"/>
                <w:color w:val="25364A"/>
                <w:b w:val="0"/>
              </w:rPr>
            </w:r>
          </w:p>
        </w:tc>
        <w:tc>
          <w:tcPr>
            <w:tcW w:type="dxa" w:w="4722"/>
            <w:tcMar>
              <w:top w:type="dxa" w:w="45"/>
              <w:bottom w:type="dxa" w:w="45"/>
              <w:left w:type="dxa" w:w="85"/>
              <w:right w:type="dxa" w:w="85"/>
            </w:tcMar>
            <w:shd w:val="clear" w:fill="FFFFFF"/>
          </w:tcPr>
          <w:p>
            <w:r>
              <w:t>调整窗口、发布状态、标签等</w:t>
              <w:rPr>
                <w:rFonts w:ascii="Arial" w:hAnsi="Arial" w:eastAsia="微软雅黑"/>
                <w:sz w:val="19"/>
                <w:szCs w:val="19"/>
                <w:color w:val="25364A"/>
                <w:b w:val="0"/>
              </w:rPr>
            </w:r>
            <w:pPr>
              <w:keepLines w:val="1"/>
              <w:widowControl w:val="1"/>
              <w:keepNext w:val="0"/>
              <w:spacing w:before="0" w:after="20" w:line="260" w:lineRule="auto"/>
            </w:pPr>
          </w:p>
        </w:tc>
        <w:tc>
          <w:tcPr>
            <w:tcW w:type="dxa" w:w="27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后端/算法/测试</w:t>
              <w:rPr>
                <w:rFonts w:ascii="Arial" w:hAnsi="Arial" w:eastAsia="微软雅黑"/>
                <w:sz w:val="19"/>
                <w:szCs w:val="19"/>
                <w:color w:val="25364A"/>
                <w:b w:val="0"/>
              </w:rPr>
            </w:r>
          </w:p>
        </w:tc>
      </w:tr>
      <w:tr>
        <w:trPr>
          <w:cantSplit w:val="1"/>
        </w:trPr>
        <w:tc>
          <w:tcPr>
            <w:tcW w:type="dxa" w:w="221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第7章 全局状态与口径</w:t>
              <w:rPr>
                <w:rFonts w:ascii="Arial" w:hAnsi="Arial" w:eastAsia="微软雅黑"/>
                <w:sz w:val="19"/>
                <w:szCs w:val="19"/>
                <w:color w:val="25364A"/>
                <w:b w:val="0"/>
              </w:rPr>
            </w:r>
          </w:p>
        </w:tc>
        <w:tc>
          <w:tcPr>
            <w:tcW w:type="dxa" w:w="472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全局状态、统计、术语</w:t>
              <w:rPr>
                <w:rFonts w:ascii="Arial" w:hAnsi="Arial" w:eastAsia="微软雅黑"/>
                <w:sz w:val="19"/>
                <w:szCs w:val="19"/>
                <w:color w:val="25364A"/>
                <w:b w:val="0"/>
              </w:rPr>
            </w:r>
          </w:p>
        </w:tc>
        <w:tc>
          <w:tcPr>
            <w:tcW w:type="dxa" w:w="27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全员</w:t>
              <w:rPr>
                <w:rFonts w:ascii="Arial" w:hAnsi="Arial" w:eastAsia="微软雅黑"/>
                <w:sz w:val="19"/>
                <w:szCs w:val="19"/>
                <w:color w:val="25364A"/>
                <w:b w:val="0"/>
              </w:rPr>
            </w:r>
          </w:p>
        </w:tc>
      </w:tr>
      <w:tr>
        <w:trPr>
          <w:cantSplit w:val="1"/>
        </w:trPr>
        <w:tc>
          <w:tcPr>
            <w:tcW w:type="dxa" w:w="221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第8章 接口与数据依赖</w:t>
              <w:rPr>
                <w:rFonts w:ascii="Arial" w:hAnsi="Arial" w:eastAsia="微软雅黑"/>
                <w:sz w:val="19"/>
                <w:szCs w:val="19"/>
                <w:color w:val="25364A"/>
                <w:b w:val="0"/>
              </w:rPr>
            </w:r>
          </w:p>
        </w:tc>
        <w:tc>
          <w:tcPr>
            <w:vAlign w:val="center"/>
            <w:tcW w:type="dxa" w:w="4722"/>
            <w:tcMar>
              <w:top w:type="dxa" w:w="45"/>
              <w:bottom w:type="dxa" w:w="45"/>
              <w:left w:type="dxa" w:w="85"/>
              <w:right w:type="dxa" w:w="85"/>
            </w:tcMar>
            <w:shd w:val="clear" w:fill="FFFFFF"/>
          </w:tcPr>
          <w:p>
            <w:r>
              <w:t>接口全景、8个正式接口用途/调用时机及核心请求/返回字段</w:t>
              <w:rPr>
                <w:rFonts w:ascii="Arial" w:hAnsi="Arial" w:eastAsia="微软雅黑"/>
                <w:sz w:val="19"/>
                <w:szCs w:val="19"/>
                <w:color w:val="25364A"/>
                <w:b w:val="0"/>
              </w:rPr>
            </w:r>
            <w:pPr>
              <w:keepLines w:val="1"/>
              <w:widowControl w:val="1"/>
              <w:keepNext w:val="0"/>
              <w:spacing w:before="0" w:after="20" w:line="260" w:lineRule="auto"/>
            </w:pPr>
          </w:p>
        </w:tc>
        <w:tc>
          <w:tcPr>
            <w:tcW w:type="dxa" w:w="27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后端/联调</w:t>
              <w:rPr>
                <w:rFonts w:ascii="Arial" w:hAnsi="Arial" w:eastAsia="微软雅黑"/>
                <w:sz w:val="19"/>
                <w:szCs w:val="19"/>
                <w:color w:val="25364A"/>
                <w:b w:val="0"/>
              </w:rPr>
            </w:r>
          </w:p>
        </w:tc>
      </w:tr>
      <w:tr>
        <w:trPr>
          <w:cantSplit w:val="1"/>
        </w:trPr>
        <w:tc>
          <w:tcPr>
            <w:tcW w:type="dxa" w:w="221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第9章 权限与日志</w:t>
              <w:rPr>
                <w:rFonts w:ascii="Arial" w:hAnsi="Arial" w:eastAsia="微软雅黑"/>
                <w:sz w:val="19"/>
                <w:szCs w:val="19"/>
                <w:color w:val="25364A"/>
                <w:b w:val="0"/>
              </w:rPr>
            </w:r>
          </w:p>
        </w:tc>
        <w:tc>
          <w:tcPr>
            <w:tcW w:type="dxa" w:w="472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页面操作权限、审计要求</w:t>
              <w:rPr>
                <w:rFonts w:ascii="Arial" w:hAnsi="Arial" w:eastAsia="微软雅黑"/>
                <w:sz w:val="19"/>
                <w:szCs w:val="19"/>
                <w:color w:val="25364A"/>
                <w:b w:val="0"/>
              </w:rPr>
            </w:r>
          </w:p>
        </w:tc>
        <w:tc>
          <w:tcPr>
            <w:tcW w:type="dxa" w:w="27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产品/后端</w:t>
              <w:rPr>
                <w:rFonts w:ascii="Arial" w:hAnsi="Arial" w:eastAsia="微软雅黑"/>
                <w:sz w:val="19"/>
                <w:szCs w:val="19"/>
                <w:color w:val="25364A"/>
                <w:b w:val="0"/>
              </w:rPr>
            </w:r>
          </w:p>
        </w:tc>
      </w:tr>
      <w:tr>
        <w:trPr>
          <w:cantSplit w:val="1"/>
        </w:trPr>
        <w:tc>
          <w:tcPr>
            <w:tcW w:type="dxa" w:w="2216"/>
            <w:tcMar>
              <w:top w:type="dxa" w:w="45"/>
              <w:bottom w:type="dxa" w:w="45"/>
              <w:left w:type="dxa" w:w="85"/>
              <w:right w:type="dxa" w:w="85"/>
            </w:tcMar>
            <w:shd w:val="clear" w:fill="FFFFFF"/>
          </w:tcPr>
          <w:p>
            <w:r>
              <w:t>第10章 全局核心验收</w:t>
              <w:rPr>
                <w:rFonts w:ascii="Arial" w:hAnsi="Arial" w:eastAsia="微软雅黑"/>
                <w:sz w:val="19"/>
                <w:szCs w:val="19"/>
                <w:color w:val="25364A"/>
                <w:b w:val="0"/>
              </w:rPr>
            </w:r>
            <w:pPr>
              <w:keepLines w:val="1"/>
              <w:widowControl w:val="1"/>
              <w:keepNext w:val="0"/>
              <w:spacing w:before="0" w:after="20" w:line="260" w:lineRule="auto"/>
            </w:pPr>
          </w:p>
        </w:tc>
        <w:tc>
          <w:tcPr>
            <w:tcW w:type="dxa" w:w="4722"/>
            <w:tcMar>
              <w:top w:type="dxa" w:w="45"/>
              <w:bottom w:type="dxa" w:w="45"/>
              <w:left w:type="dxa" w:w="85"/>
              <w:right w:type="dxa" w:w="85"/>
            </w:tcMar>
            <w:shd w:val="clear" w:fill="FFFFFF"/>
          </w:tcPr>
          <w:p>
            <w:r>
              <w:t>关键跨页面、跨系统E2E闭环</w:t>
              <w:rPr>
                <w:rFonts w:ascii="Arial" w:hAnsi="Arial" w:eastAsia="微软雅黑"/>
                <w:sz w:val="19"/>
                <w:szCs w:val="19"/>
                <w:color w:val="25364A"/>
                <w:b w:val="0"/>
              </w:rPr>
            </w:r>
            <w:pPr>
              <w:keepLines w:val="1"/>
              <w:widowControl w:val="1"/>
              <w:keepNext w:val="0"/>
              <w:spacing w:before="0" w:after="20" w:line="260" w:lineRule="auto"/>
            </w:pPr>
          </w:p>
        </w:tc>
        <w:tc>
          <w:tcPr>
            <w:tcW w:type="dxa" w:w="2700"/>
            <w:tcMar>
              <w:top w:type="dxa" w:w="45"/>
              <w:bottom w:type="dxa" w:w="45"/>
              <w:left w:type="dxa" w:w="85"/>
              <w:right w:type="dxa" w:w="85"/>
            </w:tcMar>
            <w:shd w:val="clear" w:fill="FFFFFF"/>
          </w:tcPr>
          <w:p>
            <w:r>
              <w:t>产品/研发/测试</w:t>
              <w:rPr>
                <w:rFonts w:ascii="Arial" w:hAnsi="Arial" w:eastAsia="微软雅黑"/>
                <w:sz w:val="19"/>
                <w:szCs w:val="19"/>
                <w:color w:val="25364A"/>
                <w:b w:val="0"/>
              </w:rPr>
            </w:r>
            <w:pPr>
              <w:keepLines w:val="1"/>
              <w:widowControl w:val="1"/>
              <w:keepNext w:val="0"/>
              <w:spacing w:before="0" w:after="20" w:line="260" w:lineRule="auto"/>
            </w:pPr>
          </w:p>
        </w:tc>
      </w:tr>
    </w:tbl>
    <w:bookmarkEnd w:id="22"/>
    <w:bookmarkStart w:id="23" w:name="版本记录"/>
    <w:bookmarkEnd w:id="23"/>
    <w:p>
      <w:pPr>
        <w:pStyle w:val="Heading2"/>
        <w:keepNext w:val="1"/>
        <w:keepLines w:val="1"/>
      </w:pPr>
      <w:r>
        <w:t xml:space="preserve">0.3 V1.1修订说明与适用范围</w:t>
      </w:r>
    </w:p>
    <w:p>
      <w:pPr>
        <w:pStyle w:val="FirstParagraph"/>
      </w:pPr>
      <w:r>
        <w:t xml:space="preserve">本版在2026-09-30正式V1.0基础上同步已确认的经营规则和运营交互：生命周期可量化定义、周期业务状态、槽位统计、随机后人工改选、周度/账号历史查询及月内周次。原V1.0保留用于历史追溯；本版作为后续开发和验收的业务依据。</w:t>
      </w:r>
    </w:p>
    <w:p>
      <w:pPr>
        <w:pStyle w:val="FirstParagraph"/>
      </w:pPr>
      <w:r>
        <w:t xml:space="preserve">本版已更新受影响的页面与流程示意：页面结构用Word表格表达，FLOW流程图用Word原生矢量对象表达，并提供独立SVG图源；正文、规则表与验收标准为业务依据。页面图与外部HTML原型仍作为视觉参考，外部原型保留原版本。</w:t>
      </w:r>
    </w:p>
    <w:p>
      <w:pPr>
        <w:pStyle w:val="FirstParagraph"/>
      </w:pPr>
      <w:r>
        <w:t xml:space="preserve">本PRD定义目标行为，不代表功能已经全部完成。规则热度兜底、画像/向量准备和内部执行提案不等同于真实AI匹配完成；具体实现差距以开发对照及修订记录为准。</w:t>
      </w:r>
    </w:p>
    <w:p>
      <w:pPr>
        <w:pStyle w:val="Heading2"/>
        <w:keepNext/>
        <w:spacing w:after="120"/>
      </w:pPr>
      <w:r>
        <w:t>0.4 本轮待客户确认项</w:t>
      </w:r>
    </w:p>
    <w:p>
      <w:pPr>
        <w:pStyle w:val="BodyText"/>
        <w:spacing w:after="120"/>
      </w:pPr>
      <w:r>
        <w:t>以下各项均为待确认，表中选择是讨论方案，尚未成为已确认需求。会上优先确认Q03～Q06的时序和业务语义，再确认Q01/Q02的初始化及筛选体验；记录最终口径、适用范围和对应章节后更新正文及验收。已明确的规则继续按正文执行。</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1100"/>
        <w:gridCol w:w="2800"/>
        <w:gridCol w:w="3000"/>
        <w:gridCol w:w="2600"/>
      </w:tblGrid>
      <w:tr>
        <w:trPr>
          <w:cantSplit w:val="1"/>
          <w:tblHeader/>
        </w:trPr>
        <w:tc>
          <w:tcPr>
            <w:tcW w:type="dxa" w:w="1100"/>
            <w:tcMar>
              <w:top w:type="dxa" w:w="45"/>
              <w:bottom w:type="dxa" w:w="45"/>
              <w:left w:type="dxa" w:w="85"/>
              <w:right w:type="dxa" w:w="85"/>
            </w:tcMar>
            <w:shd w:val="clear" w:fill="FFFFFF"/>
            <w:shd w:fill="EDF3FA"/>
          </w:tcPr>
          <w:p>
            <w:pPr>
              <w:pStyle w:val="Compact"/>
              <w:jc w:val="left"/>
              <w:keepLines w:val="1"/>
              <w:widowControl w:val="1"/>
              <w:keepNext w:val="0"/>
              <w:spacing w:before="0" w:after="20" w:line="260" w:lineRule="auto"/>
            </w:pPr>
            <w:r>
              <w:t xml:space="preserve">编号</w:t>
              <w:rPr>
                <w:rFonts w:ascii="Arial" w:hAnsi="Arial" w:eastAsia="微软雅黑"/>
                <w:sz w:val="19"/>
                <w:szCs w:val="19"/>
                <w:color w:val="25364A"/>
                <w:b w:val="0"/>
              </w:rPr>
            </w:r>
          </w:p>
        </w:tc>
        <w:tc>
          <w:tcPr>
            <w:tcW w:type="dxa" w:w="2800"/>
            <w:tcMar>
              <w:top w:type="dxa" w:w="45"/>
              <w:bottom w:type="dxa" w:w="45"/>
              <w:left w:type="dxa" w:w="85"/>
              <w:right w:type="dxa" w:w="85"/>
            </w:tcMar>
            <w:shd w:val="clear" w:fill="FFFFFF"/>
            <w:shd w:fill="EDF3FA"/>
          </w:tcPr>
          <w:p>
            <w:pPr>
              <w:pStyle w:val="Compact"/>
              <w:jc w:val="left"/>
              <w:keepLines w:val="1"/>
              <w:widowControl w:val="1"/>
              <w:keepNext w:val="0"/>
              <w:spacing w:before="0" w:after="20" w:line="260" w:lineRule="auto"/>
            </w:pPr>
            <w:r>
              <w:t xml:space="preserve">业务问题</w:t>
              <w:rPr>
                <w:rFonts w:ascii="Arial" w:hAnsi="Arial" w:eastAsia="微软雅黑"/>
                <w:sz w:val="19"/>
                <w:szCs w:val="19"/>
                <w:color w:val="25364A"/>
                <w:b w:val="0"/>
              </w:rPr>
            </w:r>
          </w:p>
        </w:tc>
        <w:tc>
          <w:tcPr>
            <w:tcW w:type="dxa" w:w="3000"/>
            <w:tcMar>
              <w:top w:type="dxa" w:w="45"/>
              <w:bottom w:type="dxa" w:w="45"/>
              <w:left w:type="dxa" w:w="85"/>
              <w:right w:type="dxa" w:w="85"/>
            </w:tcMar>
            <w:shd w:val="clear" w:fill="FFFFFF"/>
            <w:shd w:fill="EDF3FA"/>
          </w:tcPr>
          <w:p>
            <w:pPr>
              <w:pStyle w:val="Compact"/>
              <w:jc w:val="left"/>
              <w:keepLines w:val="1"/>
              <w:widowControl w:val="1"/>
              <w:keepNext w:val="0"/>
              <w:spacing w:before="0" w:after="20" w:line="260" w:lineRule="auto"/>
            </w:pPr>
            <w:r>
              <w:t xml:space="preserve">会上需确认的选择</w:t>
              <w:rPr>
                <w:rFonts w:ascii="Arial" w:hAnsi="Arial" w:eastAsia="微软雅黑"/>
                <w:sz w:val="19"/>
                <w:szCs w:val="19"/>
                <w:color w:val="25364A"/>
                <w:b w:val="0"/>
              </w:rPr>
            </w:r>
          </w:p>
        </w:tc>
        <w:tc>
          <w:tcPr>
            <w:tcW w:type="dxa" w:w="2600"/>
            <w:tcMar>
              <w:top w:type="dxa" w:w="45"/>
              <w:bottom w:type="dxa" w:w="45"/>
              <w:left w:type="dxa" w:w="85"/>
              <w:right w:type="dxa" w:w="85"/>
            </w:tcMar>
            <w:shd w:val="clear" w:fill="FFFFFF"/>
            <w:shd w:fill="EDF3FA"/>
          </w:tcPr>
          <w:p>
            <w:pPr>
              <w:pStyle w:val="Compact"/>
              <w:jc w:val="left"/>
              <w:keepLines w:val="1"/>
              <w:widowControl w:val="1"/>
              <w:keepNext w:val="0"/>
              <w:spacing w:before="0" w:after="20" w:line="260" w:lineRule="auto"/>
            </w:pPr>
            <w:r>
              <w:t xml:space="preserve">影响与当前约束</w:t>
              <w:rPr>
                <w:rFonts w:ascii="Arial" w:hAnsi="Arial" w:eastAsia="微软雅黑"/>
                <w:sz w:val="19"/>
                <w:szCs w:val="19"/>
                <w:color w:val="25364A"/>
                <w:b w:val="0"/>
              </w:rPr>
            </w:r>
          </w:p>
        </w:tc>
      </w:tr>
      <w:tr>
        <w:trPr>
          <w:cantSplit w:val="1"/>
        </w:trPr>
        <w:tc>
          <w:tcPr>
            <w:tcW w:type="dxa" w:w="11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PRD-Q01</w:t>
              <w:rPr>
                <w:rFonts w:ascii="Arial" w:hAnsi="Arial" w:eastAsia="微软雅黑"/>
                <w:sz w:val="19"/>
                <w:szCs w:val="19"/>
                <w:color w:val="25364A"/>
                <w:b w:val="0"/>
              </w:rPr>
            </w:r>
          </w:p>
        </w:tc>
        <w:tc>
          <w:tcPr>
            <w:tcW w:type="dxa" w:w="28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2.5.1：PRD与现有T3/T4/T5词表的名称、项数不同。</w:t>
              <w:rPr>
                <w:rFonts w:ascii="Arial" w:hAnsi="Arial" w:eastAsia="微软雅黑"/>
                <w:sz w:val="19"/>
                <w:szCs w:val="19"/>
                <w:color w:val="25364A"/>
                <w:b w:val="0"/>
              </w:rPr>
            </w:r>
          </w:p>
        </w:tc>
        <w:tc>
          <w:tcPr>
            <w:tcW w:type="dxa" w:w="30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以PRD词表初始化；或以现有运营词表为基线。需明确已有调整如何保留。</w:t>
              <w:rPr>
                <w:rFonts w:ascii="Arial" w:hAnsi="Arial" w:eastAsia="微软雅黑"/>
                <w:sz w:val="19"/>
                <w:szCs w:val="19"/>
                <w:color w:val="25364A"/>
                <w:b w:val="0"/>
              </w:rPr>
            </w:r>
          </w:p>
        </w:tc>
        <w:tc>
          <w:tcPr>
            <w:tcW w:type="dxa" w:w="26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决定初始化词表；确认前不覆盖服务端已有字典。</w:t>
              <w:rPr>
                <w:rFonts w:ascii="Arial" w:hAnsi="Arial" w:eastAsia="微软雅黑"/>
                <w:sz w:val="19"/>
                <w:szCs w:val="19"/>
                <w:color w:val="25364A"/>
                <w:b w:val="0"/>
              </w:rPr>
            </w:r>
          </w:p>
        </w:tc>
      </w:tr>
      <w:tr>
        <w:trPr>
          <w:cantSplit w:val="1"/>
        </w:trPr>
        <w:tc>
          <w:tcPr>
            <w:tcW w:type="dxa" w:w="11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PRD-Q02</w:t>
              <w:rPr>
                <w:rFonts w:ascii="Arial" w:hAnsi="Arial" w:eastAsia="微软雅黑"/>
                <w:sz w:val="19"/>
                <w:szCs w:val="19"/>
                <w:color w:val="25364A"/>
                <w:b w:val="0"/>
              </w:rPr>
            </w:r>
          </w:p>
        </w:tc>
        <w:tc>
          <w:tcPr>
            <w:tcW w:type="dxa" w:w="28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4.4：粉丝快捷档位偏大，未定义数值和边界。</w:t>
              <w:rPr>
                <w:rFonts w:ascii="Arial" w:hAnsi="Arial" w:eastAsia="微软雅黑"/>
                <w:sz w:val="19"/>
                <w:szCs w:val="19"/>
                <w:color w:val="25364A"/>
                <w:b w:val="0"/>
              </w:rPr>
            </w:r>
          </w:p>
        </w:tc>
        <w:tc>
          <w:tcPr>
            <w:tcW w:type="dxa" w:w="30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细分小账号快捷档位；或自定义上下界。需给出实际区间及边界。</w:t>
              <w:rPr>
                <w:rFonts w:ascii="Arial" w:hAnsi="Arial" w:eastAsia="微软雅黑"/>
                <w:sz w:val="19"/>
                <w:szCs w:val="19"/>
                <w:color w:val="25364A"/>
                <w:b w:val="0"/>
              </w:rPr>
            </w:r>
          </w:p>
        </w:tc>
        <w:tc>
          <w:tcPr>
            <w:tcW w:type="dxa" w:w="26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决定筛选体验；生命周期阈值不自动替代筛选档位。</w:t>
              <w:rPr>
                <w:rFonts w:ascii="Arial" w:hAnsi="Arial" w:eastAsia="微软雅黑"/>
                <w:sz w:val="19"/>
                <w:szCs w:val="19"/>
                <w:color w:val="25364A"/>
                <w:b w:val="0"/>
              </w:rPr>
            </w:r>
          </w:p>
        </w:tc>
      </w:tr>
      <w:tr>
        <w:trPr>
          <w:cantSplit w:val="1"/>
        </w:trPr>
        <w:tc>
          <w:tcPr>
            <w:tcW w:type="dxa" w:w="11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PRD-Q03</w:t>
              <w:rPr>
                <w:rFonts w:ascii="Arial" w:hAnsi="Arial" w:eastAsia="微软雅黑"/>
                <w:sz w:val="19"/>
                <w:szCs w:val="19"/>
                <w:color w:val="25364A"/>
                <w:b w:val="0"/>
              </w:rPr>
            </w:r>
          </w:p>
        </w:tc>
        <w:tc>
          <w:tcPr>
            <w:tcW w:type="dxa" w:w="28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2.3.4：周日晚间调度可能晚于下周一热点T-1时点。</w:t>
              <w:rPr>
                <w:rFonts w:ascii="Arial" w:hAnsi="Arial" w:eastAsia="微软雅黑"/>
                <w:sz w:val="19"/>
                <w:szCs w:val="19"/>
                <w:color w:val="25364A"/>
                <w:b w:val="0"/>
              </w:rPr>
            </w:r>
          </w:p>
        </w:tc>
        <w:tc>
          <w:tcPr>
            <w:tcW w:type="dxa" w:w="30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限制最晚调度；或允许迟调度并规定补触发顺序及范围。</w:t>
              <w:rPr>
                <w:rFonts w:ascii="Arial" w:hAnsi="Arial" w:eastAsia="微软雅黑"/>
                <w:sz w:val="19"/>
                <w:szCs w:val="19"/>
                <w:color w:val="25364A"/>
                <w:b w:val="0"/>
              </w:rPr>
            </w:r>
          </w:p>
        </w:tc>
        <w:tc>
          <w:tcPr>
            <w:tcW w:type="dxa" w:w="26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影响周一槽位按时定题；未形成槽位不能视为已执行。</w:t>
              <w:rPr>
                <w:rFonts w:ascii="Arial" w:hAnsi="Arial" w:eastAsia="微软雅黑"/>
                <w:sz w:val="19"/>
                <w:szCs w:val="19"/>
                <w:color w:val="25364A"/>
                <w:b w:val="0"/>
              </w:rPr>
            </w:r>
          </w:p>
        </w:tc>
      </w:tr>
      <w:tr>
        <w:trPr>
          <w:cantSplit w:val="1"/>
        </w:trPr>
        <w:tc>
          <w:tcPr>
            <w:tcW w:type="dxa" w:w="11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PRD-Q04</w:t>
              <w:rPr>
                <w:rFonts w:ascii="Arial" w:hAnsi="Arial" w:eastAsia="微软雅黑"/>
                <w:sz w:val="19"/>
                <w:szCs w:val="19"/>
                <w:color w:val="25364A"/>
                <w:b w:val="0"/>
              </w:rPr>
            </w:r>
          </w:p>
        </w:tc>
        <w:tc>
          <w:tcPr>
            <w:tcW w:type="dxa" w:w="28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3.12/6.3：新账号的未来槽位可能已过T-1，且“尚未到达”的截止不清楚。</w:t>
              <w:rPr>
                <w:rFonts w:ascii="Arial" w:hAnsi="Arial" w:eastAsia="微软雅黑"/>
                <w:sz w:val="19"/>
                <w:szCs w:val="19"/>
                <w:color w:val="25364A"/>
                <w:b w:val="0"/>
              </w:rPr>
            </w:r>
          </w:p>
        </w:tc>
        <w:tc>
          <w:tcPr>
            <w:tcW w:type="dxa" w:w="30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仅规划未过业务截止的日期；或允许未来日期补触发。需明确按日期还是具体时间判断。</w:t>
              <w:rPr>
                <w:rFonts w:ascii="Arial" w:hAnsi="Arial" w:eastAsia="微软雅黑"/>
                <w:sz w:val="19"/>
                <w:szCs w:val="19"/>
                <w:color w:val="25364A"/>
                <w:b w:val="0"/>
              </w:rPr>
            </w:r>
          </w:p>
        </w:tc>
        <w:tc>
          <w:tcPr>
            <w:tcW w:type="dxa" w:w="26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决定新增账号实际N和可规划日期；不得无限显示正常等待。</w:t>
              <w:rPr>
                <w:rFonts w:ascii="Arial" w:hAnsi="Arial" w:eastAsia="微软雅黑"/>
                <w:sz w:val="19"/>
                <w:szCs w:val="19"/>
                <w:color w:val="25364A"/>
                <w:b w:val="0"/>
              </w:rPr>
            </w:r>
          </w:p>
        </w:tc>
      </w:tr>
      <w:tr>
        <w:trPr>
          <w:cantSplit w:val="1"/>
        </w:trPr>
        <w:tc>
          <w:tcPr>
            <w:tcW w:type="dxa" w:w="11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PRD-Q05</w:t>
              <w:rPr>
                <w:rFonts w:ascii="Arial" w:hAnsi="Arial" w:eastAsia="微软雅黑"/>
                <w:sz w:val="19"/>
                <w:szCs w:val="19"/>
                <w:color w:val="25364A"/>
                <w:b w:val="0"/>
              </w:rPr>
            </w:r>
          </w:p>
        </w:tc>
        <w:tc>
          <w:tcPr>
            <w:tcW w:type="dxa" w:w="28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2.5.2：T1/T2为二元语义，但治理入口允许新增、改名和停用。</w:t>
              <w:rPr>
                <w:rFonts w:ascii="Arial" w:hAnsi="Arial" w:eastAsia="微软雅黑"/>
                <w:sz w:val="19"/>
                <w:szCs w:val="19"/>
                <w:color w:val="25364A"/>
                <w:b w:val="0"/>
              </w:rPr>
            </w:r>
          </w:p>
        </w:tc>
        <w:tc>
          <w:tcPr>
            <w:tcW w:type="dxa" w:w="30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核心语义固定，只治理展示名称/启停；或开放新项并明确其业务映射。</w:t>
              <w:rPr>
                <w:rFonts w:ascii="Arial" w:hAnsi="Arial" w:eastAsia="微软雅黑"/>
                <w:sz w:val="19"/>
                <w:szCs w:val="19"/>
                <w:color w:val="25364A"/>
                <w:b w:val="0"/>
              </w:rPr>
            </w:r>
          </w:p>
        </w:tc>
        <w:tc>
          <w:tcPr>
            <w:tcW w:type="dxa" w:w="26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影响标签识别与经营目标解释；第三种语义尚未确认。</w:t>
              <w:rPr>
                <w:rFonts w:ascii="Arial" w:hAnsi="Arial" w:eastAsia="微软雅黑"/>
                <w:sz w:val="19"/>
                <w:szCs w:val="19"/>
                <w:color w:val="25364A"/>
                <w:b w:val="0"/>
              </w:rPr>
            </w:r>
          </w:p>
        </w:tc>
      </w:tr>
      <w:tr>
        <w:trPr>
          <w:cantSplit w:val="1"/>
        </w:trPr>
        <w:tc>
          <w:tcPr>
            <w:tcW w:type="dxa" w:w="11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PRD-Q06</w:t>
              <w:rPr>
                <w:rFonts w:ascii="Arial" w:hAnsi="Arial" w:eastAsia="微软雅黑"/>
                <w:sz w:val="19"/>
                <w:szCs w:val="19"/>
                <w:color w:val="25364A"/>
                <w:b w:val="0"/>
              </w:rPr>
            </w:r>
          </w:p>
        </w:tc>
        <w:tc>
          <w:tcPr>
            <w:tcW w:type="dxa" w:w="28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2.4.4/3.5/5.5：营销、热点不走T1-T6，其经营作用及替换后作用来源未明确。</w:t>
              <w:rPr>
                <w:rFonts w:ascii="Arial" w:hAnsi="Arial" w:eastAsia="微软雅黑"/>
                <w:sz w:val="19"/>
                <w:szCs w:val="19"/>
                <w:color w:val="25364A"/>
                <w:b w:val="0"/>
              </w:rPr>
            </w:r>
          </w:p>
        </w:tc>
        <w:tc>
          <w:tcPr>
            <w:tcW w:type="dxa" w:w="30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确认各类选题的可信作用来源；并选择替换后更新实际作用，或保留规划作用另行展示。</w:t>
              <w:rPr>
                <w:rFonts w:ascii="Arial" w:hAnsi="Arial" w:eastAsia="微软雅黑"/>
                <w:sz w:val="19"/>
                <w:szCs w:val="19"/>
                <w:color w:val="25364A"/>
                <w:b w:val="0"/>
              </w:rPr>
            </w:r>
          </w:p>
        </w:tc>
        <w:tc>
          <w:tcPr>
            <w:tcW w:type="dxa" w:w="260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影响目标与实际对照；未知作用显示—，不默认营销=转化、热点=流量。</w:t>
              <w:rPr>
                <w:rFonts w:ascii="Arial" w:hAnsi="Arial" w:eastAsia="微软雅黑"/>
                <w:sz w:val="19"/>
                <w:szCs w:val="19"/>
                <w:color w:val="25364A"/>
                <w:b w:val="0"/>
              </w:rPr>
            </w:r>
          </w:p>
        </w:tc>
      </w:tr>
    </w:tbl>
    <w:p>
      <w:pPr>
        <w:pStyle w:val="Heading1"/>
        <w:keepNext w:val="1"/>
        <w:keepLines w:val="1"/>
      </w:pPr>
      <w:r>
        <w:t xml:space="preserve">1. 产品总览</w:t>
      </w:r>
    </w:p>
    <w:bookmarkStart w:id="26" w:name="项目背景"/>
    <w:p>
      <w:pPr>
        <w:pStyle w:val="Heading2"/>
        <w:keepNext w:val="1"/>
        <w:keepLines w:val="1"/>
      </w:pPr>
      <w:r>
        <w:t xml:space="preserve">1.1 项目背景</w:t>
      </w:r>
    </w:p>
    <w:p>
      <w:pPr>
        <w:pStyle w:val="FirstParagraph"/>
      </w:pPr>
      <w:r>
        <w:t>多账号内容运营存在账号规模大、人工逐账号选题成本高、账号经营阶段不同、营销/热点/普通内容规则不同、临时定向投放频繁、策划结果需要人工纠偏等问题。系统目标是把“账号经营策略 + 选题匹配 + 周期排期 + 特殊内容处理 + 人工调整 + 发布状态”串成一个可追踪闭环。</w:t>
      </w:r>
    </w:p>
    <w:bookmarkEnd w:id="26"/>
    <w:bookmarkStart w:id="27" w:name="本期产品目标"/>
    <w:p>
      <w:pPr>
        <w:pStyle w:val="Heading2"/>
        <w:keepNext w:val="1"/>
        <w:keepLines w:val="1"/>
      </w:pPr>
      <w:r>
        <w:t xml:space="preserve">1.2 本期产品目标</w:t>
      </w:r>
    </w:p>
    <w:p>
      <w:pPr>
        <w:pStyle w:val="FirstParagraph"/>
      </w:pPr>
      <w:r>
        <w:t xml:space="preserve">本期建设四个运营一级页面：</w:t>
      </w:r>
    </w:p>
    <w:p>
      <w:pPr>
        <w:pStyle w:val="Compact"/>
        <w:numPr>
          <w:ilvl w:val="0"/>
          <w:numId w:val="1002"/>
        </w:numPr>
      </w:pPr>
      <w:r>
        <w:t>策划配置：配置每周策划日（周一～周日多选，默认周一、周三、周五；选中几天即每账号每周几个槽位）、单一自动策划调度时间（默认每周二22:00）、营销账号每周营销内容上限、热点槽位占比、账号生命周期定义、多维标签，并查看配置版本；</w:t>
      </w:r>
    </w:p>
    <w:p>
      <w:pPr>
        <w:pStyle w:val="Compact"/>
        <w:numPr>
          <w:ilvl w:val="0"/>
          <w:numId w:val="1002"/>
        </w:numPr>
      </w:pPr>
      <w:r>
        <w:t xml:space="preserve">AI自动策划：查看当前/下周/历史周期、热点填充进度与完成情况，必要时查看异常原因；</w:t>
      </w:r>
    </w:p>
    <w:p>
      <w:pPr>
        <w:pStyle w:val="Compact"/>
        <w:numPr>
          <w:ilvl w:val="0"/>
          <w:numId w:val="1002"/>
        </w:numPr>
      </w:pPr>
      <w:r>
        <w:rPr>
          <w:b/>
          <w:bCs/>
        </w:rPr>
        <w:t xml:space="preserve">手动策划</w:t>
      </w:r>
      <w:r>
        <w:t xml:space="preserve">：为临时定向业务批量筛选账号并追加内容；</w:t>
      </w:r>
    </w:p>
    <w:p>
      <w:pPr>
        <w:pStyle w:val="Compact"/>
        <w:numPr>
          <w:ilvl w:val="0"/>
          <w:numId w:val="1002"/>
        </w:numPr>
      </w:pPr>
      <w:r>
        <w:t>策划结果：按周或账号查询最终策划结果，并在发布前执行人工替换选题。</w:t>
      </w:r>
    </w:p>
    <w:p>
      <w:pPr>
        <w:pStyle w:val="FirstParagraph"/>
      </w:pPr>
      <w:r>
        <w:t>同时后台提供选题离线标签计算与AI可匹配池、账号/选题画像构建、双侧向量嵌入、账号生命周期判断、Hard Gate、候选召回、适配评估、全局分配、组合编排、普通兜底、特殊槽位规划与执行、结果版本、发布状态和调整记录追溯等能力。</w:t>
      </w:r>
    </w:p>
    <w:p>
      <w:pPr>
        <w:pStyle w:val="BodyText"/>
      </w:pPr>
      <w:r>
        <w:t>其中，普通选题必须先完成T1-T6离线标签计算、当前内容版本对应的选题画像与向量准备，并进入AI可匹配状态；自动策划批次基于本次账号数据形成账号画像与向量，之后进入Hard Gate / Recall / Fit / Global Allocation / 组合编排流程。</w:t>
      </w:r>
    </w:p>
    <w:bookmarkEnd w:id="27"/>
    <w:bookmarkStart w:id="28" w:name="页面信息架构"/>
    <w:p>
      <w:pPr>
        <w:pStyle w:val="Heading2"/>
        <w:keepNext w:val="1"/>
        <w:keepLines w:val="1"/>
      </w:pPr>
      <w:r>
        <w:t xml:space="preserve">1.3 页面信息架构</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一级页面</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业务区域</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策划配置</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账号配置；经营目标与生命周期定义；多维标签；配置快照</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AI自动策划</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当前周期；下周调度；历史周期；必要的异常只读明细</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手动策划</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数量/日期；筛选；随机与人工调整；选题；预览与原子提交</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策划结果</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周度批次；按账号分组的批次详情；账号历史详情；替换与调整记录</w:t>
              <w:rPr>
                <w:rFonts w:ascii="Arial" w:hAnsi="Arial" w:eastAsia="微软雅黑"/>
                <w:sz w:val="19"/>
                <w:szCs w:val="19"/>
                <w:color w:val="25364A"/>
                <w:b w:val="0"/>
              </w:rPr>
            </w:r>
          </w:p>
        </w:tc>
      </w:tr>
    </w:tbl>
    <w:bookmarkEnd w:id="28"/>
    <w:bookmarkStart w:id="32" w:name="产品总体业务链路"/>
    <w:p>
      <w:pPr>
        <w:pStyle w:val="Heading2"/>
        <w:keepNext w:val="1"/>
        <w:keepLines w:val="1"/>
      </w:pPr>
      <w:r>
        <w:t xml:space="preserve">1.4 产品总体业务链路</w:t>
      </w:r>
    </w:p>
    <w:p>
      <w:pPr>
        <w:jc w:val="center"/>
        <w:keepNext/>
        <w:keepLines/>
        <w:spacing w:after="80"/>
      </w:pPr>
      <w:r>
        <w:pict>
          <v:group id="prd-flow-01-1" style="width:460.00pt;height:467.00pt" coordorigin="0,0" coordsize="460,467.0">
            <v:line style="position:absolute" strokecolor="#7489a2" strokeweight="1pt" from="80,63.0" to="80,115.0">
              <v:stroke endarrow="block"/>
            </v:line>
            <v:line style="position:absolute" strokecolor="#7489a2" strokeweight="1pt" from="230,63.0" to="230,88">
              <v:stroke/>
            </v:line>
            <v:line style="position:absolute" strokecolor="#7489a2" strokeweight="1pt" from="230,88" to="80,88">
              <v:stroke/>
            </v:line>
            <v:line style="position:absolute" strokecolor="#7489a2" strokeweight="1pt" from="80,88" to="80,115.0">
              <v:stroke endarrow="block"/>
            </v:line>
            <v:line style="position:absolute" strokecolor="#7489a2" strokeweight="1pt" from="146.0,135" to="160.0,135">
              <v:stroke endarrow="block"/>
            </v:line>
            <v:line style="position:absolute" strokecolor="#7489a2" strokeweight="1pt" from="300.0,135" to="314.0,135">
              <v:stroke endarrow="block"/>
            </v:line>
            <v:line style="position:absolute" strokecolor="#7489a2" strokeweight="1pt" from="380,65.0" to="380,117.0">
              <v:stroke endarrow="block"/>
            </v:line>
            <v:line style="position:absolute" strokecolor="#7489a2" strokeweight="1pt" from="80,155.0" to="80,205.0">
              <v:stroke endarrow="block"/>
            </v:line>
            <v:line style="position:absolute" strokecolor="#7489a2" strokeweight="1pt" from="380,153.0" to="380,205.0">
              <v:stroke endarrow="block"/>
            </v:line>
            <v:line style="position:absolute" strokecolor="#7489a2" strokeweight="1pt" from="380,245.0" to="380,275">
              <v:stroke/>
            </v:line>
            <v:line style="position:absolute" strokecolor="#7489a2" strokeweight="1pt" from="380,275" to="260,275">
              <v:stroke/>
            </v:line>
            <v:line style="position:absolute" strokecolor="#7489a2" strokeweight="1pt" from="260,275" to="260,297.0">
              <v:stroke endarrow="block"/>
            </v:line>
            <v:line style="position:absolute" strokecolor="#7489a2" strokeweight="1pt" from="230,243.0" to="230,297.0">
              <v:stroke endarrow="block"/>
            </v:line>
            <v:line style="position:absolute" strokecolor="#7489a2" strokeweight="1pt" from="314.0,315" to="296.0,315">
              <v:stroke endarrow="block"/>
            </v:line>
            <v:line style="position:absolute" strokecolor="#7489a2" strokeweight="1pt" from="149.0,315" to="164.0,315">
              <v:stroke endarrow="block"/>
            </v:line>
            <v:line style="position:absolute" strokecolor="#7489a2" strokeweight="1pt" from="380,245.0" to="380,295.0">
              <v:stroke endarrow="block"/>
            </v:line>
            <v:line style="position:absolute" strokecolor="#7489a2" strokeweight="1pt" from="296.0,315" to="303,315">
              <v:stroke/>
            </v:line>
            <v:line style="position:absolute" strokecolor="#7489a2" strokeweight="1pt" from="303,315" to="303,405">
              <v:stroke/>
            </v:line>
            <v:line style="position:absolute" strokecolor="#7489a2" strokeweight="1pt" from="303,405" to="311.0,405">
              <v:stroke endarrow="block"/>
            </v:line>
            <v:line style="position:absolute" strokecolor="#7489a2" strokeweight="1pt" from="311.0,405" to="299.0,405">
              <v:stroke endarrow="block"/>
            </v:line>
            <v:line style="position:absolute" strokecolor="#7489a2" strokeweight="1pt" from="161.0,405" to="149.0,405">
              <v:stroke endarrow="block"/>
            </v:line>
            <v:line style="position:absolute" strokecolor="#7489a2" strokeweight="1pt" from="11.0,405" to="5,405">
              <v:stroke dashstyle="dash"/>
            </v:line>
            <v:line style="position:absolute" strokecolor="#7489a2" strokeweight="1pt" from="5,405" to="5,8">
              <v:stroke dashstyle="dash"/>
            </v:line>
            <v:line style="position:absolute" strokecolor="#7489a2" strokeweight="1pt" from="5,8" to="380,8">
              <v:stroke dashstyle="dash"/>
            </v:line>
            <v:line style="position:absolute" strokecolor="#7489a2" strokeweight="1pt" from="380,8" to="380,25.0">
              <v:stroke endarrow="block" dashstyle="dash"/>
            </v:line>
            <v:roundrect style="position:absolute;left:21.0;top:27.0;width:118;height:36" arcsize="0.25" fillcolor="#e8f1ff" strokecolor="#8196b0" strokeweight="1pt"/>
            <v:rect style="position:absolute;left:24.0;top:36.230000000000004;width:112;height:17.54" filled="f" stroked="f">
              <v:textbox inset="0pt,0pt,0pt,0pt">
                <w:txbxContent>
                  <w:p>
                    <w:pPr>
                      <w:jc w:val="center"/>
                      <w:spacing w:before="0" w:after="0" w:line="273" w:lineRule="exact"/>
                    </w:pPr>
                    <w:r>
                      <w:rPr>
                        <w:rFonts w:ascii="Microsoft YaHei" w:hAnsi="Microsoft YaHei" w:eastAsia="Microsoft YaHei"/>
                        <w:sz w:val="21"/>
                        <w:szCs w:val="21"/>
                        <w:color w:val="293D53"/>
                      </w:rPr>
                      <w:t>普通选题同步</w:t>
                    </w:r>
                  </w:p>
                </w:txbxContent>
              </v:textbox>
            </v:rect>
            <v:roundrect style="position:absolute;left:164.0;top:27.0;width:132;height:36" arcsize="0.25" fillcolor="#f3f5f8" strokecolor="#8196b0" strokeweight="1pt"/>
            <v:rect style="position:absolute;left:167.0;top:36.230000000000004;width:126;height:17.54" filled="f" stroked="f">
              <v:textbox inset="0pt,0pt,0pt,0pt">
                <w:txbxContent>
                  <w:p>
                    <w:pPr>
                      <w:jc w:val="center"/>
                      <w:spacing w:before="0" w:after="0" w:line="273" w:lineRule="exact"/>
                    </w:pPr>
                    <w:r>
                      <w:rPr>
                        <w:rFonts w:ascii="Microsoft YaHei" w:hAnsi="Microsoft YaHei" w:eastAsia="Microsoft YaHei"/>
                        <w:sz w:val="21"/>
                        <w:szCs w:val="21"/>
                        <w:color w:val="293D53"/>
                      </w:rPr>
                      <w:t>T1-T5有效字典</w:t>
                    </w:r>
                  </w:p>
                </w:txbxContent>
              </v:textbox>
            </v:rect>
            <v:roundrect style="position:absolute;left:314.0;top:25.0;width:132;height:40" arcsize="0.25" fillcolor="#f3f5f8" strokecolor="#8196b0" strokeweight="1pt"/>
            <v:rect style="position:absolute;left:317.0;top:28.46;width:126;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账号快照 / 冻结配置</w:t>
                    </w:r>
                    <w:r>
                      <w:rPr>
                        <w:rFonts w:ascii="Microsoft YaHei" w:hAnsi="Microsoft YaHei" w:eastAsia="Microsoft YaHei"/>
                        <w:sz w:val="21"/>
                        <w:szCs w:val="21"/>
                        <w:color w:val="293D53"/>
                      </w:rPr>
                      <w:br/>
                      <w:t>已同步营销来源</w:t>
                    </w:r>
                  </w:p>
                </w:txbxContent>
              </v:textbox>
            </v:rect>
            <v:roundrect style="position:absolute;left:14.0;top:115.0;width:132;height:40" arcsize="0.25" fillcolor="#e8f7ef" strokecolor="#8196b0" strokeweight="1pt"/>
            <v:rect style="position:absolute;left:17.0;top:118.46000000000001;width:126;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首次标签识别</w:t>
                    </w:r>
                    <w:r>
                      <w:rPr>
                        <w:rFonts w:ascii="Microsoft YaHei" w:hAnsi="Microsoft YaHei" w:eastAsia="Microsoft YaHei"/>
                        <w:sz w:val="21"/>
                        <w:szCs w:val="21"/>
                        <w:color w:val="293D53"/>
                      </w:rPr>
                      <w:br/>
                      <w:t>当前画像 / 向量</w:t>
                    </w:r>
                  </w:p>
                </w:txbxContent>
              </v:textbox>
            </v:rect>
            <v:roundrect style="position:absolute;left:160.0;top:117.0;width:140;height:36" arcsize="0.25" fillcolor="#e8f7ef" strokecolor="#8196b0" strokeweight="1pt"/>
            <v:rect style="position:absolute;left:163.0;top:126.23;width:134;height:17.54" filled="f" stroked="f">
              <v:textbox inset="0pt,0pt,0pt,0pt">
                <w:txbxContent>
                  <w:p>
                    <w:pPr>
                      <w:jc w:val="center"/>
                      <w:spacing w:before="0" w:after="0" w:line="273" w:lineRule="exact"/>
                    </w:pPr>
                    <w:r>
                      <w:rPr>
                        <w:rFonts w:ascii="Microsoft YaHei" w:hAnsi="Microsoft YaHei" w:eastAsia="Microsoft YaHei"/>
                        <w:sz w:val="21"/>
                        <w:szCs w:val="21"/>
                        <w:color w:val="293D53"/>
                      </w:rPr>
                      <w:t>AI可匹配选题池</w:t>
                    </w:r>
                  </w:p>
                </w:txbxContent>
              </v:textbox>
            </v:rect>
            <v:roundrect style="position:absolute;left:314.0;top:117.0;width:132;height:36" arcsize="0.25" fillcolor="#e8f1ff" strokecolor="#8196b0" strokeweight="1pt"/>
            <v:rect style="position:absolute;left:317.0;top:126.23;width:126;height:17.54" filled="f" stroked="f">
              <v:textbox inset="0pt,0pt,0pt,0pt">
                <w:txbxContent>
                  <w:p>
                    <w:pPr>
                      <w:jc w:val="center"/>
                      <w:spacing w:before="0" w:after="0" w:line="273" w:lineRule="exact"/>
                    </w:pPr>
                    <w:r>
                      <w:rPr>
                        <w:rFonts w:ascii="Microsoft YaHei" w:hAnsi="Microsoft YaHei" w:eastAsia="Microsoft YaHei"/>
                        <w:sz w:val="21"/>
                        <w:szCs w:val="21"/>
                        <w:color w:val="293D53"/>
                      </w:rPr>
                      <w:t>周度自动策划</w:t>
                    </w:r>
                  </w:p>
                </w:txbxContent>
              </v:textbox>
            </v:rect>
            <v:roundrect style="position:absolute;left:11.0;top:205.0;width:138;height:40" arcsize="0.25" fillcolor="#f3f5f8" strokecolor="#8196b0" strokeweight="1pt"/>
            <v:rect style="position:absolute;left:14.0;top:208.46;width:132;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IF-08标签查询</w:t>
                    </w:r>
                    <w:r>
                      <w:rPr>
                        <w:rFonts w:ascii="Microsoft YaHei" w:hAnsi="Microsoft YaHei" w:eastAsia="Microsoft YaHei"/>
                        <w:sz w:val="21"/>
                        <w:szCs w:val="21"/>
                        <w:color w:val="293D53"/>
                      </w:rPr>
                      <w:br/>
                      <w:t>只读、不触发识别</w:t>
                    </w:r>
                  </w:p>
                </w:txbxContent>
              </v:textbox>
            </v:rect>
            <v:roundrect style="position:absolute;left:164.0;top:207.0;width:132;height:36" arcsize="0.25" fillcolor="#e8f1ff" strokecolor="#8196b0" strokeweight="1pt"/>
            <v:rect style="position:absolute;left:167.0;top:216.23;width:126;height:17.54" filled="f" stroked="f">
              <v:textbox inset="0pt,0pt,0pt,0pt">
                <w:txbxContent>
                  <w:p>
                    <w:pPr>
                      <w:jc w:val="center"/>
                      <w:spacing w:before="0" w:after="0" w:line="273" w:lineRule="exact"/>
                    </w:pPr>
                    <w:r>
                      <w:rPr>
                        <w:rFonts w:ascii="Microsoft YaHei" w:hAnsi="Microsoft YaHei" w:eastAsia="Microsoft YaHei"/>
                        <w:sz w:val="21"/>
                        <w:szCs w:val="21"/>
                        <w:color w:val="293D53"/>
                      </w:rPr>
                      <w:t>手动追加策划</w:t>
                    </w:r>
                  </w:p>
                </w:txbxContent>
              </v:textbox>
            </v:rect>
            <v:roundrect style="position:absolute;left:314.0;top:205.0;width:132;height:40" arcsize="0.25" fillcolor="#e8f7ef" strokecolor="#8196b0" strokeweight="1pt"/>
            <v:rect style="position:absolute;left:317.0;top:208.46;width:126;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有效基础规划</w:t>
                    </w:r>
                    <w:r>
                      <w:rPr>
                        <w:rFonts w:ascii="Microsoft YaHei" w:hAnsi="Microsoft YaHei" w:eastAsia="Microsoft YaHei"/>
                        <w:sz w:val="21"/>
                        <w:szCs w:val="21"/>
                        <w:color w:val="293D53"/>
                      </w:rPr>
                      <w:br/>
                      <w:t>热点保留空槽</w:t>
                    </w:r>
                  </w:p>
                </w:txbxContent>
              </v:textbox>
            </v:rect>
            <v:roundrect style="position:absolute;left:11.0;top:297.0;width:138;height:36" arcsize="0.25" fillcolor="#fff3e2" strokecolor="#8196b0" strokeweight="1pt"/>
            <v:rect style="position:absolute;left:14.0;top:306.23;width:132;height:17.54" filled="f" stroked="f">
              <v:textbox inset="0pt,0pt,0pt,0pt">
                <w:txbxContent>
                  <w:p>
                    <w:pPr>
                      <w:jc w:val="center"/>
                      <w:spacing w:before="0" w:after="0" w:line="273" w:lineRule="exact"/>
                    </w:pPr>
                    <w:r>
                      <w:rPr>
                        <w:rFonts w:ascii="Microsoft YaHei" w:hAnsi="Microsoft YaHei" w:eastAsia="Microsoft YaHei"/>
                        <w:sz w:val="21"/>
                        <w:szCs w:val="21"/>
                        <w:color w:val="293D53"/>
                      </w:rPr>
                      <w:t>未发布人工替换</w:t>
                    </w:r>
                  </w:p>
                </w:txbxContent>
              </v:textbox>
            </v:rect>
            <v:roundrect style="position:absolute;left:164.0;top:297.0;width:132;height:36" arcsize="0.25" fillcolor="#e8f1ff" strokecolor="#8196b0" strokeweight="1pt"/>
            <v:rect style="position:absolute;left:167.0;top:306.23;width:126;height:17.54" filled="f" stroked="f">
              <v:textbox inset="0pt,0pt,0pt,0pt">
                <w:txbxContent>
                  <w:p>
                    <w:pPr>
                      <w:jc w:val="center"/>
                      <w:spacing w:before="0" w:after="0" w:line="273" w:lineRule="exact"/>
                    </w:pPr>
                    <w:r>
                      <w:rPr>
                        <w:rFonts w:ascii="Microsoft YaHei" w:hAnsi="Microsoft YaHei" w:eastAsia="Microsoft YaHei"/>
                        <w:sz w:val="21"/>
                        <w:szCs w:val="21"/>
                        <w:color w:val="293D53"/>
                      </w:rPr>
                      <w:t>当前有效结果</w:t>
                    </w:r>
                  </w:p>
                </w:txbxContent>
              </v:textbox>
            </v:rect>
            <v:roundrect style="position:absolute;left:314.0;top:295.0;width:132;height:40" arcsize="0.25" fillcolor="#fff3e2" strokecolor="#8196b0" strokeweight="1pt"/>
            <v:rect style="position:absolute;left:317.0;top:298.46;width:126;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热点T-1定题</w:t>
                    </w:r>
                    <w:r>
                      <w:rPr>
                        <w:rFonts w:ascii="Microsoft YaHei" w:hAnsi="Microsoft YaHei" w:eastAsia="Microsoft YaHei"/>
                        <w:sz w:val="21"/>
                        <w:szCs w:val="21"/>
                        <w:color w:val="293D53"/>
                      </w:rPr>
                      <w:br/>
                      <w:t>合法普通兜底</w:t>
                    </w:r>
                  </w:p>
                </w:txbxContent>
              </v:textbox>
            </v:rect>
            <v:roundrect style="position:absolute;left:11.0;top:387.0;width:138;height:36" arcsize="0.25" fillcolor="#e8f7ef" strokecolor="#8196b0" strokeweight="1pt"/>
            <v:rect style="position:absolute;left:14.0;top:396.23;width:132;height:17.54" filled="f" stroked="f">
              <v:textbox inset="0pt,0pt,0pt,0pt">
                <w:txbxContent>
                  <w:p>
                    <w:pPr>
                      <w:jc w:val="center"/>
                      <w:spacing w:before="0" w:after="0" w:line="273" w:lineRule="exact"/>
                    </w:pPr>
                    <w:r>
                      <w:rPr>
                        <w:rFonts w:ascii="Microsoft YaHei" w:hAnsi="Microsoft YaHei" w:eastAsia="Microsoft YaHei"/>
                        <w:sz w:val="21"/>
                        <w:szCs w:val="21"/>
                        <w:color w:val="293D53"/>
                      </w:rPr>
                      <w:t>发布后互动数据</w:t>
                    </w:r>
                  </w:p>
                </w:txbxContent>
              </v:textbox>
            </v:rect>
            <v:roundrect style="position:absolute;left:161.0;top:387.0;width:138;height:36" arcsize="0.25" fillcolor="#e8f1ff" strokecolor="#8196b0" strokeweight="1pt"/>
            <v:rect style="position:absolute;left:164.0;top:396.23;width:132;height:17.54" filled="f" stroked="f">
              <v:textbox inset="0pt,0pt,0pt,0pt">
                <w:txbxContent>
                  <w:p>
                    <w:pPr>
                      <w:jc w:val="center"/>
                      <w:spacing w:before="0" w:after="0" w:line="273" w:lineRule="exact"/>
                    </w:pPr>
                    <w:r>
                      <w:rPr>
                        <w:rFonts w:ascii="Microsoft YaHei" w:hAnsi="Microsoft YaHei" w:eastAsia="Microsoft YaHei"/>
                        <w:sz w:val="21"/>
                        <w:szCs w:val="21"/>
                        <w:color w:val="293D53"/>
                      </w:rPr>
                      <w:t>IF-06发布回传</w:t>
                    </w:r>
                  </w:p>
                </w:txbxContent>
              </v:textbox>
            </v:rect>
            <v:roundrect style="position:absolute;left:311.0;top:385.0;width:138;height:40" arcsize="0.25" fillcolor="#e8f1ff" strokecolor="#8196b0" strokeweight="1pt"/>
            <v:rect style="position:absolute;left:314.0;top:388.46;width:132;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IF-05查询 / 生产</w:t>
                    </w:r>
                    <w:r>
                      <w:rPr>
                        <w:rFonts w:ascii="Microsoft YaHei" w:hAnsi="Microsoft YaHei" w:eastAsia="Microsoft YaHei"/>
                        <w:sz w:val="21"/>
                        <w:szCs w:val="21"/>
                        <w:color w:val="293D53"/>
                      </w:rPr>
                      <w:br/>
                      <w:t>发布前再次复查</w:t>
                    </w:r>
                  </w:p>
                </w:txbxContent>
              </v:textbox>
            </v:rect>
            <v:rect style="position:absolute;left:189.0;top:6;width:38;height:12" fillcolor="#ffffff" stroked="f"/>
            <v:rect style="position:absolute;left:189.0;top:5;width:38;height:16" filled="f" stroked="f">
              <v:textbox inset="0pt,0pt,0pt,0pt">
                <w:txbxContent>
                  <w:p>
                    <w:pPr>
                      <w:jc w:val="center"/>
                      <w:spacing w:before="0" w:after="0" w:line="221" w:lineRule="exact"/>
                    </w:pPr>
                    <w:r>
                      <w:rPr>
                        <w:rFonts w:ascii="Microsoft YaHei" w:hAnsi="Microsoft YaHei" w:eastAsia="Microsoft YaHei"/>
                        <w:sz w:val="17"/>
                        <w:szCs w:val="17"/>
                        <w:color w:val="63788F"/>
                      </w:rPr>
                      <w:t>下一批次</w:t>
                    </w:r>
                  </w:p>
                </w:txbxContent>
              </v:textbox>
            </v:rect>
            <v:rect style="position:absolute;left:0;top:443.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标签查询、人工替换与手动追加各有独立入口；生产及发布由外部系统完成。</w:t>
                    </w:r>
                  </w:p>
                </w:txbxContent>
              </v:textbox>
            </v:rect>
          </v:group>
        </w:pict>
      </w:r>
    </w:p>
    <w:p>
      <w:pPr>
        <w:pStyle w:val="ImageCaption"/>
      </w:pPr>
      <w:r>
        <w:t xml:space="preserve">FLOW-01 产品总体业务链路（V1.1流程图）</w:t>
      </w:r>
    </w:p>
    <w:p>
      <w:pPr>
        <w:pStyle w:val="BodyText"/>
      </w:pPr>
      <w:r>
        <w:rPr>
          <w:b/>
          <w:bCs/>
        </w:rPr>
        <w:t xml:space="preserve">核心原则：</w:t>
      </w:r>
    </w:p>
    <w:p>
      <w:pPr>
        <w:pStyle w:val="Compact"/>
        <w:numPr>
          <w:ilvl w:val="0"/>
          <w:numId w:val="1003"/>
        </w:numPr>
      </w:pPr>
      <w:r>
        <w:t>新增普通选题后，先进入一次离线T1-T6标签计算；后续标题、大纲、内容类型及其他选题字段变化均不触发T1-T6标签重算；</w:t>
      </w:r>
    </w:p>
    <w:p>
      <w:pPr>
        <w:pStyle w:val="Compact"/>
        <w:numPr>
          <w:ilvl w:val="0"/>
          <w:numId w:val="1003"/>
        </w:numPr>
      </w:pPr>
      <w:r>
        <w:t xml:space="preserve">普通选题须同时满足T1-T6标签有效、当前内容版本画像/向量有效及基础可用条件，才进入AI可匹配选题池；仅标签完成不代表已经可匹配；</w:t>
      </w:r>
    </w:p>
    <w:p>
      <w:pPr>
        <w:pStyle w:val="Compact"/>
        <w:numPr>
          <w:ilvl w:val="0"/>
          <w:numId w:val="1003"/>
        </w:numPr>
      </w:pPr>
      <w:r>
        <w:t>普通选题基于当前有效内容和T1-T6标签形成选题画像与向量表示；向量未就绪或已失效时，不得进入新的AI匹配；</w:t>
      </w:r>
    </w:p>
    <w:p>
      <w:pPr>
        <w:pStyle w:val="Compact"/>
        <w:numPr>
          <w:ilvl w:val="0"/>
          <w:numId w:val="1003"/>
        </w:numPr>
      </w:pPr>
      <w:r>
        <w:t>自动策划批次基于本次读取的账号基础信息、账号人设、互动数据、生命周期阶段和经营目标形成账号画像与账号向量；</w:t>
      </w:r>
    </w:p>
    <w:p>
      <w:pPr>
        <w:pStyle w:val="Compact"/>
        <w:numPr>
          <w:ilvl w:val="0"/>
          <w:numId w:val="1003"/>
        </w:numPr>
      </w:pPr>
      <w:r>
        <w:t xml:space="preserve">策划系统保存标签结果并提供标签查询接口，选题方按选题ID按需获取T1-T6标签，不采用主动同步；</w:t>
      </w:r>
    </w:p>
    <w:p>
      <w:pPr>
        <w:pStyle w:val="Compact"/>
        <w:numPr>
          <w:ilvl w:val="0"/>
          <w:numId w:val="1003"/>
        </w:numPr>
      </w:pPr>
      <w:r>
        <w:t>账号与选题进入同一匹配链路后，依次通过Hard Gate、Recall、Fit、Global Allocation和组合编排逐层收敛，最终产生完整的基础策划结果；</w:t>
      </w:r>
    </w:p>
    <w:p>
      <w:pPr>
        <w:pStyle w:val="Compact"/>
        <w:numPr>
          <w:ilvl w:val="0"/>
          <w:numId w:val="1003"/>
        </w:numPr>
      </w:pPr>
      <w:r>
        <w:t>到达周度自动策划调度时间后（默认每周二22:00），系统读取“每周策划日”配置，为下一自然周（下周一至下周日）一次性生成全部槽位并提前规划普通/营销/热点槽位类型；普通选题与营销选题均需在自动策划执行前完成同步，任务执行时读取策划系统本地最新同步数据并确定普通/营销槽位具体选题；</w:t>
      </w:r>
    </w:p>
    <w:p>
      <w:pPr>
        <w:pStyle w:val="Compact"/>
        <w:numPr>
          <w:ilvl w:val="0"/>
          <w:numId w:val="1003"/>
        </w:numPr>
      </w:pPr>
      <w:r>
        <w:t>热点槽位的具体热点选题在目标槽位前一天22:00确定：热点选题需在该时间点前完成同步，系统22:00读取本地最新有效热点并对合法热点与已规划热点槽位随机分配；无合法热点时使用该账号合法普通选题中热度最高者兜底；</w:t>
      </w:r>
    </w:p>
    <w:p>
      <w:pPr>
        <w:pStyle w:val="Compact"/>
        <w:numPr>
          <w:ilvl w:val="0"/>
          <w:numId w:val="1003"/>
        </w:numPr>
      </w:pPr>
      <w:r>
        <w:t>内容生产方通过IF-05按账号ID查询当前可生产最新一期策划内容；查询行为本身不锁定策划结果，也不关闭人工替换。</w:t>
      </w:r>
    </w:p>
    <w:p>
      <w:pPr>
        <w:pStyle w:val="Compact"/>
        <w:numPr>
          <w:ilvl w:val="0"/>
          <w:numId w:val="1003"/>
        </w:numPr>
      </w:pPr>
      <w:r>
        <w:t>内容发布状态变化后由内容生产方通过IF-06回传；策划侧仅维护“未发布 / 已发布”，已发布后关闭人工替换。选题正式使用次数由独立业务逻辑维护，并通过IF-09提供查询。</w:t>
      </w:r>
    </w:p>
    <w:p>
      <w:pPr>
        <w:pStyle w:val="Compact"/>
        <w:numPr>
          <w:ilvl w:val="0"/>
          <w:numId w:val="1003"/>
        </w:numPr>
      </w:pPr>
      <w:r>
        <w:t xml:space="preserve">页面展示当前有效结果，后台保留完整版本链；</w:t>
      </w:r>
    </w:p>
    <w:p>
      <w:pPr>
        <w:pStyle w:val="Compact"/>
        <w:numPr>
          <w:ilvl w:val="0"/>
          <w:numId w:val="1003"/>
        </w:numPr>
      </w:pPr>
      <w:r>
        <w:t xml:space="preserve">发布后的互动数据继续沉淀，并在下一批次重新参与生命周期判断，形成经营闭环。</w:t>
      </w:r>
    </w:p>
    <w:bookmarkEnd w:id="32"/>
    <w:bookmarkStart w:id="33" w:name="核心业务对象"/>
    <w:p>
      <w:pPr>
        <w:pStyle w:val="Heading2"/>
        <w:keepNext w:val="1"/>
        <w:keepLines w:val="1"/>
      </w:pPr>
      <w:r>
        <w:t xml:space="preserve">1.5 核心业务对象</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tblHeader w:val="1"/>
          <w:cantSplit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对象</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定义</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策划周期</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固定周一00:00至周日23:59:59为一个完整周期；跨月不拆周，前台以周一所在月份/周序号和实际日期范围展示；系统统一按国内时间执行</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自动策划槽位</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由“每周策划日”展开生成；每个选中星期对应每账号1个槽位。槽位包含账号、目标星期/日期、周期、slot_id和槽位类型；默认周一/周三/周五共3个</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选题类型</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最终实际选题类型：普通 / 营销 / 热点。手动追加属于策划方式，不作为选题类型。特殊槽位兜底后，最终选题类型按实际使用选题记录。</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生命周期</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系统基于账号基础信息和互动数据计算得到的经营阶段</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经营作用</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当前内容偏流量型或转化型，用于验证生命周期经营目标</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当前有效结果</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当前槽位应进入后续生产的有效选题结果；热点槽位在热点未触发前可处于“待热点触发/待确定选题”状态</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策划使用次数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选题在策划结果中被分配的次数</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正式使用次数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由独立业务逻辑维护的选题实际正式使用次数；IF-09仅提供查询能力，支持普通/营销/热点三类选题。</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标签计算状态</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待识别 / 识别中 / 已完成 / 识别失败，用于描述新增选题首次离线T1-T6计算状态</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AI匹配准备状态</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普通选题是否具备进入AI自动策划候选池的资格；需同时满足标签结果有效、当前选题版本画像/向量有效及其他基础可用条件</w:t>
              <w:rPr>
                <w:rFonts w:ascii="Arial" w:hAnsi="Arial" w:eastAsia="微软雅黑"/>
                <w:sz w:val="19"/>
                <w:szCs w:val="19"/>
                <w:color w:val="25364A"/>
                <w:b w:val="0"/>
              </w:rPr>
            </w:r>
            <w:pPr>
              <w:keepLines w:val="1"/>
              <w:widowControl w:val="1"/>
              <w:keepNext w:val="0"/>
              <w:spacing w:before="0" w:after="20" w:line="260" w:lineRule="auto"/>
            </w:pPr>
          </w:p>
        </w:tc>
      </w:tr>
      <w:tr>
        <w:tc>
          <w:tcPr>
            <w:tcW w:type="dxa" w:w="2891"/>
            <w:tcMar>
              <w:top w:type="dxa" w:w="45"/>
              <w:bottom w:type="dxa" w:w="45"/>
              <w:left w:type="dxa" w:w="85"/>
              <w:right w:type="dxa" w:w="85"/>
            </w:tcMar>
            <w:shd w:val="clear" w:fill="FFFFFF"/>
          </w:tcPr>
          <w:p>
            <w:r>
              <w:t>账号画像</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基于本批次使用的账号基础信息、账号人设、互动数据、生命周期阶段及经营目标形成的匹配特征集合；同一批次保持数据快照一致</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t>选题画像</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基于选题当前有效内容、内容类型、业务属性及T1-T6有效标签形成的匹配特征集合</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t>向量准备状态</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描述账号/选题当前版本是否已生成可用于AI匹配的有效向量表示；选题向量未就绪或失效时不得进入新的AI自动匹配</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rPr>
                <w:b w:val="0"/>
                <w:rFonts w:ascii="Arial" w:hAnsi="Arial" w:eastAsia="微软雅黑"/>
                <w:sz w:val="19"/>
                <w:szCs w:val="19"/>
                <w:color w:val="25364A"/>
              </w:rPr>
              <w:t>槽位类型</w:t>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rPr>
                <w:b w:val="0"/>
                <w:rFonts w:ascii="Arial" w:hAnsi="Arial" w:eastAsia="微软雅黑"/>
                <w:sz w:val="19"/>
                <w:szCs w:val="19"/>
                <w:color w:val="25364A"/>
              </w:rPr>
              <w:t>基础策划阶段确定：普通 / 营销 / 热点。槽位类型表示规划意图；营销/热点属于两类特殊槽位</w:t>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rPr>
                <w:b w:val="0"/>
                <w:rFonts w:ascii="Arial" w:hAnsi="Arial" w:eastAsia="微软雅黑"/>
                <w:sz w:val="19"/>
                <w:szCs w:val="19"/>
                <w:color w:val="25364A"/>
              </w:rPr>
              <w:t>槽位选题状态</w:t>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普通/营销在基础规划成功后已确定选题；热点在基础规划后待触发，仅在T-1任务成功确定热点或合法普通兜底并落库后更新为已确定选题，不能仅凭时间经过变更状态</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t>热点触发时间</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热点槽位目标调度日的前一天22:00（系统默认国内时间）；触发前客户热点接口需更新当前有效热点数据</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t>自动策划调度时间</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全局单一周度任务触发点，当前默认每周二22:00；默认生成下一自然周（下周一至下周日）的整批自动策划结果，不属于单个槽位属性</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bookmarkEnd w:id="33"/>
    <w:bookmarkStart w:id="34" w:name="用户与系统角色"/>
    <w:p>
      <w:pPr>
        <w:pStyle w:val="Heading2"/>
        <w:keepNext w:val="1"/>
        <w:keepLines w:val="1"/>
      </w:pPr>
      <w:r>
        <w:t xml:space="preserve">1.6 用户与系统角色</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tblHeader w:val="1"/>
          <w:cantSplit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角色</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主要职责</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运营</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配置每周策划日、单一自动策划调度时间、营销账号每周营销内容上限、热点槽位占比、账号生命周期定义和多维标签；查看运行、发起手动策划、查看结果、人工替换</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策划系统</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账号生命周期判断、账号/选题画像与向量准备、Hard Gate/Recall/Fit/全局分配/组合编排、全部槽位提前规划、特殊槽位按时机执行、发布状态维护、结果版本管理及接口查询能力。</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vAlign w:val="cente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sz w:val="19"/>
                <w:rFonts w:ascii="Arial" w:hAnsi="Arial" w:eastAsia="微软雅黑"/>
                <w:szCs w:val="19"/>
                <w:color w:val="25364A"/>
              </w:rPr>
              <w:t>平台账号/数据接口</w:t>
            </w:r>
          </w:p>
        </w:tc>
        <w:tc>
          <w:tcPr>
            <w:vAlign w:val="center"/>
            <w:tcW w:type="dxa" w:w="6747"/>
            <w:tcMar>
              <w:top w:type="dxa" w:w="45"/>
              <w:bottom w:type="dxa" w:w="45"/>
              <w:left w:type="dxa" w:w="85"/>
              <w:right w:type="dxa" w:w="85"/>
            </w:tcMar>
            <w:shd w:val="clear" w:fill="FFFFFF"/>
          </w:tcPr>
          <w:p>
            <w:r>
              <w:t>由客户开发的平台接口每日夜间离线同步账号池、账号基础信息、账号别名、认证状态、账号人设及近3个月帖子互动数据；策划执行时读取策划系统最近一次成功同步的数据快照。流量趋势由策划系统基于互动数据计算。夜间同步完成后识别新增账号，并对当前周尚未到达的配置槽位执行后续策划。</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选题方 / 选题库</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自动策划前同步普通选题基础数据与热度；按需调用策划系统IF-08查询普通选题T1-T6标签。</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vAlign w:val="center"/>
            <w:tcW w:type="dxa" w:w="2891"/>
            <w:tcMar>
              <w:top w:type="dxa" w:w="45"/>
              <w:bottom w:type="dxa" w:w="45"/>
              <w:left w:type="dxa" w:w="85"/>
              <w:right w:type="dxa" w:w="85"/>
            </w:tcMar>
            <w:shd w:val="clear" w:fill="FFFFFF"/>
          </w:tcPr>
          <w:p>
            <w:r>
              <w:t>平台营销/热点选题接口</w:t>
              <w:rPr>
                <w:rFonts w:ascii="Arial" w:hAnsi="Arial" w:eastAsia="微软雅黑"/>
                <w:sz w:val="19"/>
                <w:szCs w:val="19"/>
                <w:color w:val="25364A"/>
                <w:b w:val="0"/>
              </w:rPr>
            </w:r>
            <w:pPr>
              <w:keepLines w:val="1"/>
              <w:widowControl w:val="1"/>
              <w:keepNext w:val="0"/>
              <w:spacing w:before="0" w:after="20" w:line="260" w:lineRule="auto"/>
            </w:pPr>
          </w:p>
        </w:tc>
        <w:tc>
          <w:tcPr>
            <w:vAlign w:val="center"/>
            <w:tcW w:type="dxa" w:w="6747"/>
            <w:tcMar>
              <w:top w:type="dxa" w:w="45"/>
              <w:bottom w:type="dxa" w:w="45"/>
              <w:left w:type="dxa" w:w="85"/>
              <w:right w:type="dxa" w:w="85"/>
            </w:tcMar>
            <w:shd w:val="clear" w:fill="FFFFFF"/>
          </w:tcPr>
          <w:p>
            <w:r>
              <w:t>营销选题在自动策划执行前同步至策划系统；热点选题在目标热点槽位前一天22:00前同步，供22:00热点选题确定任务读取。</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内容生产方</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通过IF-05按账号ID查询最新一期策划内容并完成内容生产与发布；发布状态变化后通过IF-06回传已发布状态。</w:t>
              <w:rPr>
                <w:rFonts w:ascii="Arial" w:hAnsi="Arial" w:eastAsia="微软雅黑"/>
                <w:sz w:val="19"/>
                <w:szCs w:val="19"/>
                <w:color w:val="25364A"/>
                <w:b w:val="0"/>
              </w:rPr>
            </w:r>
            <w:pPr>
              <w:keepLines w:val="1"/>
              <w:widowControl w:val="1"/>
              <w:keepNext w:val="0"/>
              <w:spacing w:before="0" w:after="20" w:line="260" w:lineRule="auto"/>
            </w:pPr>
          </w:p>
        </w:tc>
      </w:tr>
    </w:tbl>
    <w:bookmarkEnd w:id="34"/>
    <w:bookmarkStart w:id="35" w:name="后台页面通用交互规范"/>
    <w:p>
      <w:pPr>
        <w:pStyle w:val="Heading2"/>
        <w:keepNext w:val="1"/>
        <w:keepLines w:val="1"/>
      </w:pPr>
      <w:r>
        <w:t xml:space="preserve">1.7 运营页面通用交互规范</w:t>
      </w:r>
    </w:p>
    <w:p>
      <w:pPr>
        <w:pStyle w:val="FirstParagraph"/>
      </w:pPr>
      <w:r>
        <w:t xml:space="preserve">以下规则适用于四个一级页面，页面章节如有特殊说明则以页面规则为准。</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120"/>
        <w:gridCol w:w="2313"/>
        <w:gridCol w:w="5205"/>
      </w:tblGrid>
      <w:tr>
        <w:trPr>
          <w:tblHeader w:val="1"/>
          <w:cantSplit w:val="1"/>
        </w:trPr>
        <w:tc>
          <w:tcPr>
            <w:tcW w:type="dxa" w:w="2120"/>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规则ID</w:t>
              <w:rPr>
                <w:rFonts w:ascii="Arial" w:hAnsi="Arial" w:eastAsia="微软雅黑"/>
                <w:sz w:val="19"/>
                <w:szCs w:val="19"/>
                <w:color w:val="25364A"/>
                <w:b w:val="1"/>
              </w:rPr>
            </w:r>
          </w:p>
        </w:tc>
        <w:tc>
          <w:tcPr>
            <w:tcW w:type="dxa" w:w="2313"/>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通用规则</w:t>
              <w:rPr>
                <w:rFonts w:ascii="Arial" w:hAnsi="Arial" w:eastAsia="微软雅黑"/>
                <w:sz w:val="19"/>
                <w:szCs w:val="19"/>
                <w:color w:val="25364A"/>
                <w:b w:val="1"/>
              </w:rPr>
            </w:r>
          </w:p>
        </w:tc>
        <w:tc>
          <w:tcPr>
            <w:tcW w:type="dxa" w:w="5205"/>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产品要求</w:t>
              <w:rPr>
                <w:rFonts w:ascii="Arial" w:hAnsi="Arial" w:eastAsia="微软雅黑"/>
                <w:sz w:val="19"/>
                <w:szCs w:val="19"/>
                <w:color w:val="25364A"/>
                <w:b w:val="1"/>
              </w:rPr>
            </w:r>
          </w:p>
        </w:tc>
      </w:tr>
      <w:tr>
        <w:trPr>
          <w:cantSplit w:val="1"/>
        </w:trPr>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GLOBAL-R01</w:t>
              <w:rPr>
                <w:rFonts w:ascii="Arial" w:hAnsi="Arial" w:eastAsia="微软雅黑"/>
                <w:sz w:val="19"/>
                <w:szCs w:val="19"/>
                <w:color w:val="25364A"/>
                <w:b w:val="0"/>
              </w:rPr>
            </w:r>
          </w:p>
        </w:tc>
        <w:tc>
          <w:tcPr>
            <w:tcW w:type="dxa" w:w="23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查询条件保留</w:t>
              <w:rPr>
                <w:rFonts w:ascii="Arial" w:hAnsi="Arial" w:eastAsia="微软雅黑"/>
                <w:sz w:val="19"/>
                <w:szCs w:val="19"/>
                <w:color w:val="25364A"/>
                <w:b w:val="0"/>
              </w:rPr>
            </w:r>
          </w:p>
        </w:tc>
        <w:tc>
          <w:tcPr>
            <w:tcW w:type="dxa" w:w="52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查询/接口失败后保留用户已填写的筛选条件，不因错误清空页面</w:t>
              <w:rPr>
                <w:rFonts w:ascii="Arial" w:hAnsi="Arial" w:eastAsia="微软雅黑"/>
                <w:sz w:val="19"/>
                <w:szCs w:val="19"/>
                <w:color w:val="25364A"/>
                <w:b w:val="0"/>
              </w:rPr>
            </w:r>
          </w:p>
        </w:tc>
      </w:tr>
      <w:tr>
        <w:trPr>
          <w:cantSplit w:val="1"/>
        </w:trPr>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GLOBAL-R02</w:t>
              <w:rPr>
                <w:rFonts w:ascii="Arial" w:hAnsi="Arial" w:eastAsia="微软雅黑"/>
                <w:sz w:val="19"/>
                <w:szCs w:val="19"/>
                <w:color w:val="25364A"/>
                <w:b w:val="0"/>
              </w:rPr>
            </w:r>
          </w:p>
        </w:tc>
        <w:tc>
          <w:tcPr>
            <w:tcW w:type="dxa" w:w="23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动态状态刷新</w:t>
              <w:rPr>
                <w:rFonts w:ascii="Arial" w:hAnsi="Arial" w:eastAsia="微软雅黑"/>
                <w:sz w:val="19"/>
                <w:szCs w:val="19"/>
                <w:color w:val="25364A"/>
                <w:b w:val="0"/>
              </w:rPr>
            </w:r>
          </w:p>
        </w:tc>
        <w:tc>
          <w:tcPr>
            <w:tcW w:type="dxa" w:w="52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AI批次、热点任务、手动任务处于运行中时页面应自动刷新状态，同时保留手动刷新入口</w:t>
              <w:rPr>
                <w:rFonts w:ascii="Arial" w:hAnsi="Arial" w:eastAsia="微软雅黑"/>
                <w:sz w:val="19"/>
                <w:szCs w:val="19"/>
                <w:color w:val="25364A"/>
                <w:b w:val="0"/>
              </w:rPr>
            </w:r>
          </w:p>
        </w:tc>
      </w:tr>
      <w:tr>
        <w:trPr>
          <w:cantSplit w:val="1"/>
        </w:trPr>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GLOBAL-R03</w:t>
              <w:rPr>
                <w:rFonts w:ascii="Arial" w:hAnsi="Arial" w:eastAsia="微软雅黑"/>
                <w:sz w:val="19"/>
                <w:szCs w:val="19"/>
                <w:color w:val="25364A"/>
                <w:b w:val="0"/>
              </w:rPr>
            </w:r>
          </w:p>
        </w:tc>
        <w:tc>
          <w:tcPr>
            <w:tcW w:type="dxa" w:w="23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更新时间</w:t>
              <w:rPr>
                <w:rFonts w:ascii="Arial" w:hAnsi="Arial" w:eastAsia="微软雅黑"/>
                <w:sz w:val="19"/>
                <w:szCs w:val="19"/>
                <w:color w:val="25364A"/>
                <w:b w:val="0"/>
              </w:rPr>
            </w:r>
          </w:p>
        </w:tc>
        <w:tc>
          <w:tcPr>
            <w:tcW w:type="dxa" w:w="52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动态列表展示“最后更新时间”，避免运营将旧状态误认为实时状态</w:t>
              <w:rPr>
                <w:rFonts w:ascii="Arial" w:hAnsi="Arial" w:eastAsia="微软雅黑"/>
                <w:sz w:val="19"/>
                <w:szCs w:val="19"/>
                <w:color w:val="25364A"/>
                <w:b w:val="0"/>
              </w:rPr>
            </w:r>
          </w:p>
        </w:tc>
      </w:tr>
      <w:tr>
        <w:trPr>
          <w:cantSplit w:val="1"/>
        </w:trPr>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GLOBAL-R04</w:t>
              <w:rPr>
                <w:rFonts w:ascii="Arial" w:hAnsi="Arial" w:eastAsia="微软雅黑"/>
                <w:sz w:val="19"/>
                <w:szCs w:val="19"/>
                <w:color w:val="25364A"/>
                <w:b w:val="0"/>
              </w:rPr>
            </w:r>
          </w:p>
        </w:tc>
        <w:tc>
          <w:tcPr>
            <w:tcW w:type="dxa" w:w="23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状态禁用解释</w:t>
              <w:rPr>
                <w:rFonts w:ascii="Arial" w:hAnsi="Arial" w:eastAsia="微软雅黑"/>
                <w:sz w:val="19"/>
                <w:szCs w:val="19"/>
                <w:color w:val="25364A"/>
                <w:b w:val="0"/>
              </w:rPr>
            </w:r>
          </w:p>
        </w:tc>
        <w:tc>
          <w:tcPr>
            <w:tcW w:type="dxa" w:w="52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按钮置灰时需通过文案/Tooltip说明不可操作原因</w:t>
              <w:rPr>
                <w:rFonts w:ascii="Arial" w:hAnsi="Arial" w:eastAsia="微软雅黑"/>
                <w:sz w:val="19"/>
                <w:szCs w:val="19"/>
                <w:color w:val="25364A"/>
                <w:b w:val="0"/>
              </w:rPr>
            </w:r>
          </w:p>
        </w:tc>
      </w:tr>
      <w:tr>
        <w:trPr>
          <w:cantSplit w:val="1"/>
        </w:trPr>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GLOBAL-R05</w:t>
              <w:rPr>
                <w:rFonts w:ascii="Arial" w:hAnsi="Arial" w:eastAsia="微软雅黑"/>
                <w:sz w:val="19"/>
                <w:szCs w:val="19"/>
                <w:color w:val="25364A"/>
                <w:b w:val="0"/>
              </w:rPr>
            </w:r>
          </w:p>
        </w:tc>
        <w:tc>
          <w:tcPr>
            <w:tcW w:type="dxa" w:w="23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长文本</w:t>
              <w:rPr>
                <w:rFonts w:ascii="Arial" w:hAnsi="Arial" w:eastAsia="微软雅黑"/>
                <w:sz w:val="19"/>
                <w:szCs w:val="19"/>
                <w:color w:val="25364A"/>
                <w:b w:val="0"/>
              </w:rPr>
            </w:r>
          </w:p>
        </w:tc>
        <w:tc>
          <w:tcPr>
            <w:tcW w:type="dxa" w:w="52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选题大纲、异常原因等长文本默认摘要展示，并支持查看完整内容</w:t>
              <w:rPr>
                <w:rFonts w:ascii="Arial" w:hAnsi="Arial" w:eastAsia="微软雅黑"/>
                <w:sz w:val="19"/>
                <w:szCs w:val="19"/>
                <w:color w:val="25364A"/>
                <w:b w:val="0"/>
              </w:rPr>
            </w:r>
          </w:p>
        </w:tc>
      </w:tr>
      <w:tr>
        <w:trPr>
          <w:cantSplit w:val="1"/>
        </w:trPr>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GLOBAL-R06</w:t>
              <w:rPr>
                <w:rFonts w:ascii="Arial" w:hAnsi="Arial" w:eastAsia="微软雅黑"/>
                <w:sz w:val="19"/>
                <w:szCs w:val="19"/>
                <w:color w:val="25364A"/>
                <w:b w:val="0"/>
              </w:rPr>
            </w:r>
          </w:p>
        </w:tc>
        <w:tc>
          <w:tcPr>
            <w:tcW w:type="dxa" w:w="23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时间展示</w:t>
              <w:rPr>
                <w:rFonts w:ascii="Arial" w:hAnsi="Arial" w:eastAsia="微软雅黑"/>
                <w:sz w:val="19"/>
                <w:szCs w:val="19"/>
                <w:color w:val="25364A"/>
                <w:b w:val="0"/>
              </w:rPr>
            </w:r>
          </w:p>
        </w:tc>
        <w:tc>
          <w:tcPr>
            <w:tcW w:type="dxa" w:w="52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系统统一按国内时间展示和计算周一～周日周期边界、自动策划调度时间及热点T-1日22:00；不提供运营时区配置</w:t>
              <w:rPr>
                <w:rFonts w:ascii="Arial" w:hAnsi="Arial" w:eastAsia="微软雅黑"/>
                <w:sz w:val="19"/>
                <w:szCs w:val="19"/>
                <w:color w:val="25364A"/>
                <w:b w:val="0"/>
              </w:rPr>
            </w:r>
          </w:p>
        </w:tc>
      </w:tr>
      <w:tr>
        <w:trPr>
          <w:cantSplit w:val="1"/>
        </w:trPr>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GLOBAL-R07</w:t>
              <w:rPr>
                <w:rFonts w:ascii="Arial" w:hAnsi="Arial" w:eastAsia="微软雅黑"/>
                <w:sz w:val="19"/>
                <w:szCs w:val="19"/>
                <w:color w:val="25364A"/>
                <w:b w:val="0"/>
              </w:rPr>
            </w:r>
          </w:p>
        </w:tc>
        <w:tc>
          <w:tcPr>
            <w:tcW w:type="dxa" w:w="23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数据异常安全</w:t>
              <w:rPr>
                <w:rFonts w:ascii="Arial" w:hAnsi="Arial" w:eastAsia="微软雅黑"/>
                <w:sz w:val="19"/>
                <w:szCs w:val="19"/>
                <w:color w:val="25364A"/>
                <w:b w:val="0"/>
              </w:rPr>
            </w:r>
          </w:p>
        </w:tc>
        <w:tc>
          <w:tcPr>
            <w:tcW w:type="dxa" w:w="52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涉及替换、覆盖等不可逆修改时，若关键外部状态无法确认，默认禁止修改（Fail Closed）</w:t>
              <w:rPr>
                <w:rFonts w:ascii="Arial" w:hAnsi="Arial" w:eastAsia="微软雅黑"/>
                <w:sz w:val="19"/>
                <w:szCs w:val="19"/>
                <w:color w:val="25364A"/>
                <w:b w:val="0"/>
              </w:rPr>
            </w:r>
          </w:p>
        </w:tc>
      </w:tr>
      <w:tr>
        <w:trPr>
          <w:cantSplit w:val="1"/>
        </w:trPr>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GLOBAL-R08</w:t>
              <w:rPr>
                <w:rFonts w:ascii="Arial" w:hAnsi="Arial" w:eastAsia="微软雅黑"/>
                <w:sz w:val="19"/>
                <w:szCs w:val="19"/>
                <w:color w:val="25364A"/>
                <w:b w:val="0"/>
              </w:rPr>
            </w:r>
          </w:p>
        </w:tc>
        <w:tc>
          <w:tcPr>
            <w:tcW w:type="dxa" w:w="23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未保存离开</w:t>
              <w:rPr>
                <w:rFonts w:ascii="Arial" w:hAnsi="Arial" w:eastAsia="微软雅黑"/>
                <w:sz w:val="19"/>
                <w:szCs w:val="19"/>
                <w:color w:val="25364A"/>
                <w:b w:val="0"/>
              </w:rPr>
            </w:r>
          </w:p>
        </w:tc>
        <w:tc>
          <w:tcPr>
            <w:tcW w:type="dxa" w:w="52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存在未保存编辑内容时离开当前编辑页，需要提示“继续编辑 / 放弃修改”</w:t>
              <w:rPr>
                <w:rFonts w:ascii="Arial" w:hAnsi="Arial" w:eastAsia="微软雅黑"/>
                <w:sz w:val="19"/>
                <w:szCs w:val="19"/>
                <w:color w:val="25364A"/>
                <w:b w:val="0"/>
              </w:rPr>
            </w:r>
          </w:p>
        </w:tc>
      </w:tr>
    </w:tbl>
    <w:p>
      <w:pPr>
        <w:pStyle w:val="BodyText"/>
      </w:pPr>
      <w:r>
        <w:t xml:space="preserve">列表默认分页大小、具体自动刷新秒数等属于交互/技术参数，不在PRD写死，但必须满足“运行中状态可自动更新、用户可确认最后更新时间”的产品要求。</w:t>
      </w:r>
    </w:p>
    <w:p>
      <w:pPr>
        <w:pStyle w:val="BodyText"/>
        <w:spacing w:after="120"/>
      </w:pPr>
      <w:r>
        <w:t>加载中、查询成功但无数据、读取失败应在所在列表/抽屉中分别提示，不能把请求未完成或失败当作空结果。分页或加载更多须能覆盖当前查询范围；若仍有未加载数据应明确提示，不能把固定上限内的数据称为“全部”。账号命中数N按完整有效候选范围计算，不按当前显示页数计算，随机池须覆盖相同范围。长期打开页面跨日/跨周后按国内时间更新周期；业务更新时间与最近成功读取时间分开说明。</w:t>
      </w:r>
    </w:p>
    <w:bookmarkEnd w:id="35"/>
    <w:bookmarkStart w:id="83" w:name="页面一策划配置"/>
    <w:bookmarkEnd w:id="83"/>
    <w:p>
      <w:pPr>
        <w:pStyle w:val="Heading1"/>
        <w:keepNext w:val="1"/>
        <w:keepLines w:val="1"/>
      </w:pPr>
      <w:r>
        <w:t xml:space="preserve">2. 页面一：策划配置</w:t>
      </w:r>
    </w:p>
    <w:bookmarkStart w:id="38" w:name="页面定义卡"/>
    <w:p>
      <w:pPr>
        <w:pStyle w:val="Heading2"/>
        <w:keepNext w:val="1"/>
        <w:keepLines w:val="1"/>
      </w:pPr>
      <w:r>
        <w:t xml:space="preserve">2.1 页面定义卡</w:t>
      </w:r>
    </w:p>
    <w:tbl>
      <w:tblPr>
        <w:tblStyle w:val="Table"/>
        <w:tblW w:type="dxa" w:w="9638"/>
        <w:jc w:val="left"/>
        <w:tblLook w:firstRow="1" w:lastRow="0" w:firstColumn="0" w:lastColumn="0" w:noHBand="0" w:noVBand="0" w:val="0020"/>
        <w:tblInd w:type="dxa" w:w="0"/>
        <w:tblLayout w:type="fixed"/>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tblHeader w:val="1"/>
          <w:cantSplit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项目</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定义</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页面名称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策划配置</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页面编号</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FE-01</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使用角色</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运营（宿主系统授权的业务使用者）</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页面入口</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左侧导航 → 策划配置</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成功出口</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新配置版本成为当前有效配置；后续新批次引用该版本</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页面目的</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维护影响AI自动策划的业务规则，并保留版本、快照和操作日志</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核心输出</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当前有效每周策划日、自动策划调度时间、营销账号每周营销内容上限、热点槽位占比、账号生命周期定义、多维标签字典及各模块版本</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非本页职责</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不直接指定某账号某条具体选题；不在配置页提前指定具体热点选题；T6仍由模型识别，不开放普通运营直接编辑</w:t>
            </w:r>
          </w:p>
        </w:tc>
      </w:tr>
    </w:tbl>
    <w:bookmarkStart w:id="37" w:name="本页核心业务规则id"/>
    <w:p>
      <w:pPr>
        <w:pStyle w:val="Heading3"/>
        <w:keepNext/>
      </w:pPr>
      <w:r>
        <w:t xml:space="preserve">本页核心业务规则ID</w:t>
      </w:r>
    </w:p>
    <w:tbl>
      <w:tblPr>
        <w:tblStyle w:val="Table"/>
        <w:tblW w:type="dxa" w:w="9638"/>
        <w:jc w:val="left"/>
        <w:tblLook w:firstRow="1" w:lastRow="0" w:firstColumn="0" w:lastColumn="0" w:noHBand="0" w:noVBand="0" w:val="0020"/>
        <w:tblInd w:type="dxa" w:w="0"/>
        <w:tblLayout w:type="fixed"/>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tblHeader w:val="1"/>
          <w:cantSplit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规则ID</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规则摘要</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CFG-R01</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“营销账号每周营销内容上限”仅对营销账号生效，表示单个营销账号单周期最多可使用的营销内容数，不是必须完成数量；非营销账号禁止规划和发布营销内容</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CFG-R02</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周度自动策划任务执行时，若营销账号本地无有效营销选题则使用普通内容补齐；营销选题同步失败不能当作“无内容”</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CFG-R03</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配置采用模块级版本，恢复历史版本只恢复所选模块并创建新版本</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CFG-R04</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已完成历史策划不随配置变更自动重算</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CFG-R05</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存在未保存修改时离开页面必须提示</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CFG-R06</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保存时如检测到配置基础版本已变化，必须阻止覆盖并提示刷新</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TAG-R01</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T1-T5历史已引用标签不物理删除，采用停用</w:t>
              <w:rPr>
                <w:rFonts w:ascii="Arial" w:hAnsi="Arial" w:eastAsia="微软雅黑"/>
                <w:sz w:val="19"/>
                <w:szCs w:val="19"/>
                <w:color w:val="25364A"/>
                <w:b w:val="0"/>
              </w:rPr>
            </w:r>
          </w:p>
        </w:tc>
      </w:tr>
      <w:tr>
        <w:tc>
          <w:tcPr>
            <w:tcW w:type="dxa" w:w="2891"/>
            <w:tcMar>
              <w:top w:type="dxa" w:w="45"/>
              <w:bottom w:type="dxa" w:w="45"/>
              <w:left w:type="dxa" w:w="85"/>
              <w:right w:type="dxa" w:w="85"/>
            </w:tcMar>
            <w:shd w:val="clear" w:fill="FFFFFF"/>
          </w:tcPr>
          <w:p>
            <w:r>
              <w:rPr>
                <w:b w:val="0"/>
                <w:rFonts w:ascii="Arial" w:hAnsi="Arial" w:eastAsia="微软雅黑"/>
                <w:sz w:val="19"/>
                <w:szCs w:val="19"/>
                <w:color w:val="25364A"/>
              </w:rPr>
              <w:t>HOTCFG-R01</w:t>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热点槽位占比按当前自动策划批次总槽位数计算热点槽位数量，支持0%～100%，结果四舍五入取整；只决定热点槽位规划规模，不提前锁定具体热点选题</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t>SLOT-R01</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每周策划日支持周一～周日多选，默认周一/三/五；完整周主批次每选中1天对应单账号1个槽位；新账号只补当前周允许的剩余日期，不配置每槽位独立时间</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t>SLOT-R02</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自动策划调度时间全局仅1个周度触发点，当前默认每周二22:00；策划周期固定周一00:00至周日23:59:59，跨月不拆周；系统统一按国内时间执行</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bookmarkEnd w:id="37"/>
    <w:bookmarkEnd w:id="38"/>
    <w:bookmarkStart w:id="42" w:name="页面原型总览"/>
    <w:p>
      <w:pPr>
        <w:pStyle w:val="Heading2"/>
        <w:keepNext w:val="1"/>
        <w:keepLines w:val="1"/>
      </w:pPr>
      <w:r>
        <w:t xml:space="preserve">2.2 页面原型总览</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区域</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字段与操作</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账号配置</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每周策划日：周一/三/五；调度：周二22:00；营销周上限：1；热点占比：20%</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经营目标</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五个阶段分别配置流量/转化百分比，每阶段合计100%</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生命周期阶段定义</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只编辑量化进入条件；高成熟度优先匹配，冷启兜底</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多维标签配置</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T1–T5字典新增/改名/启停；T6只提示模型识别规则</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配置快照</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账号配置 / 经营策略两个入口；模块恢复创建新版本，服务端保留日志</w:t>
              <w:rPr>
                <w:rFonts w:ascii="Arial" w:hAnsi="Arial" w:eastAsia="微软雅黑"/>
                <w:sz w:val="19"/>
                <w:szCs w:val="19"/>
                <w:color w:val="25364A"/>
                <w:b w:val="0"/>
              </w:rPr>
            </w:r>
          </w:p>
        </w:tc>
      </w:tr>
    </w:tbl>
    <w:p>
      <w:pPr>
        <w:pStyle w:val="ImageCaption"/>
        <w:keepNext w:val="0"/>
      </w:pPr>
      <w:r>
        <w:t xml:space="preserve">图2-1 策划配置（V1.1结构示意）</w:t>
      </w:r>
    </w:p>
    <w:p>
      <w:pPr>
        <w:pStyle w:val="ImageCaption"/>
      </w:pPr>
      <w:r>
        <w:t xml:space="preserve">策划配置包括账号配置、独立经营目标、生命周期阶段定义、多维标签字典及配置快照。每周策划日默认周一、周三、周五；周度调度默认每周二22:00，为下一自然周生成槽位。顶部不额外展示统一配置源、当前组合版本、标签体系概览卡片。</w:t>
      </w:r>
    </w:p>
    <w:p>
      <w:pPr>
        <w:pStyle w:val="BodyText"/>
      </w:pPr>
      <w:r>
        <w:t xml:space="preserve">页面由四个业务区域组成：账号配置、经营策略（经营目标与生命周期定义独立维护）、多维标签配置、配置快照。</w:t>
      </w:r>
    </w:p>
    <w:bookmarkEnd w:id="42"/>
    <w:bookmarkStart w:id="46" w:name="区域a营销配置"/>
    <w:p>
      <w:pPr>
        <w:pStyle w:val="Heading2"/>
        <w:keepNext w:val="1"/>
        <w:keepLines w:val="1"/>
      </w:pPr>
      <w:r>
        <w:t>2.3 区域A：账号与自动策划配置</w:t>
      </w:r>
    </w:p>
    <w:bookmarkStart w:id="43" w:name="字段"/>
    <w:p>
      <w:pPr>
        <w:pStyle w:val="Heading3"/>
        <w:keepNext w:val="1"/>
        <w:keepLines w:val="1"/>
      </w:pPr>
      <w:r>
        <w:t xml:space="preserve">2.3.1 字段</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698"/>
        <w:gridCol w:w="2120"/>
        <w:gridCol w:w="963"/>
        <w:gridCol w:w="3857"/>
      </w:tblGrid>
      <w:tr>
        <w:trPr>
          <w:tblHeader w:val="1"/>
          <w:cantSplit w:val="1"/>
        </w:trPr>
        <w:tc>
          <w:tcPr>
            <w:tcW w:type="dxa" w:w="2698"/>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字段</w:t>
              <w:rPr>
                <w:rFonts w:ascii="Arial" w:hAnsi="Arial" w:eastAsia="微软雅黑"/>
                <w:sz w:val="19"/>
                <w:szCs w:val="19"/>
                <w:color w:val="25364A"/>
                <w:b w:val="1"/>
              </w:rPr>
            </w:r>
          </w:p>
        </w:tc>
        <w:tc>
          <w:tcPr>
            <w:tcW w:type="dxa" w:w="2120"/>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控件</w:t>
              <w:rPr>
                <w:rFonts w:ascii="Arial" w:hAnsi="Arial" w:eastAsia="微软雅黑"/>
                <w:sz w:val="19"/>
                <w:szCs w:val="19"/>
                <w:color w:val="25364A"/>
                <w:b w:val="1"/>
              </w:rPr>
            </w:r>
          </w:p>
        </w:tc>
        <w:tc>
          <w:tcPr>
            <w:tcW w:type="dxa" w:w="963"/>
            <w:tcMar>
              <w:top w:type="dxa" w:w="45"/>
              <w:bottom w:type="dxa" w:w="45"/>
              <w:left w:type="dxa" w:w="85"/>
              <w:right w:type="dxa" w:w="85"/>
            </w:tcMar>
            <w:shd w:val="clear" w:fill="EAF1F9"/>
          </w:tcPr>
          <w:p>
            <w:pPr>
              <w:pStyle w:val="Compact"/>
              <w:jc w:val="right"/>
              <w:keepLines w:val="1"/>
              <w:widowControl w:val="1"/>
              <w:keepNext w:val="1"/>
              <w:spacing w:before="0" w:after="20" w:line="260" w:lineRule="auto"/>
            </w:pPr>
            <w:r>
              <w:t xml:space="preserve">必填</w:t>
              <w:rPr>
                <w:rFonts w:ascii="Arial" w:hAnsi="Arial" w:eastAsia="微软雅黑"/>
                <w:sz w:val="19"/>
                <w:szCs w:val="19"/>
                <w:color w:val="25364A"/>
                <w:b w:val="1"/>
              </w:rPr>
            </w:r>
          </w:p>
        </w:tc>
        <w:tc>
          <w:tcPr>
            <w:tcW w:type="dxa" w:w="385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规则</w:t>
              <w:rPr>
                <w:rFonts w:ascii="Arial" w:hAnsi="Arial" w:eastAsia="微软雅黑"/>
                <w:sz w:val="19"/>
                <w:szCs w:val="19"/>
                <w:color w:val="25364A"/>
                <w:b w:val="1"/>
              </w:rPr>
            </w:r>
          </w:p>
        </w:tc>
      </w:tr>
      <w:tr>
        <w:trPr>
          <w:cantSplit w:val="1"/>
        </w:trPr>
        <w:tc>
          <w:tcPr>
            <w:tcW w:type="dxa" w:w="2698"/>
            <w:tcMar>
              <w:top w:type="dxa" w:w="45"/>
              <w:bottom w:type="dxa" w:w="45"/>
              <w:left w:type="dxa" w:w="85"/>
              <w:right w:type="dxa" w:w="85"/>
            </w:tcMar>
            <w:shd w:val="clear" w:fill="FFFFFF"/>
          </w:tcPr>
          <w:p>
            <w:r>
              <w:t>营销账号每周营销内容上限</w:t>
              <w:rPr>
                <w:rFonts w:ascii="Arial" w:hAnsi="Arial" w:eastAsia="微软雅黑"/>
                <w:sz w:val="19"/>
                <w:szCs w:val="19"/>
                <w:color w:val="25364A"/>
                <w:b w:val="0"/>
              </w:rPr>
            </w:r>
            <w:pPr>
              <w:keepLines w:val="1"/>
              <w:widowControl w:val="1"/>
              <w:keepNext w:val="0"/>
              <w:spacing w:before="0" w:after="20" w:line="260" w:lineRule="auto"/>
            </w:pPr>
          </w:p>
        </w:tc>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非负整数输入</w:t>
              <w:rPr>
                <w:rFonts w:ascii="Arial" w:hAnsi="Arial" w:eastAsia="微软雅黑"/>
                <w:sz w:val="19"/>
                <w:szCs w:val="19"/>
                <w:color w:val="25364A"/>
                <w:b w:val="0"/>
              </w:rPr>
            </w:r>
          </w:p>
        </w:tc>
        <w:tc>
          <w:tcPr>
            <w:tcW w:type="dxa" w:w="963"/>
            <w:tcMar>
              <w:top w:type="dxa" w:w="45"/>
              <w:bottom w:type="dxa" w:w="45"/>
              <w:left w:type="dxa" w:w="85"/>
              <w:right w:type="dxa" w:w="85"/>
            </w:tcMar>
            <w:shd w:val="clear" w:fill="FFFFFF"/>
          </w:tcPr>
          <w:p>
            <w:pPr>
              <w:pStyle w:val="Compact"/>
              <w:jc w:val="right"/>
              <w:keepLines w:val="1"/>
              <w:widowControl w:val="1"/>
              <w:keepNext w:val="0"/>
              <w:spacing w:before="0" w:after="20" w:line="260" w:lineRule="auto"/>
            </w:pPr>
            <w:r>
              <w:t xml:space="preserve">是</w:t>
              <w:rPr>
                <w:rFonts w:ascii="Arial" w:hAnsi="Arial" w:eastAsia="微软雅黑"/>
                <w:sz w:val="19"/>
                <w:szCs w:val="19"/>
                <w:color w:val="25364A"/>
                <w:b w:val="0"/>
              </w:rPr>
            </w:r>
          </w:p>
        </w:tc>
        <w:tc>
          <w:tcPr>
            <w:tcW w:type="dxa" w:w="3857"/>
            <w:tcMar>
              <w:top w:type="dxa" w:w="45"/>
              <w:bottom w:type="dxa" w:w="45"/>
              <w:left w:type="dxa" w:w="85"/>
              <w:right w:type="dxa" w:w="85"/>
            </w:tcMar>
            <w:shd w:val="clear" w:fill="FFFFFF"/>
          </w:tcPr>
          <w:p>
            <w:r>
              <w:t>仅营销账号生效；支持0；表示“最多”，不代表必须达到；非营销账号不参与营销槽位规划</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698"/>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单位</w:t>
              <w:rPr>
                <w:rFonts w:ascii="Arial" w:hAnsi="Arial" w:eastAsia="微软雅黑"/>
                <w:sz w:val="19"/>
                <w:szCs w:val="19"/>
                <w:color w:val="25364A"/>
                <w:b w:val="0"/>
              </w:rPr>
            </w:r>
          </w:p>
        </w:tc>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只读</w:t>
              <w:rPr>
                <w:rFonts w:ascii="Arial" w:hAnsi="Arial" w:eastAsia="微软雅黑"/>
                <w:sz w:val="19"/>
                <w:szCs w:val="19"/>
                <w:color w:val="25364A"/>
                <w:b w:val="0"/>
              </w:rPr>
            </w:r>
          </w:p>
        </w:tc>
        <w:tc>
          <w:tcPr>
            <w:tcW w:type="dxa" w:w="963"/>
            <w:tcMar>
              <w:top w:type="dxa" w:w="45"/>
              <w:bottom w:type="dxa" w:w="45"/>
              <w:left w:type="dxa" w:w="85"/>
              <w:right w:type="dxa" w:w="85"/>
            </w:tcMar>
            <w:shd w:val="clear" w:fill="FFFFFF"/>
          </w:tcPr>
          <w:p>
            <w:pPr>
              <w:pStyle w:val="Compact"/>
              <w:jc w:val="right"/>
              <w:keepLines w:val="1"/>
              <w:widowControl w:val="1"/>
              <w:keepNext w:val="0"/>
              <w:spacing w:before="0" w:after="20" w:line="260" w:lineRule="auto"/>
            </w:pPr>
            <w:r>
              <w:t xml:space="preserve">-</w:t>
              <w:rPr>
                <w:rFonts w:ascii="Arial" w:hAnsi="Arial" w:eastAsia="微软雅黑"/>
                <w:sz w:val="19"/>
                <w:szCs w:val="19"/>
                <w:color w:val="25364A"/>
                <w:b w:val="0"/>
              </w:rPr>
            </w:r>
          </w:p>
        </w:tc>
        <w:tc>
          <w:tcPr>
            <w:tcW w:type="dxa" w:w="3857"/>
            <w:tcMar>
              <w:top w:type="dxa" w:w="45"/>
              <w:bottom w:type="dxa" w:w="45"/>
              <w:left w:type="dxa" w:w="85"/>
              <w:right w:type="dxa" w:w="85"/>
            </w:tcMar>
            <w:shd w:val="clear" w:fill="FFFFFF"/>
          </w:tcPr>
          <w:p>
            <w:r>
              <w:t>条 / 营销账号 / 周</w:t>
              <w:rPr>
                <w:rFonts w:ascii="Arial" w:hAnsi="Arial" w:eastAsia="微软雅黑"/>
                <w:sz w:val="19"/>
                <w:szCs w:val="19"/>
                <w:color w:val="25364A"/>
                <w:b w:val="0"/>
              </w:rPr>
            </w:r>
            <w:pPr>
              <w:keepLines w:val="1"/>
              <w:widowControl w:val="1"/>
              <w:keepNext w:val="0"/>
              <w:spacing w:before="0" w:after="20" w:line="260" w:lineRule="auto"/>
            </w:pPr>
          </w:p>
        </w:tc>
      </w:tr>
      <w:tr>
        <w:tc>
          <w:tcPr>
            <w:tcW w:type="dxa" w:w="2698"/>
            <w:tcMar>
              <w:top w:type="dxa" w:w="45"/>
              <w:bottom w:type="dxa" w:w="45"/>
              <w:left w:type="dxa" w:w="85"/>
              <w:right w:type="dxa" w:w="85"/>
            </w:tcMar>
            <w:shd w:val="clear" w:fill="FFFFFF"/>
          </w:tcPr>
          <w:p>
            <w:r>
              <w:t>每周策划日</w:t>
              <w:rPr>
                <w:rFonts w:ascii="Arial" w:hAnsi="Arial" w:eastAsia="微软雅黑"/>
                <w:sz w:val="19"/>
                <w:szCs w:val="19"/>
                <w:color w:val="25364A"/>
                <w:b w:val="0"/>
              </w:rPr>
            </w:r>
            <w:pPr>
              <w:keepLines w:val="1"/>
              <w:widowControl w:val="1"/>
              <w:keepNext w:val="0"/>
              <w:spacing w:before="0" w:after="20" w:line="260" w:lineRule="auto"/>
            </w:pPr>
          </w:p>
        </w:tc>
        <w:tc>
          <w:tcPr>
            <w:tcW w:type="dxa" w:w="2120"/>
            <w:tcMar>
              <w:top w:type="dxa" w:w="45"/>
              <w:bottom w:type="dxa" w:w="45"/>
              <w:left w:type="dxa" w:w="85"/>
              <w:right w:type="dxa" w:w="85"/>
            </w:tcMar>
            <w:shd w:val="clear" w:fill="FFFFFF"/>
          </w:tcPr>
          <w:p>
            <w:r>
              <w:t>周一～周日多选</w:t>
              <w:rPr>
                <w:rFonts w:ascii="Arial" w:hAnsi="Arial" w:eastAsia="微软雅黑"/>
                <w:sz w:val="19"/>
                <w:szCs w:val="19"/>
                <w:color w:val="25364A"/>
                <w:b w:val="0"/>
              </w:rPr>
            </w:r>
            <w:pPr>
              <w:keepLines w:val="1"/>
              <w:widowControl w:val="1"/>
              <w:keepNext w:val="0"/>
              <w:spacing w:before="0" w:after="20" w:line="260" w:lineRule="auto"/>
            </w:pPr>
          </w:p>
        </w:tc>
        <w:tc>
          <w:tcPr>
            <w:tcW w:type="dxa" w:w="963"/>
            <w:tcMar>
              <w:top w:type="dxa" w:w="45"/>
              <w:bottom w:type="dxa" w:w="45"/>
              <w:left w:type="dxa" w:w="85"/>
              <w:right w:type="dxa" w:w="85"/>
            </w:tcMar>
            <w:shd w:val="clear" w:fill="FFFFFF"/>
          </w:tcPr>
          <w:p>
            <w:r>
              <w:t>是</w:t>
              <w:rPr>
                <w:rFonts w:ascii="Arial" w:hAnsi="Arial" w:eastAsia="微软雅黑"/>
                <w:sz w:val="19"/>
                <w:szCs w:val="19"/>
                <w:color w:val="25364A"/>
                <w:b w:val="0"/>
              </w:rPr>
            </w:r>
            <w:pPr>
              <w:keepLines w:val="1"/>
              <w:widowControl w:val="1"/>
              <w:keepNext w:val="0"/>
              <w:spacing w:before="0" w:after="20" w:line="260" w:lineRule="auto"/>
            </w:pPr>
          </w:p>
        </w:tc>
        <w:tc>
          <w:tcPr>
            <w:tcW w:type="dxa" w:w="3857"/>
            <w:tcMar>
              <w:top w:type="dxa" w:w="45"/>
              <w:bottom w:type="dxa" w:w="45"/>
              <w:left w:type="dxa" w:w="85"/>
              <w:right w:type="dxa" w:w="85"/>
            </w:tcMar>
            <w:shd w:val="clear" w:fill="FFFFFF"/>
          </w:tcPr>
          <w:p>
            <w:r>
              <w:t>默认周一、周三、周五；至少选1天；选中几天即每账号每周期几个槽位</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698"/>
            <w:tcMar>
              <w:top w:type="dxa" w:w="45"/>
              <w:bottom w:type="dxa" w:w="45"/>
              <w:left w:type="dxa" w:w="85"/>
              <w:right w:type="dxa" w:w="85"/>
            </w:tcMar>
            <w:shd w:val="clear" w:fill="FFFFFF"/>
          </w:tcPr>
          <w:p>
            <w:r>
              <w:t>自动策划调度时间</w:t>
              <w:rPr>
                <w:rFonts w:ascii="Arial" w:hAnsi="Arial" w:eastAsia="微软雅黑"/>
                <w:sz w:val="19"/>
                <w:szCs w:val="19"/>
                <w:color w:val="25364A"/>
                <w:b w:val="0"/>
              </w:rPr>
            </w:r>
            <w:pPr>
              <w:keepLines w:val="1"/>
              <w:widowControl w:val="1"/>
              <w:keepNext w:val="0"/>
              <w:spacing w:before="0" w:after="20" w:line="260" w:lineRule="auto"/>
            </w:pPr>
          </w:p>
        </w:tc>
        <w:tc>
          <w:tcPr>
            <w:tcW w:type="dxa" w:w="2120"/>
            <w:tcMar>
              <w:top w:type="dxa" w:w="45"/>
              <w:bottom w:type="dxa" w:w="45"/>
              <w:left w:type="dxa" w:w="85"/>
              <w:right w:type="dxa" w:w="85"/>
            </w:tcMar>
            <w:shd w:val="clear" w:fill="FFFFFF"/>
          </w:tcPr>
          <w:p>
            <w:r>
              <w:t>星期选择 + 时间</w:t>
              <w:rPr>
                <w:rFonts w:ascii="Arial" w:hAnsi="Arial" w:eastAsia="微软雅黑"/>
                <w:sz w:val="19"/>
                <w:szCs w:val="19"/>
                <w:color w:val="25364A"/>
                <w:b w:val="0"/>
              </w:rPr>
            </w:r>
            <w:pPr>
              <w:keepLines w:val="1"/>
              <w:widowControl w:val="1"/>
              <w:keepNext w:val="0"/>
              <w:spacing w:before="0" w:after="20" w:line="260" w:lineRule="auto"/>
            </w:pPr>
          </w:p>
        </w:tc>
        <w:tc>
          <w:tcPr>
            <w:tcW w:type="dxa" w:w="963"/>
            <w:tcMar>
              <w:top w:type="dxa" w:w="45"/>
              <w:bottom w:type="dxa" w:w="45"/>
              <w:left w:type="dxa" w:w="85"/>
              <w:right w:type="dxa" w:w="85"/>
            </w:tcMar>
            <w:shd w:val="clear" w:fill="FFFFFF"/>
          </w:tcPr>
          <w:p>
            <w:r>
              <w:t>是</w:t>
              <w:rPr>
                <w:rFonts w:ascii="Arial" w:hAnsi="Arial" w:eastAsia="微软雅黑"/>
                <w:sz w:val="19"/>
                <w:szCs w:val="19"/>
                <w:color w:val="25364A"/>
                <w:b w:val="0"/>
              </w:rPr>
            </w:r>
            <w:pPr>
              <w:keepLines w:val="1"/>
              <w:widowControl w:val="1"/>
              <w:keepNext w:val="0"/>
              <w:spacing w:before="0" w:after="20" w:line="260" w:lineRule="auto"/>
            </w:pPr>
          </w:p>
        </w:tc>
        <w:tc>
          <w:tcPr>
            <w:tcW w:type="dxa" w:w="3857"/>
            <w:tcMar>
              <w:top w:type="dxa" w:w="45"/>
              <w:bottom w:type="dxa" w:w="45"/>
              <w:left w:type="dxa" w:w="85"/>
              <w:right w:type="dxa" w:w="85"/>
            </w:tcMar>
            <w:shd w:val="clear" w:fill="FFFFFF"/>
          </w:tcPr>
          <w:p>
            <w:r>
              <w:t>全局仅1个周度触发点；当前默认周二22:00；用于统一执行整批AI自动策划</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bookmarkEnd w:id="43"/>
    <w:bookmarkStart w:id="44" w:name="业务规则"/>
    <w:p>
      <w:pPr>
        <w:pStyle w:val="Heading3"/>
        <w:keepNext w:val="1"/>
        <w:keepLines w:val="1"/>
      </w:pPr>
      <w:r>
        <w:t xml:space="preserve">2.3.2 业务规则</w:t>
      </w:r>
    </w:p>
    <w:p>
      <w:pPr>
        <w:pStyle w:val="Compact"/>
        <w:numPr>
          <w:ilvl w:val="0"/>
          <w:numId w:val="1004"/>
        </w:numPr>
      </w:pPr>
      <w:r>
        <w:t>仅营销账号参与营销槽位规划；非营销账号禁止规划和发布营销内容，营销选题在Hard Gate阶段直接过滤；</w:t>
      </w:r>
    </w:p>
    <w:p>
      <w:pPr>
        <w:pStyle w:val="Compact"/>
        <w:numPr>
          <w:ilvl w:val="0"/>
          <w:numId w:val="1004"/>
        </w:numPr>
      </w:pPr>
      <w:r>
        <w:t>营销账号本周期营销槽位数 = min（该账号本地已同步营销候选数，营销账号每周营销内容上限，该账号非热点可用槽位数）；营销槽位只在该账号剩余非热点槽位中随机落位。实际最终营销内容数可能因审核/有效性不足而低于营销槽位数，不要求达到上限。</w:t>
      </w:r>
    </w:p>
    <w:p>
      <w:pPr>
        <w:pStyle w:val="Compact"/>
        <w:numPr>
          <w:ilvl w:val="0"/>
          <w:numId w:val="1004"/>
        </w:numPr>
      </w:pPr>
      <w:r>
        <w:t>自动策划调度任务执行时，仅可使用该时点“已审核且有效”的营销内容；</w:t>
      </w:r>
    </w:p>
    <w:p>
      <w:pPr>
        <w:pStyle w:val="Compact"/>
        <w:numPr>
          <w:ilvl w:val="0"/>
          <w:numId w:val="1004"/>
        </w:numPr>
      </w:pPr>
      <w:r>
        <w:t>多条营销内容均可用时按审核通过时间升序逐条使用，审核通过更早者优先；同一账号同周期内同一营销选题不重复占用多个营销槽位；相同审核通过时间由系统进行稳定排序；</w:t>
      </w:r>
    </w:p>
    <w:p>
      <w:pPr>
        <w:pStyle w:val="Compact"/>
        <w:numPr>
          <w:ilvl w:val="0"/>
          <w:numId w:val="1004"/>
        </w:numPr>
      </w:pPr>
      <w:r>
        <w:t>已规划营销槽位在绑定具体内容时，如账号绑定且已审核有效的营销选题不足，则不足的营销槽位直接使用普通选题补齐，不留空位、不等待；</w:t>
      </w:r>
    </w:p>
    <w:p>
      <w:pPr>
        <w:pStyle w:val="Compact"/>
        <w:numPr>
          <w:ilvl w:val="0"/>
          <w:numId w:val="1004"/>
        </w:numPr>
      </w:pPr>
      <w:r>
        <w:t>营销选题同步失败或本地同步数据不可用不等同“无营销选题”，必须进入系统异常。</w:t>
      </w:r>
    </w:p>
    <w:bookmarkEnd w:id="44"/>
    <w:bookmarkStart w:id="45" w:name="页面校验"/>
    <w:p>
      <w:pPr>
        <w:pStyle w:val="Heading3"/>
        <w:keepNext w:val="1"/>
        <w:keepLines w:val="1"/>
      </w:pPr>
      <w:r>
        <w:t>2.3.3 热点槽位占比</w:t>
      </w:r>
    </w:p>
    <w:tbl>
      <w:tblPr>
        <w:tblW w:type="dxa" w:w="9638"/>
        <w:tblLook w:firstColumn="1" w:firstRow="1" w:lastColumn="0" w:lastRow="0" w:noHBand="0" w:noVBand="1" w:val="04A0"/>
        <w:tblInd w:type="dxa" w:w="0"/>
        <w:tblLayout w:type="fixed"/>
        <w:tblBorders>
          <w:top w:val="single" w:sz="4" w:color="CDD8E5"/>
          <w:left w:val="single" w:sz="4" w:color="CDD8E5"/>
          <w:bottom w:val="single" w:sz="4" w:color="CDD8E5"/>
          <w:right w:val="single" w:sz="4" w:color="CDD8E5"/>
          <w:insideH w:val="single" w:sz="4" w:color="CDD8E5"/>
          <w:insideV w:val="single" w:sz="4" w:color="CDD8E5"/>
        </w:tblBorders>
      </w:tblPr>
      <w:tblGrid>
        <w:gridCol w:w="2698"/>
        <w:gridCol w:w="2120"/>
        <w:gridCol w:w="963"/>
        <w:gridCol w:w="3857"/>
      </w:tblGrid>
      <w:tr>
        <w:tc>
          <w:tcPr>
            <w:tcW w:type="dxa" w:w="2698"/>
            <w:tcMar>
              <w:top w:type="dxa" w:w="45"/>
              <w:bottom w:type="dxa" w:w="45"/>
              <w:left w:type="dxa" w:w="85"/>
              <w:right w:type="dxa" w:w="85"/>
            </w:tcMar>
            <w:shd w:val="clear" w:fill="EAF1F9"/>
          </w:tcPr>
          <w:p>
            <w:r>
              <w:rPr>
                <w:b w:val="1"/>
                <w:rFonts w:ascii="Arial" w:hAnsi="Arial" w:eastAsia="微软雅黑"/>
                <w:sz w:val="19"/>
                <w:szCs w:val="19"/>
                <w:color w:val="25364A"/>
              </w:rPr>
              <w:t>字段</w:t>
            </w:r>
            <w:pPr>
              <w:keepLines w:val="1"/>
              <w:widowControl w:val="1"/>
              <w:keepNext w:val="1"/>
              <w:spacing w:before="0" w:after="20" w:line="260" w:lineRule="auto"/>
            </w:pPr>
          </w:p>
        </w:tc>
        <w:tc>
          <w:tcPr>
            <w:tcW w:type="dxa" w:w="2120"/>
            <w:tcMar>
              <w:top w:type="dxa" w:w="45"/>
              <w:bottom w:type="dxa" w:w="45"/>
              <w:left w:type="dxa" w:w="85"/>
              <w:right w:type="dxa" w:w="85"/>
            </w:tcMar>
            <w:shd w:val="clear" w:fill="EAF1F9"/>
          </w:tcPr>
          <w:p>
            <w:r>
              <w:rPr>
                <w:b w:val="1"/>
                <w:rFonts w:ascii="Arial" w:hAnsi="Arial" w:eastAsia="微软雅黑"/>
                <w:sz w:val="19"/>
                <w:szCs w:val="19"/>
                <w:color w:val="25364A"/>
              </w:rPr>
              <w:t>控件</w:t>
            </w:r>
            <w:pPr>
              <w:keepLines w:val="1"/>
              <w:widowControl w:val="1"/>
              <w:keepNext w:val="1"/>
              <w:spacing w:before="0" w:after="20" w:line="260" w:lineRule="auto"/>
            </w:pPr>
          </w:p>
        </w:tc>
        <w:tc>
          <w:tcPr>
            <w:tcW w:type="dxa" w:w="963"/>
            <w:tcMar>
              <w:top w:type="dxa" w:w="45"/>
              <w:bottom w:type="dxa" w:w="45"/>
              <w:left w:type="dxa" w:w="85"/>
              <w:right w:type="dxa" w:w="85"/>
            </w:tcMar>
            <w:shd w:val="clear" w:fill="EAF1F9"/>
          </w:tcPr>
          <w:p>
            <w:r>
              <w:rPr>
                <w:b w:val="1"/>
                <w:rFonts w:ascii="Arial" w:hAnsi="Arial" w:eastAsia="微软雅黑"/>
                <w:sz w:val="19"/>
                <w:szCs w:val="19"/>
                <w:color w:val="25364A"/>
              </w:rPr>
              <w:t>必填</w:t>
            </w:r>
            <w:pPr>
              <w:keepLines w:val="1"/>
              <w:widowControl w:val="1"/>
              <w:keepNext w:val="1"/>
              <w:spacing w:before="0" w:after="20" w:line="260" w:lineRule="auto"/>
            </w:pPr>
          </w:p>
        </w:tc>
        <w:tc>
          <w:tcPr>
            <w:tcW w:type="dxa" w:w="3857"/>
            <w:tcMar>
              <w:top w:type="dxa" w:w="45"/>
              <w:bottom w:type="dxa" w:w="45"/>
              <w:left w:type="dxa" w:w="85"/>
              <w:right w:type="dxa" w:w="85"/>
            </w:tcMar>
            <w:shd w:val="clear" w:fill="EAF1F9"/>
          </w:tcPr>
          <w:p>
            <w:r>
              <w:rPr>
                <w:b w:val="1"/>
                <w:rFonts w:ascii="Arial" w:hAnsi="Arial" w:eastAsia="微软雅黑"/>
                <w:sz w:val="19"/>
                <w:szCs w:val="19"/>
                <w:color w:val="25364A"/>
              </w:rPr>
              <w:t>规则</w:t>
            </w:r>
            <w:pPr>
              <w:keepLines w:val="1"/>
              <w:widowControl w:val="1"/>
              <w:keepNext w:val="1"/>
              <w:spacing w:before="0" w:after="20" w:line="260" w:lineRule="auto"/>
            </w:pPr>
          </w:p>
        </w:tc>
        <w:trPr>
          <w:cantSplit w:val="1"/>
          <w:tblHeader w:val="1"/>
        </w:trPr>
      </w:tr>
      <w:tr>
        <w:tc>
          <w:tcPr>
            <w:tcW w:type="dxa" w:w="2698"/>
            <w:tcMar>
              <w:top w:type="dxa" w:w="45"/>
              <w:bottom w:type="dxa" w:w="45"/>
              <w:left w:type="dxa" w:w="85"/>
              <w:right w:type="dxa" w:w="85"/>
            </w:tcMar>
            <w:shd w:val="clear" w:fill="FFFFFF"/>
          </w:tcPr>
          <w:p>
            <w:r>
              <w:t>热点槽位占比</w:t>
              <w:rPr>
                <w:rFonts w:ascii="Arial" w:hAnsi="Arial" w:eastAsia="微软雅黑"/>
                <w:sz w:val="19"/>
                <w:szCs w:val="19"/>
                <w:color w:val="25364A"/>
                <w:b w:val="0"/>
              </w:rPr>
            </w:r>
            <w:pPr>
              <w:keepLines w:val="1"/>
              <w:widowControl w:val="1"/>
              <w:keepNext w:val="0"/>
              <w:spacing w:before="0" w:after="20" w:line="260" w:lineRule="auto"/>
            </w:pPr>
          </w:p>
        </w:tc>
        <w:tc>
          <w:tcPr>
            <w:tcW w:type="dxa" w:w="2120"/>
            <w:tcMar>
              <w:top w:type="dxa" w:w="45"/>
              <w:bottom w:type="dxa" w:w="45"/>
              <w:left w:type="dxa" w:w="85"/>
              <w:right w:type="dxa" w:w="85"/>
            </w:tcMar>
            <w:shd w:val="clear" w:fill="FFFFFF"/>
          </w:tcPr>
          <w:p>
            <w:r>
              <w:rPr>
                <w:b w:val="0"/>
                <w:rFonts w:ascii="Arial" w:hAnsi="Arial" w:eastAsia="微软雅黑"/>
                <w:sz w:val="19"/>
                <w:szCs w:val="19"/>
                <w:color w:val="25364A"/>
              </w:rPr>
              <w:t>百分比输入</w:t>
            </w:r>
            <w:pPr>
              <w:keepLines w:val="1"/>
              <w:widowControl w:val="1"/>
              <w:keepNext w:val="0"/>
              <w:spacing w:before="0" w:after="20" w:line="260" w:lineRule="auto"/>
            </w:pPr>
          </w:p>
        </w:tc>
        <w:tc>
          <w:tcPr>
            <w:tcW w:type="dxa" w:w="963"/>
            <w:tcMar>
              <w:top w:type="dxa" w:w="45"/>
              <w:bottom w:type="dxa" w:w="45"/>
              <w:left w:type="dxa" w:w="85"/>
              <w:right w:type="dxa" w:w="85"/>
            </w:tcMar>
            <w:shd w:val="clear" w:fill="FFFFFF"/>
          </w:tcPr>
          <w:p>
            <w:r>
              <w:rPr>
                <w:b w:val="0"/>
                <w:rFonts w:ascii="Arial" w:hAnsi="Arial" w:eastAsia="微软雅黑"/>
                <w:sz w:val="19"/>
                <w:szCs w:val="19"/>
                <w:color w:val="25364A"/>
              </w:rPr>
              <w:t>是</w:t>
            </w:r>
            <w:pPr>
              <w:keepLines w:val="1"/>
              <w:widowControl w:val="1"/>
              <w:keepNext w:val="0"/>
              <w:spacing w:before="0" w:after="20" w:line="260" w:lineRule="auto"/>
            </w:pPr>
          </w:p>
        </w:tc>
        <w:tc>
          <w:tcPr>
            <w:tcW w:type="dxa" w:w="3857"/>
            <w:tcMar>
              <w:top w:type="dxa" w:w="45"/>
              <w:bottom w:type="dxa" w:w="45"/>
              <w:left w:type="dxa" w:w="85"/>
              <w:right w:type="dxa" w:w="85"/>
            </w:tcMar>
            <w:shd w:val="clear" w:fill="FFFFFF"/>
          </w:tcPr>
          <w:p>
            <w:r>
              <w:t>0%～100%；热点槽位数 = 当前批次自动策划总槽位数 × 占比，按四舍五入取整；批次维度统一配置，不支持单账号单独设置</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698"/>
            <w:tcMar>
              <w:top w:type="dxa" w:w="45"/>
              <w:bottom w:type="dxa" w:w="45"/>
              <w:left w:type="dxa" w:w="85"/>
              <w:right w:type="dxa" w:w="85"/>
            </w:tcMar>
            <w:shd w:val="clear" w:fill="FFFFFF"/>
          </w:tcPr>
          <w:p>
            <w:r>
              <w:rPr>
                <w:b w:val="0"/>
                <w:rFonts w:ascii="Arial" w:hAnsi="Arial" w:eastAsia="微软雅黑"/>
                <w:sz w:val="19"/>
                <w:szCs w:val="19"/>
                <w:color w:val="25364A"/>
              </w:rPr>
              <w:t>单位</w:t>
            </w:r>
            <w:pPr>
              <w:keepLines w:val="1"/>
              <w:widowControl w:val="1"/>
              <w:keepNext w:val="0"/>
              <w:spacing w:before="0" w:after="20" w:line="260" w:lineRule="auto"/>
            </w:pPr>
          </w:p>
        </w:tc>
        <w:tc>
          <w:tcPr>
            <w:tcW w:type="dxa" w:w="2120"/>
            <w:tcMar>
              <w:top w:type="dxa" w:w="45"/>
              <w:bottom w:type="dxa" w:w="45"/>
              <w:left w:type="dxa" w:w="85"/>
              <w:right w:type="dxa" w:w="85"/>
            </w:tcMar>
            <w:shd w:val="clear" w:fill="FFFFFF"/>
          </w:tcPr>
          <w:p>
            <w:r>
              <w:rPr>
                <w:b w:val="0"/>
                <w:rFonts w:ascii="Arial" w:hAnsi="Arial" w:eastAsia="微软雅黑"/>
                <w:sz w:val="19"/>
                <w:szCs w:val="19"/>
                <w:color w:val="25364A"/>
              </w:rPr>
              <w:t>只读</w:t>
            </w:r>
            <w:pPr>
              <w:keepLines w:val="1"/>
              <w:widowControl w:val="1"/>
              <w:keepNext w:val="0"/>
              <w:spacing w:before="0" w:after="20" w:line="260" w:lineRule="auto"/>
            </w:pPr>
          </w:p>
        </w:tc>
        <w:tc>
          <w:tcPr>
            <w:tcW w:type="dxa" w:w="963"/>
            <w:tcMar>
              <w:top w:type="dxa" w:w="45"/>
              <w:bottom w:type="dxa" w:w="45"/>
              <w:left w:type="dxa" w:w="85"/>
              <w:right w:type="dxa" w:w="85"/>
            </w:tcMar>
            <w:shd w:val="clear" w:fill="FFFFFF"/>
          </w:tcPr>
          <w:p>
            <w:r>
              <w:rPr>
                <w:b w:val="0"/>
                <w:rFonts w:ascii="Arial" w:hAnsi="Arial" w:eastAsia="微软雅黑"/>
                <w:sz w:val="19"/>
                <w:szCs w:val="19"/>
                <w:color w:val="25364A"/>
              </w:rPr>
              <w:t>-</w:t>
            </w:r>
            <w:pPr>
              <w:keepLines w:val="1"/>
              <w:widowControl w:val="1"/>
              <w:keepNext w:val="0"/>
              <w:spacing w:before="0" w:after="20" w:line="260" w:lineRule="auto"/>
            </w:pPr>
          </w:p>
        </w:tc>
        <w:tc>
          <w:tcPr>
            <w:tcW w:type="dxa" w:w="3857"/>
            <w:tcMar>
              <w:top w:type="dxa" w:w="45"/>
              <w:bottom w:type="dxa" w:w="45"/>
              <w:left w:type="dxa" w:w="85"/>
              <w:right w:type="dxa" w:w="85"/>
            </w:tcMar>
            <w:shd w:val="clear" w:fill="FFFFFF"/>
          </w:tcPr>
          <w:p>
            <w:r>
              <w:rPr>
                <w:b w:val="0"/>
                <w:rFonts w:ascii="Arial" w:hAnsi="Arial" w:eastAsia="微软雅黑"/>
                <w:sz w:val="19"/>
                <w:szCs w:val="19"/>
                <w:color w:val="25364A"/>
              </w:rPr>
              <w:t>%</w:t>
            </w:r>
            <w:pPr>
              <w:keepLines w:val="1"/>
              <w:widowControl w:val="1"/>
              <w:keepNext w:val="0"/>
              <w:spacing w:before="0" w:after="20" w:line="260" w:lineRule="auto"/>
            </w:pPr>
          </w:p>
        </w:tc>
        <w:trPr>
          <w:cantSplit w:val="1"/>
        </w:trPr>
      </w:tr>
    </w:tbl>
    <w:p>
      <w:pPr>
        <w:pStyle w:val="Compact"/>
      </w:pPr>
      <w:r>
        <w:t>热点槽位占比用于基础策划阶段计算本批次需提前规划的热点槽位数量，不在基础策划阶段锁定具体热点选题。</w:t>
      </w:r>
    </w:p>
    <w:p>
      <w:pPr>
        <w:pStyle w:val="Compact"/>
      </w:pPr>
      <w:r>
        <w:t>热点槽位随基础策划提前生成；热点触发时只能在已规划热点槽位中确定具体热点选题，不临时新增或将普通/营销槽位改造成热点槽位。</w:t>
      </w:r>
    </w:p>
    <w:p>
      <w:pPr>
        <w:pStyle w:val="Compact"/>
      </w:pPr>
      <w:r>
        <w:t>热点槽位数 = 当前批次自动策划总槽位数 × 热点槽位占比，按四舍五入取整。槽位类型规划顺序统一为“先热点、后营销、剩余普通”：先从全批次可规划槽位中随机确定热点槽位；再对营销账号从其剩余非热点槽位中按营销槽位数随机确定营销槽位；其他槽位为普通槽位。热点与营销不得重复占用同一槽位。</w:t>
      </w:r>
    </w:p>
    <w:p>
      <w:pPr>
        <w:pStyle w:val="Compact"/>
      </w:pPr>
      <w:r>
        <w:t>每周策划日采用周一～周日多选配置，默认选中周一、周三、周五。每选中1天，即代表每个符合条件账号在目标策划周期生成1个该日槽位；因此单账号本周期N=当前有效“每周策划日”的选中天数。系统不单独配置槽位数量，也不为每个槽位配置独立调度时间。</w:t>
      </w:r>
    </w:p>
    <w:p>
      <w:pPr>
        <w:pStyle w:val="Compact"/>
      </w:pPr>
      <w:r>
        <w:t>自动策划调度时间为独立的周度任务触发配置，全局仅1个时间点，当前默认每周二22:00；该时间用于生成下一自然周（下周一至下周日）的整批AI自动策划结果，不等同于周一/周三/周五等槽位日期。系统统一按国内时间执行周一～周日周期边界、自动策划调度时间及热点T-1日22:00，不提供时区配置。</w:t>
      </w:r>
    </w:p>
    <w:p>
      <w:pPr>
        <w:pStyle w:val="Heading3"/>
        <w:keepNext w:val="1"/>
        <w:keepLines w:val="1"/>
      </w:pPr>
      <w:r>
        <w:rPr>
          <w:b w:val="0"/>
        </w:rPr>
        <w:t>2.3.4 页面校验</w:t>
      </w:r>
    </w:p>
    <w:p>
      <w:pPr>
        <w:pStyle w:val="FirstParagraph"/>
      </w:pPr>
      <w:r>
        <w:t>营销账号每周营销内容上限：负数、非整数、空值均不允许保存，输入0合法；热点槽位占比：仅允许0%～100%；每周策划日：周一～周日至少选择1天，不允许重复或选择非法值；自动策划调度时间：仅允许配置1个“星期+HH:mm”周度触发时间点，当前默认周二22:00。</w:t>
      </w:r>
    </w:p>
    <w:bookmarkEnd w:id="45"/>
    <w:bookmarkEnd w:id="46"/>
    <w:bookmarkStart w:id="55" w:name="区域b经营策略配置"/>
    <w:p>
      <w:pPr>
        <w:pStyle w:val="Heading2"/>
        <w:keepNext w:val="1"/>
        <w:keepLines w:val="1"/>
      </w:pPr>
      <w:r>
        <w:rPr>
          <w:b w:val="0"/>
        </w:rPr>
        <w:t>2.4 区域B：账号生命周期定义</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字段</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定义方式</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可量化条件</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粉丝数、有效内容数、滚动篇均互动 + 比较符 + 数值 + AND/OR</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匹配顺序</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稳定→放大→试探→增长→冷启，首次命中即停止</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冷启定义</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唯一兜底，随其他阶段配置同步说明</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编辑区</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只展示进入条件；目标在独立经营策略区域编辑</w:t>
              <w:rPr>
                <w:rFonts w:ascii="Arial" w:hAnsi="Arial" w:eastAsia="微软雅黑"/>
                <w:sz w:val="19"/>
                <w:szCs w:val="19"/>
                <w:color w:val="25364A"/>
                <w:b w:val="0"/>
              </w:rPr>
            </w:r>
          </w:p>
        </w:tc>
      </w:tr>
    </w:tbl>
    <w:p>
      <w:pPr>
        <w:pStyle w:val="ImageCaption"/>
        <w:keepNext w:val="0"/>
      </w:pPr>
      <w:r>
        <w:rPr>
          <w:b w:val="0"/>
        </w:rPr>
        <w:t xml:space="preserve">图2-2 生命周期阶段定义（V1.1结构示意）</w:t>
      </w:r>
    </w:p>
    <w:bookmarkStart w:id="50" w:name="页面目标"/>
    <w:p>
      <w:pPr>
        <w:pStyle w:val="Heading3"/>
        <w:keepNext w:val="1"/>
        <w:keepLines w:val="1"/>
      </w:pPr>
      <w:r>
        <w:t xml:space="preserve">2.4.1 页面目标</w:t>
      </w:r>
    </w:p>
    <w:p>
      <w:pPr>
        <w:pStyle w:val="FirstParagraph"/>
      </w:pPr>
      <w:r>
        <w:t xml:space="preserve">运营只在生命周期阶段定义中维护五个固定阶段的进入条件；经营目标在独立经营策略区域维护。阶段定义不包含经营目标或回退目标，本期不新增/删除阶段，不执行旧版经营周期数、连续恶化和动态回退规则。</w:t>
      </w:r>
    </w:p>
    <w:bookmarkEnd w:id="50"/>
    <w:bookmarkStart w:id="51" w:name="固定阶段"/>
    <w:p>
      <w:pPr>
        <w:pStyle w:val="Heading3"/>
        <w:keepNext w:val="1"/>
        <w:keepLines w:val="1"/>
      </w:pPr>
      <w:r>
        <w:t xml:space="preserve">2.4.2 固定阶段</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1156"/>
        <w:gridCol w:w="2120"/>
        <w:gridCol w:w="6362"/>
      </w:tblGrid>
      <w:tr>
        <w:trPr>
          <w:cantSplit w:val="1"/>
          <w:tblHeader w:val="1"/>
        </w:trPr>
        <w:tc>
          <w:tcPr>
            <w:tcW w:type="dxa" w:w="1156"/>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判定顺序</w:t>
              <w:rPr>
                <w:rFonts w:ascii="Arial" w:hAnsi="Arial" w:eastAsia="微软雅黑"/>
                <w:sz w:val="19"/>
                <w:szCs w:val="19"/>
                <w:color w:val="25364A"/>
                <w:b w:val="1"/>
              </w:rPr>
            </w:r>
          </w:p>
        </w:tc>
        <w:tc>
          <w:tcPr>
            <w:tcW w:type="dxa" w:w="2120"/>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阶段</w:t>
              <w:rPr>
                <w:rFonts w:ascii="Arial" w:hAnsi="Arial" w:eastAsia="微软雅黑"/>
                <w:sz w:val="19"/>
                <w:szCs w:val="19"/>
                <w:color w:val="25364A"/>
                <w:b w:val="1"/>
              </w:rPr>
            </w:r>
          </w:p>
        </w:tc>
        <w:tc>
          <w:tcPr>
            <w:tcW w:type="dxa" w:w="6362"/>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默认进入条件</w:t>
              <w:rPr>
                <w:rFonts w:ascii="Arial" w:hAnsi="Arial" w:eastAsia="微软雅黑"/>
                <w:sz w:val="19"/>
                <w:szCs w:val="19"/>
                <w:color w:val="25364A"/>
                <w:b w:val="1"/>
              </w:rPr>
            </w:r>
          </w:p>
        </w:tc>
      </w:tr>
      <w:tr>
        <w:trPr>
          <w:cantSplit w:val="1"/>
        </w:trPr>
        <w:tc>
          <w:tcPr>
            <w:tcW w:type="dxa" w:w="115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1</w:t>
              <w:rPr>
                <w:rFonts w:ascii="Arial" w:hAnsi="Arial" w:eastAsia="微软雅黑"/>
                <w:sz w:val="19"/>
                <w:szCs w:val="19"/>
                <w:color w:val="25364A"/>
                <w:b w:val="0"/>
              </w:rPr>
            </w:r>
          </w:p>
        </w:tc>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稳定经营期</w:t>
              <w:rPr>
                <w:rFonts w:ascii="Arial" w:hAnsi="Arial" w:eastAsia="微软雅黑"/>
                <w:sz w:val="19"/>
                <w:szCs w:val="19"/>
                <w:color w:val="25364A"/>
                <w:b w:val="0"/>
              </w:rPr>
            </w:r>
          </w:p>
        </w:tc>
        <w:tc>
          <w:tcPr>
            <w:tcW w:type="dxa" w:w="636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粉丝数≥1000，且滚动篇均互动≥20，且有效内容数≥5</w:t>
              <w:rPr>
                <w:rFonts w:ascii="Arial" w:hAnsi="Arial" w:eastAsia="微软雅黑"/>
                <w:sz w:val="19"/>
                <w:szCs w:val="19"/>
                <w:color w:val="25364A"/>
                <w:b w:val="0"/>
              </w:rPr>
            </w:r>
          </w:p>
        </w:tc>
      </w:tr>
      <w:tr>
        <w:trPr>
          <w:cantSplit w:val="1"/>
        </w:trPr>
        <w:tc>
          <w:tcPr>
            <w:tcW w:type="dxa" w:w="115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2</w:t>
              <w:rPr>
                <w:rFonts w:ascii="Arial" w:hAnsi="Arial" w:eastAsia="微软雅黑"/>
                <w:sz w:val="19"/>
                <w:szCs w:val="19"/>
                <w:color w:val="25364A"/>
                <w:b w:val="0"/>
              </w:rPr>
            </w:r>
          </w:p>
        </w:tc>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转化放大期</w:t>
              <w:rPr>
                <w:rFonts w:ascii="Arial" w:hAnsi="Arial" w:eastAsia="微软雅黑"/>
                <w:sz w:val="19"/>
                <w:szCs w:val="19"/>
                <w:color w:val="25364A"/>
                <w:b w:val="0"/>
              </w:rPr>
            </w:r>
          </w:p>
        </w:tc>
        <w:tc>
          <w:tcPr>
            <w:tcW w:type="dxa" w:w="636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粉丝数≥500，且滚动篇均互动≥10，且有效内容数≥5</w:t>
              <w:rPr>
                <w:rFonts w:ascii="Arial" w:hAnsi="Arial" w:eastAsia="微软雅黑"/>
                <w:sz w:val="19"/>
                <w:szCs w:val="19"/>
                <w:color w:val="25364A"/>
                <w:b w:val="0"/>
              </w:rPr>
            </w:r>
          </w:p>
        </w:tc>
      </w:tr>
      <w:tr>
        <w:trPr>
          <w:cantSplit w:val="1"/>
        </w:trPr>
        <w:tc>
          <w:tcPr>
            <w:tcW w:type="dxa" w:w="115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3</w:t>
              <w:rPr>
                <w:rFonts w:ascii="Arial" w:hAnsi="Arial" w:eastAsia="微软雅黑"/>
                <w:sz w:val="19"/>
                <w:szCs w:val="19"/>
                <w:color w:val="25364A"/>
                <w:b w:val="0"/>
              </w:rPr>
            </w:r>
          </w:p>
        </w:tc>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转化试探期</w:t>
              <w:rPr>
                <w:rFonts w:ascii="Arial" w:hAnsi="Arial" w:eastAsia="微软雅黑"/>
                <w:sz w:val="19"/>
                <w:szCs w:val="19"/>
                <w:color w:val="25364A"/>
                <w:b w:val="0"/>
              </w:rPr>
            </w:r>
          </w:p>
        </w:tc>
        <w:tc>
          <w:tcPr>
            <w:tcW w:type="dxa" w:w="636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粉丝数≥200，且滚动篇均互动≥5，且有效内容数≥5</w:t>
              <w:rPr>
                <w:rFonts w:ascii="Arial" w:hAnsi="Arial" w:eastAsia="微软雅黑"/>
                <w:sz w:val="19"/>
                <w:szCs w:val="19"/>
                <w:color w:val="25364A"/>
                <w:b w:val="0"/>
              </w:rPr>
            </w:r>
          </w:p>
        </w:tc>
      </w:tr>
      <w:tr>
        <w:trPr>
          <w:cantSplit w:val="1"/>
        </w:trPr>
        <w:tc>
          <w:tcPr>
            <w:tcW w:type="dxa" w:w="115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4</w:t>
              <w:rPr>
                <w:rFonts w:ascii="Arial" w:hAnsi="Arial" w:eastAsia="微软雅黑"/>
                <w:sz w:val="19"/>
                <w:szCs w:val="19"/>
                <w:color w:val="25364A"/>
                <w:b w:val="0"/>
              </w:rPr>
            </w:r>
          </w:p>
        </w:tc>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流量增长期</w:t>
              <w:rPr>
                <w:rFonts w:ascii="Arial" w:hAnsi="Arial" w:eastAsia="微软雅黑"/>
                <w:sz w:val="19"/>
                <w:szCs w:val="19"/>
                <w:color w:val="25364A"/>
                <w:b w:val="0"/>
              </w:rPr>
            </w:r>
          </w:p>
        </w:tc>
        <w:tc>
          <w:tcPr>
            <w:tcW w:type="dxa" w:w="636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粉丝数≥50，或有效内容数≥5；同时未命中更高阶段</w:t>
              <w:rPr>
                <w:rFonts w:ascii="Arial" w:hAnsi="Arial" w:eastAsia="微软雅黑"/>
                <w:sz w:val="19"/>
                <w:szCs w:val="19"/>
                <w:color w:val="25364A"/>
                <w:b w:val="0"/>
              </w:rPr>
            </w:r>
          </w:p>
        </w:tc>
      </w:tr>
      <w:tr>
        <w:trPr>
          <w:cantSplit w:val="1"/>
        </w:trPr>
        <w:tc>
          <w:tcPr>
            <w:tcW w:type="dxa" w:w="115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5</w:t>
              <w:rPr>
                <w:rFonts w:ascii="Arial" w:hAnsi="Arial" w:eastAsia="微软雅黑"/>
                <w:sz w:val="19"/>
                <w:szCs w:val="19"/>
                <w:color w:val="25364A"/>
                <w:b w:val="0"/>
              </w:rPr>
            </w:r>
          </w:p>
        </w:tc>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冷启验证期</w:t>
              <w:rPr>
                <w:rFonts w:ascii="Arial" w:hAnsi="Arial" w:eastAsia="微软雅黑"/>
                <w:sz w:val="19"/>
                <w:szCs w:val="19"/>
                <w:color w:val="25364A"/>
                <w:b w:val="0"/>
              </w:rPr>
            </w:r>
          </w:p>
        </w:tc>
        <w:tc>
          <w:tcPr>
            <w:tcW w:type="dxa" w:w="636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未命中其他阶段；默认规则下等价于粉丝数&lt;50且有效内容数&lt;5</w:t>
              <w:rPr>
                <w:rFonts w:ascii="Arial" w:hAnsi="Arial" w:eastAsia="微软雅黑"/>
                <w:sz w:val="19"/>
                <w:szCs w:val="19"/>
                <w:color w:val="25364A"/>
                <w:b w:val="0"/>
              </w:rPr>
            </w:r>
          </w:p>
        </w:tc>
      </w:tr>
    </w:tbl>
    <w:p>
      <w:pPr>
        <w:pStyle w:val="BodyText"/>
      </w:pPr>
      <w:r>
        <w:t xml:space="preserve">以上为垂直细分账号的运营起始默认值，可版本化调整，尚未经过实际经营效果验证。按表中顺序首次命中即停止；冷启验证期是唯一兜底，保证每个账号有且只有一个阶段。经营目标独立默认值：冷启80%/20%、增长70%/30%、试探50%/50%、放大30%/70%、稳定50%/50%，分别为流量/转化占比。</w:t>
      </w:r>
    </w:p>
    <w:bookmarkEnd w:id="51"/>
    <w:bookmarkStart w:id="52" w:name="条件表达"/>
    <w:p>
      <w:pPr>
        <w:pStyle w:val="Heading3"/>
        <w:keepNext w:val="1"/>
        <w:keepLines w:val="1"/>
      </w:pPr>
      <w:r>
        <w:t xml:space="preserve">2.4.3 条件表达</w:t>
      </w:r>
    </w:p>
    <w:p>
      <w:pPr>
        <w:pStyle w:val="FirstParagraph"/>
      </w:pPr>
      <w:r>
        <w:t xml:space="preserve">生命周期进入条件采用：</w:t>
      </w:r>
      <w:r>
        <w:rPr>
          <w:b/>
          <w:bCs/>
        </w:rPr>
        <w:t xml:space="preserve">字段 + 运算符 + 阈值 + AND/OR</w:t>
      </w:r>
      <w:r>
        <w:t xml:space="preserve">。</w:t>
      </w:r>
    </w:p>
    <w:p>
      <w:pPr>
        <w:pStyle w:val="BodyText"/>
      </w:pPr>
      <w:r>
        <w:t xml:space="preserve">本期支持粉丝数、有效内容数、滚动X篇篇均互动三个量化指标，比较符为&lt;、≤、=、≥、&gt;，条件按配置顺序从左到右进行AND/OR组合。粉丝数使用当前同步快照；有效内容数和篇均互动使用本次计算时点近三个月的帖子数据。</w:t>
      </w:r>
    </w:p>
    <w:p>
      <w:pPr>
        <w:pStyle w:val="BodyText"/>
        <w:spacing w:after="120"/>
      </w:pPr>
      <w:r>
        <w:t>阶段阈值为非负整数，X为1～100的整数；前三个成熟阶段和流量增长期至少保留一个条件，冷启为不可删除的唯一兜底。多个条件按从左到右折叠计算，不隐含AND优先级，例如A或B且C表示（A或B）且C；界面以说明或表达式预览明确含义。数据已确认无有效帖子时，可按零篇规则计算；数据读取失败或关键指标缺失不按0补齐，也不据此伪造冷启归属，应按准入/异常规则处理。</w:t>
      </w:r>
    </w:p>
    <w:p>
      <w:pPr>
        <w:pStyle w:val="BodyText"/>
      </w:pPr>
      <w:r>
        <w:t>当同一账号同时满足多个生命周期阶段条件时，按成熟度从高到低命中：稳定经营期 &gt; 转化放大期 &gt; 转化试探期 &gt; 流量增长期 &gt; 冷启验证期；若未命中更高阶段，则归入冷启验证期，保证每次计算结果唯一且不为空。</w:t>
      </w:r>
    </w:p>
    <w:bookmarkEnd w:id="52"/>
    <w:bookmarkStart w:id="53" w:name="x与n必须区分"/>
    <w:p>
      <w:pPr>
        <w:pStyle w:val="Heading3"/>
        <w:keepNext w:val="1"/>
        <w:keepLines w:val="1"/>
      </w:pPr>
      <w:r>
        <w:t xml:space="preserve">2.4.4 X与N必须区分</w:t>
      </w:r>
    </w:p>
    <w:p>
      <w:pPr>
        <w:pStyle w:val="Compact"/>
        <w:numPr>
          <w:ilvl w:val="0"/>
          <w:numId w:val="1005"/>
        </w:numPr>
      </w:pPr>
      <w:r>
        <w:t xml:space="preserve">X：历史互动窗口，默认10篇。从本次计算时点向前回溯三个月的有效已发布内容中取最近X篇；不足X篇按实际篇数计算。时间边界按同日同时间回溯，月末不存在同日时取目标月末日，不按完整三个自然月截断。单篇互动=红星/点赞+收藏+评论，滚动篇均互动=所取内容互动总量/实际篇数；零篇时均值按0处理，并保留数据不足事实。</w:t>
      </w:r>
    </w:p>
    <w:p>
      <w:pPr>
        <w:pStyle w:val="BodyText"/>
        <w:spacing w:after="120"/>
      </w:pPr>
      <w:r>
        <w:t>有效内容数统计同一近三个月窗口内已发布的有效帖子总篇数，不限制为X篇，也不使用本周策划槽位数或正式选题使用次数。同一帖子重复同步不重复累加；待生成、待发布的策划结果不作为已发布帖子。红星/点赞是平台对应的同类互动口径，不把同一指标以两个名称重复相加。生命周期的滚动篇均互动只需最近X篇；手动流量趋势需最近X篇和前X篇共2X篇，少于2X篇为数据不足，两者不可互换。</w:t>
      </w:r>
    </w:p>
    <w:p>
      <w:pPr>
        <w:pStyle w:val="Compact"/>
        <w:numPr>
          <w:ilvl w:val="0"/>
          <w:numId w:val="1005"/>
        </w:numPr>
      </w:pPr>
      <w:r>
        <w:t>N：本次为单账号实际规划的自动策划槽位数。周度主批次覆盖完整下一周时，N等于冻结配置的选中策划日数，默认周一/三/五为3；新账号当前周补充批次只计算本次允许规划的剩余槽位，不按完整周天数补足。</w:t>
      </w:r>
    </w:p>
    <w:p>
      <w:pPr>
        <w:pStyle w:val="FirstParagraph"/>
      </w:pPr>
      <w:r>
        <w:t>8/2、7/3、5/5、3/7表示流量/转化目标比例，不代表必有10个未来槽位。目标流量数量=四舍五入（本次实际N×流量比例），目标转化数量=N−目标流量数量，目标合计为N。这两项属于经营作用目标，不是普通/营销/热点槽位类型。实际结果的经营作用按可信业务属性展示；合法兜底或人工替换后不回写历史目标，目标数量不能冒充实际达成数量。营销/热点作用来源及跨类型替换后的更新口径见PRD-Q06。</w:t>
      </w:r>
    </w:p>
    <w:p>
      <w:pPr>
        <w:pStyle w:val="Compact"/>
        <w:numPr>
          <w:ilvl w:val="0"/>
          <w:numId w:val="1005"/>
        </w:numPr>
      </w:pPr>
      <w:r>
        <w:t xml:space="preserve">首次初始化使用本版默认阈值；升级代码不会覆盖数据库里已经保存的经营策略。已有实例需通过带期望版本号的配置保存或明确迁移生效。新批次读取新版本，已启动批次、历史结果和画像继续保留原快照。</w:t>
      </w:r>
    </w:p>
    <w:bookmarkEnd w:id="53"/>
    <w:bookmarkStart w:id="54" w:name="冷启数据不足"/>
    <w:p>
      <w:pPr>
        <w:pStyle w:val="Heading3"/>
        <w:keepNext w:val="1"/>
        <w:keepLines w:val="1"/>
      </w:pPr>
      <w:r>
        <w:t xml:space="preserve">2.4.5 冷启数据不足</w:t>
      </w:r>
    </w:p>
    <w:p>
      <w:pPr>
        <w:pStyle w:val="FirstParagraph"/>
      </w:pPr>
      <w:r>
        <w:t xml:space="preserve">历史样本不足时按实际篇数计算互动均值；前三个成熟阶段默认同时要求至少5篇有效内容，避免单篇高互动直接进入成熟阶段。经营目标作为排序/组合约束，缺少某经营作用候选时不得伪造内容或默认为固定9/1回退，合法降级细则由算法说明明确。</w:t>
      </w:r>
    </w:p>
    <w:bookmarkEnd w:id="54"/>
    <w:bookmarkEnd w:id="55"/>
    <w:bookmarkStart w:id="62" w:name="区域ct1-t5固定标签配置"/>
    <w:p>
      <w:pPr>
        <w:pStyle w:val="Heading2"/>
        <w:keepNext w:val="1"/>
        <w:keepLines w:val="1"/>
      </w:pPr>
      <w:r>
        <w:rPr>
          <w:b w:val="0"/>
        </w:rPr>
        <w:t>2.5 区域C：多维标签配置</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区域</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展示与操作</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维度切换</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T1业务属性 / T2经营作用 / T3主题域 / T4目标客群 / T5生活场景 / T6用户需求</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T1示例</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非营销、营销；每条普通选题必填单选，标签名显示为文本</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字典项治理</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新增 / 改名 / 启用 / 停用；保留稳定ID和历史引用</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保存</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提交字典完整项及期望版本；无变化不创建版本，版本冲突保留草稿</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T6提示</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模型单选识别，相似度&gt;80%复用，否则新增；运营不在本页编辑</w:t>
              <w:rPr>
                <w:rFonts w:ascii="Arial" w:hAnsi="Arial" w:eastAsia="微软雅黑"/>
                <w:sz w:val="19"/>
                <w:szCs w:val="19"/>
                <w:color w:val="25364A"/>
                <w:b w:val="0"/>
              </w:rPr>
            </w:r>
          </w:p>
        </w:tc>
      </w:tr>
    </w:tbl>
    <w:p>
      <w:pPr>
        <w:pStyle w:val="ImageCaption"/>
        <w:keepNext w:val="0"/>
      </w:pPr>
      <w:r>
        <w:rPr>
          <w:b w:val="0"/>
        </w:rPr>
        <w:t xml:space="preserve">图2-3 多维标签管理（V1.1结构示意）</w:t>
      </w:r>
    </w:p>
    <w:bookmarkStart w:id="59" w:name="标签模型"/>
    <w:p>
      <w:pPr>
        <w:pStyle w:val="Heading3"/>
        <w:keepNext w:val="1"/>
        <w:keepLines w:val="1"/>
      </w:pPr>
      <w:r>
        <w:t xml:space="preserve">2.5.1 标签模型</w:t>
      </w:r>
    </w:p>
    <w:tbl>
      <w:tblPr>
        <w:tblStyle w:val="Table"/>
        <w:tblW w:type="dxa" w:w="9638"/>
        <w:jc w:val="left"/>
        <w:tblLook w:firstRow="1" w:lastRow="0" w:firstColumn="0" w:lastColumn="0" w:noHBand="0" w:noVBand="0" w:val="0020"/>
        <w:tblInd w:type="dxa" w:w="0"/>
        <w:tblLayout w:type="fixed"/>
        <w:tblBorders>
          <w:top w:val="single" w:sz="4" w:color="CDD8E5"/>
          <w:left w:val="single" w:sz="4" w:color="CDD8E5"/>
          <w:bottom w:val="single" w:sz="4" w:color="CDD8E5"/>
          <w:right w:val="single" w:sz="4" w:color="CDD8E5"/>
          <w:insideH w:val="single" w:sz="4" w:color="CDD8E5"/>
          <w:insideV w:val="single" w:sz="4" w:color="CDD8E5"/>
        </w:tblBorders>
      </w:tblPr>
      <w:tblGrid>
        <w:gridCol w:w="1156"/>
        <w:gridCol w:w="1927"/>
        <w:gridCol w:w="6555"/>
      </w:tblGrid>
      <w:tr>
        <w:trPr>
          <w:tblHeader w:val="1"/>
          <w:cantSplit w:val="1"/>
        </w:trPr>
        <w:tc>
          <w:tcPr>
            <w:tcW w:type="dxa" w:w="1156"/>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维度</w:t>
              <w:rPr>
                <w:rFonts w:ascii="Arial" w:hAnsi="Arial" w:eastAsia="微软雅黑"/>
                <w:sz w:val="19"/>
                <w:szCs w:val="19"/>
                <w:color w:val="25364A"/>
                <w:b w:val="1"/>
              </w:rPr>
            </w:r>
          </w:p>
        </w:tc>
        <w:tc>
          <w:tcPr>
            <w:tcW w:type="dxa" w:w="192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名称</w:t>
              <w:rPr>
                <w:rFonts w:ascii="Arial" w:hAnsi="Arial" w:eastAsia="微软雅黑"/>
                <w:sz w:val="19"/>
                <w:szCs w:val="19"/>
                <w:color w:val="25364A"/>
                <w:b w:val="1"/>
              </w:rPr>
            </w:r>
          </w:p>
        </w:tc>
        <w:tc>
          <w:tcPr>
            <w:tcW w:type="dxa" w:w="6555"/>
            <w:tcMar>
              <w:top w:type="dxa" w:w="45"/>
              <w:bottom w:type="dxa" w:w="45"/>
              <w:left w:type="dxa" w:w="85"/>
              <w:right w:type="dxa" w:w="85"/>
            </w:tcMar>
            <w:shd w:val="clear" w:fill="EAF1F9"/>
          </w:tcPr>
          <w:p>
            <w:r>
              <w:t>字典与选择规则</w:t>
              <w:rPr>
                <w:rFonts w:ascii="Arial" w:hAnsi="Arial" w:eastAsia="微软雅黑"/>
                <w:sz w:val="19"/>
                <w:szCs w:val="19"/>
                <w:color w:val="25364A"/>
                <w:b w:val="1"/>
              </w:rPr>
            </w:r>
            <w:pPr>
              <w:keepLines w:val="1"/>
              <w:widowControl w:val="1"/>
              <w:keepNext w:val="1"/>
              <w:spacing w:before="0" w:after="20" w:line="260" w:lineRule="auto"/>
            </w:pPr>
          </w:p>
        </w:tc>
      </w:tr>
      <w:tr>
        <w:trPr>
          <w:cantSplit w:val="1"/>
        </w:trPr>
        <w:tc>
          <w:tcPr>
            <w:tcW w:type="dxa" w:w="115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T1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业务属性</w:t>
              <w:rPr>
                <w:rFonts w:ascii="Arial" w:hAnsi="Arial" w:eastAsia="微软雅黑"/>
                <w:sz w:val="19"/>
                <w:szCs w:val="19"/>
                <w:color w:val="25364A"/>
                <w:b w:val="0"/>
              </w:rPr>
            </w:r>
          </w:p>
        </w:tc>
        <w:tc>
          <w:tcPr>
            <w:tcW w:type="dxa" w:w="6555"/>
            <w:tcMar>
              <w:top w:type="dxa" w:w="45"/>
              <w:bottom w:type="dxa" w:w="45"/>
              <w:left w:type="dxa" w:w="85"/>
              <w:right w:type="dxa" w:w="85"/>
            </w:tcMar>
            <w:shd w:val="clear" w:fill="FFFFFF"/>
          </w:tcPr>
          <w:p>
            <w:r>
              <w:t>非营销、营销；必填单选。仅表示普通选题内部语义属性，不等同于topic_type，不用于判断营销账号资格。</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15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T2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经营作用</w:t>
              <w:rPr>
                <w:rFonts w:ascii="Arial" w:hAnsi="Arial" w:eastAsia="微软雅黑"/>
                <w:sz w:val="19"/>
                <w:szCs w:val="19"/>
                <w:color w:val="25364A"/>
                <w:b w:val="0"/>
              </w:rPr>
            </w:r>
          </w:p>
        </w:tc>
        <w:tc>
          <w:tcPr>
            <w:tcW w:type="dxa" w:w="6555"/>
            <w:tcMar>
              <w:top w:type="dxa" w:w="45"/>
              <w:bottom w:type="dxa" w:w="45"/>
              <w:left w:type="dxa" w:w="85"/>
              <w:right w:type="dxa" w:w="85"/>
            </w:tcMar>
            <w:shd w:val="clear" w:fill="FFFFFF"/>
          </w:tcPr>
          <w:p>
            <w:r>
              <w:t>流量、转化；必填单选</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15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T3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主题域</w:t>
              <w:rPr>
                <w:rFonts w:ascii="Arial" w:hAnsi="Arial" w:eastAsia="微软雅黑"/>
                <w:sz w:val="19"/>
                <w:szCs w:val="19"/>
                <w:color w:val="25364A"/>
                <w:b w:val="0"/>
              </w:rPr>
            </w:r>
          </w:p>
        </w:tc>
        <w:tc>
          <w:tcPr>
            <w:tcW w:type="dxa" w:w="6555"/>
            <w:tcMar>
              <w:top w:type="dxa" w:w="45"/>
              <w:bottom w:type="dxa" w:w="45"/>
              <w:left w:type="dxa" w:w="85"/>
              <w:right w:type="dxa" w:w="85"/>
            </w:tcMar>
            <w:shd w:val="clear" w:fill="FFFFFF"/>
          </w:tcPr>
          <w:p>
            <w:r>
              <w:t>金融理财、信用卡权益、财富管理、本地生活、美食餐饮、消费优惠、出行旅游、数码科技、职场成长、健康生活、亲子家庭、泛生活；必填单选</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15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T4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目标客群</w:t>
              <w:rPr>
                <w:rFonts w:ascii="Arial" w:hAnsi="Arial" w:eastAsia="微软雅黑"/>
                <w:sz w:val="19"/>
                <w:szCs w:val="19"/>
                <w:color w:val="25364A"/>
                <w:b w:val="0"/>
              </w:rPr>
            </w:r>
          </w:p>
        </w:tc>
        <w:tc>
          <w:tcPr>
            <w:tcW w:type="dxa" w:w="6555"/>
            <w:tcMar>
              <w:top w:type="dxa" w:w="45"/>
              <w:bottom w:type="dxa" w:w="45"/>
              <w:left w:type="dxa" w:w="85"/>
              <w:right w:type="dxa" w:w="85"/>
            </w:tcMar>
            <w:shd w:val="clear" w:fill="FFFFFF"/>
          </w:tcPr>
          <w:p>
            <w:r>
              <w:t>年轻客群、学生客群、职场人群、家庭客群、宝妈/亲子客群、中老年客群、高净值客群、泛客群；必填单选</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15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T5</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生活场景</w:t>
              <w:rPr>
                <w:rFonts w:ascii="Arial" w:hAnsi="Arial" w:eastAsia="微软雅黑"/>
                <w:sz w:val="19"/>
                <w:szCs w:val="19"/>
                <w:color w:val="25364A"/>
                <w:b w:val="0"/>
              </w:rPr>
            </w:r>
          </w:p>
        </w:tc>
        <w:tc>
          <w:tcPr>
            <w:tcW w:type="dxa" w:w="6555"/>
            <w:tcMar>
              <w:top w:type="dxa" w:w="45"/>
              <w:bottom w:type="dxa" w:w="45"/>
              <w:left w:type="dxa" w:w="85"/>
              <w:right w:type="dxa" w:w="85"/>
            </w:tcMar>
            <w:shd w:val="clear" w:fill="FFFFFF"/>
          </w:tcPr>
          <w:p>
            <w:r>
              <w:t>通勤、工作、周末休闲、家庭消费、餐饮、购物、出行、旅行、居家、亲子、理财投资、节假日；必填单选</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156"/>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T6</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用户需求</w:t>
              <w:rPr>
                <w:rFonts w:ascii="Arial" w:hAnsi="Arial" w:eastAsia="微软雅黑"/>
                <w:sz w:val="19"/>
                <w:szCs w:val="19"/>
                <w:color w:val="25364A"/>
                <w:b w:val="0"/>
              </w:rPr>
            </w:r>
          </w:p>
        </w:tc>
        <w:tc>
          <w:tcPr>
            <w:tcW w:type="dxa" w:w="6555"/>
            <w:tcMar>
              <w:top w:type="dxa" w:w="45"/>
              <w:bottom w:type="dxa" w:w="45"/>
              <w:left w:type="dxa" w:w="85"/>
              <w:right w:type="dxa" w:w="85"/>
            </w:tcMar>
            <w:shd w:val="clear" w:fill="FFFFFF"/>
          </w:tcPr>
          <w:p>
            <w:r>
              <w:t>用户需求；模型识别，必填单选，不开放普通运营编辑；优先复用相似度&gt;80%的已有T6，否则新增</w:t>
              <w:rPr>
                <w:rFonts w:ascii="Arial" w:hAnsi="Arial" w:eastAsia="微软雅黑"/>
                <w:sz w:val="19"/>
                <w:szCs w:val="19"/>
                <w:color w:val="25364A"/>
                <w:b w:val="0"/>
              </w:rPr>
            </w:r>
            <w:pPr>
              <w:keepLines w:val="1"/>
              <w:widowControl w:val="1"/>
              <w:keepNext w:val="0"/>
              <w:spacing w:before="0" w:after="20" w:line="260" w:lineRule="auto"/>
            </w:pPr>
          </w:p>
        </w:tc>
      </w:tr>
    </w:tbl>
    <w:bookmarkEnd w:id="59"/>
    <w:bookmarkStart w:id="60" w:name="t1-t5操作"/>
    <w:p>
      <w:pPr>
        <w:pStyle w:val="Heading3"/>
        <w:keepNext w:val="1"/>
        <w:keepLines w:val="1"/>
      </w:pPr>
      <w:r>
        <w:rPr>
          <w:b w:val="0"/>
        </w:rPr>
        <w:t>2.5.2 T1-T5标签治理</w:t>
      </w:r>
    </w:p>
    <w:p>
      <w:pPr>
        <w:pStyle w:val="FirstParagraph"/>
      </w:pPr>
      <w:r>
        <w:t xml:space="preserve">支持新增、改名、启用、停用。历史已引用标签不物理删除，采用停用方式，避免历史结果失真。标签内部ID在改名时保持稳定。</w:t>
      </w:r>
    </w:p>
    <w:p>
      <w:pPr>
        <w:pStyle w:val="BodyText"/>
      </w:pPr>
      <w:r>
        <w:t>T1-T6当前全部采用单选。T1-T5使用固定字典，每个维度只允许1个标签值；T6由模型单选识别，每条选题最终仅保留1个T6值。T1-T6仅对普通选题执行；其中T1“非营销/营销”是普通选题内部语义标签，不等同于普通/营销/热点三类topic_type，也不作为营销账号资格或营销槽位来源判断。</w:t>
      </w:r>
    </w:p>
    <w:p>
      <w:pPr>
        <w:pStyle w:val="BodyText"/>
        <w:spacing w:after="120"/>
      </w:pPr>
      <w:r>
        <w:t>T1/T2目前承载二元业务语义，而本页又允许T1-T5新增/改名/启停，两者的治理边界需按PRD-Q05确认。已有治理入口不代表第三种业务属性或经营作用已获确认；改名保持稳定ID，不能仅凭显示名称变化改写历史选题类型、账号资格或经营目标。每个必填维度至少保留一个启用项，同维度重名禁止保存；上述最低校验不替代T1/T2业务枚举的确认。</w:t>
      </w:r>
    </w:p>
    <w:p>
      <w:pPr>
        <w:pStyle w:val="BodyText"/>
      </w:pPr>
      <w:r>
        <w:t xml:space="preserve">本页面只负责维护标签字典，不在保存配置时同步执行全量选题打标。选题标签计算属于离线数据加工流程，详见3.4.5和6.5。保存提示只说明保存结果和字典版本；字典对接消息属于工程机制，不能称作“选题标签结果已同步”。选题标签结果仍由选题方按IF-08主动查询。</w:t>
      </w:r>
    </w:p>
    <w:bookmarkEnd w:id="60"/>
    <w:bookmarkStart w:id="61" w:name="t6规则提示"/>
    <w:p>
      <w:pPr>
        <w:pStyle w:val="Heading3"/>
        <w:keepNext w:val="1"/>
        <w:keepLines w:val="1"/>
      </w:pPr>
      <w:r>
        <w:t xml:space="preserve">2.5.3 T6规则提示</w:t>
      </w:r>
    </w:p>
    <w:p>
      <w:pPr>
        <w:pStyle w:val="FirstParagraph"/>
      </w:pPr>
      <w:r>
        <w:t>T6由模型单选识别：生成用户需求候选 → 与已有T6标签比较 → 相似度&gt;80%复用 → 否则自动新增并绑定。单条选题最终仅保留1个T6值；运营不在该页面维护T6。</w:t>
      </w:r>
    </w:p>
    <w:p>
      <w:pPr>
        <w:pStyle w:val="BodyText"/>
      </w:pPr>
      <w:r>
        <w:rPr>
          <w:b/>
          <w:bCs/>
        </w:rPr>
        <w:t>T1-T6均按单选标签处理。T6识别与T1-T5识别均在新增选题的首次离线标签计算流程中执行；配置页仅提供T1-T5字典治理能力。</w:t>
      </w:r>
    </w:p>
    <w:bookmarkEnd w:id="61"/>
    <w:bookmarkEnd w:id="62"/>
    <w:bookmarkStart w:id="66" w:name="配置保存流程"/>
    <w:p>
      <w:pPr>
        <w:pStyle w:val="Heading2"/>
        <w:keepNext w:val="1"/>
        <w:keepLines w:val="1"/>
      </w:pPr>
      <w:r>
        <w:t xml:space="preserve">2.6 配置保存流程</w:t>
      </w:r>
    </w:p>
    <w:p>
      <w:pPr>
        <w:jc w:val="center"/>
        <w:keepNext/>
        <w:keepLines/>
        <w:spacing w:after="80"/>
      </w:pPr>
      <w:r>
        <w:pict>
          <v:group id="prd-flow-02-2" style="width:460.00pt;height:429.00pt" coordorigin="0,0" coordsize="460,429.0">
            <v:line style="position:absolute" strokecolor="#7489a2" strokeweight="1pt" from="163,51.0" to="163,71.0">
              <v:stroke endarrow="block"/>
            </v:line>
            <v:line style="position:absolute" strokecolor="#7489a2" strokeweight="1pt" from="163,107.0" to="163,127.0">
              <v:stroke endarrow="block"/>
            </v:line>
            <v:line style="position:absolute" strokecolor="#7489a2" strokeweight="1pt" from="163,163.0" to="163,183.0">
              <v:stroke endarrow="block"/>
            </v:line>
            <v:line style="position:absolute" strokecolor="#7489a2" strokeweight="1pt" from="163,219.0" to="163,239.0">
              <v:stroke endarrow="block"/>
            </v:line>
            <v:line style="position:absolute" strokecolor="#7489a2" strokeweight="1pt" from="163,275.0" to="163,295.0">
              <v:stroke endarrow="block"/>
            </v:line>
            <v:line style="position:absolute" strokecolor="#7489a2" strokeweight="1pt" from="163,331.0" to="163,351.0">
              <v:stroke endarrow="block"/>
            </v:line>
            <v:line style="position:absolute" strokecolor="#7489a2" strokeweight="1pt" from="215.0,201" to="286.0,223">
              <v:stroke endarrow="block"/>
            </v:line>
            <v:roundrect style="position:absolute;left:111.0;top:15.0;width:104;height:36" arcsize="0.25" fillcolor="#e8f1ff" strokecolor="#8196b0" strokeweight="1pt"/>
            <v:rect style="position:absolute;left:114.0;top:23.490000000000002;width:98;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运营修改配置</w:t>
                    </w:r>
                  </w:p>
                </w:txbxContent>
              </v:textbox>
            </v:rect>
            <v:roundrect style="position:absolute;left:111.0;top:71.0;width:104;height:36" arcsize="0.25" fillcolor="#f3f5f8" strokecolor="#8196b0" strokeweight="1pt"/>
            <v:rect style="position:absolute;left:114.0;top:79.49;width:98;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前端基础校验</w:t>
                    </w:r>
                  </w:p>
                </w:txbxContent>
              </v:textbox>
            </v:rect>
            <v:roundrect style="position:absolute;left:97.25;top:127.0;width:131.5;height:36" arcsize="0.25" fillcolor="#e8f1ff" strokecolor="#8196b0" strokeweight="1pt"/>
            <v:rect style="position:absolute;left:100.25;top:135.49;width:125.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后端业务与版本校验</w:t>
                    </w:r>
                  </w:p>
                </w:txbxContent>
              </v:textbox>
            </v:rect>
            <v:roundrect style="position:absolute;left:111.0;top:183.0;width:104;height:36" arcsize="0.25" fillcolor="#fff3e2" strokecolor="#8196b0" strokeweight="1pt"/>
            <v:rect style="position:absolute;left:114.0;top:191.49;width:98;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校验通过？</w:t>
                    </w:r>
                  </w:p>
                </w:txbxContent>
              </v:textbox>
            </v:rect>
            <v:roundrect style="position:absolute;left:97.25;top:239.0;width:131.5;height:36" arcsize="0.25" fillcolor="#e8f7ef" strokecolor="#8196b0" strokeweight="1pt"/>
            <v:rect style="position:absolute;left:100.25;top:247.49;width:125.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创建所选模块新版本</w:t>
                    </w:r>
                  </w:p>
                </w:txbxContent>
              </v:textbox>
            </v:rect>
            <v:roundrect style="position:absolute;left:97.25;top:295.0;width:131.5;height:36" arcsize="0.25" fillcolor="#e8f7ef" strokecolor="#8196b0" strokeweight="1pt"/>
            <v:rect style="position:absolute;left:100.25;top:303.49;width:125.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生成快照并记录日志</w:t>
                    </w:r>
                  </w:p>
                </w:txbxContent>
              </v:textbox>
            </v:rect>
            <v:roundrect style="position:absolute;left:103.0;top:351.0;width:120.0;height:36" arcsize="0.25" fillcolor="#e8f1ff" strokecolor="#8196b0" strokeweight="1pt"/>
            <v:rect style="position:absolute;left:106.0;top:359.49;width:114.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刷新当前有效配置</w:t>
                    </w:r>
                  </w:p>
                </w:txbxContent>
              </v:textbox>
            </v:rect>
            <v:roundrect style="position:absolute;left:286.0;top:203.0;width:164;height:40" arcsize="0.25" fillcolor="#fdeeee" strokecolor="#8196b0" strokeweight="1pt"/>
            <v:rect style="position:absolute;left:289.0;top:206.46;width:15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定位问题 / 版本冲突</w:t>
                    </w:r>
                    <w:r>
                      <w:rPr>
                        <w:rFonts w:ascii="Microsoft YaHei" w:hAnsi="Microsoft YaHei" w:eastAsia="Microsoft YaHei"/>
                        <w:sz w:val="21"/>
                        <w:szCs w:val="21"/>
                        <w:color w:val="293D53"/>
                      </w:rPr>
                      <w:br/>
                      <w:t>保留草稿，不保存</w:t>
                    </w:r>
                  </w:p>
                </w:txbxContent>
              </v:textbox>
            </v:rect>
            <v:rect style="position:absolute;left:177.0;top:222;width:14;height:12" fillcolor="#ffffff" stroked="f"/>
            <v:rect style="position:absolute;left:177.0;top:221;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267.0;top:195;width:14;height:12" fillcolor="#ffffff" stroked="f"/>
            <v:rect style="position:absolute;left:267.0;top:194;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0;top:405.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经营目标与生命周期定义共同属于经营策略模块。</w:t>
                    </w:r>
                  </w:p>
                </w:txbxContent>
              </v:textbox>
            </v:rect>
          </v:group>
        </w:pict>
      </w:r>
    </w:p>
    <w:p>
      <w:pPr>
        <w:pStyle w:val="ImageCaption"/>
      </w:pPr>
      <w:r>
        <w:t xml:space="preserve">FLOW-02 配置保存流程（V1.1流程图）</w:t>
      </w:r>
    </w:p>
    <w:p>
      <w:pPr>
        <w:pStyle w:val="BodyText"/>
      </w:pPr>
      <w:r>
        <w:t xml:space="preserve">配置采用</w:t>
      </w:r>
      <w:r>
        <w:rPr>
          <w:b/>
          <w:bCs/>
        </w:rPr>
        <w:t xml:space="preserve">模块级版本 + 全局引用快照</w:t>
      </w:r>
      <w:r>
        <w:t xml:space="preserve">：</w:t>
      </w:r>
    </w:p>
    <w:p>
      <w:pPr>
        <w:pStyle w:val="BodyText"/>
        <w:spacing w:after="120"/>
      </w:pPr>
      <w:r>
        <w:t>页面保存单位统一为“账号配置”“经营策略”“标签字典”：账号配置包含策划日、调度时间、营销上限和热点占比；经营策略包含滚动窗口、五阶段经营目标及生命周期进入条件。经营目标与阶段定义在页面上分区编辑，但共同属于经营策略模块。标签字典独立保存版本，配置快照页只提供前两个模块的恢复入口；运营提示统一使用上述名称，不以内部字段名“营销配置”代指账号配置。保存一个模块时保留其他模块未保存的草稿。</w:t>
      </w:r>
    </w:p>
    <w:p>
      <w:pPr>
        <w:pStyle w:val="Compact"/>
        <w:numPr>
          <w:ilvl w:val="0"/>
          <w:numId w:val="1006"/>
        </w:numPr>
      </w:pPr>
      <w:r>
        <w:t xml:space="preserve">运营修改某个配置模块；</w:t>
      </w:r>
    </w:p>
    <w:p>
      <w:pPr>
        <w:pStyle w:val="Compact"/>
        <w:numPr>
          <w:ilvl w:val="0"/>
          <w:numId w:val="1006"/>
        </w:numPr>
      </w:pPr>
      <w:r>
        <w:t xml:space="preserve">前端进行格式校验；</w:t>
      </w:r>
    </w:p>
    <w:p>
      <w:pPr>
        <w:pStyle w:val="Compact"/>
        <w:numPr>
          <w:ilvl w:val="0"/>
          <w:numId w:val="1006"/>
        </w:numPr>
      </w:pPr>
      <w:r>
        <w:t xml:space="preserve">后端进行完整业务校验；</w:t>
      </w:r>
    </w:p>
    <w:p>
      <w:pPr>
        <w:pStyle w:val="Compact"/>
        <w:numPr>
          <w:ilvl w:val="0"/>
          <w:numId w:val="1006"/>
        </w:numPr>
      </w:pPr>
      <w:r>
        <w:t xml:space="preserve">校验通过后创建该模块新版本；</w:t>
      </w:r>
    </w:p>
    <w:p>
      <w:pPr>
        <w:pStyle w:val="Compact"/>
        <w:numPr>
          <w:ilvl w:val="0"/>
          <w:numId w:val="1006"/>
        </w:numPr>
      </w:pPr>
      <w:r>
        <w:t xml:space="preserve">自动生成模块快照；</w:t>
      </w:r>
    </w:p>
    <w:p>
      <w:pPr>
        <w:pStyle w:val="Compact"/>
        <w:numPr>
          <w:ilvl w:val="0"/>
          <w:numId w:val="1006"/>
        </w:numPr>
      </w:pPr>
      <w:r>
        <w:t xml:space="preserve">全局配置快照更新该模块版本引用；</w:t>
      </w:r>
    </w:p>
    <w:p>
      <w:pPr>
        <w:pStyle w:val="Compact"/>
        <w:numPr>
          <w:ilvl w:val="0"/>
          <w:numId w:val="1006"/>
        </w:numPr>
      </w:pPr>
      <w:r>
        <w:t xml:space="preserve">写入操作日志；</w:t>
      </w:r>
    </w:p>
    <w:p>
      <w:pPr>
        <w:pStyle w:val="Compact"/>
        <w:numPr>
          <w:ilvl w:val="0"/>
          <w:numId w:val="1006"/>
        </w:numPr>
      </w:pPr>
      <w:r>
        <w:t>保存成功后，新版本立即成为当前有效配置；保存后启动的新任务、新生命周期判断和新离线标签任务立即读取最新有效版本。已启动的自动策划批次继续使用批次启动时冻结的配置版本，不在运行中途切换。</w:t>
      </w:r>
    </w:p>
    <w:p>
      <w:pPr>
        <w:pStyle w:val="FirstParagraph"/>
      </w:pPr>
      <w:r>
        <w:t>历史已完成策划不因后续配置变化自动重算。本期不提供运营手工重算或重跑入口；如需重算能力，须另行确认业务范围。内部技术重试与合法补偿按原任务追溯，不由配置保存触发。</w:t>
      </w:r>
    </w:p>
    <w:bookmarkEnd w:id="66"/>
    <w:bookmarkStart w:id="75" w:name="配置历史与回滚"/>
    <w:p>
      <w:pPr>
        <w:pStyle w:val="Heading2"/>
        <w:keepNext w:val="1"/>
        <w:keepLines w:val="1"/>
      </w:pPr>
      <w:r>
        <w:t xml:space="preserve">2.7 配置快照与历史恢复</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入口/字段</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展示与规则</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模块切换</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账号配置 / 经营策略</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版本列表</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版本、生成时间、摘要、动作、操作人、恢复入口</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恢复</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选择模块历史版本→版本校验→仅恢复该模块→创建新版本及快照</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服务端留痕</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修改前后版本、摘要、时间、操作人和来源保留</w:t>
              <w:rPr>
                <w:rFonts w:ascii="Arial" w:hAnsi="Arial" w:eastAsia="微软雅黑"/>
                <w:sz w:val="19"/>
                <w:szCs w:val="19"/>
                <w:color w:val="25364A"/>
                <w:b w:val="0"/>
              </w:rPr>
            </w:r>
          </w:p>
        </w:tc>
      </w:tr>
    </w:tbl>
    <w:p>
      <w:pPr>
        <w:pStyle w:val="ImageCaption"/>
        <w:keepNext w:val="0"/>
      </w:pPr>
      <w:r>
        <w:t xml:space="preserve">图2-4 配置快照（V1.1结构示意）</w:t>
      </w:r>
    </w:p>
    <w:p>
      <w:pPr>
        <w:jc w:val="center"/>
        <w:keepNext/>
        <w:keepLines/>
        <w:spacing w:after="80"/>
      </w:pPr>
      <w:r>
        <w:pict>
          <v:group id="prd-flow-03-3" style="width:460.00pt;height:429.00pt" coordorigin="0,0" coordsize="460,429.0">
            <v:line style="position:absolute" strokecolor="#7489a2" strokeweight="1pt" from="163,51.0" to="163,71.0">
              <v:stroke endarrow="block"/>
            </v:line>
            <v:line style="position:absolute" strokecolor="#7489a2" strokeweight="1pt" from="163,107.0" to="163,127.0">
              <v:stroke endarrow="block"/>
            </v:line>
            <v:line style="position:absolute" strokecolor="#7489a2" strokeweight="1pt" from="163,163.0" to="163,183.0">
              <v:stroke endarrow="block"/>
            </v:line>
            <v:line style="position:absolute" strokecolor="#7489a2" strokeweight="1pt" from="163,219.0" to="163,239.0">
              <v:stroke endarrow="block"/>
            </v:line>
            <v:line style="position:absolute" strokecolor="#7489a2" strokeweight="1pt" from="163,275.0" to="163,295.0">
              <v:stroke endarrow="block"/>
            </v:line>
            <v:line style="position:absolute" strokecolor="#7489a2" strokeweight="1pt" from="163,331.0" to="163,351.0">
              <v:stroke endarrow="block"/>
            </v:line>
            <v:line style="position:absolute" strokecolor="#7489a2" strokeweight="1pt" from="228.75,89" to="286.0,111">
              <v:stroke endarrow="block"/>
            </v:line>
            <v:line style="position:absolute" strokecolor="#7489a2" strokeweight="1pt" from="234.5,145" to="286.0,167">
              <v:stroke endarrow="block"/>
            </v:line>
            <v:roundrect style="position:absolute;left:97.25;top:15.0;width:131.5;height:36" arcsize="0.25" fillcolor="#e8f1ff" strokecolor="#8196b0" strokeweight="1pt"/>
            <v:rect style="position:absolute;left:100.25;top:23.490000000000002;width:125.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选择模块与历史版本</w:t>
                    </w:r>
                  </w:p>
                </w:txbxContent>
              </v:textbox>
            </v:rect>
            <v:roundrect style="position:absolute;left:97.25;top:71.0;width:131.5;height:36" arcsize="0.25" fillcolor="#fff3e2" strokecolor="#8196b0" strokeweight="1pt"/>
            <v:rect style="position:absolute;left:100.25;top:79.49;width:125.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确认未保存草稿处理</w:t>
                    </w:r>
                  </w:p>
                </w:txbxContent>
              </v:textbox>
            </v:rect>
            <v:roundrect style="position:absolute;left:91.5;top:127.0;width:143.0;height:36" arcsize="0.25" fillcolor="#fff3e2" strokecolor="#8196b0" strokeweight="1pt"/>
            <v:rect style="position:absolute;left:94.5;top:135.49;width:137.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版本与业务权限通过？</w:t>
                    </w:r>
                  </w:p>
                </w:txbxContent>
              </v:textbox>
            </v:rect>
            <v:roundrect style="position:absolute;left:108.75;top:183.0;width:108.5;height:36" arcsize="0.25" fillcolor="#e8f7ef" strokecolor="#8196b0" strokeweight="1pt"/>
            <v:rect style="position:absolute;left:111.75;top:191.49;width:102.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只恢复所选模块</w:t>
                    </w:r>
                  </w:p>
                </w:txbxContent>
              </v:textbox>
            </v:rect>
            <v:roundrect style="position:absolute;left:103.0;top:239.0;width:120.0;height:36" arcsize="0.25" fillcolor="#e8f7ef" strokecolor="#8196b0" strokeweight="1pt"/>
            <v:rect style="position:absolute;left:106.0;top:247.49;width:114.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创建新版本与快照</w:t>
                    </w:r>
                  </w:p>
                </w:txbxContent>
              </v:textbox>
            </v:rect>
            <v:roundrect style="position:absolute;left:103.0;top:295.0;width:120.0;height:36" arcsize="0.25" fillcolor="#f3f5f8" strokecolor="#8196b0" strokeweight="1pt"/>
            <v:rect style="position:absolute;left:106.0;top:303.49;width:114.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旧版本和日志保留</w:t>
                    </w:r>
                  </w:p>
                </w:txbxContent>
              </v:textbox>
            </v:rect>
            <v:roundrect style="position:absolute;left:97.25;top:351.0;width:131.5;height:36" arcsize="0.25" fillcolor="#e8f1ff" strokecolor="#8196b0" strokeweight="1pt"/>
            <v:rect style="position:absolute;left:100.25;top:359.49;width:125.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后续任务读取新版本</w:t>
                    </w:r>
                  </w:p>
                </w:txbxContent>
              </v:textbox>
            </v:rect>
            <v:roundrect style="position:absolute;left:286.0;top:91.0;width:164;height:40" arcsize="0.25" fillcolor="#fdeeee" strokecolor="#8196b0" strokeweight="1pt"/>
            <v:rect style="position:absolute;left:289.0;top:94.46000000000001;width:15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取消本次恢复</w:t>
                    </w:r>
                    <w:r>
                      <w:rPr>
                        <w:rFonts w:ascii="Microsoft YaHei" w:hAnsi="Microsoft YaHei" w:eastAsia="Microsoft YaHei"/>
                        <w:sz w:val="21"/>
                        <w:szCs w:val="21"/>
                        <w:color w:val="293D53"/>
                      </w:rPr>
                      <w:br/>
                      <w:t>保留草稿</w:t>
                    </w:r>
                  </w:p>
                </w:txbxContent>
              </v:textbox>
            </v:rect>
            <v:roundrect style="position:absolute;left:286.0;top:147.0;width:164;height:40" arcsize="0.25" fillcolor="#fdeeee" strokecolor="#8196b0" strokeweight="1pt"/>
            <v:rect style="position:absolute;left:289.0;top:150.46;width:15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提示冲突或不可操作原因</w:t>
                    </w:r>
                    <w:r>
                      <w:rPr>
                        <w:rFonts w:ascii="Microsoft YaHei" w:hAnsi="Microsoft YaHei" w:eastAsia="Microsoft YaHei"/>
                        <w:sz w:val="21"/>
                        <w:szCs w:val="21"/>
                        <w:color w:val="293D53"/>
                      </w:rPr>
                      <w:br/>
                      <w:t>当前版本不变</w:t>
                    </w:r>
                  </w:p>
                </w:txbxContent>
              </v:textbox>
            </v:rect>
            <v:rect style="position:absolute;left:169.0;top:110;width:30;height:12" fillcolor="#ffffff" stroked="f"/>
            <v:rect style="position:absolute;left:169.0;top:109;width:30;height:16" filled="f" stroked="f">
              <v:textbox inset="0pt,0pt,0pt,0pt">
                <w:txbxContent>
                  <w:p>
                    <w:pPr>
                      <w:jc w:val="center"/>
                      <w:spacing w:before="0" w:after="0" w:line="221" w:lineRule="exact"/>
                    </w:pPr>
                    <w:r>
                      <w:rPr>
                        <w:rFonts w:ascii="Microsoft YaHei" w:hAnsi="Microsoft YaHei" w:eastAsia="Microsoft YaHei"/>
                        <w:sz w:val="17"/>
                        <w:szCs w:val="17"/>
                        <w:color w:val="63788F"/>
                      </w:rPr>
                      <w:t>确认后</w:t>
                    </w:r>
                  </w:p>
                </w:txbxContent>
              </v:textbox>
            </v:rect>
            <v:rect style="position:absolute;left:177.0;top:166;width:14;height:12" fillcolor="#ffffff" stroked="f"/>
            <v:rect style="position:absolute;left:177.0;top:165;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255.0;top:83;width:38;height:12" fillcolor="#ffffff" stroked="f"/>
            <v:rect style="position:absolute;left:255.0;top:82;width:38;height:16" filled="f" stroked="f">
              <v:textbox inset="0pt,0pt,0pt,0pt">
                <w:txbxContent>
                  <w:p>
                    <w:pPr>
                      <w:jc w:val="center"/>
                      <w:spacing w:before="0" w:after="0" w:line="221" w:lineRule="exact"/>
                    </w:pPr>
                    <w:r>
                      <w:rPr>
                        <w:rFonts w:ascii="Microsoft YaHei" w:hAnsi="Microsoft YaHei" w:eastAsia="Microsoft YaHei"/>
                        <w:sz w:val="17"/>
                        <w:szCs w:val="17"/>
                        <w:color w:val="63788F"/>
                      </w:rPr>
                      <w:t>继续编辑</w:t>
                    </w:r>
                  </w:p>
                </w:txbxContent>
              </v:textbox>
            </v:rect>
            <v:rect style="position:absolute;left:267.0;top:139;width:14;height:12" fillcolor="#ffffff" stroked="f"/>
            <v:rect style="position:absolute;left:267.0;top:138;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0;top:405.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恢复当前配置只重置本地草稿；本图为服务端历史恢复。</w:t>
                    </w:r>
                  </w:p>
                </w:txbxContent>
              </v:textbox>
            </v:rect>
          </v:group>
        </w:pict>
      </w:r>
    </w:p>
    <w:p>
      <w:pPr>
        <w:pStyle w:val="ImageCaption"/>
      </w:pPr>
      <w:r>
        <w:t xml:space="preserve">FLOW-03 模块级历史恢复（V1.1流程图）</w:t>
      </w:r>
    </w:p>
    <w:bookmarkStart w:id="73" w:name="回滚规则"/>
    <w:p>
      <w:pPr>
        <w:pStyle w:val="Heading3"/>
        <w:keepNext w:val="1"/>
        <w:keepLines w:val="1"/>
      </w:pPr>
      <w:r>
        <w:t xml:space="preserve">2.7.1 回滚规则</w:t>
      </w:r>
    </w:p>
    <w:p>
      <w:pPr>
        <w:pStyle w:val="FirstParagraph"/>
      </w:pPr>
      <w:r>
        <w:t xml:space="preserve">配置快照提供账号配置、经营策略两个模块入口；恢复只作用于所选模块并创建新版本，例如经营策略V12恢复V10时创建V13，账号配置及标签字典不受影响。标签字典仍单独保存版本及稳定ID，历史已引用项不删除；标签历史恢复暂不作为本期页面入口。</w:t>
      </w:r>
    </w:p>
    <w:p>
      <w:pPr>
        <w:pStyle w:val="BodyText"/>
      </w:pPr>
      <w:r>
        <w:t xml:space="preserve">回滚不会删除V11/V12，也不会把旧版本直接重新标记为当前。</w:t>
      </w:r>
    </w:p>
    <w:bookmarkEnd w:id="73"/>
    <w:bookmarkStart w:id="74" w:name="日志字段"/>
    <w:p>
      <w:pPr>
        <w:pStyle w:val="Heading3"/>
        <w:keepNext w:val="1"/>
        <w:keepLines w:val="1"/>
      </w:pPr>
      <w:r>
        <w:t xml:space="preserve">2.7.2 日志字段</w:t>
      </w:r>
    </w:p>
    <w:p>
      <w:pPr>
        <w:pStyle w:val="FirstParagraph"/>
      </w:pPr>
      <w:r>
        <w:t xml:space="preserve">至少记录：操作人、配置模块、修改前版本、修改后版本、修改摘要、修改时间、操作类型。</w:t>
      </w:r>
    </w:p>
    <w:bookmarkEnd w:id="74"/>
    <w:bookmarkEnd w:id="75"/>
    <w:bookmarkStart w:id="78" w:name="未保存离开与配置并发"/>
    <w:p>
      <w:pPr>
        <w:pStyle w:val="Heading2"/>
        <w:keepNext w:val="1"/>
        <w:keepLines w:val="1"/>
      </w:pPr>
      <w:r>
        <w:t xml:space="preserve">2.8 未保存离开与配置并发</w:t>
      </w:r>
    </w:p>
    <w:bookmarkStart w:id="76" w:name="未保存离开"/>
    <w:p>
      <w:pPr>
        <w:pStyle w:val="Heading3"/>
        <w:keepNext w:val="1"/>
        <w:keepLines w:val="1"/>
      </w:pPr>
      <w:r>
        <w:t xml:space="preserve">2.8.1 未保存离开</w:t>
      </w:r>
    </w:p>
    <w:p>
      <w:pPr>
        <w:pStyle w:val="FirstParagraph"/>
      </w:pPr>
      <w:r>
        <w:t xml:space="preserve">运营修改任意配置字段但尚未保存时，切换一级导航、关闭编辑区域或执行其他会丢失当前输入的操作，应提示：</w:t>
      </w:r>
    </w:p>
    <w:p>
      <w:pPr>
        <w:pStyle w:val="BlockText"/>
      </w:pPr>
      <w:r>
        <w:t xml:space="preserve">当前存在未保存修改，离开后修改内容将丢失。</w:t>
      </w:r>
    </w:p>
    <w:p>
      <w:pPr>
        <w:pStyle w:val="FirstParagraph"/>
      </w:pPr>
      <w:r>
        <w:t xml:space="preserve">提供“继续编辑”</w:t>
      </w:r>
      <w:r>
        <w:t xml:space="preserve">“</w:t>
      </w:r>
      <w:r>
        <w:t xml:space="preserve">放弃修改</w:t>
      </w:r>
      <w:r>
        <w:t xml:space="preserve">”</w:t>
      </w:r>
      <w:r>
        <w:t xml:space="preserve">两个动作，不提供静默丢弃。</w:t>
      </w:r>
    </w:p>
    <w:p>
      <w:pPr>
        <w:pStyle w:val="BodyText"/>
        <w:spacing w:after="120"/>
      </w:pPr>
      <w:r>
        <w:t>“恢复当前配置”、加载远端最新配置及恢复历史版本若会覆盖未保存输入，同样先说明受影响模块并征求放弃草稿确认。“恢复当前配置”只重置本地草稿，不创建服务端版本；历史恢复则只恢复所选模块并创建新版本。未被恢复模块及标签字典的草稿应保留。点击“完成编辑”若仅收起阶段定义编辑控件，不等同保存或离开，输入仍作为未保存草稿保留。</w:t>
      </w:r>
    </w:p>
    <w:bookmarkEnd w:id="76"/>
    <w:bookmarkStart w:id="77" w:name="并发修改"/>
    <w:p>
      <w:pPr>
        <w:pStyle w:val="Heading3"/>
        <w:keepNext w:val="1"/>
        <w:keepLines w:val="1"/>
      </w:pPr>
      <w:r>
        <w:t xml:space="preserve">2.8.2 并发修改</w:t>
      </w:r>
    </w:p>
    <w:p>
      <w:pPr>
        <w:pStyle w:val="FirstParagraph"/>
      </w:pPr>
      <w:r>
        <w:t xml:space="preserve">配置保存必须携带用户打开页面时的模块版本。若保存前该模块已被其他用户更新，例如A/B均基于V12编辑，B先保存为V13，则A再次保存时不得直接覆盖V13。</w:t>
      </w:r>
    </w:p>
    <w:p>
      <w:pPr>
        <w:pStyle w:val="BodyText"/>
      </w:pPr>
      <w:r>
        <w:t xml:space="preserve">产品表现：提示“当前配置已被其他用户更新，请刷新后重新确认修改内容”，保留A当前输入用于人工比对；刷新后由运营重新确认是否提交。该规则对应</w:t>
      </w:r>
      <w:r>
        <w:t xml:space="preserve"> </w:t>
      </w:r>
      <w:r>
        <w:rPr>
          <w:b/>
          <w:bCs/>
        </w:rPr>
        <w:t xml:space="preserve">CFG-R06</w:t>
      </w:r>
      <w:r>
        <w:t xml:space="preserve">。</w:t>
      </w:r>
    </w:p>
    <w:p>
      <w:pPr>
        <w:pStyle w:val="BodyText"/>
        <w:spacing w:after="120"/>
      </w:pPr>
      <w:r>
        <w:t>页面重新激活及手动刷新时读取最新有效配置；没有本地修改时更新展示，有草稿时提示“配置已在其他位置更新”，保留草稿，待运营确认后加载新值。不用代码默认值、旧浏览器缓存或参考原型覆盖服务端已保存配置。</w:t>
      </w:r>
    </w:p>
    <w:bookmarkEnd w:id="77"/>
    <w:bookmarkEnd w:id="78"/>
    <w:bookmarkStart w:id="79" w:name="页面状态与异常"/>
    <w:p>
      <w:pPr>
        <w:pStyle w:val="Heading2"/>
        <w:keepNext w:val="1"/>
        <w:keepLines w:val="1"/>
      </w:pPr>
      <w:r>
        <w:t xml:space="preserve">2.9 页面状态与异常</w:t>
      </w:r>
    </w:p>
    <w:tbl>
      <w:tblPr>
        <w:tblStyle w:val="Table"/>
        <w:tblW w:type="dxa" w:w="9638"/>
        <w:jc w:val="left"/>
        <w:tblLook w:firstRow="1" w:lastRow="0" w:firstColumn="0" w:lastColumn="0" w:noHBand="0" w:noVBand="0" w:val="0020"/>
        <w:tblInd w:type="dxa" w:w="0"/>
        <w:tblLayout w:type="fixed"/>
        <w:tblBorders>
          <w:top w:val="single" w:sz="4" w:color="CDD8E5"/>
          <w:left w:val="single" w:sz="4" w:color="CDD8E5"/>
          <w:bottom w:val="single" w:sz="4" w:color="CDD8E5"/>
          <w:right w:val="single" w:sz="4" w:color="CDD8E5"/>
          <w:insideH w:val="single" w:sz="4" w:color="CDD8E5"/>
          <w:insideV w:val="single" w:sz="4" w:color="CDD8E5"/>
        </w:tblBorders>
      </w:tblPr>
      <w:tblGrid>
        <w:gridCol w:w="1734"/>
        <w:gridCol w:w="2891"/>
        <w:gridCol w:w="5013"/>
      </w:tblGrid>
      <w:tr>
        <w:trPr>
          <w:tblHeader w:val="1"/>
          <w:cantSplit w:val="1"/>
        </w:trPr>
        <w:tc>
          <w:tcPr>
            <w:tcW w:type="dxa" w:w="1734"/>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场景</w:t>
              <w:rPr>
                <w:rFonts w:ascii="Arial" w:hAnsi="Arial" w:eastAsia="微软雅黑"/>
                <w:sz w:val="19"/>
                <w:szCs w:val="19"/>
                <w:color w:val="25364A"/>
                <w:b w:val="1"/>
              </w:rPr>
            </w:r>
          </w:p>
        </w:tc>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页面表现</w:t>
              <w:rPr>
                <w:rFonts w:ascii="Arial" w:hAnsi="Arial" w:eastAsia="微软雅黑"/>
                <w:sz w:val="19"/>
                <w:szCs w:val="19"/>
                <w:color w:val="25364A"/>
                <w:b w:val="1"/>
              </w:rPr>
            </w:r>
          </w:p>
        </w:tc>
        <w:tc>
          <w:tcPr>
            <w:tcW w:type="dxa" w:w="5013"/>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业务处理</w:t>
              <w:rPr>
                <w:rFonts w:ascii="Arial" w:hAnsi="Arial" w:eastAsia="微软雅黑"/>
                <w:sz w:val="19"/>
                <w:szCs w:val="19"/>
                <w:color w:val="25364A"/>
                <w:b w:val="1"/>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无修改</w:t>
              <w:rPr>
                <w:rFonts w:ascii="Arial" w:hAnsi="Arial" w:eastAsia="微软雅黑"/>
                <w:sz w:val="19"/>
                <w:szCs w:val="19"/>
                <w:color w:val="25364A"/>
                <w:b w:val="0"/>
              </w:rPr>
            </w:r>
          </w:p>
        </w:tc>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保存按钮置灰</w:t>
              <w:rPr>
                <w:rFonts w:ascii="Arial" w:hAnsi="Arial" w:eastAsia="微软雅黑"/>
                <w:sz w:val="19"/>
                <w:szCs w:val="19"/>
                <w:color w:val="25364A"/>
                <w:b w:val="0"/>
              </w:rPr>
            </w:r>
          </w:p>
        </w:tc>
        <w:tc>
          <w:tcPr>
            <w:tcW w:type="dxa" w:w="50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不创建版本</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字段格式非法</w:t>
              <w:rPr>
                <w:rFonts w:ascii="Arial" w:hAnsi="Arial" w:eastAsia="微软雅黑"/>
                <w:sz w:val="19"/>
                <w:szCs w:val="19"/>
                <w:color w:val="25364A"/>
                <w:b w:val="0"/>
              </w:rPr>
            </w:r>
          </w:p>
        </w:tc>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字段下方提示</w:t>
              <w:rPr>
                <w:rFonts w:ascii="Arial" w:hAnsi="Arial" w:eastAsia="微软雅黑"/>
                <w:sz w:val="19"/>
                <w:szCs w:val="19"/>
                <w:color w:val="25364A"/>
                <w:b w:val="0"/>
              </w:rPr>
            </w:r>
          </w:p>
        </w:tc>
        <w:tc>
          <w:tcPr>
            <w:tcW w:type="dxa" w:w="50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禁止提交</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跨字段业务冲突</w:t>
              <w:rPr>
                <w:rFonts w:ascii="Arial" w:hAnsi="Arial" w:eastAsia="微软雅黑"/>
                <w:sz w:val="19"/>
                <w:szCs w:val="19"/>
                <w:color w:val="25364A"/>
                <w:b w:val="0"/>
              </w:rPr>
            </w:r>
          </w:p>
        </w:tc>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定位具体阶段/字段</w:t>
              <w:rPr>
                <w:rFonts w:ascii="Arial" w:hAnsi="Arial" w:eastAsia="微软雅黑"/>
                <w:sz w:val="19"/>
                <w:szCs w:val="19"/>
                <w:color w:val="25364A"/>
                <w:b w:val="0"/>
              </w:rPr>
            </w:r>
          </w:p>
        </w:tc>
        <w:tc>
          <w:tcPr>
            <w:tcW w:type="dxa" w:w="50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禁止创建版本</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保存中</w:t>
              <w:rPr>
                <w:rFonts w:ascii="Arial" w:hAnsi="Arial" w:eastAsia="微软雅黑"/>
                <w:sz w:val="19"/>
                <w:szCs w:val="19"/>
                <w:color w:val="25364A"/>
                <w:b w:val="0"/>
              </w:rPr>
            </w:r>
          </w:p>
        </w:tc>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主按钮Loading</w:t>
              <w:rPr>
                <w:rFonts w:ascii="Arial" w:hAnsi="Arial" w:eastAsia="微软雅黑"/>
                <w:sz w:val="19"/>
                <w:szCs w:val="19"/>
                <w:color w:val="25364A"/>
                <w:b w:val="0"/>
              </w:rPr>
            </w:r>
          </w:p>
        </w:tc>
        <w:tc>
          <w:tcPr>
            <w:tcW w:type="dxa" w:w="50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防止重复提交</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保存失败</w:t>
              <w:rPr>
                <w:rFonts w:ascii="Arial" w:hAnsi="Arial" w:eastAsia="微软雅黑"/>
                <w:sz w:val="19"/>
                <w:szCs w:val="19"/>
                <w:color w:val="25364A"/>
                <w:b w:val="0"/>
              </w:rPr>
            </w:r>
          </w:p>
        </w:tc>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保留当前输入</w:t>
              <w:rPr>
                <w:rFonts w:ascii="Arial" w:hAnsi="Arial" w:eastAsia="微软雅黑"/>
                <w:sz w:val="19"/>
                <w:szCs w:val="19"/>
                <w:color w:val="25364A"/>
                <w:b w:val="0"/>
              </w:rPr>
            </w:r>
          </w:p>
        </w:tc>
        <w:tc>
          <w:tcPr>
            <w:tcW w:type="dxa" w:w="50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当前有效版本不变</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回滚失败</w:t>
              <w:rPr>
                <w:rFonts w:ascii="Arial" w:hAnsi="Arial" w:eastAsia="微软雅黑"/>
                <w:sz w:val="19"/>
                <w:szCs w:val="19"/>
                <w:color w:val="25364A"/>
                <w:b w:val="0"/>
              </w:rPr>
            </w:r>
          </w:p>
        </w:tc>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提示失败</w:t>
              <w:rPr>
                <w:rFonts w:ascii="Arial" w:hAnsi="Arial" w:eastAsia="微软雅黑"/>
                <w:sz w:val="19"/>
                <w:szCs w:val="19"/>
                <w:color w:val="25364A"/>
                <w:b w:val="0"/>
              </w:rPr>
            </w:r>
          </w:p>
        </w:tc>
        <w:tc>
          <w:tcPr>
            <w:tcW w:type="dxa" w:w="50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当前版本保持不变</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页面存在未保存修改</w:t>
              <w:rPr>
                <w:rFonts w:ascii="Arial" w:hAnsi="Arial" w:eastAsia="微软雅黑"/>
                <w:sz w:val="19"/>
                <w:szCs w:val="19"/>
                <w:color w:val="25364A"/>
                <w:b w:val="0"/>
              </w:rPr>
            </w:r>
          </w:p>
        </w:tc>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离开前弹出确认</w:t>
              <w:rPr>
                <w:rFonts w:ascii="Arial" w:hAnsi="Arial" w:eastAsia="微软雅黑"/>
                <w:sz w:val="19"/>
                <w:szCs w:val="19"/>
                <w:color w:val="25364A"/>
                <w:b w:val="0"/>
              </w:rPr>
            </w:r>
          </w:p>
        </w:tc>
        <w:tc>
          <w:tcPr>
            <w:tcW w:type="dxa" w:w="50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不静默丢弃用户输入</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配置版本冲突</w:t>
              <w:rPr>
                <w:rFonts w:ascii="Arial" w:hAnsi="Arial" w:eastAsia="微软雅黑"/>
                <w:sz w:val="19"/>
                <w:szCs w:val="19"/>
                <w:color w:val="25364A"/>
                <w:b w:val="0"/>
              </w:rPr>
            </w:r>
          </w:p>
        </w:tc>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提示“配置已更新”</w:t>
              <w:rPr>
                <w:rFonts w:ascii="Arial" w:hAnsi="Arial" w:eastAsia="微软雅黑"/>
                <w:sz w:val="19"/>
                <w:szCs w:val="19"/>
                <w:color w:val="25364A"/>
                <w:b w:val="0"/>
              </w:rPr>
            </w:r>
          </w:p>
        </w:tc>
        <w:tc>
          <w:tcPr>
            <w:tcW w:type="dxa" w:w="50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阻止覆盖，要求刷新后重新确认</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无权限</w:t>
              <w:rPr>
                <w:rFonts w:ascii="Arial" w:hAnsi="Arial" w:eastAsia="微软雅黑"/>
                <w:sz w:val="19"/>
                <w:szCs w:val="19"/>
                <w:color w:val="25364A"/>
                <w:b w:val="0"/>
              </w:rPr>
            </w:r>
          </w:p>
        </w:tc>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隐藏/禁用修改入口</w:t>
              <w:rPr>
                <w:rFonts w:ascii="Arial" w:hAnsi="Arial" w:eastAsia="微软雅黑"/>
                <w:sz w:val="19"/>
                <w:szCs w:val="19"/>
                <w:color w:val="25364A"/>
                <w:b w:val="0"/>
              </w:rPr>
            </w:r>
          </w:p>
        </w:tc>
        <w:tc>
          <w:tcPr>
            <w:tcW w:type="dxa" w:w="50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不以前端角色名自行推断权限</w:t>
              <w:rPr>
                <w:rFonts w:ascii="Arial" w:hAnsi="Arial" w:eastAsia="微软雅黑"/>
                <w:sz w:val="19"/>
                <w:szCs w:val="19"/>
                <w:color w:val="25364A"/>
                <w:b w:val="0"/>
              </w:rPr>
            </w:r>
          </w:p>
        </w:tc>
      </w:tr>
    </w:tbl>
    <w:bookmarkEnd w:id="79"/>
    <w:bookmarkStart w:id="80" w:name="本页依赖的数据接口能力"/>
    <w:p>
      <w:pPr>
        <w:pStyle w:val="Heading2"/>
        <w:keepNext w:val="1"/>
        <w:keepLines w:val="1"/>
      </w:pPr>
      <w:r>
        <w:t xml:space="preserve">2.10 本页依赖的数据/接口能力</w:t>
      </w:r>
    </w:p>
    <w:tbl>
      <w:tblPr>
        <w:tblStyle w:val="Table"/>
        <w:tblW w:type="dxa" w:w="9638"/>
        <w:jc w:val="left"/>
        <w:tblLook w:firstRow="1" w:lastRow="0" w:firstColumn="0" w:lastColumn="0" w:noHBand="0" w:noVBand="0" w:val="0020"/>
        <w:tblInd w:type="dxa" w:w="0"/>
        <w:tblLayout w:type="fixed"/>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tblHeader w:val="1"/>
          <w:cantSplit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能力</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用途</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查询当前有效配置</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页面初始化</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r>
              <w:t>保存营销账号每周上限</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创建账号配置模块新版本（营销账号每周营销内容上限）</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保存账号生命周期定义</w:t>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随经营策略模块保存滚动窗口、五阶段目标及生命周期进入条件，创建经营策略模块版本</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标签字典管理</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多维标签治理：T1-T5新增/改名/启停；T6模型识别</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查询配置历史</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查看版本和操作日志</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恢复历史版本</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创建新的模块版本</w:t>
              <w:rPr>
                <w:rFonts w:ascii="Arial" w:hAnsi="Arial" w:eastAsia="微软雅黑"/>
                <w:sz w:val="19"/>
                <w:szCs w:val="19"/>
                <w:color w:val="25364A"/>
                <w:b w:val="0"/>
              </w:rPr>
            </w:r>
          </w:p>
        </w:tc>
      </w:tr>
      <w:tr>
        <w:tc>
          <w:tcPr>
            <w:tcW w:type="dxa" w:w="2891"/>
            <w:tcMar>
              <w:top w:type="dxa" w:w="45"/>
              <w:bottom w:type="dxa" w:w="45"/>
              <w:left w:type="dxa" w:w="85"/>
              <w:right w:type="dxa" w:w="85"/>
            </w:tcMar>
            <w:shd w:val="clear" w:fill="FFFFFF"/>
          </w:tcPr>
          <w:p>
            <w:r>
              <w:t>保存热点槽位占比</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创建账号配置模块新版本（热点槽位占比）</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t>保存自动策划配置</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创建账号配置模块新版本（每周策划日、自动策划调度时间）</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bookmarkEnd w:id="80"/>
    <w:bookmarkStart w:id="81" w:name="页面验收标准"/>
    <w:p>
      <w:pPr>
        <w:pStyle w:val="Heading2"/>
        <w:keepNext w:val="1"/>
        <w:keepLines w:val="1"/>
      </w:pPr>
      <w:r>
        <w:t xml:space="preserve">2.11 页面验收标准</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1734"/>
        <w:gridCol w:w="1927"/>
        <w:gridCol w:w="2505"/>
        <w:gridCol w:w="3472"/>
      </w:tblGrid>
      <w:tr>
        <w:trPr>
          <w:cantSplit w:val="1"/>
          <w:tblHeader w:val="1"/>
        </w:trPr>
        <w:tc>
          <w:tcPr>
            <w:tcW w:type="dxa" w:w="1734"/>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ID</w:t>
              <w:rPr>
                <w:rFonts w:ascii="Arial" w:hAnsi="Arial" w:eastAsia="微软雅黑"/>
                <w:sz w:val="19"/>
                <w:szCs w:val="19"/>
                <w:color w:val="25364A"/>
                <w:b w:val="1"/>
              </w:rPr>
            </w:r>
          </w:p>
        </w:tc>
        <w:tc>
          <w:tcPr>
            <w:tcW w:type="dxa" w:w="192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关联规则</w:t>
              <w:rPr>
                <w:rFonts w:ascii="Arial" w:hAnsi="Arial" w:eastAsia="微软雅黑"/>
                <w:sz w:val="19"/>
                <w:szCs w:val="19"/>
                <w:color w:val="25364A"/>
                <w:b w:val="1"/>
              </w:rPr>
            </w:r>
          </w:p>
        </w:tc>
        <w:tc>
          <w:tcPr>
            <w:tcW w:type="dxa" w:w="2505"/>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验收场景</w:t>
              <w:rPr>
                <w:rFonts w:ascii="Arial" w:hAnsi="Arial" w:eastAsia="微软雅黑"/>
                <w:sz w:val="19"/>
                <w:szCs w:val="19"/>
                <w:color w:val="25364A"/>
                <w:b w:val="1"/>
              </w:rPr>
            </w:r>
          </w:p>
        </w:tc>
        <w:tc>
          <w:tcPr>
            <w:tcW w:type="dxa" w:w="3472"/>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预期结果</w:t>
              <w:rPr>
                <w:rFonts w:ascii="Arial" w:hAnsi="Arial" w:eastAsia="微软雅黑"/>
                <w:sz w:val="19"/>
                <w:szCs w:val="19"/>
                <w:color w:val="25364A"/>
                <w:b w:val="1"/>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CFG-UAT-01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营销账号每周营销内容上限设置为0</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保存成功；营销账号后续不安排营销内容，非营销账号始终禁止营销内容</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CFG-UAT-02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营销账号每周营销内容上限输入负数</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禁止保存并定位字段</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CFG-UAT-03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生命周期条件缺阈值</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禁止保存</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CFG-UAT-04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CFG-R03/CFG-R04</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保存账号生命周期定义</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生成经营策略模块新版本、快照和日志；生命周期定义不单独创建第三个配置模块</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CFG-UAT-05</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CFG-R03</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恢复账号生命周期定义历史版本</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只创建新的经营策略模块版本，恢复该版本内的滚动窗口、目标与阶段定义；账号配置和标签字典不回滚</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CFG-UAT-06</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TAG-R01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停用历史已引用标签</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历史引用保留，新识别不再使用</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CFG-UAT-07</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标签同维度重名</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禁止保存</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CFG-UAT-08</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HOTCFG-R01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热点槽位占比设置为30%并保存，下一新批次共126个自动策划槽位</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保存成功；新批次提前规划38个热点槽位（126×30%=37.8，四舍五入=38）</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CFG-UAT-09</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CFG-R05</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修改后直接切换页面</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弹出未保存离开提示，不静默丢失</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CFG-UAT-10</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CFG-R06</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两人同时基于同一版本编辑且一方先保存</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后保存方被阻止覆盖，并提示刷新确认</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CFG-UAT-11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HOTCFG-R01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热点槽位占比输入101%或负数</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禁止保存并定位字段</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CFG-UAT-12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CFG-R04</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配置保存成功后立即发起一个新任务，同时已有批次仍在运行</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新任务读取最新有效配置；已有批次继续使用启动时冻结版本，不被中途切换</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CFG-UAT-13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非营销账号进入自动策划</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不规划营销槽位；营销选题不进入合法候选；只能形成普通/热点槽位及其合法内容</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CFG-UAT-14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账号N=7，生命周期目标70%流量/30%转化</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流量槽位=5，转化槽位=2，总数始终等于7</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CFG-UAT-15</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TAG-R01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T1-T6任一维度已有1个标签后再次选择其他标签</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禁止多选；T1-T6每个维度均只能保留1个标签值，其中T6由模型单选识别</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CFG-UAT-16</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SLOT-R01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首次使用默认配置</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每周策划日默认选中周一、周三、周五，系统显示每账号每周期N=3；自动策划调度时间默认周二22:00</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CFG-UAT-17</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SLOT-R01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运营在每周策划日中增加周日并保存</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保存成功；后续新目标周期按周一/周三/周五/周日生成N=4个槽位；自动策划调度时间仍只有1个且不随槽位数变化</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CFG-UAT-18</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SLOT-R02</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跨月周，例如周一在9月、周日在10月</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仍作为一个完整周周期，不按月拆分；自动策划调度时间与热点T-1日22:00均按系统默认国内时间执行</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CFG-UAT-19</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生命周期定义</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多个阶段同时满足条件</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按成熟度首次命中，且仅一个阶段；均不满足时冷启兜底</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CFG-UAT-20</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生命周期定义</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粉丝/互动/有效内容恰等于本版阈值</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≥边界命中对应条件；默认50粉或5篇进入增长，更高阶段满足全部条件才优先</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CFG-UAT-21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生命周期定义</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近三个月只有3篇且X=10</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有效数3，均值按实际3篇；不凑10篇、不用周槽位数替代</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CFG-UAT-22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配置生效</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升级代码但数据库已保存旧阈值</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旧配置不自动覆盖；保存新版本后仅后续批次读取</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CFG-UAT-23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2.6/2.8</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账号配置有草稿，保存经营策略或恢复其历史版本</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仅经营策略创建版本；账号配置及标签草稿保留，覆盖所选模块草稿前明确确认</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CFG-UAT-24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2.8</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有未保存修改时恢复当前配置或加载远端新值</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先提示继续编辑/放弃修改；本地重置不创建版本，历史恢复才创建新版本</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CFG-UAT-25</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2.4.3</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条件A或B且C，或关键指标读取失败</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按（A或B）且C判断并明确表达；读取失败不以0补齐或伪造冷启阶段</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CFG-UAT-26</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2.4.4</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近三个月25篇，X=10，当前周只有3个槽位</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有效内容数=25；篇均互动取最近10篇；趋势取最近10与前10，不按3个槽位计算</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CFG-UAT-27</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2.4.4/3.5</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目标流量/转化数量与最终选题作用不同</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目标合计N且历史目标保留；实际作用有可信来源才展示，不把目标填成实际达成</w:t>
              <w:rPr>
                <w:rFonts w:ascii="Arial" w:hAnsi="Arial" w:eastAsia="微软雅黑"/>
                <w:sz w:val="19"/>
                <w:szCs w:val="19"/>
                <w:color w:val="25364A"/>
                <w:b w:val="0"/>
              </w:rPr>
            </w:r>
            <w:pPr>
              <w:keepLines w:val="1"/>
              <w:widowControl w:val="1"/>
              <w:keepNext w:val="0"/>
              <w:spacing w:before="0" w:after="20" w:line="260" w:lineRule="auto"/>
            </w:pPr>
          </w:p>
        </w:tc>
      </w:tr>
    </w:tbl>
    <w:bookmarkEnd w:id="81"/>
    <w:bookmarkStart w:id="82" w:name="本页待确认"/>
    <w:bookmarkEnd w:id="82"/>
    <w:p>
      <w:pPr>
        <w:pStyle w:val="Heading1"/>
        <w:keepNext w:val="1"/>
        <w:keepLines w:val="1"/>
      </w:pPr>
      <w:r>
        <w:t xml:space="preserve">3. 页面二：AI自动策划</w:t>
      </w:r>
    </w:p>
    <w:bookmarkStart w:id="85" w:name="页面定义卡-1"/>
    <w:p>
      <w:pPr>
        <w:pStyle w:val="Heading2"/>
        <w:keepNext w:val="1"/>
        <w:keepLines w:val="1"/>
      </w:pPr>
      <w:r>
        <w:t xml:space="preserve">3.1 页面定义卡</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项目</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定义</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页面名称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AI自动策划</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页面编号</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FE-02</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使用角色</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运营</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页面入口</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左侧导航 → AI自动策划</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结果出口</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形成普通/营销基础策划结果及预规划热点槽位；热点触发后具体热点选题同步到策划结果页</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页面目的</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查看当前/下周/历史周期的规划及热点填充情况，必要时查询异常原因</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核心输出</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自动策划账号数、三类槽位数量、热点填充进度、周期业务状态及更新时间</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非本页职责</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不展示Fit/Recall/中间候选集；不提供运营手工重跑算法；热点槽位触发属于后台自动流程，不在本页新增独立运营区域</w:t>
              <w:rPr>
                <w:rFonts w:ascii="Arial" w:hAnsi="Arial" w:eastAsia="微软雅黑"/>
                <w:sz w:val="19"/>
                <w:szCs w:val="19"/>
                <w:color w:val="25364A"/>
                <w:b w:val="0"/>
              </w:rPr>
            </w:r>
          </w:p>
        </w:tc>
      </w:tr>
    </w:tbl>
    <w:bookmarkStart w:id="84" w:name="本页核心业务规则id-1"/>
    <w:p>
      <w:pPr>
        <w:pStyle w:val="Heading3"/>
        <w:keepNext/>
      </w:pPr>
      <w:r>
        <w:t xml:space="preserve">本页核心业务规则ID</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规则ID</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规则摘要</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AUTO-R01</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AI参与账号必须满足：上游账号有效/启用、本周期存在至少1个可执行配置槽位、关键账号数据可获取；不满足准入条件的账号不进入参与账号数</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AUTO-R02</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周度主批次单账号N=冻结配置选中策划日数，默认周一/三/五为3；新账号补充批次N为本次允许规划的剩余槽位数，不由8/2、7/3决定，也不回补过去日期</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AUTO-R03</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到达周度自动策划调度时间后，默认一次性生成下一自然周（下周一至下周日）的普通/营销/热点槽位类型；普通/营销具体选题在该批次同步确定，热点在目标槽位前一天22:00确定选题</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AUTO-R04</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批次启动时确定本次有效配置版本，并读取最近一次成功同步的账号数据快照，保证结果可追溯</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AUTO-R05</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周度归集无统一冻结时间；持续刷新周期状态及热点进度，异常与正常热点等待分开表达，合法补偿更新当前事实</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AUTO-R06</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普通选题必须完成离线T1-T6标签计算且结果有效，方可进入AI可匹配候选池</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AUTO-R07</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标签待识别、识别中或识别失败的普通选题不得进入AI自动匹配</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FALLBACK-R01</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普通选题正常匹配无结果时，从满足基础可用条件的普通选题中选择热度最高的1条兜底</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MKT-R01</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营销槽位随周度自动策划批次同步执行：先按“本账号已同步营销候选数、周上限、非热点可用槽位数”计算营销槽位数并随机落位；实际绑定仅使用账号绑定且已审核有效的营销选题，按审核通过时间升序逐条使用，不足部分普通兜底，同步失败按系统异常处理。</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HOT-R01</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热点槽位周期内提前规划；热点选题在目标槽位前一天22:00前完成同步，策划系统22:00仅在尚未发布的已规划热点槽位中确定具体热点选题。</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HOT-R02</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同一触发任务多个热点共享统一已规划热点槽位池；合法性过滤后随机分配，同一热点槽位不得重复分配</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HOT-R03</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热点触发不新增周期槽位、不占用普通/营销槽位；动态变化的是热点槽位中的具体选题</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AUTO-R08</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普通选题智能匹配采用“账号/选题画像构建 → 双侧向量嵌入 → Hard Gate → Recall → Fit → Global Allocation → 组合编排”的逐层收敛流程</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AUTO-R09</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账号画像/向量必须基于本批次账号数据读取基准；选题画像/向量必须与当前有效选题版本一致。向量未就绪、失败或失效时不得使用旧向量参与新的AI匹配</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AUTO-R10</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向量相似度、Recall候选集、Fit分值、Global Allocation中间结果等属于算法内部信息，运营前台不展示</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HOT-R04</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热点槽位数按“周期自动策划总槽位数×热点槽位占比”四舍五入；具体账号/槽位随机选择，不另设单账号单日/单周期热点上限</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MKT-R02</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非营销账号不得规划营销槽位，也不得使用IF-03营销选题；营销账号资格按is_marketing_account与营销选题来源类型判断。T1仅为普通选题语义标签，不作为营销资格Hard Gate。</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HOT-R05</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 xml:space="preserve">热点槽位触发时无合法热点选题，使用该账号合法普通选题中热度最高的1条兜底；槽位类型不变，最终内容属性按实际普通内容记录</w:t>
              <w:rPr>
                <w:rFonts w:ascii="Arial" w:hAnsi="Arial" w:eastAsia="微软雅黑"/>
                <w:sz w:val="19"/>
                <w:szCs w:val="19"/>
                <w:color w:val="25364A"/>
                <w:b w:val="0"/>
              </w:rPr>
            </w:r>
            <w:pPr>
              <w:keepLines w:val="1"/>
              <w:widowControl w:val="1"/>
              <w:keepNext w:val="0"/>
              <w:spacing w:before="0" w:after="20" w:line="260" w:lineRule="auto"/>
            </w:pPr>
          </w:p>
        </w:tc>
      </w:tr>
    </w:tbl>
    <w:bookmarkEnd w:id="84"/>
    <w:bookmarkEnd w:id="85"/>
    <w:bookmarkStart w:id="89" w:name="页面原型"/>
    <w:p>
      <w:pPr>
        <w:pStyle w:val="Heading2"/>
        <w:keepNext w:val="1"/>
        <w:keepLines w:val="1"/>
      </w:pPr>
      <w:r>
        <w:t xml:space="preserve">3.2 页面原型</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区域</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示例与操作</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当前周期：2026-10-12～2026-10-18</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热点空槽待填充；已确定4/20；查看详情</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下周：2026-10-19～2026-10-25</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2026-10-13周二22:00调度；此前无规划则待调度，规划成功后显示已规划</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历史周期</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按真实有效结果显示完成情况，不因日期经过自动标完成</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异常</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独立原因提示和更新时间，技术补偿内部处理</w:t>
              <w:rPr>
                <w:rFonts w:ascii="Arial" w:hAnsi="Arial" w:eastAsia="微软雅黑"/>
                <w:sz w:val="19"/>
                <w:szCs w:val="19"/>
                <w:color w:val="25364A"/>
                <w:b w:val="0"/>
              </w:rPr>
            </w:r>
          </w:p>
        </w:tc>
      </w:tr>
    </w:tbl>
    <w:p>
      <w:pPr>
        <w:pStyle w:val="ImageCaption"/>
        <w:keepNext w:val="0"/>
      </w:pPr>
      <w:r>
        <w:t xml:space="preserve">图3-1 AI自动策划周期展示（V1.1结构示意）</w:t>
      </w:r>
    </w:p>
    <w:p>
      <w:pPr>
        <w:pStyle w:val="BodyText"/>
      </w:pPr>
      <w:r>
        <w:t xml:space="preserve">页面展示当前周期、下周策划调度及历史周期列表；展示账号数、槽位数、热点填充进度、周期业务状态、最后更新时间和查看详情。当前周期没有有效规划时仍显示本周真实日期范围，不以未来或历史周期替代；等待、空数据、读取失败和执行异常按3.13分别提示。不增加无意义的执行概览或接入范围说明；失败原因在必要的异常提示/只读明细中查看。</w:t>
      </w:r>
    </w:p>
    <w:bookmarkEnd w:id="89"/>
    <w:bookmarkStart w:id="92" w:name="区域a自动策划批次"/>
    <w:p>
      <w:pPr>
        <w:pStyle w:val="Heading2"/>
        <w:keepNext w:val="1"/>
        <w:keepLines w:val="1"/>
      </w:pPr>
      <w:r>
        <w:t xml:space="preserve">3.3 区域A：自动策划批次</w:t>
      </w:r>
    </w:p>
    <w:bookmarkStart w:id="90" w:name="批次字段"/>
    <w:p>
      <w:pPr>
        <w:pStyle w:val="Heading3"/>
        <w:keepNext w:val="1"/>
        <w:keepLines w:val="1"/>
      </w:pPr>
      <w:r>
        <w:t xml:space="preserve">3.3.1 批次字段</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字段</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定义</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策划周期</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周一至周日完整自然周；按周一所在月及该月第几个周一展示，并保留日期范围</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自动策划账号数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进入本周期自动策划参与池的去重账号数；手动独有账号不计入</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常规/营销槽位数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按基础规划时的槽位类型计数，不随普通兜底改变</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热点填充进度</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已确定选题的热点槽位 / 已规划热点槽位，例如4/20；合法普通兜底也计已确定</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周期状态</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仅已规划 / 热点空槽待填充 / 已完成；没有可信有效规划或异常导致状态待核对时显示“—”，原因放在独立提示中；等待/无数据/异常不是新增周期状态</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最后更新时间</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本周期有效结果或执行事实最近更新时间；无已落库事实时显示“—”。最后成功读取时间仅表示页面数据新鲜度，与业务更新时间分别说明</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操作</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查看详情，进入该周期的批次详情</w:t>
              <w:rPr>
                <w:rFonts w:ascii="Arial" w:hAnsi="Arial" w:eastAsia="微软雅黑"/>
                <w:sz w:val="19"/>
                <w:szCs w:val="19"/>
                <w:color w:val="25364A"/>
                <w:b w:val="0"/>
              </w:rPr>
            </w:r>
          </w:p>
        </w:tc>
      </w:tr>
    </w:tbl>
    <w:p>
      <w:pPr>
        <w:pStyle w:val="BodyText"/>
      </w:pPr>
      <w:r>
        <w:rPr>
          <w:b/>
          <w:bCs/>
        </w:rPr>
        <w:t xml:space="preserve">基础规划完成账号数与全部选题确定账号数分别保留，不在本页增加成功/失败统计列。基础规划执行到终态时：参与账号数=基础规划完成账号数+基础规划失败账号数；运行中另有待处理账号，不强套终态等式。热点空槽已合法规划可计基础规划完成，但未计全部选题确定。</w:t>
      </w:r>
    </w:p>
    <w:bookmarkEnd w:id="90"/>
    <w:bookmarkStart w:id="91" w:name="批次配置与账号数据读取基准关闭与页面刷新"/>
    <w:p>
      <w:pPr>
        <w:pStyle w:val="Heading3"/>
        <w:keepNext w:val="1"/>
        <w:keepLines w:val="1"/>
      </w:pPr>
      <w:r>
        <w:t xml:space="preserve">3.3.2 批次配置与账号数据读取基准、关闭与页面刷新</w:t>
      </w:r>
    </w:p>
    <w:p>
      <w:pPr>
        <w:pStyle w:val="Compact"/>
        <w:numPr>
          <w:ilvl w:val="0"/>
          <w:numId w:val="1008"/>
        </w:numPr>
      </w:pPr>
      <w:r>
        <w:t xml:space="preserve">批次启动时确定本次实际使用的配置模块版本；批次启动后即使运营保存了新配置，本批次仍按启动时确定的配置执行，下一批次再读取新配置，对应</w:t>
      </w:r>
      <w:r>
        <w:t xml:space="preserve"> </w:t>
      </w:r>
      <w:r>
        <w:rPr>
          <w:b/>
          <w:bCs/>
        </w:rPr>
        <w:t xml:space="preserve">AUTO-R04</w:t>
      </w:r>
      <w:r>
        <w:t xml:space="preserve">；</w:t>
      </w:r>
    </w:p>
    <w:p>
      <w:pPr>
        <w:pStyle w:val="Compact"/>
        <w:numPr>
          <w:ilvl w:val="0"/>
          <w:numId w:val="1008"/>
        </w:numPr>
      </w:pPr>
      <w:r>
        <w:t>批次启动时读取策划系统最近一次成功同步的账号数据快照；生命周期计算、账号画像及账号向量均使用同一份账号数据快照，保证同一批次的数据基础和匹配结果可解释；</w:t>
      </w:r>
    </w:p>
    <w:p>
      <w:pPr>
        <w:pStyle w:val="Compact"/>
        <w:numPr>
          <w:ilvl w:val="0"/>
          <w:numId w:val="1008"/>
        </w:numPr>
      </w:pPr>
      <w:r>
        <w:t>自动策划槽位配置在周期槽位生成阶段读取并展开；发布状态、当前结果版本等执行安全状态不沿用账号数据快照，必须在热点槽位触发选题或人工替换最终提交前重新校验。</w:t>
      </w:r>
    </w:p>
    <w:p>
      <w:pPr>
        <w:pStyle w:val="Compact"/>
        <w:numPr>
          <w:ilvl w:val="0"/>
          <w:numId w:val="1008"/>
        </w:numPr>
      </w:pPr>
      <w:r>
        <w:t xml:space="preserve">页面在调度执行、等待结果和热点逐步填充期间自动刷新，保留手动刷新入口及业务最后更新时间。下周未到调度点且无有效规划时显示“待调度”；调度时间已到但尚无有效规划、且没有已确认执行异常时显示“等待策划结果”，不据此推断任务已开始或已失败。有效基础规划形成后、未进入目标周期才显示“已规划”。接口读取失败与任务执行异常分别提示，已有可信结果保留并注明是否为最近一次成功读取的数据。</w:t>
      </w:r>
    </w:p>
    <w:p>
      <w:pPr>
        <w:pStyle w:val="Compact"/>
        <w:numPr>
          <w:ilvl w:val="0"/>
          <w:numId w:val="1008"/>
        </w:numPr>
      </w:pPr>
      <w:r>
        <w:t>周度批次作为业务归集容器，不设置单独“业务关闭/最终统计冻结时间”；槽位执行、热点触发、发布状态及合法技术补偿可在周期内或周期后继续回写，页面与统计按最新有效状态更新。</w:t>
      </w:r>
    </w:p>
    <w:bookmarkEnd w:id="91"/>
    <w:bookmarkEnd w:id="92"/>
    <w:bookmarkStart w:id="107" w:name="自动策划主流程"/>
    <w:p>
      <w:pPr>
        <w:pStyle w:val="Heading2"/>
        <w:keepNext w:val="1"/>
        <w:keepLines w:val="1"/>
      </w:pPr>
      <w:r>
        <w:t xml:space="preserve">3.4 自动策划主流程</w:t>
      </w:r>
    </w:p>
    <w:p>
      <w:pPr>
        <w:pStyle w:val="CaptionedFigure"/>
      </w:pPr>
      <w:r>
        <w:t>到达自动策划调度时间（默认每周二22:00） → 确定下一自然周（下周一至下周日）为目标周期 → 读取账号数据/有效配置及策划前已同步的普通/营销选题 → 按“每周策划日”生成目标周期N个槽位并按“先热点、后营销、剩余普通”提前规划槽位类型 → 生命周期/经营目标与账号/选题匹配准备 → 当批确定普通/营销槽位具体选题 → 热点槽位等待T-1日22:00读取已同步热点并确定具体选题 → 内容生产方按需查询当前可生产策划结果 → 发布状态回写。</w:t>
      </w:r>
    </w:p>
    <w:p>
      <w:pPr>
        <w:jc w:val="center"/>
        <w:keepNext/>
        <w:keepLines/>
        <w:spacing w:after="80"/>
      </w:pPr>
      <w:r>
        <w:pict>
          <v:group id="prd-flow-04-4" style="width:416.08pt;height:540.00pt" coordorigin="0,0" coordsize="460,597.0">
            <v:line style="position:absolute" strokecolor="#7489a2" strokeweight="1pt" from="163,53.0" to="163,69.0">
              <v:stroke endarrow="block"/>
            </v:line>
            <v:line style="position:absolute" strokecolor="#7489a2" strokeweight="1pt" from="163,109.0" to="163,127.0">
              <v:stroke endarrow="block"/>
            </v:line>
            <v:line style="position:absolute" strokecolor="#7489a2" strokeweight="1pt" from="163,163.0" to="163,181.0">
              <v:stroke endarrow="block"/>
            </v:line>
            <v:line style="position:absolute" strokecolor="#7489a2" strokeweight="1pt" from="163,221.0" to="163,239.0">
              <v:stroke endarrow="block"/>
            </v:line>
            <v:line style="position:absolute" strokecolor="#7489a2" strokeweight="1pt" from="163,275.0" to="163,293.0">
              <v:stroke endarrow="block"/>
            </v:line>
            <v:line style="position:absolute" strokecolor="#7489a2" strokeweight="1pt" from="163,333.0" to="163,351.0">
              <v:stroke endarrow="block"/>
            </v:line>
            <v:line style="position:absolute" strokecolor="#7489a2" strokeweight="1pt" from="163,387.0" to="163,405.0">
              <v:stroke endarrow="block"/>
            </v:line>
            <v:line style="position:absolute" strokecolor="#7489a2" strokeweight="1pt" from="163,445.0" to="163,463.0">
              <v:stroke endarrow="block"/>
            </v:line>
            <v:line style="position:absolute" strokecolor="#7489a2" strokeweight="1pt" from="163,499.0" to="163,519.0">
              <v:stroke endarrow="block"/>
            </v:line>
            <v:line style="position:absolute" strokecolor="#7489a2" strokeweight="1pt" from="217.25,145" to="286.0,167">
              <v:stroke endarrow="block"/>
            </v:line>
            <v:line style="position:absolute" strokecolor="#7489a2" strokeweight="1pt" from="217.25,369" to="286.0,391">
              <v:stroke endarrow="block"/>
            </v:line>
            <v:line style="position:absolute" strokecolor="#7489a2" strokeweight="1pt" from="223.0,425" to="286.0,447">
              <v:stroke endarrow="block"/>
            </v:line>
            <v:line style="position:absolute" strokecolor="#7489a2" strokeweight="1pt" from="368,467.0" to="368,481">
              <v:stroke/>
            </v:line>
            <v:line style="position:absolute" strokecolor="#7489a2" strokeweight="1pt" from="368,481" to="240.25,481">
              <v:stroke endarrow="block"/>
            </v:line>
            <v:roundrect style="position:absolute;left:111.0;top:13.0;width:104;height:40" arcsize="0.25" fillcolor="#e8f1ff" strokecolor="#8196b0" strokeweight="1pt"/>
            <v:rect style="position:absolute;left:114.0;top:13.183444444444447;width:98;height:39.633111111111106" filled="f" stroked="f">
              <v:textbox inset="0pt,0pt,0pt,0pt">
                <w:txbxContent>
                  <w:p>
                    <w:pPr>
                      <w:jc w:val="center"/>
                      <w:spacing w:before="0" w:after="0" w:line="299" w:lineRule="exact"/>
                    </w:pPr>
                    <w:r>
                      <w:rPr>
                        <w:rFonts w:ascii="Microsoft YaHei" w:hAnsi="Microsoft YaHei" w:eastAsia="Microsoft YaHei"/>
                        <w:sz w:val="23"/>
                        <w:szCs w:val="23"/>
                        <w:color w:val="293D53"/>
                      </w:rPr>
                      <w:t>周度调度触发</w:t>
                    </w:r>
                    <w:r>
                      <w:rPr>
                        <w:rFonts w:ascii="Microsoft YaHei" w:hAnsi="Microsoft YaHei" w:eastAsia="Microsoft YaHei"/>
                        <w:sz w:val="23"/>
                        <w:szCs w:val="23"/>
                        <w:color w:val="293D53"/>
                      </w:rPr>
                      <w:br/>
                      <w:t>默认周二22:00</w:t>
                    </w:r>
                  </w:p>
                </w:txbxContent>
              </v:textbox>
            </v:rect>
            <v:roundrect style="position:absolute;left:97.25;top:69.0;width:131.5;height:40" arcsize="0.25" fillcolor="#f3f5f8" strokecolor="#8196b0" strokeweight="1pt"/>
            <v:rect style="position:absolute;left:100.25;top:69.18344444444445;width:125.5;height:39.633111111111106" filled="f" stroked="f">
              <v:textbox inset="0pt,0pt,0pt,0pt">
                <w:txbxContent>
                  <w:p>
                    <w:pPr>
                      <w:jc w:val="center"/>
                      <w:spacing w:before="0" w:after="0" w:line="299" w:lineRule="exact"/>
                    </w:pPr>
                    <w:r>
                      <w:rPr>
                        <w:rFonts w:ascii="Microsoft YaHei" w:hAnsi="Microsoft YaHei" w:eastAsia="Microsoft YaHei"/>
                        <w:sz w:val="23"/>
                        <w:szCs w:val="23"/>
                        <w:color w:val="293D53"/>
                      </w:rPr>
                      <w:t>冻结配置与账号快照</w:t>
                    </w:r>
                    <w:r>
                      <w:rPr>
                        <w:rFonts w:ascii="Microsoft YaHei" w:hAnsi="Microsoft YaHei" w:eastAsia="Microsoft YaHei"/>
                        <w:sz w:val="23"/>
                        <w:szCs w:val="23"/>
                        <w:color w:val="293D53"/>
                      </w:rPr>
                      <w:br/>
                      <w:t>目标：下一自然周</w:t>
                    </w:r>
                  </w:p>
                </w:txbxContent>
              </v:textbox>
            </v:rect>
            <v:roundrect style="position:absolute;left:108.75;top:127.0;width:108.5;height:36" arcsize="0.25" fillcolor="#fff3e2" strokecolor="#8196b0" strokeweight="1pt"/>
            <v:rect style="position:absolute;left:111.75;top:134.59172222222222;width:102.5;height:20.816555555555553" filled="f" stroked="f">
              <v:textbox inset="0pt,0pt,0pt,0pt">
                <w:txbxContent>
                  <w:p>
                    <w:pPr>
                      <w:jc w:val="center"/>
                      <w:spacing w:before="0" w:after="0" w:line="299" w:lineRule="exact"/>
                    </w:pPr>
                    <w:r>
                      <w:rPr>
                        <w:rFonts w:ascii="Microsoft YaHei" w:hAnsi="Microsoft YaHei" w:eastAsia="Microsoft YaHei"/>
                        <w:sz w:val="23"/>
                        <w:szCs w:val="23"/>
                        <w:color w:val="293D53"/>
                      </w:rPr>
                      <w:t>账号满足准入？</w:t>
                    </w:r>
                  </w:p>
                </w:txbxContent>
              </v:textbox>
            </v:rect>
            <v:roundrect style="position:absolute;left:103.0;top:181.0;width:120.0;height:40" arcsize="0.25" fillcolor="#e8f1ff" strokecolor="#8196b0" strokeweight="1pt"/>
            <v:rect style="position:absolute;left:106.0;top:181.18344444444443;width:114.0;height:39.633111111111106" filled="f" stroked="f">
              <v:textbox inset="0pt,0pt,0pt,0pt">
                <w:txbxContent>
                  <w:p>
                    <w:pPr>
                      <w:jc w:val="center"/>
                      <w:spacing w:before="0" w:after="0" w:line="299" w:lineRule="exact"/>
                    </w:pPr>
                    <w:r>
                      <w:rPr>
                        <w:rFonts w:ascii="Microsoft YaHei" w:hAnsi="Microsoft YaHei" w:eastAsia="Microsoft YaHei"/>
                        <w:sz w:val="23"/>
                        <w:szCs w:val="23"/>
                        <w:color w:val="293D53"/>
                      </w:rPr>
                      <w:t>生成实际N个槽位</w:t>
                    </w:r>
                    <w:r>
                      <w:rPr>
                        <w:rFonts w:ascii="Microsoft YaHei" w:hAnsi="Microsoft YaHei" w:eastAsia="Microsoft YaHei"/>
                        <w:sz w:val="23"/>
                        <w:szCs w:val="23"/>
                        <w:color w:val="293D53"/>
                      </w:rPr>
                      <w:br/>
                      <w:t>热点→营销→常规</w:t>
                    </w:r>
                  </w:p>
                </w:txbxContent>
              </v:textbox>
            </v:rect>
            <v:roundrect style="position:absolute;left:97.25;top:239.0;width:131.5;height:36" arcsize="0.25" fillcolor="#f3f5f8" strokecolor="#8196b0" strokeweight="1pt"/>
            <v:rect style="position:absolute;left:100.25;top:246.59172222222222;width:125.5;height:20.816555555555553" filled="f" stroked="f">
              <v:textbox inset="0pt,0pt,0pt,0pt">
                <w:txbxContent>
                  <w:p>
                    <w:pPr>
                      <w:jc w:val="center"/>
                      <w:spacing w:before="0" w:after="0" w:line="299" w:lineRule="exact"/>
                    </w:pPr>
                    <w:r>
                      <w:rPr>
                        <w:rFonts w:ascii="Microsoft YaHei" w:hAnsi="Microsoft YaHei" w:eastAsia="Microsoft YaHei"/>
                        <w:sz w:val="23"/>
                        <w:szCs w:val="23"/>
                        <w:color w:val="293D53"/>
                      </w:rPr>
                      <w:t>生命周期与匹配准备</w:t>
                    </w:r>
                  </w:p>
                </w:txbxContent>
              </v:textbox>
            </v:rect>
            <v:roundrect style="position:absolute;left:85.75;top:293.0;width:154.5;height:40" arcsize="0.25" fillcolor="#e8f1ff" strokecolor="#8196b0" strokeweight="1pt"/>
            <v:rect style="position:absolute;left:88.75;top:293.18344444444443;width:148.5;height:39.633111111111106" filled="f" stroked="f">
              <v:textbox inset="0pt,0pt,0pt,0pt">
                <w:txbxContent>
                  <w:p>
                    <w:pPr>
                      <w:jc w:val="center"/>
                      <w:spacing w:before="0" w:after="0" w:line="299" w:lineRule="exact"/>
                    </w:pPr>
                    <w:r>
                      <w:rPr>
                        <w:rFonts w:ascii="Microsoft YaHei" w:hAnsi="Microsoft YaHei" w:eastAsia="Microsoft YaHei"/>
                        <w:sz w:val="23"/>
                        <w:szCs w:val="23"/>
                        <w:color w:val="293D53"/>
                      </w:rPr>
                      <w:t>普通AI匹配 / 营销绑定</w:t>
                    </w:r>
                    <w:r>
                      <w:rPr>
                        <w:rFonts w:ascii="Microsoft YaHei" w:hAnsi="Microsoft YaHei" w:eastAsia="Microsoft YaHei"/>
                        <w:sz w:val="23"/>
                        <w:szCs w:val="23"/>
                        <w:color w:val="293D53"/>
                      </w:rPr>
                      <w:br/>
                      <w:t>按规则使用合法普通兜底</w:t>
                    </w:r>
                  </w:p>
                </w:txbxContent>
              </v:textbox>
            </v:rect>
            <v:roundrect style="position:absolute;left:108.75;top:351.0;width:108.5;height:36" arcsize="0.25" fillcolor="#fff3e2" strokecolor="#8196b0" strokeweight="1pt"/>
            <v:rect style="position:absolute;left:111.75;top:358.59172222222224;width:102.5;height:20.816555555555553" filled="f" stroked="f">
              <v:textbox inset="0pt,0pt,0pt,0pt">
                <w:txbxContent>
                  <w:p>
                    <w:pPr>
                      <w:jc w:val="center"/>
                      <w:spacing w:before="0" w:after="0" w:line="299" w:lineRule="exact"/>
                    </w:pPr>
                    <w:r>
                      <w:rPr>
                        <w:rFonts w:ascii="Microsoft YaHei" w:hAnsi="Microsoft YaHei" w:eastAsia="Microsoft YaHei"/>
                        <w:sz w:val="23"/>
                        <w:szCs w:val="23"/>
                        <w:color w:val="293D53"/>
                      </w:rPr>
                      <w:t>结果校验通过？</w:t>
                    </w:r>
                  </w:p>
                </w:txbxContent>
              </v:textbox>
            </v:rect>
            <v:roundrect style="position:absolute;left:103.0;top:405.0;width:120.0;height:40" arcsize="0.25" fillcolor="#e8f7ef" strokecolor="#8196b0" strokeweight="1pt"/>
            <v:rect style="position:absolute;left:106.0;top:405.18344444444443;width:114.0;height:39.633111111111106" filled="f" stroked="f">
              <v:textbox inset="0pt,0pt,0pt,0pt">
                <w:txbxContent>
                  <w:p>
                    <w:pPr>
                      <w:jc w:val="center"/>
                      <w:spacing w:before="0" w:after="0" w:line="299" w:lineRule="exact"/>
                    </w:pPr>
                    <w:r>
                      <w:rPr>
                        <w:rFonts w:ascii="Microsoft YaHei" w:hAnsi="Microsoft YaHei" w:eastAsia="Microsoft YaHei"/>
                        <w:sz w:val="23"/>
                        <w:szCs w:val="23"/>
                        <w:color w:val="293D53"/>
                      </w:rPr>
                      <w:t>保存有效基础规划</w:t>
                    </w:r>
                    <w:r>
                      <w:rPr>
                        <w:rFonts w:ascii="Microsoft YaHei" w:hAnsi="Microsoft YaHei" w:eastAsia="Microsoft YaHei"/>
                        <w:sz w:val="23"/>
                        <w:szCs w:val="23"/>
                        <w:color w:val="293D53"/>
                      </w:rPr>
                      <w:br/>
                      <w:t>热点先保留空槽</w:t>
                    </w:r>
                  </w:p>
                </w:txbxContent>
              </v:textbox>
            </v:rect>
            <v:roundrect style="position:absolute;left:85.75;top:463.0;width:154.5;height:36" arcsize="0.25" fillcolor="#e8f1ff" strokecolor="#8196b0" strokeweight="1pt"/>
            <v:rect style="position:absolute;left:88.75;top:470.59172222222224;width:148.5;height:20.816555555555553" filled="f" stroked="f">
              <v:textbox inset="0pt,0pt,0pt,0pt">
                <w:txbxContent>
                  <w:p>
                    <w:pPr>
                      <w:jc w:val="center"/>
                      <w:spacing w:before="0" w:after="0" w:line="299" w:lineRule="exact"/>
                    </w:pPr>
                    <w:r>
                      <w:rPr>
                        <w:rFonts w:ascii="Microsoft YaHei" w:hAnsi="Microsoft YaHei" w:eastAsia="Microsoft YaHei"/>
                        <w:sz w:val="23"/>
                        <w:szCs w:val="23"/>
                        <w:color w:val="293D53"/>
                      </w:rPr>
                      <w:t>展示周期状态与热点进度</w:t>
                    </w:r>
                  </w:p>
                </w:txbxContent>
              </v:textbox>
            </v:rect>
            <v:roundrect style="position:absolute;left:92.0;top:519.0;width:142.0;height:36" arcsize="0.25" fillcolor="#e8f7ef" strokecolor="#8196b0" strokeweight="1pt"/>
            <v:rect style="position:absolute;left:95.0;top:526.5917222222222;width:136.0;height:20.816555555555553" filled="f" stroked="f">
              <v:textbox inset="0pt,0pt,0pt,0pt">
                <w:txbxContent>
                  <w:p>
                    <w:pPr>
                      <w:jc w:val="center"/>
                      <w:spacing w:before="0" w:after="0" w:line="299" w:lineRule="exact"/>
                    </w:pPr>
                    <w:r>
                      <w:rPr>
                        <w:rFonts w:ascii="Microsoft YaHei" w:hAnsi="Microsoft YaHei" w:eastAsia="Microsoft YaHei"/>
                        <w:sz w:val="23"/>
                        <w:szCs w:val="23"/>
                        <w:color w:val="293D53"/>
                      </w:rPr>
                      <w:t>IF-05查询 / IF-06回传</w:t>
                    </w:r>
                  </w:p>
                </w:txbxContent>
              </v:textbox>
            </v:rect>
            <v:roundrect style="position:absolute;left:286.0;top:147.0;width:164;height:40" arcsize="0.25" fillcolor="#fdeeee" strokecolor="#8196b0" strokeweight="1pt"/>
            <v:rect style="position:absolute;left:289.0;top:148.81966666666668;width:158;height:36.36066666666667" filled="f" stroked="f">
              <v:textbox inset="0pt,0pt,0pt,0pt">
                <w:txbxContent>
                  <w:p>
                    <w:pPr>
                      <w:jc w:val="center"/>
                      <w:spacing w:before="0" w:after="0" w:line="273" w:lineRule="exact"/>
                    </w:pPr>
                    <w:r>
                      <w:rPr>
                        <w:rFonts w:ascii="Microsoft YaHei" w:hAnsi="Microsoft YaHei" w:eastAsia="Microsoft YaHei"/>
                        <w:sz w:val="21"/>
                        <w:szCs w:val="21"/>
                        <w:color w:val="293D53"/>
                      </w:rPr>
                      <w:t>不满足准入</w:t>
                    </w:r>
                    <w:r>
                      <w:rPr>
                        <w:rFonts w:ascii="Microsoft YaHei" w:hAnsi="Microsoft YaHei" w:eastAsia="Microsoft YaHei"/>
                        <w:sz w:val="21"/>
                        <w:szCs w:val="21"/>
                        <w:color w:val="293D53"/>
                      </w:rPr>
                      <w:br/>
                      <w:t>不计参与账号</w:t>
                    </w:r>
                  </w:p>
                </w:txbxContent>
              </v:textbox>
            </v:rect>
            <v:roundrect style="position:absolute;left:286.0;top:371.0;width:164;height:40" arcsize="0.25" fillcolor="#fdeeee" strokecolor="#8196b0" strokeweight="1pt"/>
            <v:rect style="position:absolute;left:289.0;top:372.81966666666665;width:158;height:36.36066666666667" filled="f" stroked="f">
              <v:textbox inset="0pt,0pt,0pt,0pt">
                <w:txbxContent>
                  <w:p>
                    <w:pPr>
                      <w:jc w:val="center"/>
                      <w:spacing w:before="0" w:after="0" w:line="273" w:lineRule="exact"/>
                    </w:pPr>
                    <w:r>
                      <w:rPr>
                        <w:rFonts w:ascii="Microsoft YaHei" w:hAnsi="Microsoft YaHei" w:eastAsia="Microsoft YaHei"/>
                        <w:sz w:val="21"/>
                        <w:szCs w:val="21"/>
                        <w:color w:val="293D53"/>
                      </w:rPr>
                      <w:t>真实异常独立提示</w:t>
                    </w:r>
                    <w:r>
                      <w:rPr>
                        <w:rFonts w:ascii="Microsoft YaHei" w:hAnsi="Microsoft YaHei" w:eastAsia="Microsoft YaHei"/>
                        <w:sz w:val="21"/>
                        <w:szCs w:val="21"/>
                        <w:color w:val="293D53"/>
                      </w:rPr>
                      <w:br/>
                      <w:t>内部重试与补偿</w:t>
                    </w:r>
                  </w:p>
                </w:txbxContent>
              </v:textbox>
            </v:rect>
            <v:roundrect style="position:absolute;left:286.0;top:427.0;width:164;height:40" arcsize="0.25" fillcolor="#fff3e2" strokecolor="#8196b0" strokeweight="1pt"/>
            <v:rect style="position:absolute;left:289.0;top:428.81966666666665;width:158;height:36.36066666666667" filled="f" stroked="f">
              <v:textbox inset="0pt,0pt,0pt,0pt">
                <w:txbxContent>
                  <w:p>
                    <w:pPr>
                      <w:jc w:val="center"/>
                      <w:spacing w:before="0" w:after="0" w:line="273" w:lineRule="exact"/>
                    </w:pPr>
                    <w:r>
                      <w:rPr>
                        <w:rFonts w:ascii="Microsoft YaHei" w:hAnsi="Microsoft YaHei" w:eastAsia="Microsoft YaHei"/>
                        <w:sz w:val="21"/>
                        <w:szCs w:val="21"/>
                        <w:color w:val="293D53"/>
                      </w:rPr>
                      <w:t>热点触发并确定选题</w:t>
                    </w:r>
                    <w:r>
                      <w:rPr>
                        <w:rFonts w:ascii="Microsoft YaHei" w:hAnsi="Microsoft YaHei" w:eastAsia="Microsoft YaHei"/>
                        <w:sz w:val="21"/>
                        <w:szCs w:val="21"/>
                        <w:color w:val="293D53"/>
                      </w:rPr>
                      <w:br/>
                      <w:t>合法热点 / 普通兜底</w:t>
                    </w:r>
                  </w:p>
                </w:txbxContent>
              </v:textbox>
            </v:rect>
            <v:rect style="position:absolute;left:177.0;top:166;width:14;height:12" fillcolor="#ffffff" stroked="f"/>
            <v:rect style="position:absolute;left:177.0;top:165;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177.0;top:390;width:14;height:12" fillcolor="#ffffff" stroked="f"/>
            <v:rect style="position:absolute;left:177.0;top:389;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267.0;top:139;width:14;height:12" fillcolor="#ffffff" stroked="f"/>
            <v:rect style="position:absolute;left:267.0;top:138;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267.0;top:363;width:14;height:12" fillcolor="#ffffff" stroked="f"/>
            <v:rect style="position:absolute;left:267.0;top:362;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259.0;top:419;width:30;height:12" fillcolor="#ffffff" stroked="f"/>
            <v:rect style="position:absolute;left:259.0;top:418;width:30;height:16" filled="f" stroked="f">
              <v:textbox inset="0pt,0pt,0pt,0pt">
                <w:txbxContent>
                  <w:p>
                    <w:pPr>
                      <w:jc w:val="center"/>
                      <w:spacing w:before="0" w:after="0" w:line="221" w:lineRule="exact"/>
                    </w:pPr>
                    <w:r>
                      <w:rPr>
                        <w:rFonts w:ascii="Microsoft YaHei" w:hAnsi="Microsoft YaHei" w:eastAsia="Microsoft YaHei"/>
                        <w:sz w:val="17"/>
                        <w:szCs w:val="17"/>
                        <w:color w:val="63788F"/>
                      </w:rPr>
                      <w:t>T-1</w:t>
                    </w:r>
                  </w:p>
                </w:txbxContent>
              </v:textbox>
            </v:rect>
            <v:rect style="position:absolute;left:0;top:573.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基础规划与热点分时执行；未定题空槽不进入IF-05。</w:t>
                    </w:r>
                  </w:p>
                </w:txbxContent>
              </v:textbox>
            </v:rect>
          </v:group>
        </w:pict>
      </w:r>
    </w:p>
    <w:p>
      <w:pPr>
        <w:pStyle w:val="ImageCaption"/>
      </w:pPr>
      <w:r>
        <w:t xml:space="preserve">FLOW-04 AI自动策划主流程（V1.1流程图）</w:t>
      </w:r>
    </w:p>
    <w:bookmarkStart w:id="96" w:name="账号数据读取"/>
    <w:p>
      <w:pPr>
        <w:pStyle w:val="Heading3"/>
        <w:keepNext w:val="1"/>
        <w:keepLines w:val="1"/>
      </w:pPr>
      <w:r>
        <w:t xml:space="preserve">3.4.1 账号数据读取</w:t>
      </w:r>
    </w:p>
    <w:p>
      <w:pPr>
        <w:pStyle w:val="FirstParagraph"/>
      </w:pPr>
      <w:r>
        <w:t xml:space="preserve">自动策划启动后，先确定本批次有效配置，再读取当前已明确可用的账号数据：</w:t>
      </w:r>
    </w:p>
    <w:p>
      <w:pPr>
        <w:pStyle w:val="Compact"/>
        <w:numPr>
          <w:ilvl w:val="0"/>
          <w:numId w:val="1009"/>
        </w:numPr>
      </w:pPr>
      <w:r>
        <w:rPr>
          <w:b/>
          <w:bCs/>
        </w:rPr>
        <w:t xml:space="preserve">账号基础信息</w:t>
      </w:r>
      <w:r>
        <w:t xml:space="preserve">：用于账号有效性、认证状态、粉丝量、流量趋势等业务判断；</w:t>
      </w:r>
    </w:p>
    <w:p>
      <w:pPr>
        <w:pStyle w:val="Compact"/>
        <w:numPr>
          <w:ilvl w:val="0"/>
          <w:numId w:val="1009"/>
        </w:numPr>
      </w:pPr>
      <w:r>
        <w:rPr>
          <w:b/>
          <w:bCs/>
        </w:rPr>
        <w:t xml:space="preserve">互动数据</w:t>
      </w:r>
      <w:r>
        <w:t xml:space="preserve">：用于计算生命周期判断所需的互动类指标；</w:t>
      </w:r>
    </w:p>
    <w:p>
      <w:pPr>
        <w:pStyle w:val="Compact"/>
        <w:numPr>
          <w:ilvl w:val="0"/>
          <w:numId w:val="1009"/>
        </w:numPr>
      </w:pPr>
      <w:r>
        <w:t>自动策划配置：①每周策划日，用于生成目标周期每个账号的槽位日期，默认周一/周三/周五；②自动策划调度时间，全局仅1个周度任务触发点，默认周二22:00。系统统一按国内时间执行，不提供时区配置。</w:t>
      </w:r>
    </w:p>
    <w:p>
      <w:pPr>
        <w:pStyle w:val="FirstParagraph"/>
      </w:pPr>
      <w:r>
        <w:t>本期不单独定义“账号经营数据”这一上游数据对象。生命周期阶段及经营判断指标由策划系统基于账号基础信息和互动数据计算得出；账号画像与账号向量同样基于本批次读取的数据及由此得到的生命周期/经营目标构建。</w:t>
      </w:r>
    </w:p>
    <w:p>
      <w:pPr>
        <w:pStyle w:val="BodyText"/>
      </w:pPr>
      <w:r>
        <w:t>批次记录本次使用的账号数据快照，用于后续解释本批次使用的数据基础；热点槽位触发选题和人工替换涉及的发布状态、当前结果版本等仍以执行时策划系统最新可信数据为准。</w:t>
      </w:r>
    </w:p>
    <w:bookmarkEnd w:id="96"/>
    <w:bookmarkStart w:id="97" w:name="参与账号池"/>
    <w:p>
      <w:pPr>
        <w:pStyle w:val="Heading3"/>
        <w:keepNext w:val="1"/>
        <w:keepLines w:val="1"/>
      </w:pPr>
      <w:r>
        <w:t xml:space="preserve">3.4.2 参与账号池</w:t>
      </w:r>
    </w:p>
    <w:p>
      <w:pPr>
        <w:pStyle w:val="FirstParagraph"/>
      </w:pPr>
      <w:r>
        <w:t xml:space="preserve">任务启动后先形成参与账号池。账号至少满足：</w:t>
      </w:r>
    </w:p>
    <w:p>
      <w:pPr>
        <w:pStyle w:val="Compact"/>
        <w:numPr>
          <w:ilvl w:val="0"/>
          <w:numId w:val="1010"/>
        </w:numPr>
      </w:pPr>
      <w:r>
        <w:t xml:space="preserve">当前有效；</w:t>
      </w:r>
    </w:p>
    <w:p>
      <w:pPr>
        <w:pStyle w:val="Compact"/>
        <w:numPr>
          <w:ilvl w:val="0"/>
          <w:numId w:val="1010"/>
        </w:numPr>
      </w:pPr>
      <w:r>
        <w:t>本周期根据当前有效槽位配置可生成至少1个尚可执行的自动策划槽位；</w:t>
      </w:r>
    </w:p>
    <w:p>
      <w:pPr>
        <w:pStyle w:val="Compact"/>
        <w:numPr>
          <w:ilvl w:val="0"/>
          <w:numId w:val="1010"/>
        </w:numPr>
      </w:pPr>
      <w:r>
        <w:t xml:space="preserve">可获取生成策划所需关键账号数据。</w:t>
      </w:r>
    </w:p>
    <w:p>
      <w:pPr>
        <w:pStyle w:val="FirstParagraph"/>
      </w:pPr>
      <w:r>
        <w:t>账号准入不新增独立业务状态字段：复用上游账号“有效/启用”状态，并叠加“本周期存在可执行槽位 + 关键数据读取成功”两项条件。未满足准入条件的账号不进入参与账号数；已进入后执行异常的账号才计入失败。</w:t>
      </w:r>
    </w:p>
    <w:bookmarkEnd w:id="97"/>
    <w:bookmarkStart w:id="98" w:name="槽位生成"/>
    <w:p>
      <w:pPr>
        <w:pStyle w:val="Heading3"/>
        <w:keepNext w:val="1"/>
        <w:keepLines w:val="1"/>
      </w:pPr>
      <w:r>
        <w:t xml:space="preserve">3.4.3 槽位生成</w:t>
      </w:r>
    </w:p>
    <w:p>
      <w:pPr>
        <w:pStyle w:val="FirstParagraph"/>
      </w:pPr>
      <w:r>
        <w:t>自动策划槽位由策划配置中的“每周策划日”在目标周展开生成。周度主任务默认每周二22:00执行时，目标周固定为下一自然周（下周一至下周日）。默认选中周一、周三、周五，因此每账号默认3个槽位；运营仅配置选中的星期，不为每个槽位单独配置调度时间。每个槽位至少包含：账号、目标星期/日期、策划周期、唯一slot_id、槽位类型。槽位类型规划顺序为先随机规划全局热点槽位，再对营销账号从剩余非热点槽位中规划营销槽位，其余为普通槽位。</w:t>
      </w:r>
    </w:p>
    <w:p>
      <w:pPr>
        <w:pStyle w:val="BodyText"/>
      </w:pPr>
      <w:r>
        <w:t>单账号本次实际槽位数记为N。完整周主批次N等于冻结配置的选中策划日数；新账号补充批次N按当前周实际允许规划的剩余日期计算。营销上限与热点占比只影响槽位类型，不增加N。经营目标数量映射采用本次实际N；补充批次的热点占比也只作用于本批次可规划槽位，不回补过去日期。哪些剩余日期尚可执行及错过T-1的处理仍按PRD-Q04确认。</w:t>
      </w:r>
    </w:p>
    <w:bookmarkEnd w:id="98"/>
    <w:bookmarkStart w:id="99" w:name="策划完成后不是立即全部生产"/>
    <w:p>
      <w:pPr>
        <w:pStyle w:val="Heading3"/>
        <w:keepNext w:val="1"/>
        <w:keepLines w:val="1"/>
      </w:pPr>
      <w:r>
        <w:t>3.4.4 槽位提前规划、分时选题与生产窗口</w:t>
      </w:r>
    </w:p>
    <w:p>
      <w:pPr>
        <w:pStyle w:val="FirstParagraph"/>
      </w:pPr>
      <w:r>
        <w:t>自动策划调度任务完成后，全部普通/营销/热点槽位均已确定账号、目标日期和槽位类型；普通槽位与营销槽位的具体选题在本次自动策划任务中同步确定，热点槽位仅保留“待热点触发/待确定选题”，并在目标槽位前一天22:00确定具体热点选题。具体选题确定后策划侧核心状态为“未发布”；IF-05查询不改变状态、不锁定结果，只有IF-06成功更新为“已发布”后才关闭人工替换。</w:t>
      </w:r>
    </w:p>
    <w:bookmarkEnd w:id="99"/>
    <w:bookmarkStart w:id="106" w:name="ai候选选题前置离线标签计算与可匹配池"/>
    <w:p>
      <w:pPr>
        <w:pStyle w:val="Heading3"/>
        <w:keepNext w:val="1"/>
        <w:keepLines w:val="1"/>
      </w:pPr>
      <w:r>
        <w:t xml:space="preserve">3.4.5 AI候选选题前置：离线标签计算与可匹配池</w:t>
      </w:r>
    </w:p>
    <w:p>
      <w:pPr>
        <w:pStyle w:val="FirstParagraph"/>
      </w:pPr>
      <w:r>
        <w:t>普通选题不是在自动策划任务运行时临时打标签，而是在新增普通选题首次入库后通过离线任务完成一次T1-T6标签加工。后续标题、大纲、内容类型等编辑不触发T1-T6重算，但会使当前选题画像/向量按语义变化规则失效并重新生成。标签计算是AI匹配的数据前置条件。</w:t>
      </w:r>
    </w:p>
    <w:p>
      <w:pPr>
        <w:jc w:val="center"/>
        <w:keepNext/>
        <w:keepLines/>
        <w:spacing w:after="80"/>
      </w:pPr>
      <w:r>
        <w:pict>
          <v:group id="prd-flow-12-5" style="width:460.00pt;height:459.00pt" coordorigin="0,0" coordsize="460,459.0">
            <v:line style="position:absolute" strokecolor="#7489a2" strokeweight="1pt" from="134.0,37" to="158.0,37">
              <v:stroke endarrow="block"/>
            </v:line>
            <v:line style="position:absolute" strokecolor="#7489a2" strokeweight="1pt" from="302.0,37" to="328.0,37">
              <v:stroke endarrow="block"/>
            </v:line>
            <v:line style="position:absolute" strokecolor="#7489a2" strokeweight="1pt" from="392,55.0" to="392,119.0">
              <v:stroke endarrow="block"/>
            </v:line>
            <v:line style="position:absolute" strokecolor="#7489a2" strokeweight="1pt" from="392,55.0" to="392,87">
              <v:stroke/>
            </v:line>
            <v:line style="position:absolute" strokecolor="#7489a2" strokeweight="1pt" from="392,87" to="230,87">
              <v:stroke/>
            </v:line>
            <v:line style="position:absolute" strokecolor="#7489a2" strokeweight="1pt" from="230,87" to="230,119.0">
              <v:stroke endarrow="block"/>
            </v:line>
            <v:line style="position:absolute" strokecolor="#7489a2" strokeweight="1pt" from="158.0,139" to="137.0,139">
              <v:stroke endarrow="block" dashstyle="dash"/>
            </v:line>
            <v:line style="position:absolute" strokecolor="#7489a2" strokeweight="1pt" from="230,159.0" to="230,210.0">
              <v:stroke endarrow="block"/>
            </v:line>
            <v:line style="position:absolute" strokecolor="#7489a2" strokeweight="1pt" from="230,246.0" to="230,288.0">
              <v:stroke endarrow="block"/>
            </v:line>
            <v:line style="position:absolute" strokecolor="#7489a2" strokeweight="1pt" from="230,328.0" to="230,379.0">
              <v:stroke endarrow="block"/>
            </v:line>
            <v:line style="position:absolute" strokecolor="#7489a2" strokeweight="1pt" from="230,328.0" to="391,377.0">
              <v:stroke endarrow="block"/>
            </v:line>
            <v:roundrect style="position:absolute;left:6.0;top:19.0;width:128;height:36" arcsize="0.25" fillcolor="#e8f1ff" strokecolor="#8196b0" strokeweight="1pt"/>
            <v:rect style="position:absolute;left:9.0;top:27.490000000000002;width:122;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新增普通选题</w:t>
                    </w:r>
                  </w:p>
                </w:txbxContent>
              </v:textbox>
            </v:rect>
            <v:roundrect style="position:absolute;left:158.0;top:17.0;width:144;height:40" arcsize="0.25" fillcolor="#e8f1ff" strokecolor="#8196b0" strokeweight="1pt"/>
            <v:rect style="position:absolute;left:161.0;top:18.98;width:138;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首次T1-T6识别</w:t>
                    </w:r>
                    <w:r>
                      <w:rPr>
                        <w:rFonts w:ascii="Microsoft YaHei" w:hAnsi="Microsoft YaHei" w:eastAsia="Microsoft YaHei"/>
                        <w:sz w:val="23"/>
                        <w:szCs w:val="23"/>
                        <w:color w:val="293D53"/>
                      </w:rPr>
                      <w:br/>
                      <w:t>冻结有效字典版本</w:t>
                    </w:r>
                  </w:p>
                </w:txbxContent>
              </v:textbox>
            </v:rect>
            <v:roundrect style="position:absolute;left:328.0;top:19.0;width:128;height:36" arcsize="0.25" fillcolor="#fff3e2" strokecolor="#8196b0" strokeweight="1pt"/>
            <v:rect style="position:absolute;left:331.0;top:27.490000000000002;width:122;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标签校验通过？</w:t>
                    </w:r>
                  </w:p>
                </w:txbxContent>
              </v:textbox>
            </v:rect>
            <v:roundrect style="position:absolute;left:3.0;top:119.0;width:134;height:40" arcsize="0.25" fillcolor="#f3f5f8" strokecolor="#8196b0" strokeweight="1pt"/>
            <v:rect style="position:absolute;left:6.0;top:122.46000000000001;width:12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IF-08标签查询</w:t>
                    </w:r>
                    <w:r>
                      <w:rPr>
                        <w:rFonts w:ascii="Microsoft YaHei" w:hAnsi="Microsoft YaHei" w:eastAsia="Microsoft YaHei"/>
                        <w:sz w:val="21"/>
                        <w:szCs w:val="21"/>
                        <w:color w:val="293D53"/>
                      </w:rPr>
                      <w:br/>
                      <w:t>只读，不触发识别</w:t>
                    </w:r>
                  </w:p>
                </w:txbxContent>
              </v:textbox>
            </v:rect>
            <v:roundrect style="position:absolute;left:158.0;top:119.0;width:144;height:40" arcsize="0.25" fillcolor="#e8f7ef" strokecolor="#8196b0" strokeweight="1pt"/>
            <v:rect style="position:absolute;left:161.0;top:120.98;width:138;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保存已完成标签</w:t>
                    </w:r>
                    <w:r>
                      <w:rPr>
                        <w:rFonts w:ascii="Microsoft YaHei" w:hAnsi="Microsoft YaHei" w:eastAsia="Microsoft YaHei"/>
                        <w:sz w:val="23"/>
                        <w:szCs w:val="23"/>
                        <w:color w:val="293D53"/>
                      </w:rPr>
                      <w:br/>
                      <w:t>及稳定ID</w:t>
                    </w:r>
                  </w:p>
                </w:txbxContent>
              </v:textbox>
            </v:rect>
            <v:roundrect style="position:absolute;left:328.0;top:119.0;width:128;height:40" arcsize="0.25" fillcolor="#fdeeee" strokecolor="#8196b0" strokeweight="1pt"/>
            <v:rect style="position:absolute;left:331.0;top:122.46000000000001;width:122;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识别失败 / 未就绪</w:t>
                    </w:r>
                    <w:r>
                      <w:rPr>
                        <w:rFonts w:ascii="Microsoft YaHei" w:hAnsi="Microsoft YaHei" w:eastAsia="Microsoft YaHei"/>
                        <w:sz w:val="21"/>
                        <w:szCs w:val="21"/>
                        <w:color w:val="293D53"/>
                      </w:rPr>
                      <w:br/>
                      <w:t>不进入AI匹配</w:t>
                    </w:r>
                  </w:p>
                </w:txbxContent>
              </v:textbox>
            </v:rect>
            <v:roundrect style="position:absolute;left:126.0;top:210.0;width:208;height:36" arcsize="0.25" fillcolor="#e8f1ff" strokecolor="#8196b0" strokeweight="1pt"/>
            <v:rect style="position:absolute;left:129.0;top:218.49;width:202;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当前内容画像 / 向量准备</w:t>
                    </w:r>
                  </w:p>
                </w:txbxContent>
              </v:textbox>
            </v:rect>
            <v:roundrect style="position:absolute;left:145.0;top:288.0;width:170;height:40" arcsize="0.25" fillcolor="#fff3e2" strokecolor="#8196b0" strokeweight="1pt"/>
            <v:rect style="position:absolute;left:148.0;top:289.98;width:164;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标签及画像 / 向量</w:t>
                    </w:r>
                    <w:r>
                      <w:rPr>
                        <w:rFonts w:ascii="Microsoft YaHei" w:hAnsi="Microsoft YaHei" w:eastAsia="Microsoft YaHei"/>
                        <w:sz w:val="23"/>
                        <w:szCs w:val="23"/>
                        <w:color w:val="293D53"/>
                      </w:rPr>
                      <w:br/>
                      <w:t>当前版本均有效？</w:t>
                    </w:r>
                  </w:p>
                </w:txbxContent>
              </v:textbox>
            </v:rect>
            <v:roundrect style="position:absolute;left:135.0;top:379.0;width:190;height:36" arcsize="0.25" fillcolor="#e8f7ef" strokecolor="#8196b0" strokeweight="1pt"/>
            <v:rect style="position:absolute;left:138.0;top:387.49;width:184;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进入AI可匹配选题池</w:t>
                    </w:r>
                  </w:p>
                </w:txbxContent>
              </v:textbox>
            </v:rect>
            <v:roundrect style="position:absolute;left:328.0;top:377.0;width:126;height:40" arcsize="0.25" fillcolor="#fdeeee" strokecolor="#8196b0" strokeweight="1pt"/>
            <v:rect style="position:absolute;left:331.0;top:380.46;width:120;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不可匹配</w:t>
                    </w:r>
                    <w:r>
                      <w:rPr>
                        <w:rFonts w:ascii="Microsoft YaHei" w:hAnsi="Microsoft YaHei" w:eastAsia="Microsoft YaHei"/>
                        <w:sz w:val="21"/>
                        <w:szCs w:val="21"/>
                        <w:color w:val="293D53"/>
                      </w:rPr>
                      <w:br/>
                      <w:t>旧向量不得复用</w:t>
                    </w:r>
                  </w:p>
                </w:txbxContent>
              </v:textbox>
            </v:rect>
            <v:rect style="position:absolute;left:399.0;top:80;width:14;height:12" fillcolor="#ffffff" stroked="f"/>
            <v:rect style="position:absolute;left:399.0;top:79;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303.0;top:71;width:14;height:12" fillcolor="#ffffff" stroked="f"/>
            <v:rect style="position:absolute;left:303.0;top:70;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242.0;top:343;width:14;height:12" fillcolor="#ffffff" stroked="f"/>
            <v:rect style="position:absolute;left:242.0;top:342;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323.0;top:339;width:14;height:12" fillcolor="#ffffff" stroked="f"/>
            <v:rect style="position:absolute;left:323.0;top:338;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0;top:435.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T6相似度&gt;80%复用；后续内容编辑不重算首次标签，语义变化更新画像 / 向量。</w:t>
                    </w:r>
                  </w:p>
                </w:txbxContent>
              </v:textbox>
            </v:rect>
          </v:group>
        </w:pict>
      </w:r>
    </w:p>
    <w:p>
      <w:pPr>
        <w:pStyle w:val="ImageCaption"/>
      </w:pPr>
      <w:r>
        <w:t xml:space="preserve">FLOW-12 选题标签、画像/向量与AI匹配准备（V1.1流程图）</w:t>
      </w:r>
    </w:p>
    <w:bookmarkStart w:id="103" w:name="触发场景"/>
    <w:p>
      <w:pPr>
        <w:pStyle w:val="Heading4"/>
        <w:keepNext/>
      </w:pPr>
      <w:r>
        <w:t xml:space="preserve">触发场景</w:t>
      </w:r>
    </w:p>
    <w:p>
      <w:pPr>
        <w:pStyle w:val="Compact"/>
        <w:numPr>
          <w:ilvl w:val="0"/>
          <w:numId w:val="1011"/>
        </w:numPr>
      </w:pPr>
      <w:r>
        <w:t>新增普通选题首次进入选题库；</w:t>
      </w:r>
    </w:p>
    <w:p>
      <w:pPr>
        <w:pStyle w:val="Compact"/>
        <w:numPr>
          <w:ilvl w:val="0"/>
          <w:numId w:val="1011"/>
        </w:numPr>
      </w:pPr>
      <w:r>
        <w:t>本期不提供标签人工重算或自动重算入口；T1-T6仅在新增普通选题时首次识别。</w:t>
      </w:r>
    </w:p>
    <w:p>
      <w:pPr>
        <w:pStyle w:val="FirstParagraph"/>
      </w:pPr>
      <w:r>
        <w:t>后续选题标题、大纲、内容类型及其他字段变化均不触发T1-T6重算；如未来需要重算能力，另行立项。</w:t>
      </w:r>
    </w:p>
    <w:bookmarkEnd w:id="103"/>
    <w:bookmarkStart w:id="104" w:name="标签计算规则"/>
    <w:p>
      <w:pPr>
        <w:pStyle w:val="Heading4"/>
        <w:keepNext/>
      </w:pPr>
      <w:r>
        <w:t xml:space="preserve">标签计算规则</w:t>
      </w:r>
    </w:p>
    <w:p>
      <w:pPr>
        <w:pStyle w:val="Compact"/>
        <w:numPr>
          <w:ilvl w:val="0"/>
          <w:numId w:val="1012"/>
        </w:numPr>
      </w:pPr>
      <w:r>
        <w:t xml:space="preserve">离线任务读取当前有效T1-T5固定标签字典；</w:t>
      </w:r>
    </w:p>
    <w:p>
      <w:pPr>
        <w:pStyle w:val="Compact"/>
        <w:numPr>
          <w:ilvl w:val="0"/>
          <w:numId w:val="1012"/>
        </w:numPr>
      </w:pPr>
      <w:r>
        <w:t xml:space="preserve">模型从有效字典中识别T1-T5；</w:t>
      </w:r>
    </w:p>
    <w:p>
      <w:pPr>
        <w:pStyle w:val="Compact"/>
        <w:numPr>
          <w:ilvl w:val="0"/>
          <w:numId w:val="1012"/>
        </w:numPr>
      </w:pPr>
      <w:r>
        <w:t>模型单选识别T6用户需求；</w:t>
      </w:r>
    </w:p>
    <w:p>
      <w:pPr>
        <w:pStyle w:val="Compact"/>
        <w:numPr>
          <w:ilvl w:val="0"/>
          <w:numId w:val="1012"/>
        </w:numPr>
      </w:pPr>
      <w:r>
        <w:t>T6与已有T6标签库做语义相似度匹配，相似度&gt;80%复用已有标签，否则创建新T6并绑定；每条选题最终仅绑定1个T6；</w:t>
      </w:r>
      <w:r>
        <w:rPr>
          <w:b/>
          <w:bCs/>
        </w:rPr>
      </w:r>
      <w:r/>
    </w:p>
    <w:p>
      <w:pPr>
        <w:pStyle w:val="Compact"/>
        <w:numPr>
          <w:ilvl w:val="0"/>
          <w:numId w:val="1012"/>
        </w:numPr>
      </w:pPr>
      <w:r>
        <w:t xml:space="preserve">形成完整T1-T6标签结果并执行结果校验；</w:t>
      </w:r>
    </w:p>
    <w:p>
      <w:pPr>
        <w:pStyle w:val="Compact"/>
        <w:numPr>
          <w:ilvl w:val="0"/>
          <w:numId w:val="1012"/>
        </w:numPr>
      </w:pPr>
      <w:r>
        <w:t>标签计算完成且结果有效后，进入选题画像/向量准备；当前选题版本的画像与向量均有效后，普通选题才进入“AI可匹配”状态；</w:t>
      </w:r>
    </w:p>
    <w:p>
      <w:pPr>
        <w:pStyle w:val="Compact"/>
        <w:numPr>
          <w:ilvl w:val="0"/>
          <w:numId w:val="1012"/>
        </w:numPr>
      </w:pPr>
      <w:r>
        <w:t>AI自动策划只读取处于“AI可匹配”的普通选题，并结合本批次账号画像/向量进入Hard Gate / Recall / Fit / Global Allocation / 组合编排。</w:t>
      </w:r>
    </w:p>
    <w:bookmarkEnd w:id="104"/>
    <w:bookmarkStart w:id="105" w:name="标签状态与ai匹配资格"/>
    <w:p>
      <w:pPr>
        <w:pStyle w:val="Heading4"/>
        <w:keepNext/>
      </w:pPr>
      <w:r>
        <w:t xml:space="preserve">标签状态与AI匹配资格</w:t>
      </w:r>
    </w:p>
    <w:tbl>
      <w:tblPr>
        <w:tblStyle w:val="Table"/>
        <w:tblW w:type="dxa" w:w="9638"/>
        <w:jc w:val="left"/>
        <w:tblLook w:firstRow="1" w:lastRow="0" w:firstColumn="0" w:lastColumn="0" w:noHBand="0" w:noVBand="0" w:val="0020"/>
        <w:tblInd w:type="dxa" w:w="0"/>
        <w:tblLayout w:type="fixed"/>
        <w:tblBorders>
          <w:top w:val="single" w:sz="4" w:color="CDD8E5"/>
          <w:left w:val="single" w:sz="4" w:color="CDD8E5"/>
          <w:bottom w:val="single" w:sz="4" w:color="CDD8E5"/>
          <w:right w:val="single" w:sz="4" w:color="CDD8E5"/>
          <w:insideH w:val="single" w:sz="4" w:color="CDD8E5"/>
          <w:insideV w:val="single" w:sz="4" w:color="CDD8E5"/>
        </w:tblBorders>
      </w:tblPr>
      <w:tblGrid>
        <w:gridCol w:w="1734"/>
        <w:gridCol w:w="2891"/>
        <w:gridCol w:w="5013"/>
      </w:tblGrid>
      <w:tr>
        <w:trPr>
          <w:tblHeader w:val="1"/>
          <w:cantSplit w:val="1"/>
        </w:trPr>
        <w:tc>
          <w:tcPr>
            <w:tcW w:type="dxa" w:w="1734"/>
            <w:tcMar>
              <w:top w:type="dxa" w:w="45"/>
              <w:bottom w:type="dxa" w:w="45"/>
              <w:left w:type="dxa" w:w="85"/>
              <w:right w:type="dxa" w:w="85"/>
            </w:tcMar>
            <w:shd w:val="clear" w:fill="EAF1F9"/>
          </w:tcPr>
          <w:p>
            <w:r>
              <w:t>标签/向量准备状态</w:t>
              <w:rPr>
                <w:rFonts w:ascii="Arial" w:hAnsi="Arial" w:eastAsia="微软雅黑"/>
                <w:sz w:val="19"/>
                <w:szCs w:val="19"/>
                <w:color w:val="25364A"/>
                <w:b w:val="1"/>
              </w:rPr>
            </w:r>
            <w:pPr>
              <w:keepLines w:val="1"/>
              <w:widowControl w:val="1"/>
              <w:keepNext w:val="1"/>
              <w:spacing w:before="0" w:after="20" w:line="260" w:lineRule="auto"/>
            </w:pPr>
          </w:p>
        </w:tc>
        <w:tc>
          <w:tcPr>
            <w:tcW w:type="dxa" w:w="2891"/>
            <w:tcMar>
              <w:top w:type="dxa" w:w="45"/>
              <w:bottom w:type="dxa" w:w="45"/>
              <w:left w:type="dxa" w:w="85"/>
              <w:right w:type="dxa" w:w="85"/>
            </w:tcMar>
            <w:shd w:val="clear" w:fill="EAF1F9"/>
          </w:tcPr>
          <w:p>
            <w:r>
              <w:t>AI匹配资格</w:t>
              <w:rPr>
                <w:rFonts w:ascii="Arial" w:hAnsi="Arial" w:eastAsia="微软雅黑"/>
                <w:sz w:val="19"/>
                <w:szCs w:val="19"/>
                <w:color w:val="25364A"/>
                <w:b w:val="1"/>
              </w:rPr>
            </w:r>
            <w:pPr>
              <w:keepLines w:val="1"/>
              <w:widowControl w:val="1"/>
              <w:keepNext w:val="1"/>
              <w:spacing w:before="0" w:after="20" w:line="260" w:lineRule="auto"/>
            </w:pPr>
          </w:p>
        </w:tc>
        <w:tc>
          <w:tcPr>
            <w:tcW w:type="dxa" w:w="5013"/>
            <w:tcMar>
              <w:top w:type="dxa" w:w="45"/>
              <w:bottom w:type="dxa" w:w="45"/>
              <w:left w:type="dxa" w:w="85"/>
              <w:right w:type="dxa" w:w="85"/>
            </w:tcMar>
            <w:shd w:val="clear" w:fill="EAF1F9"/>
          </w:tcPr>
          <w:p>
            <w:r>
              <w:t>处理</w:t>
              <w:rPr>
                <w:rFonts w:ascii="Arial" w:hAnsi="Arial" w:eastAsia="微软雅黑"/>
                <w:sz w:val="19"/>
                <w:szCs w:val="19"/>
                <w:color w:val="25364A"/>
                <w:b w:val="1"/>
              </w:rPr>
            </w:r>
            <w:pPr>
              <w:keepLines w:val="1"/>
              <w:widowControl w:val="1"/>
              <w:keepNext w:val="1"/>
              <w:spacing w:before="0" w:after="20" w:line="260" w:lineRule="auto"/>
            </w:pPr>
          </w:p>
        </w:tc>
      </w:tr>
      <w:tr>
        <w:trPr>
          <w:cantSplit w:val="1"/>
        </w:trPr>
        <w:tc>
          <w:tcPr>
            <w:tcW w:type="dxa" w:w="1734"/>
            <w:tcMar>
              <w:top w:type="dxa" w:w="45"/>
              <w:bottom w:type="dxa" w:w="45"/>
              <w:left w:type="dxa" w:w="85"/>
              <w:right w:type="dxa" w:w="85"/>
            </w:tcMar>
            <w:shd w:val="clear" w:fill="FFFFFF"/>
          </w:tcPr>
          <w:p>
            <w:r>
              <w:t>标签待识别 / 识别中</w:t>
              <w:rPr>
                <w:rFonts w:ascii="Arial" w:hAnsi="Arial" w:eastAsia="微软雅黑"/>
                <w:sz w:val="19"/>
                <w:szCs w:val="19"/>
                <w:color w:val="25364A"/>
                <w:b w:val="0"/>
              </w:rPr>
            </w:r>
            <w:pPr>
              <w:keepLines w:val="1"/>
              <w:widowControl w:val="1"/>
              <w:keepNext w:val="0"/>
              <w:spacing w:before="0" w:after="20" w:line="260" w:lineRule="auto"/>
            </w:pPr>
          </w:p>
        </w:tc>
        <w:tc>
          <w:tcPr>
            <w:tcW w:type="dxa" w:w="2891"/>
            <w:tcMar>
              <w:top w:type="dxa" w:w="45"/>
              <w:bottom w:type="dxa" w:w="45"/>
              <w:left w:type="dxa" w:w="85"/>
              <w:right w:type="dxa" w:w="85"/>
            </w:tcMar>
            <w:shd w:val="clear" w:fill="FFFFFF"/>
          </w:tcPr>
          <w:p>
            <w:r>
              <w:t>否</w:t>
              <w:rPr>
                <w:rFonts w:ascii="Arial" w:hAnsi="Arial" w:eastAsia="微软雅黑"/>
                <w:sz w:val="19"/>
                <w:szCs w:val="19"/>
                <w:color w:val="25364A"/>
                <w:b w:val="0"/>
              </w:rPr>
            </w:r>
            <w:pPr>
              <w:keepLines w:val="1"/>
              <w:widowControl w:val="1"/>
              <w:keepNext w:val="0"/>
              <w:spacing w:before="0" w:after="20" w:line="260" w:lineRule="auto"/>
            </w:pPr>
          </w:p>
        </w:tc>
        <w:tc>
          <w:tcPr>
            <w:tcW w:type="dxa" w:w="5013"/>
            <w:tcMar>
              <w:top w:type="dxa" w:w="45"/>
              <w:bottom w:type="dxa" w:w="45"/>
              <w:left w:type="dxa" w:w="85"/>
              <w:right w:type="dxa" w:w="85"/>
            </w:tcMar>
            <w:shd w:val="clear" w:fill="FFFFFF"/>
          </w:tcPr>
          <w:p>
            <w:r>
              <w:t>等待离线标签任务完成</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r>
              <w:t>标签识别失败</w:t>
              <w:rPr>
                <w:rFonts w:ascii="Arial" w:hAnsi="Arial" w:eastAsia="微软雅黑"/>
                <w:sz w:val="19"/>
                <w:szCs w:val="19"/>
                <w:color w:val="25364A"/>
                <w:b w:val="0"/>
              </w:rPr>
            </w:r>
            <w:pPr>
              <w:keepLines w:val="1"/>
              <w:widowControl w:val="1"/>
              <w:keepNext w:val="0"/>
              <w:spacing w:before="0" w:after="20" w:line="260" w:lineRule="auto"/>
            </w:pPr>
          </w:p>
        </w:tc>
        <w:tc>
          <w:tcPr>
            <w:tcW w:type="dxa" w:w="2891"/>
            <w:tcMar>
              <w:top w:type="dxa" w:w="45"/>
              <w:bottom w:type="dxa" w:w="45"/>
              <w:left w:type="dxa" w:w="85"/>
              <w:right w:type="dxa" w:w="85"/>
            </w:tcMar>
            <w:shd w:val="clear" w:fill="FFFFFF"/>
          </w:tcPr>
          <w:p>
            <w:r>
              <w:t>否</w:t>
              <w:rPr>
                <w:rFonts w:ascii="Arial" w:hAnsi="Arial" w:eastAsia="微软雅黑"/>
                <w:sz w:val="19"/>
                <w:szCs w:val="19"/>
                <w:color w:val="25364A"/>
                <w:b w:val="0"/>
              </w:rPr>
            </w:r>
            <w:pPr>
              <w:keepLines w:val="1"/>
              <w:widowControl w:val="1"/>
              <w:keepNext w:val="0"/>
              <w:spacing w:before="0" w:after="20" w:line="260" w:lineRule="auto"/>
            </w:pPr>
          </w:p>
        </w:tc>
        <w:tc>
          <w:tcPr>
            <w:tcW w:type="dxa" w:w="5013"/>
            <w:tcMar>
              <w:top w:type="dxa" w:w="45"/>
              <w:bottom w:type="dxa" w:w="45"/>
              <w:left w:type="dxa" w:w="85"/>
              <w:right w:type="dxa" w:w="85"/>
            </w:tcMar>
            <w:shd w:val="clear" w:fill="FFFFFF"/>
          </w:tcPr>
          <w:p>
            <w:r>
              <w:t>记录失败，可由内部失败重试机制处理；未成功前不进入新的AI匹配</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r>
              <w:t>标签已完成且有效，但画像/向量准备中</w:t>
              <w:rPr>
                <w:rFonts w:ascii="Arial" w:hAnsi="Arial" w:eastAsia="微软雅黑"/>
                <w:sz w:val="19"/>
                <w:szCs w:val="19"/>
                <w:color w:val="25364A"/>
                <w:b w:val="0"/>
              </w:rPr>
            </w:r>
            <w:pPr>
              <w:keepLines w:val="1"/>
              <w:widowControl w:val="1"/>
              <w:keepNext w:val="0"/>
              <w:spacing w:before="0" w:after="20" w:line="260" w:lineRule="auto"/>
            </w:pPr>
          </w:p>
        </w:tc>
        <w:tc>
          <w:tcPr>
            <w:tcW w:type="dxa" w:w="2891"/>
            <w:tcMar>
              <w:top w:type="dxa" w:w="45"/>
              <w:bottom w:type="dxa" w:w="45"/>
              <w:left w:type="dxa" w:w="85"/>
              <w:right w:type="dxa" w:w="85"/>
            </w:tcMar>
            <w:shd w:val="clear" w:fill="FFFFFF"/>
          </w:tcPr>
          <w:p>
            <w:r>
              <w:t>否</w:t>
              <w:rPr>
                <w:rFonts w:ascii="Arial" w:hAnsi="Arial" w:eastAsia="微软雅黑"/>
                <w:sz w:val="19"/>
                <w:szCs w:val="19"/>
                <w:color w:val="25364A"/>
                <w:b w:val="0"/>
              </w:rPr>
            </w:r>
            <w:pPr>
              <w:keepLines w:val="1"/>
              <w:widowControl w:val="1"/>
              <w:keepNext w:val="0"/>
              <w:spacing w:before="0" w:after="20" w:line="260" w:lineRule="auto"/>
            </w:pPr>
          </w:p>
        </w:tc>
        <w:tc>
          <w:tcPr>
            <w:tcW w:type="dxa" w:w="5013"/>
            <w:tcMar>
              <w:top w:type="dxa" w:w="45"/>
              <w:bottom w:type="dxa" w:w="45"/>
              <w:left w:type="dxa" w:w="85"/>
              <w:right w:type="dxa" w:w="85"/>
            </w:tcMar>
            <w:shd w:val="clear" w:fill="FFFFFF"/>
          </w:tcPr>
          <w:p>
            <w:r>
              <w:t>等待当前选题版本画像与向量完成</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r>
              <w:t>标签已完成且有效，但画像/向量失败或失效</w:t>
              <w:rPr>
                <w:rFonts w:ascii="Arial" w:hAnsi="Arial" w:eastAsia="微软雅黑"/>
                <w:sz w:val="19"/>
                <w:szCs w:val="19"/>
                <w:color w:val="25364A"/>
                <w:b w:val="0"/>
              </w:rPr>
            </w:r>
            <w:pPr>
              <w:keepLines w:val="1"/>
              <w:widowControl w:val="1"/>
              <w:keepNext w:val="0"/>
              <w:spacing w:before="0" w:after="20" w:line="260" w:lineRule="auto"/>
            </w:pPr>
          </w:p>
        </w:tc>
        <w:tc>
          <w:tcPr>
            <w:tcW w:type="dxa" w:w="2891"/>
            <w:tcMar>
              <w:top w:type="dxa" w:w="45"/>
              <w:bottom w:type="dxa" w:w="45"/>
              <w:left w:type="dxa" w:w="85"/>
              <w:right w:type="dxa" w:w="85"/>
            </w:tcMar>
            <w:shd w:val="clear" w:fill="FFFFFF"/>
          </w:tcPr>
          <w:p>
            <w:r>
              <w:t>否</w:t>
              <w:rPr>
                <w:rFonts w:ascii="Arial" w:hAnsi="Arial" w:eastAsia="微软雅黑"/>
                <w:sz w:val="19"/>
                <w:szCs w:val="19"/>
                <w:color w:val="25364A"/>
                <w:b w:val="0"/>
              </w:rPr>
            </w:r>
            <w:pPr>
              <w:keepLines w:val="1"/>
              <w:widowControl w:val="1"/>
              <w:keepNext w:val="0"/>
              <w:spacing w:before="0" w:after="20" w:line="260" w:lineRule="auto"/>
            </w:pPr>
          </w:p>
        </w:tc>
        <w:tc>
          <w:tcPr>
            <w:tcW w:type="dxa" w:w="5013"/>
            <w:tcMar>
              <w:top w:type="dxa" w:w="45"/>
              <w:bottom w:type="dxa" w:w="45"/>
              <w:left w:type="dxa" w:w="85"/>
              <w:right w:type="dxa" w:w="85"/>
            </w:tcMar>
            <w:shd w:val="clear" w:fill="FFFFFF"/>
          </w:tcPr>
          <w:p>
            <w:r>
              <w:t>重新生成当前版本画像/向量；不得使用旧向量</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r>
              <w:t>标签有效 + 当前选题版本画像/向量有效</w:t>
              <w:rPr>
                <w:rFonts w:ascii="Arial" w:hAnsi="Arial" w:eastAsia="微软雅黑"/>
                <w:sz w:val="19"/>
                <w:szCs w:val="19"/>
                <w:color w:val="25364A"/>
                <w:b w:val="0"/>
              </w:rPr>
            </w:r>
            <w:pPr>
              <w:keepLines w:val="1"/>
              <w:widowControl w:val="1"/>
              <w:keepNext w:val="0"/>
              <w:spacing w:before="0" w:after="20" w:line="260" w:lineRule="auto"/>
            </w:pPr>
          </w:p>
        </w:tc>
        <w:tc>
          <w:tcPr>
            <w:tcW w:type="dxa" w:w="2891"/>
            <w:tcMar>
              <w:top w:type="dxa" w:w="45"/>
              <w:bottom w:type="dxa" w:w="45"/>
              <w:left w:type="dxa" w:w="85"/>
              <w:right w:type="dxa" w:w="85"/>
            </w:tcMar>
            <w:shd w:val="clear" w:fill="FFFFFF"/>
          </w:tcPr>
          <w:p>
            <w:r>
              <w:t>是</w:t>
              <w:rPr>
                <w:rFonts w:ascii="Arial" w:hAnsi="Arial" w:eastAsia="微软雅黑"/>
                <w:sz w:val="19"/>
                <w:szCs w:val="19"/>
                <w:color w:val="25364A"/>
                <w:b w:val="0"/>
              </w:rPr>
            </w:r>
            <w:pPr>
              <w:keepLines w:val="1"/>
              <w:widowControl w:val="1"/>
              <w:keepNext w:val="0"/>
              <w:spacing w:before="0" w:after="20" w:line="260" w:lineRule="auto"/>
            </w:pPr>
          </w:p>
        </w:tc>
        <w:tc>
          <w:tcPr>
            <w:tcW w:type="dxa" w:w="5013"/>
            <w:tcMar>
              <w:top w:type="dxa" w:w="45"/>
              <w:bottom w:type="dxa" w:w="45"/>
              <w:left w:type="dxa" w:w="85"/>
              <w:right w:type="dxa" w:w="85"/>
            </w:tcMar>
            <w:shd w:val="clear" w:fill="FFFFFF"/>
          </w:tcPr>
          <w:p>
            <w:r>
              <w:t>进入AI可匹配选题池</w:t>
              <w:rPr>
                <w:rFonts w:ascii="Arial" w:hAnsi="Arial" w:eastAsia="微软雅黑"/>
                <w:sz w:val="19"/>
                <w:szCs w:val="19"/>
                <w:color w:val="25364A"/>
                <w:b w:val="0"/>
              </w:rPr>
            </w:r>
            <w:pPr>
              <w:keepLines w:val="1"/>
              <w:widowControl w:val="1"/>
              <w:keepNext w:val="0"/>
              <w:spacing w:before="0" w:after="20" w:line="260" w:lineRule="auto"/>
            </w:pPr>
          </w:p>
        </w:tc>
      </w:tr>
    </w:tbl>
    <w:p>
      <w:pPr>
        <w:pStyle w:val="BodyText"/>
      </w:pPr>
      <w:r>
        <w:t>标签计算成功后，策划系统保存普通选题有效标签结果并对外提供“选题标签查询接口”。选题方按普通选题ID主动调用接口获取对应T1-T6标签；不存在“标签主动同步到选题库”的业务步骤，也不维护待同步/已同步/同步失败状态。</w:t>
      </w:r>
    </w:p>
    <w:p>
      <w:pPr>
        <w:pStyle w:val="BodyText"/>
      </w:pPr>
      <w:r>
        <w:t xml:space="preserve">标签查询接口与AI匹配资格相互独立：AI自动策划直接使用策划系统内部已生效的标签结果；选题方是否调用查询接口，不影响该选题的AI可匹配状态。</w:t>
      </w:r>
    </w:p>
    <w:p>
      <w:pPr>
        <w:pStyle w:val="BodyText"/>
      </w:pPr>
      <w:r>
        <w:t>T1-T5字典发生变更时，不触发历史普通选题标签重算；仅新增普通选题使用最新有效字典进行首次识别。</w:t>
      </w:r>
    </w:p>
    <w:p>
      <w:pPr>
        <w:pStyle w:val="BlockText"/>
      </w:pPr>
      <w:r>
        <w:t xml:space="preserve">手动策划不走AI匹配，因此当前基线下“标签完成”仅作为AI自动策划的前置条件，不作为运营手动选择选题的统一阻断条件。</w:t>
      </w:r>
    </w:p>
    <w:bookmarkEnd w:id="105"/>
    <w:bookmarkEnd w:id="106"/>
    <w:bookmarkEnd w:id="107"/>
    <w:bookmarkStart w:id="111" w:name="生命周期策略如何真正作用于本周期"/>
    <w:p>
      <w:pPr>
        <w:pStyle w:val="Heading3"/>
        <w:keepNext w:val="1"/>
        <w:keepLines w:val="1"/>
      </w:pPr>
      <w:r>
        <w:t>3.4.6 账号与选题画像、向量匹配准备</w:t>
      </w:r>
    </w:p>
    <w:p>
      <w:pPr>
        <w:pStyle w:val="FirstParagraph"/>
      </w:pPr>
      <w:r>
        <w:t>普通选题完成离线T1-T6标签加工后，账号与选题还需转换为可用于智能匹配的统一特征表示。该过程属于AI自动策划的后台数据准备与算法处理，不新增运营操作页面。</w:t>
      </w:r>
    </w:p>
    <w:p>
      <w:pPr>
        <w:pStyle w:val="Heading4"/>
      </w:pPr>
      <w:r>
        <w:t>账号侧</w:t>
      </w:r>
    </w:p>
    <w:p>
      <w:pPr>
        <w:pStyle w:val="BodyText"/>
      </w:pPr>
      <w:r>
        <w:t>系统基于本批次读取的账号基础信息、账号人设、互动数据，以及由此计算得到的生命周期阶段和当前经营目标形成账号画像，并生成账号向量表示（Account Embedding）。</w:t>
      </w:r>
    </w:p>
    <w:p>
      <w:pPr>
        <w:pStyle w:val="Compact"/>
      </w:pPr>
      <w:r>
        <w:t>账号画像/向量必须与本批次使用的账号数据快照一致；同一批次不得在不同算法阶段混用不同账号数据快照。</w:t>
      </w:r>
    </w:p>
    <w:p>
      <w:pPr>
        <w:pStyle w:val="Heading4"/>
      </w:pPr>
      <w:r>
        <w:t>选题侧</w:t>
      </w:r>
    </w:p>
    <w:p>
      <w:pPr>
        <w:pStyle w:val="BodyText"/>
      </w:pPr>
      <w:r>
        <w:t>系统基于普通选题标题、大纲、内容类型及当前有效T1-T6标签形成选题画像，并生成选题向量表示（Topic Embedding）。其中T1只表示普通选题内部语义属性，不改变该选题来源类型。</w:t>
      </w:r>
    </w:p>
    <w:p>
      <w:pPr>
        <w:pStyle w:val="Compact"/>
      </w:pPr>
      <w:r>
        <w:t>选题发生影响语义判断的内容变更或当前有效版本变化后，原画像/向量视为失效；新画像/向量未准备完成前，不得使用历史失效向量参与新的AI匹配。本期仍保留首次有效T1-T6标签，不因后续内容编辑另行启动标签重算。</w:t>
      </w:r>
    </w:p>
    <w:p>
      <w:pPr>
        <w:pStyle w:val="Heading4"/>
      </w:pPr>
      <w:r>
        <w:t>匹配准备与逐层收敛</w:t>
      </w:r>
    </w:p>
    <w:p>
      <w:pPr>
        <w:pStyle w:val="BodyText"/>
      </w:pPr>
      <w:r>
        <w:t>账号向量与选题向量进入同一智能匹配链路，系统通过Hard Gate、Recall、Fit、Global Allocation和组合编排逐步缩小候选范围，并最终形成槽位级基础策划结果。</w:t>
      </w:r>
    </w:p>
    <w:p>
      <w:pPr>
        <w:pStyle w:val="Compact"/>
      </w:pPr>
      <w:r>
        <w:t>向量模型、Embedding维度、相似度算法、Recall Top-K、Fit特征/权重以及Global Allocation目标函数等进入《算法/策略说明文档》，本PRD不写死具体参数。</w:t>
      </w:r>
    </w:p>
    <w:p>
      <w:pPr>
        <w:jc w:val="center"/>
        <w:keepNext/>
        <w:keepLines/>
        <w:spacing w:after="80"/>
      </w:pPr>
      <w:r>
        <w:pict>
          <v:group id="prd-flow-04a-6" style="width:423.89pt;height:540.00pt" coordorigin="0,0" coordsize="460,586.0">
            <v:line style="position:absolute" strokecolor="#7489a2" strokeweight="1pt" from="115,76.0" to="115,107.0">
              <v:stroke endarrow="block"/>
            </v:line>
            <v:line style="position:absolute" strokecolor="#7489a2" strokeweight="1pt" from="345,76.0" to="345,107.0">
              <v:stroke endarrow="block"/>
            </v:line>
            <v:line style="position:absolute" strokecolor="#7489a2" strokeweight="1pt" from="115,143.0" to="115,172.0">
              <v:stroke endarrow="block"/>
            </v:line>
            <v:line style="position:absolute" strokecolor="#7489a2" strokeweight="1pt" from="345,143.0" to="345,172.0">
              <v:stroke endarrow="block"/>
            </v:line>
            <v:line style="position:absolute" strokecolor="#7489a2" strokeweight="1pt" from="115,212.0" to="180,260.0">
              <v:stroke endarrow="block"/>
            </v:line>
            <v:line style="position:absolute" strokecolor="#7489a2" strokeweight="1pt" from="345,212.0" to="280,260.0">
              <v:stroke endarrow="block"/>
            </v:line>
            <v:line style="position:absolute" strokecolor="#7489a2" strokeweight="1pt" from="230,296.0" to="230,322.0">
              <v:stroke endarrow="block"/>
            </v:line>
            <v:line style="position:absolute" strokecolor="#7489a2" strokeweight="1pt" from="230,358.0" to="230,384.0">
              <v:stroke endarrow="block"/>
            </v:line>
            <v:line style="position:absolute" strokecolor="#7489a2" strokeweight="1pt" from="230,420.0" to="230,446.0">
              <v:stroke endarrow="block"/>
            </v:line>
            <v:line style="position:absolute" strokecolor="#7489a2" strokeweight="1pt" from="230,482.0" to="230,508.0">
              <v:stroke endarrow="block"/>
            </v:line>
            <v:roundrect style="position:absolute;left:14.0;top:40.0;width:202;height:36" arcsize="0.25" fillcolor="#e8f1ff" strokecolor="#8196b0" strokeweight="1pt"/>
            <v:rect style="position:absolute;left:17.0;top:47.76507407407408;width:196;height:20.46985185185185" filled="f" stroked="f">
              <v:textbox inset="0pt,0pt,0pt,0pt">
                <w:txbxContent>
                  <w:p>
                    <w:pPr>
                      <w:jc w:val="center"/>
                      <w:spacing w:before="0" w:after="0" w:line="299" w:lineRule="exact"/>
                    </w:pPr>
                    <w:r>
                      <w:rPr>
                        <w:rFonts w:ascii="Microsoft YaHei" w:hAnsi="Microsoft YaHei" w:eastAsia="Microsoft YaHei"/>
                        <w:sz w:val="23"/>
                        <w:szCs w:val="23"/>
                        <w:color w:val="293D53"/>
                      </w:rPr>
                      <w:t>账号数据 + 阶段目标</w:t>
                    </w:r>
                  </w:p>
                </w:txbxContent>
              </v:textbox>
            </v:rect>
            <v:roundrect style="position:absolute;left:244.0;top:40.0;width:202;height:36" arcsize="0.25" fillcolor="#e8f1ff" strokecolor="#8196b0" strokeweight="1pt"/>
            <v:rect style="position:absolute;left:247.0;top:47.76507407407408;width:196;height:20.46985185185185" filled="f" stroked="f">
              <v:textbox inset="0pt,0pt,0pt,0pt">
                <w:txbxContent>
                  <w:p>
                    <w:pPr>
                      <w:jc w:val="center"/>
                      <w:spacing w:before="0" w:after="0" w:line="299" w:lineRule="exact"/>
                    </w:pPr>
                    <w:r>
                      <w:rPr>
                        <w:rFonts w:ascii="Microsoft YaHei" w:hAnsi="Microsoft YaHei" w:eastAsia="Microsoft YaHei"/>
                        <w:sz w:val="23"/>
                        <w:szCs w:val="23"/>
                        <w:color w:val="293D53"/>
                      </w:rPr>
                      <w:t>普通选题 + 有效T1-T6</w:t>
                    </w:r>
                  </w:p>
                </w:txbxContent>
              </v:textbox>
            </v:rect>
            <v:roundrect style="position:absolute;left:14.0;top:107.0;width:202;height:36" arcsize="0.25" fillcolor="#f3f5f8" strokecolor="#8196b0" strokeweight="1pt"/>
            <v:rect style="position:absolute;left:17.0;top:114.76507407407408;width:196;height:20.46985185185185" filled="f" stroked="f">
              <v:textbox inset="0pt,0pt,0pt,0pt">
                <w:txbxContent>
                  <w:p>
                    <w:pPr>
                      <w:jc w:val="center"/>
                      <w:spacing w:before="0" w:after="0" w:line="299" w:lineRule="exact"/>
                    </w:pPr>
                    <w:r>
                      <w:rPr>
                        <w:rFonts w:ascii="Microsoft YaHei" w:hAnsi="Microsoft YaHei" w:eastAsia="Microsoft YaHei"/>
                        <w:sz w:val="23"/>
                        <w:szCs w:val="23"/>
                        <w:color w:val="293D53"/>
                        <w:b/>
                      </w:rPr>
                      <w:t>账号画像构建</w:t>
                    </w:r>
                  </w:p>
                </w:txbxContent>
              </v:textbox>
            </v:rect>
            <v:roundrect style="position:absolute;left:244.0;top:107.0;width:202;height:36" arcsize="0.25" fillcolor="#f3f5f8" strokecolor="#8196b0" strokeweight="1pt"/>
            <v:rect style="position:absolute;left:247.0;top:114.76507407407408;width:196;height:20.46985185185185" filled="f" stroked="f">
              <v:textbox inset="0pt,0pt,0pt,0pt">
                <w:txbxContent>
                  <w:p>
                    <w:pPr>
                      <w:jc w:val="center"/>
                      <w:spacing w:before="0" w:after="0" w:line="299" w:lineRule="exact"/>
                    </w:pPr>
                    <w:r>
                      <w:rPr>
                        <w:rFonts w:ascii="Microsoft YaHei" w:hAnsi="Microsoft YaHei" w:eastAsia="Microsoft YaHei"/>
                        <w:sz w:val="23"/>
                        <w:szCs w:val="23"/>
                        <w:color w:val="293D53"/>
                        <w:b/>
                      </w:rPr>
                      <w:t>选题画像构建</w:t>
                    </w:r>
                  </w:p>
                </w:txbxContent>
              </v:textbox>
            </v:rect>
            <v:roundrect style="position:absolute;left:14.0;top:172.0;width:202;height:40" arcsize="0.25" fillcolor="#e8f7ef" strokecolor="#8196b0" strokeweight="1pt"/>
            <v:rect style="position:absolute;left:17.0;top:172.53014814814816;width:196;height:38.9397037037037" filled="f" stroked="f">
              <v:textbox inset="0pt,0pt,0pt,0pt">
                <w:txbxContent>
                  <w:p>
                    <w:pPr>
                      <w:jc w:val="center"/>
                      <w:spacing w:before="0" w:after="0" w:line="299" w:lineRule="exact"/>
                    </w:pPr>
                    <w:r>
                      <w:rPr>
                        <w:rFonts w:ascii="Microsoft YaHei" w:hAnsi="Microsoft YaHei" w:eastAsia="Microsoft YaHei"/>
                        <w:sz w:val="23"/>
                        <w:szCs w:val="23"/>
                        <w:color w:val="293D53"/>
                        <w:b/>
                      </w:rPr>
                      <w:t>Account Embedding</w:t>
                    </w:r>
                    <w:r>
                      <w:rPr>
                        <w:rFonts w:ascii="Microsoft YaHei" w:hAnsi="Microsoft YaHei" w:eastAsia="Microsoft YaHei"/>
                        <w:sz w:val="23"/>
                        <w:szCs w:val="23"/>
                        <w:color w:val="293D53"/>
                        <w:b/>
                      </w:rPr>
                      <w:br/>
                      <w:t>本批次账号向量</w:t>
                    </w:r>
                  </w:p>
                </w:txbxContent>
              </v:textbox>
            </v:rect>
            <v:roundrect style="position:absolute;left:244.0;top:172.0;width:202;height:40" arcsize="0.25" fillcolor="#e8f7ef" strokecolor="#8196b0" strokeweight="1pt"/>
            <v:rect style="position:absolute;left:247.0;top:172.53014814814816;width:196;height:38.9397037037037" filled="f" stroked="f">
              <v:textbox inset="0pt,0pt,0pt,0pt">
                <w:txbxContent>
                  <w:p>
                    <w:pPr>
                      <w:jc w:val="center"/>
                      <w:spacing w:before="0" w:after="0" w:line="299" w:lineRule="exact"/>
                    </w:pPr>
                    <w:r>
                      <w:rPr>
                        <w:rFonts w:ascii="Microsoft YaHei" w:hAnsi="Microsoft YaHei" w:eastAsia="Microsoft YaHei"/>
                        <w:sz w:val="23"/>
                        <w:szCs w:val="23"/>
                        <w:color w:val="293D53"/>
                        <w:b/>
                      </w:rPr>
                      <w:t>Topic Embedding</w:t>
                    </w:r>
                    <w:r>
                      <w:rPr>
                        <w:rFonts w:ascii="Microsoft YaHei" w:hAnsi="Microsoft YaHei" w:eastAsia="Microsoft YaHei"/>
                        <w:sz w:val="23"/>
                        <w:szCs w:val="23"/>
                        <w:color w:val="293D53"/>
                        <w:b/>
                      </w:rPr>
                      <w:br/>
                      <w:t>当前选题向量</w:t>
                    </w:r>
                  </w:p>
                </w:txbxContent>
              </v:textbox>
            </v:rect>
            <v:roundrect style="position:absolute;left:75.0;top:260.0;width:310;height:36" arcsize="0.25" fillcolor="#e8f1ff" strokecolor="#8196b0" strokeweight="1pt"/>
            <v:rect style="position:absolute;left:78.0;top:267.76507407407405;width:304;height:20.46985185185185" filled="f" stroked="f">
              <v:textbox inset="0pt,0pt,0pt,0pt">
                <w:txbxContent>
                  <w:p>
                    <w:pPr>
                      <w:jc w:val="center"/>
                      <w:spacing w:before="0" w:after="0" w:line="299" w:lineRule="exact"/>
                    </w:pPr>
                    <w:r>
                      <w:rPr>
                        <w:rFonts w:ascii="Microsoft YaHei" w:hAnsi="Microsoft YaHei" w:eastAsia="Microsoft YaHei"/>
                        <w:sz w:val="23"/>
                        <w:szCs w:val="23"/>
                        <w:color w:val="293D53"/>
                      </w:rPr>
                      <w:t>Hard Gate｜业务资格过滤</w:t>
                    </w:r>
                  </w:p>
                </w:txbxContent>
              </v:textbox>
            </v:rect>
            <v:roundrect style="position:absolute;left:75.0;top:322.0;width:310;height:36" arcsize="0.25" fillcolor="#f3f5f8" strokecolor="#8196b0" strokeweight="1pt"/>
            <v:rect style="position:absolute;left:78.0;top:329.76507407407405;width:304;height:20.46985185185185" filled="f" stroked="f">
              <v:textbox inset="0pt,0pt,0pt,0pt">
                <w:txbxContent>
                  <w:p>
                    <w:pPr>
                      <w:jc w:val="center"/>
                      <w:spacing w:before="0" w:after="0" w:line="299" w:lineRule="exact"/>
                    </w:pPr>
                    <w:r>
                      <w:rPr>
                        <w:rFonts w:ascii="Microsoft YaHei" w:hAnsi="Microsoft YaHei" w:eastAsia="Microsoft YaHei"/>
                        <w:sz w:val="23"/>
                        <w:szCs w:val="23"/>
                        <w:color w:val="293D53"/>
                      </w:rPr>
                      <w:t>Recall｜合法候选召回</w:t>
                    </w:r>
                  </w:p>
                </w:txbxContent>
              </v:textbox>
            </v:rect>
            <v:roundrect style="position:absolute;left:75.0;top:384.0;width:310;height:36" arcsize="0.25" fillcolor="#f3f5f8" strokecolor="#8196b0" strokeweight="1pt"/>
            <v:rect style="position:absolute;left:78.0;top:391.76507407407405;width:304;height:20.46985185185185" filled="f" stroked="f">
              <v:textbox inset="0pt,0pt,0pt,0pt">
                <w:txbxContent>
                  <w:p>
                    <w:pPr>
                      <w:jc w:val="center"/>
                      <w:spacing w:before="0" w:after="0" w:line="299" w:lineRule="exact"/>
                    </w:pPr>
                    <w:r>
                      <w:rPr>
                        <w:rFonts w:ascii="Microsoft YaHei" w:hAnsi="Microsoft YaHei" w:eastAsia="Microsoft YaHei"/>
                        <w:sz w:val="23"/>
                        <w:szCs w:val="23"/>
                        <w:color w:val="293D53"/>
                      </w:rPr>
                      <w:t>Fit｜适配评估与排序</w:t>
                    </w:r>
                  </w:p>
                </w:txbxContent>
              </v:textbox>
            </v:rect>
            <v:roundrect style="position:absolute;left:75.0;top:446.0;width:310;height:36" arcsize="0.25" fillcolor="#e8f1ff" strokecolor="#8196b0" strokeweight="1pt"/>
            <v:rect style="position:absolute;left:78.0;top:453.76507407407405;width:304;height:20.46985185185185" filled="f" stroked="f">
              <v:textbox inset="0pt,0pt,0pt,0pt">
                <w:txbxContent>
                  <w:p>
                    <w:pPr>
                      <w:jc w:val="center"/>
                      <w:spacing w:before="0" w:after="0" w:line="299" w:lineRule="exact"/>
                    </w:pPr>
                    <w:r>
                      <w:rPr>
                        <w:rFonts w:ascii="Microsoft YaHei" w:hAnsi="Microsoft YaHei" w:eastAsia="Microsoft YaHei"/>
                        <w:sz w:val="23"/>
                        <w:szCs w:val="23"/>
                        <w:color w:val="293D53"/>
                      </w:rPr>
                      <w:t>Global Allocation｜全局分配</w:t>
                    </w:r>
                  </w:p>
                </w:txbxContent>
              </v:textbox>
            </v:rect>
            <v:roundrect style="position:absolute;left:75.0;top:508.0;width:310;height:36" arcsize="0.25" fillcolor="#e8f7ef" strokecolor="#8196b0" strokeweight="1pt"/>
            <v:rect style="position:absolute;left:78.0;top:515.765074074074;width:304;height:20.46985185185185" filled="f" stroked="f">
              <v:textbox inset="0pt,0pt,0pt,0pt">
                <w:txbxContent>
                  <w:p>
                    <w:pPr>
                      <w:jc w:val="center"/>
                      <w:spacing w:before="0" w:after="0" w:line="299" w:lineRule="exact"/>
                    </w:pPr>
                    <w:r>
                      <w:rPr>
                        <w:rFonts w:ascii="Microsoft YaHei" w:hAnsi="Microsoft YaHei" w:eastAsia="Microsoft YaHei"/>
                        <w:sz w:val="23"/>
                        <w:szCs w:val="23"/>
                        <w:color w:val="293D53"/>
                      </w:rPr>
                      <w:t>组合编排 → 有效基础规划</w:t>
                    </w:r>
                  </w:p>
                </w:txbxContent>
              </v:textbox>
            </v:rect>
            <v:rect style="position:absolute;left:0;top:0;width:460;height:26" filled="f" stroked="f">
              <v:textbox inset="0pt,0pt,0pt,0pt">
                <w:txbxContent>
                  <w:p>
                    <w:pPr>
                      <w:jc w:val="center"/>
                      <w:spacing w:before="0" w:after="0" w:line="351" w:lineRule="exact"/>
                    </w:pPr>
                    <w:r>
                      <w:rPr>
                        <w:rFonts w:ascii="Microsoft YaHei" w:hAnsi="Microsoft YaHei" w:eastAsia="Microsoft YaHei"/>
                        <w:sz w:val="27"/>
                        <w:szCs w:val="27"/>
                        <w:color w:val="2D4B6A"/>
                        <w:b/>
                      </w:rPr>
                      <w:t>FLOW-04A 账号—选题智能匹配与逐层收敛</w:t>
                    </w:r>
                  </w:p>
                </w:txbxContent>
              </v:textbox>
            </v:rect>
            <v:rect style="position:absolute;left:0;top:562.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仅使用当前有效标签、画像与向量；准备就绪不能代替算法执行和结果提交。</w:t>
                    </w:r>
                  </w:p>
                </w:txbxContent>
              </v:textbox>
            </v:rect>
          </v:group>
        </w:pict>
      </w:r>
    </w:p>
    <w:p>
      <w:pPr>
        <w:pStyle w:val="ImageCaption"/>
      </w:pPr>
      <w:r>
        <w:t>FLOW-04A 账号—选题智能匹配与逐层收敛（V1.1流程图）</w:t>
      </w:r>
    </w:p>
    <w:p>
      <w:pPr>
        <w:pStyle w:val="Heading2"/>
        <w:keepNext w:val="1"/>
        <w:keepLines w:val="1"/>
      </w:pPr>
      <w:r>
        <w:t xml:space="preserve">3.5 生命周期策略如何真正作用于本周期</w:t>
      </w:r>
    </w:p>
    <w:p>
      <w:pPr>
        <w:jc w:val="center"/>
        <w:keepNext/>
        <w:keepLines/>
        <w:spacing w:after="80"/>
      </w:pPr>
      <w:r>
        <w:pict>
          <v:group id="prd-flow-05-7" style="width:460.00pt;height:379.00pt" coordorigin="0,0" coordsize="460,379.0">
            <v:line style="position:absolute" strokecolor="#7489a2" strokeweight="1pt" from="142.0,38" to="155.0,38">
              <v:stroke endarrow="block"/>
            </v:line>
            <v:line style="position:absolute" strokecolor="#7489a2" strokeweight="1pt" from="305.0,38" to="324.0,38">
              <v:stroke endarrow="block"/>
            </v:line>
            <v:line style="position:absolute" strokecolor="#7489a2" strokeweight="1pt" from="388,56.0" to="388,114.0">
              <v:stroke endarrow="block"/>
            </v:line>
            <v:line style="position:absolute" strokecolor="#7489a2" strokeweight="1pt" from="324.0,134" to="303.0,134">
              <v:stroke endarrow="block"/>
            </v:line>
            <v:line style="position:absolute" strokecolor="#7489a2" strokeweight="1pt" from="144.0,134" to="157.0,134">
              <v:stroke endarrow="block"/>
            </v:line>
            <v:line style="position:absolute" strokecolor="#7489a2" strokeweight="1pt" from="230,152.0" to="230,208.0">
              <v:stroke endarrow="block"/>
            </v:line>
            <v:line style="position:absolute" strokecolor="#7489a2" strokeweight="1pt" from="230,248.0" to="230,297.0">
              <v:stroke endarrow="block"/>
            </v:line>
            <v:roundrect style="position:absolute;left:10.0;top:20.0;width:132;height:36" arcsize="0.25" fillcolor="#f3f5f8" strokecolor="#8196b0" strokeweight="1pt"/>
            <v:rect style="position:absolute;left:13.0;top:29.23;width:126;height:17.54" filled="f" stroked="f">
              <v:textbox inset="0pt,0pt,0pt,0pt">
                <w:txbxContent>
                  <w:p>
                    <w:pPr>
                      <w:jc w:val="center"/>
                      <w:spacing w:before="0" w:after="0" w:line="273" w:lineRule="exact"/>
                    </w:pPr>
                    <w:r>
                      <w:rPr>
                        <w:rFonts w:ascii="Microsoft YaHei" w:hAnsi="Microsoft YaHei" w:eastAsia="Microsoft YaHei"/>
                        <w:sz w:val="21"/>
                        <w:szCs w:val="21"/>
                        <w:color w:val="293D53"/>
                      </w:rPr>
                      <w:t>账号历史快照</w:t>
                    </w:r>
                  </w:p>
                </w:txbxContent>
              </v:textbox>
            </v:rect>
            <v:roundrect style="position:absolute;left:155.0;top:18.0;width:150;height:40" arcsize="0.25" fillcolor="#e8f1ff" strokecolor="#8196b0" strokeweight="1pt"/>
            <v:rect style="position:absolute;left:158.0;top:21.46;width:144;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计算量化指标</w:t>
                    </w:r>
                    <w:r>
                      <w:rPr>
                        <w:rFonts w:ascii="Microsoft YaHei" w:hAnsi="Microsoft YaHei" w:eastAsia="Microsoft YaHei"/>
                        <w:sz w:val="21"/>
                        <w:szCs w:val="21"/>
                        <w:color w:val="293D53"/>
                      </w:rPr>
                      <w:br/>
                      <w:t>粉丝 / 篇数 / 篇均互动</w:t>
                    </w:r>
                  </w:p>
                </w:txbxContent>
              </v:textbox>
            </v:rect>
            <v:roundrect style="position:absolute;left:324.0;top:20.0;width:128;height:36" arcsize="0.25" fillcolor="#e8f1ff" strokecolor="#8196b0" strokeweight="1pt"/>
            <v:rect style="position:absolute;left:327.0;top:29.23;width:122;height:17.54" filled="f" stroked="f">
              <v:textbox inset="0pt,0pt,0pt,0pt">
                <w:txbxContent>
                  <w:p>
                    <w:pPr>
                      <w:jc w:val="center"/>
                      <w:spacing w:before="0" w:after="0" w:line="273" w:lineRule="exact"/>
                    </w:pPr>
                    <w:r>
                      <w:rPr>
                        <w:rFonts w:ascii="Microsoft YaHei" w:hAnsi="Microsoft YaHei" w:eastAsia="Microsoft YaHei"/>
                        <w:sz w:val="21"/>
                        <w:szCs w:val="21"/>
                        <w:color w:val="293D53"/>
                      </w:rPr>
                      <w:t>匹配唯一阶段</w:t>
                    </w:r>
                  </w:p>
                </w:txbxContent>
              </v:textbox>
            </v:rect>
            <v:roundrect style="position:absolute;left:8.0;top:116.0;width:136;height:36" arcsize="0.25" fillcolor="#f3f5f8" strokecolor="#8196b0" strokeweight="1pt"/>
            <v:rect style="position:absolute;left:11.0;top:125.23;width:130;height:17.54" filled="f" stroked="f">
              <v:textbox inset="0pt,0pt,0pt,0pt">
                <w:txbxContent>
                  <w:p>
                    <w:pPr>
                      <w:jc w:val="center"/>
                      <w:spacing w:before="0" w:after="0" w:line="273" w:lineRule="exact"/>
                    </w:pPr>
                    <w:r>
                      <w:rPr>
                        <w:rFonts w:ascii="Microsoft YaHei" w:hAnsi="Microsoft YaHei" w:eastAsia="Microsoft YaHei"/>
                        <w:sz w:val="21"/>
                        <w:szCs w:val="21"/>
                        <w:color w:val="293D53"/>
                      </w:rPr>
                      <w:t>本次实际槽位N</w:t>
                    </w:r>
                  </w:p>
                </w:txbxContent>
              </v:textbox>
            </v:rect>
            <v:roundrect style="position:absolute;left:157.0;top:116.0;width:146;height:36" arcsize="0.25" fillcolor="#e8f1ff" strokecolor="#8196b0" strokeweight="1pt"/>
            <v:rect style="position:absolute;left:160.0;top:125.23;width:140;height:17.54" filled="f" stroked="f">
              <v:textbox inset="0pt,0pt,0pt,0pt">
                <w:txbxContent>
                  <w:p>
                    <w:pPr>
                      <w:jc w:val="center"/>
                      <w:spacing w:before="0" w:after="0" w:line="273" w:lineRule="exact"/>
                    </w:pPr>
                    <w:r>
                      <w:rPr>
                        <w:rFonts w:ascii="Microsoft YaHei" w:hAnsi="Microsoft YaHei" w:eastAsia="Microsoft YaHei"/>
                        <w:sz w:val="21"/>
                        <w:szCs w:val="21"/>
                        <w:color w:val="293D53"/>
                      </w:rPr>
                      <w:t>目标映射与取整</w:t>
                    </w:r>
                  </w:p>
                </w:txbxContent>
              </v:textbox>
            </v:rect>
            <v:roundrect style="position:absolute;left:324.0;top:114.0;width:128;height:40" arcsize="0.25" fillcolor="#fff3e2" strokecolor="#8196b0" strokeweight="1pt"/>
            <v:rect style="position:absolute;left:327.0;top:117.46000000000001;width:122;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读取阶段流量</w:t>
                    </w:r>
                    <w:r>
                      <w:rPr>
                        <w:rFonts w:ascii="Microsoft YaHei" w:hAnsi="Microsoft YaHei" w:eastAsia="Microsoft YaHei"/>
                        <w:sz w:val="21"/>
                        <w:szCs w:val="21"/>
                        <w:color w:val="293D53"/>
                      </w:rPr>
                      <w:br/>
                      <w:t>及转化目标</w:t>
                    </w:r>
                  </w:p>
                </w:txbxContent>
              </v:textbox>
            </v:rect>
            <v:roundrect style="position:absolute;left:140.0;top:208.0;width:180;height:40" arcsize="0.25" fillcolor="#e8f7ef" strokecolor="#8196b0" strokeweight="1pt"/>
            <v:rect style="position:absolute;left:143.0;top:209.98;width:174;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形成流量 / 转化</w:t>
                    </w:r>
                    <w:r>
                      <w:rPr>
                        <w:rFonts w:ascii="Microsoft YaHei" w:hAnsi="Microsoft YaHei" w:eastAsia="Microsoft YaHei"/>
                        <w:sz w:val="23"/>
                        <w:szCs w:val="23"/>
                        <w:color w:val="293D53"/>
                      </w:rPr>
                      <w:br/>
                      <w:t>目标结构约束</w:t>
                    </w:r>
                  </w:p>
                </w:txbxContent>
              </v:textbox>
            </v:rect>
            <v:roundrect style="position:absolute;left:130.0;top:297.0;width:200;height:40" arcsize="0.25" fillcolor="#e8f7ef" strokecolor="#8196b0" strokeweight="1pt"/>
            <v:rect style="position:absolute;left:133.0;top:298.98;width:194;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匹配编排并保留</w:t>
                    </w:r>
                    <w:r>
                      <w:rPr>
                        <w:rFonts w:ascii="Microsoft YaHei" w:hAnsi="Microsoft YaHei" w:eastAsia="Microsoft YaHei"/>
                        <w:sz w:val="23"/>
                        <w:szCs w:val="23"/>
                        <w:color w:val="293D53"/>
                      </w:rPr>
                      <w:br/>
                      <w:t>历史阶段与目标快照</w:t>
                    </w:r>
                  </w:p>
                </w:txbxContent>
              </v:textbox>
            </v:rect>
            <v:rect style="position:absolute;left:0;top:355.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新账号只计允许的剩余日期；目标数量不冒充实际经营作用。</w:t>
                    </w:r>
                  </w:p>
                </w:txbxContent>
              </v:textbox>
            </v:rect>
          </v:group>
        </w:pict>
      </w:r>
    </w:p>
    <w:p>
      <w:pPr>
        <w:pStyle w:val="ImageCaption"/>
      </w:pPr>
      <w:r>
        <w:t xml:space="preserve">FLOW-05 生命周期到内容结构（V1.1流程图）</w:t>
      </w:r>
    </w:p>
    <w:p>
      <w:pPr>
        <w:pStyle w:val="BodyText"/>
      </w:pPr>
      <w:r>
        <w:t xml:space="preserve">生命周期判断使用历史窗口X；本周期编排使用未来槽位N。系统根据账号阶段读取流量/转化经营目标，再映射到N个实际槽位中。</w:t>
      </w:r>
    </w:p>
    <w:p>
      <w:pPr>
        <w:pStyle w:val="BodyText"/>
      </w:pPr>
      <w:r>
        <w:rPr>
          <w:b/>
          <w:bCs/>
        </w:rPr>
        <w:t xml:space="preserve">为了让运营能验证策略是否执行，最终“策划结果详情”必须展示：经营阶段、每条结果的经营作用（流量型/转化型）；不展示Fit/Recall数值。</w:t>
      </w:r>
    </w:p>
    <w:p>
      <w:pPr>
        <w:pStyle w:val="BodyText"/>
        <w:spacing w:after="120"/>
      </w:pPr>
      <w:r>
        <w:t>经营阶段与目标引用本次生成结果时的配置和账号快照，不随账号当前阶段变动回填旧记录；人工替换保留原经营阶段。详情中的经营作用必须有可信来源，不用生命周期目标反推出每条选题作用。普通内容可引用有效T2语义；营销/热点及跨类型替换的作用来源尚待PRD-Q06确认，无可信值时显示“—”。</w:t>
      </w:r>
    </w:p>
    <w:bookmarkEnd w:id="111"/>
    <w:bookmarkStart w:id="112" w:name="普通选题处理"/>
    <w:p>
      <w:pPr>
        <w:pStyle w:val="Heading2"/>
        <w:keepNext w:val="1"/>
        <w:keepLines w:val="1"/>
      </w:pPr>
      <w:r>
        <w:t xml:space="preserve">3.6 普通选题处理</w:t>
      </w:r>
    </w:p>
    <w:p>
      <w:pPr>
        <w:pStyle w:val="FirstParagraph"/>
      </w:pPr>
      <w:r>
        <w:t>普通内容采用逐层收敛的智能匹配流程。进入该流程的普通选题必须完成离线T1-T6标签计算，并具备与当前选题版本一致的有效选题画像和向量表示；账号侧使用本批次数据构建的账号画像与账号向量。</w:t>
      </w:r>
    </w:p>
    <w:p>
      <w:pPr>
        <w:pStyle w:val="BodyText"/>
      </w:pPr>
      <w:r>
        <w:t>完整主干为：账号画像/向量 + 选题画像/向量 → Hard Gate → Recall → Fit → Global Allocation → 组合编排。</w:t>
      </w:r>
    </w:p>
    <w:p>
      <w:pPr>
        <w:pStyle w:val="Compact"/>
        <w:numPr>
          <w:ilvl w:val="0"/>
          <w:numId w:val="1003"/>
        </w:numPr>
      </w:pPr>
      <w:r>
        <w:t>Hard Gate：先排除违反明确业务约束的账号×选题组合，解决“能不能匹配”。</w:t>
      </w:r>
    </w:p>
    <w:p>
      <w:pPr>
        <w:pStyle w:val="Compact"/>
        <w:numPr>
          <w:ilvl w:val="0"/>
          <w:numId w:val="1003"/>
        </w:numPr>
      </w:pPr>
      <w:r>
        <w:t>Recall：基于双侧向量等召回信号，从较大的合法选题池中召回有限候选，解决“哪些值得继续计算”。</w:t>
      </w:r>
    </w:p>
    <w:p>
      <w:pPr>
        <w:pStyle w:val="Compact"/>
        <w:numPr>
          <w:ilvl w:val="0"/>
          <w:numId w:val="1003"/>
        </w:numPr>
      </w:pPr>
      <w:r>
        <w:t>Fit：结合账号画像、选题画像、标签关系、经营目标等对召回候选进一步适配评估与排序，解决“哪个更适合当前账号”。</w:t>
      </w:r>
    </w:p>
    <w:p>
      <w:pPr>
        <w:pStyle w:val="Compact"/>
        <w:numPr>
          <w:ilvl w:val="0"/>
          <w:numId w:val="1003"/>
        </w:numPr>
      </w:pPr>
      <w:r>
        <w:t>Global Allocation：综合全部账号、槽位、候选选题及全局约束统一分配，避免单账号局部最优直接等同全局最优。</w:t>
      </w:r>
    </w:p>
    <w:p>
      <w:pPr>
        <w:pStyle w:val="Compact"/>
        <w:numPr>
          <w:ilvl w:val="0"/>
          <w:numId w:val="1003"/>
        </w:numPr>
      </w:pPr>
      <w:r>
        <w:t>组合编排：在全局分配结果基础上，结合生命周期经营目标与实际槽位N完成最终内容结构和槽位落位。</w:t>
      </w:r>
    </w:p>
    <w:p>
      <w:pPr>
        <w:pStyle w:val="BodyText"/>
      </w:pPr>
      <w:r>
        <w:t>向量相似度、Recall候选数量、Fit分值、Global Allocation中间分配结果等仅用于后台算法处理，不在运营前台展示。</w:t>
      </w:r>
    </w:p>
    <w:p>
      <w:pPr>
        <w:pStyle w:val="BodyText"/>
      </w:pPr>
      <w:r>
        <w:t xml:space="preserve">正常策略无结果时进入兜底：</w:t>
      </w:r>
      <w:r>
        <w:rPr>
          <w:b/>
          <w:bCs/>
        </w:rPr>
        <w:t xml:space="preserve">从满足基础可用条件的普通选题中，按选题热度从高到低排序，选择热度最高的1条作为兜底选题。</w:t>
      </w:r>
    </w:p>
    <w:p>
      <w:pPr>
        <w:pStyle w:val="BodyText"/>
      </w:pPr>
      <w:r>
        <w:t xml:space="preserve">兜底仍无合法选题时，对应槽位失败。</w:t>
      </w:r>
    </w:p>
    <w:bookmarkEnd w:id="112"/>
    <w:bookmarkStart w:id="117" w:name="营销内容处理"/>
    <w:p>
      <w:pPr>
        <w:pStyle w:val="Heading2"/>
        <w:keepNext w:val="1"/>
        <w:keepLines w:val="1"/>
      </w:pPr>
      <w:r>
        <w:t>3.7 营销槽位随自动策划批次同步执行</w:t>
      </w:r>
    </w:p>
    <w:p>
      <w:pPr>
        <w:pStyle w:val="CaptionedFigure"/>
      </w:pPr>
      <w:r>
        <w:t>自动策划执行前完成营销选题同步 → 先完成全局热点槽位规划 → 对营销账号计算营销槽位数=min（本账号已同步营销候选数，周上限，剩余非热点槽位数）并随机落位 → 从该账号绑定且已审核有效的营销选题中按审核通过时间升序逐条绑定 → 合法营销选题不足：剩余营销槽位使用普通选题兜底 / 同步失败：系统异常</w:t>
      </w:r>
    </w:p>
    <w:p>
      <w:pPr>
        <w:jc w:val="center"/>
        <w:keepNext/>
        <w:keepLines/>
        <w:spacing w:after="80"/>
      </w:pPr>
      <w:r>
        <w:pict>
          <v:group id="prd-flow-06-8" style="width:460.00pt;height:487.00pt" coordorigin="0,0" coordsize="460,487.0">
            <v:line style="position:absolute" strokecolor="#7489a2" strokeweight="1pt" from="163,51.0" to="163,71.0">
              <v:stroke endarrow="block"/>
            </v:line>
            <v:line style="position:absolute" strokecolor="#7489a2" strokeweight="1pt" from="163,107.0" to="163,127.0">
              <v:stroke endarrow="block"/>
            </v:line>
            <v:line style="position:absolute" strokecolor="#7489a2" strokeweight="1pt" from="163,163.0" to="163,183.0">
              <v:stroke endarrow="block"/>
            </v:line>
            <v:line style="position:absolute" strokecolor="#7489a2" strokeweight="1pt" from="163,219.0" to="163,237.0">
              <v:stroke endarrow="block"/>
            </v:line>
            <v:line style="position:absolute" strokecolor="#7489a2" strokeweight="1pt" from="163,277.0" to="163,295.0">
              <v:stroke endarrow="block"/>
            </v:line>
            <v:line style="position:absolute" strokecolor="#7489a2" strokeweight="1pt" from="163,331.0" to="163,351.0">
              <v:stroke endarrow="block"/>
            </v:line>
            <v:line style="position:absolute" strokecolor="#7489a2" strokeweight="1pt" from="163,387.0" to="163,405.0">
              <v:stroke endarrow="block"/>
            </v:line>
            <v:line style="position:absolute" strokecolor="#7489a2" strokeweight="1pt" from="217.25,89" to="286.0,111">
              <v:stroke endarrow="block"/>
            </v:line>
            <v:line style="position:absolute" strokecolor="#7489a2" strokeweight="1pt" from="223.0,313" to="286.0,335">
              <v:stroke endarrow="block"/>
            </v:line>
            <v:line style="position:absolute" strokecolor="#7489a2" strokeweight="1pt" from="368,355.0" to="368,425">
              <v:stroke/>
            </v:line>
            <v:line style="position:absolute" strokecolor="#7489a2" strokeweight="1pt" from="368,425" to="223.0,425">
              <v:stroke endarrow="block"/>
            </v:line>
            <v:roundrect style="position:absolute;left:85.75;top:15.0;width:154.5;height:36" arcsize="0.25" fillcolor="#e8f1ff" strokecolor="#8196b0" strokeweight="1pt"/>
            <v:rect style="position:absolute;left:88.75;top:23.490000000000002;width:148.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自动策划前同步营销选题</w:t>
                    </w:r>
                  </w:p>
                </w:txbxContent>
              </v:textbox>
            </v:rect>
            <v:roundrect style="position:absolute;left:108.75;top:71.0;width:108.5;height:36" arcsize="0.25" fillcolor="#fff3e2" strokecolor="#8196b0" strokeweight="1pt"/>
            <v:rect style="position:absolute;left:111.75;top:79.49;width:102.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营销来源可用？</w:t>
                    </w:r>
                  </w:p>
                </w:txbxContent>
              </v:textbox>
            </v:rect>
            <v:roundrect style="position:absolute;left:97.25;top:127.0;width:131.5;height:36" arcsize="0.25" fillcolor="#f3f5f8" strokecolor="#8196b0" strokeweight="1pt"/>
            <v:rect style="position:absolute;left:100.25;top:135.49;width:125.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先规划全局热点槽位</w:t>
                    </w:r>
                  </w:p>
                </w:txbxContent>
              </v:textbox>
            </v:rect>
            <v:roundrect style="position:absolute;left:85.75;top:183.0;width:154.5;height:36" arcsize="0.25" fillcolor="#e8f1ff" strokecolor="#8196b0" strokeweight="1pt"/>
            <v:rect style="position:absolute;left:88.75;top:191.49;width:148.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计算营销账号可用槽位数</w:t>
                    </w:r>
                  </w:p>
                </w:txbxContent>
              </v:textbox>
            </v:rect>
            <v:roundrect style="position:absolute;left:85.75;top:237.0;width:154.5;height:40" arcsize="0.25" fillcolor="#f3f5f8" strokecolor="#8196b0" strokeweight="1pt"/>
            <v:rect style="position:absolute;left:88.75;top:238.98;width:148.5;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审核有效且账号绑定</w:t>
                    </w:r>
                    <w:r>
                      <w:rPr>
                        <w:rFonts w:ascii="Microsoft YaHei" w:hAnsi="Microsoft YaHei" w:eastAsia="Microsoft YaHei"/>
                        <w:sz w:val="23"/>
                        <w:szCs w:val="23"/>
                        <w:color w:val="293D53"/>
                      </w:rPr>
                      <w:br/>
                      <w:t>按审核通过时间升序选择</w:t>
                    </w:r>
                  </w:p>
                </w:txbxContent>
              </v:textbox>
            </v:rect>
            <v:roundrect style="position:absolute;left:103.0;top:295.0;width:120.0;height:36" arcsize="0.25" fillcolor="#fff3e2" strokecolor="#8196b0" strokeweight="1pt"/>
            <v:rect style="position:absolute;left:106.0;top:303.49;width:114.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有合法营销选题？</w:t>
                    </w:r>
                  </w:p>
                </w:txbxContent>
              </v:textbox>
            </v:rect>
            <v:roundrect style="position:absolute;left:97.25;top:351.0;width:131.5;height:36" arcsize="0.25" fillcolor="#e8f7ef" strokecolor="#8196b0" strokeweight="1pt"/>
            <v:rect style="position:absolute;left:100.25;top:359.49;width:125.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绑定本槽位营销选题</w:t>
                    </w:r>
                  </w:p>
                </w:txbxContent>
              </v:textbox>
            </v:rect>
            <v:roundrect style="position:absolute;left:103.0;top:405.0;width:120.0;height:40" arcsize="0.25" fillcolor="#e8f7ef" strokecolor="#8196b0" strokeweight="1pt"/>
            <v:rect style="position:absolute;left:106.0;top:406.98;width:114.0;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保存结果与来源</w:t>
                    </w:r>
                    <w:r>
                      <w:rPr>
                        <w:rFonts w:ascii="Microsoft YaHei" w:hAnsi="Microsoft YaHei" w:eastAsia="Microsoft YaHei"/>
                        <w:sz w:val="23"/>
                        <w:szCs w:val="23"/>
                        <w:color w:val="293D53"/>
                      </w:rPr>
                      <w:br/>
                      <w:t>规划类型仍为营销</w:t>
                    </w:r>
                  </w:p>
                </w:txbxContent>
              </v:textbox>
            </v:rect>
            <v:roundrect style="position:absolute;left:286.0;top:91.0;width:164;height:40" arcsize="0.25" fillcolor="#fdeeee" strokecolor="#8196b0" strokeweight="1pt"/>
            <v:rect style="position:absolute;left:289.0;top:94.46000000000001;width:15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同步失败 / 数据不可用</w:t>
                    </w:r>
                    <w:r>
                      <w:rPr>
                        <w:rFonts w:ascii="Microsoft YaHei" w:hAnsi="Microsoft YaHei" w:eastAsia="Microsoft YaHei"/>
                        <w:sz w:val="21"/>
                        <w:szCs w:val="21"/>
                        <w:color w:val="293D53"/>
                      </w:rPr>
                      <w:br/>
                      <w:t>独立执行异常</w:t>
                    </w:r>
                  </w:p>
                </w:txbxContent>
              </v:textbox>
            </v:rect>
            <v:roundrect style="position:absolute;left:286.0;top:315.0;width:164;height:40" arcsize="0.25" fillcolor="#fff3e2" strokecolor="#8196b0" strokeweight="1pt"/>
            <v:rect style="position:absolute;left:289.0;top:318.46;width:15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使用合法普通选题兜底</w:t>
                    </w:r>
                    <w:r>
                      <w:rPr>
                        <w:rFonts w:ascii="Microsoft YaHei" w:hAnsi="Microsoft YaHei" w:eastAsia="Microsoft YaHei"/>
                        <w:sz w:val="21"/>
                        <w:szCs w:val="21"/>
                        <w:color w:val="293D53"/>
                      </w:rPr>
                      <w:br/>
                      <w:t>兜底失败则独立异常</w:t>
                    </w:r>
                  </w:p>
                </w:txbxContent>
              </v:textbox>
            </v:rect>
            <v:rect style="position:absolute;left:177.0;top:110;width:14;height:12" fillcolor="#ffffff" stroked="f"/>
            <v:rect style="position:absolute;left:177.0;top:109;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177.0;top:334;width:14;height:12" fillcolor="#ffffff" stroked="f"/>
            <v:rect style="position:absolute;left:177.0;top:333;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267.0;top:83;width:14;height:12" fillcolor="#ffffff" stroked="f"/>
            <v:rect style="position:absolute;left:267.0;top:82;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267.0;top:307;width:14;height:12" fillcolor="#ffffff" stroked="f"/>
            <v:rect style="position:absolute;left:267.0;top:306;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0;top:463.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非营销账号不得规划营销槽位或使用IF-03营销选题。</w:t>
                    </w:r>
                  </w:p>
                </w:txbxContent>
              </v:textbox>
            </v:rect>
          </v:group>
        </w:pict>
      </w:r>
    </w:p>
    <w:p>
      <w:pPr>
        <w:pStyle w:val="ImageCaption"/>
      </w:pPr>
      <w:r>
        <w:t xml:space="preserve">FLOW-06 营销内容处理（V1.1流程图）</w:t>
      </w:r>
    </w:p>
    <w:bookmarkStart w:id="116" w:name="处理原则"/>
    <w:p>
      <w:pPr>
        <w:pStyle w:val="Heading3"/>
        <w:keepNext w:val="1"/>
        <w:keepLines w:val="1"/>
      </w:pPr>
      <w:r>
        <w:rPr>
          <w:b w:val="0"/>
        </w:rPr>
        <w:t>3.7.1 触发时机与处理原则</w:t>
      </w:r>
    </w:p>
    <w:p>
      <w:pPr>
        <w:pStyle w:val="FirstParagraph"/>
      </w:pPr>
      <w:r>
        <w:t>营销槽位在自动策划调度任务中提前规划并同步确定具体选题。热点槽位先于营销槽位完成规划；营销账号仅在其剩余非热点槽位中规划营销槽位，数量为min（本账号已同步营销候选数，周上限，剩余非热点槽位数）。营销选题需在自动策划执行前完成同步；任务执行时读取策划系统本地最新同步结果。</w:t>
      </w:r>
    </w:p>
    <w:p>
      <w:pPr>
        <w:pStyle w:val="Compact"/>
        <w:numPr>
          <w:ilvl w:val="0"/>
          <w:numId w:val="1013"/>
        </w:numPr>
      </w:pPr>
      <w:r>
        <w:t>先判断账号是否为营销账号；非营销账号不进入营销槽位规划/执行，也不得使用IF-03营销选题。该资格判断不依赖T1标签；</w:t>
      </w:r>
    </w:p>
    <w:p>
      <w:pPr>
        <w:pStyle w:val="Compact"/>
        <w:numPr>
          <w:ilvl w:val="0"/>
          <w:numId w:val="1013"/>
        </w:numPr>
      </w:pPr>
      <w:r>
        <w:t>营销槽位绑定具体内容时，从策划系统本地已同步的该账号营销选题中筛选当前已审核且有效的候选，并按审核通过时间升序逐条使用；同一账号同周期内同一营销选题不重复占用多个营销槽位；</w:t>
      </w:r>
    </w:p>
    <w:p>
      <w:pPr>
        <w:pStyle w:val="Compact"/>
        <w:numPr>
          <w:ilvl w:val="0"/>
          <w:numId w:val="1013"/>
        </w:numPr>
      </w:pPr>
      <w:r>
        <w:t>多条可用时按审核通过时间升序使用，审核通过更早者优先；</w:t>
      </w:r>
    </w:p>
    <w:p>
      <w:pPr>
        <w:pStyle w:val="Compact"/>
        <w:numPr>
          <w:ilvl w:val="0"/>
          <w:numId w:val="1013"/>
        </w:numPr>
      </w:pPr>
      <w:r>
        <w:t>已规划营销槽位的合法营销选题不足 → 不足槽位使用普通选题兜底，槽位类型仍保留营销，最终选题类型按普通记录；</w:t>
      </w:r>
    </w:p>
    <w:p>
      <w:pPr>
        <w:pStyle w:val="Compact"/>
        <w:numPr>
          <w:ilvl w:val="0"/>
          <w:numId w:val="1013"/>
        </w:numPr>
      </w:pPr>
      <w:r>
        <w:t>营销选题同步失败或数据不可用 → 系统异常，不得伪装成“无营销选题”。</w:t>
      </w:r>
    </w:p>
    <w:bookmarkEnd w:id="116"/>
    <w:bookmarkEnd w:id="117"/>
    <w:bookmarkStart w:id="121" w:name="区域b热点执行记录"/>
    <w:p>
      <w:pPr>
        <w:pStyle w:val="Heading2"/>
        <w:keepNext w:val="1"/>
        <w:keepLines w:val="1"/>
      </w:pPr>
      <w:r>
        <w:t>3.8 热点槽位触发执行（后台业务流程）</w:t>
      </w:r>
    </w:p>
    <w:bookmarkStart w:id="118" w:name="为什么需要展示"/>
    <w:p>
      <w:pPr>
        <w:pStyle w:val="Heading3"/>
        <w:keepNext w:val="1"/>
        <w:keepLines w:val="1"/>
      </w:pPr>
      <w:r>
        <w:t>3.8.1 前台边界</w:t>
      </w:r>
    </w:p>
    <w:p>
      <w:pPr>
        <w:pStyle w:val="FirstParagraph"/>
      </w:pPr>
      <w:r>
        <w:t xml:space="preserve">热点触发属于后台自动流程；AI自动策划页通过热点填充进度和周期状态展示结果，不新增独立热点算法执行区域。正常热点等待与真实执行异常分开表达，后台保留计划、可执行、实际确定、未满足和异常原因。</w:t>
      </w:r>
    </w:p>
    <w:bookmarkEnd w:id="118"/>
    <w:bookmarkStart w:id="119" w:name="字段-1"/>
    <w:p>
      <w:pPr>
        <w:pStyle w:val="Heading3"/>
        <w:keepNext w:val="1"/>
        <w:keepLines w:val="1"/>
      </w:pPr>
      <w:r>
        <w:t>3.8.2 后台追溯字段</w:t>
      </w:r>
    </w:p>
    <w:tbl>
      <w:tblPr>
        <w:tblStyle w:val="Table"/>
        <w:tblW w:type="dxa" w:w="9638"/>
        <w:jc w:val="left"/>
        <w:tblLook w:firstRow="1" w:lastRow="0" w:firstColumn="0" w:lastColumn="0" w:noHBand="0" w:noVBand="0" w:val="0020"/>
        <w:tblInd w:type="dxa" w:w="0"/>
        <w:tblLayout w:type="fixed"/>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tblHeader w:val="1"/>
          <w:cantSplit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字段</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定义</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热点</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热点名称/标识</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来源</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热点来源系统/业务来源</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目标发布时间窗口</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本次热点触发可使用的已规划热点槽位发布时间范围</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计划热点槽位</w:t>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本次触发窗口内提前规划、应参与热点选题确定的热点槽位数</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可执行</w:t>
            </w:r>
          </w:p>
        </w:tc>
        <w:tc>
          <w:tcPr>
            <w:tcW w:type="dxa" w:w="6747"/>
            <w:tcMar>
              <w:top w:type="dxa" w:w="45"/>
              <w:bottom w:type="dxa" w:w="45"/>
              <w:left w:type="dxa" w:w="85"/>
              <w:right w:type="dxa" w:w="85"/>
            </w:tcMar>
            <w:shd w:val="clear" w:fill="FFFFFF"/>
          </w:tcPr>
          <w:p>
            <w:r>
              <w:t>当前满足时间、发布状态和基础约束的已规划热点槽位数</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实际完成</w:t>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实际成功确定具体热点选题的热点槽位数</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未满足</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计划热点槽位数 - 实际完成数</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状态</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待处理 / 匹配中 / 已完成 / 部分满足 / 处理失败</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处理时间</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本次热点触发任务完成/更新时间</w:t>
            </w:r>
          </w:p>
        </w:tc>
      </w:tr>
      <w:tr>
        <w:trPr>
          <w:cantSplit w:val="1"/>
        </w:trPr>
        <w:tc>
          <w:tcPr>
            <w:tcW w:type="dxa" w:w="2891"/>
            <w:tcMar>
              <w:top w:type="dxa" w:w="45"/>
              <w:bottom w:type="dxa" w:w="45"/>
              <w:left w:type="dxa" w:w="85"/>
              <w:right w:type="dxa" w:w="85"/>
            </w:tcMar>
            <w:shd w:val="clear" w:fill="FFFFFF"/>
          </w:tcPr>
          <w:p>
            <w:r>
              <w:t>追溯方式</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后台查询 / 日志追溯（不作为 AI 自动策划页独立运营区域）</w:t>
              <w:rPr>
                <w:rFonts w:ascii="Arial" w:hAnsi="Arial" w:eastAsia="微软雅黑"/>
                <w:sz w:val="19"/>
                <w:szCs w:val="19"/>
                <w:color w:val="25364A"/>
                <w:b w:val="0"/>
              </w:rPr>
            </w:r>
            <w:pPr>
              <w:keepLines w:val="1"/>
              <w:widowControl w:val="1"/>
              <w:keepNext w:val="0"/>
              <w:spacing w:before="0" w:after="20" w:line="260" w:lineRule="auto"/>
            </w:pPr>
          </w:p>
        </w:tc>
      </w:tr>
    </w:tbl>
    <w:bookmarkEnd w:id="119"/>
    <w:bookmarkStart w:id="120" w:name="查看热点替换详情"/>
    <w:p>
      <w:pPr>
        <w:pStyle w:val="Heading3"/>
        <w:keepNext w:val="1"/>
        <w:keepLines w:val="1"/>
      </w:pPr>
      <w:r>
        <w:t>3.8.3 追溯要求</w:t>
      </w:r>
    </w:p>
    <w:p>
      <w:pPr>
        <w:pStyle w:val="FirstParagraph"/>
      </w:pPr>
      <w:r>
        <w:t>后台至少保留：热点标识、热点数据更新时间、账号、槽位ID、热点选题、目标槽位时间、T-1日22:00触发时间、执行状态、兜底结果、未满足原因等。上述字段用于排障和审计，不要求在AI自动策划页单独展示Fit、热点匹配分或算法内部排序。</w:t>
      </w:r>
    </w:p>
    <w:bookmarkEnd w:id="120"/>
    <w:bookmarkEnd w:id="121"/>
    <w:bookmarkStart w:id="125" w:name="单热点动态替换流程"/>
    <w:p>
      <w:pPr>
        <w:pStyle w:val="Heading2"/>
        <w:keepNext w:val="1"/>
        <w:keepLines w:val="1"/>
      </w:pPr>
      <w:r>
        <w:rPr>
          <w:b w:val="0"/>
        </w:rPr>
        <w:t>3.9 单热点槽位触发与选题确定流程</w:t>
      </w:r>
    </w:p>
    <w:p>
      <w:pPr>
        <w:pStyle w:val="CaptionedFigure"/>
      </w:pPr>
      <w:r>
        <w:t>目标热点槽位前一天：热点侧先完成热点选题同步 → 22:00触发任务 → 读取策划系统本地最新有效热点及本周期已提前规划的对应热点槽位 → 过滤非法/已发布槽位 → 热点×账号×槽位合法性过滤 → 多热点随机分配 → 无合法热点则普通最热兜底 → 更新当前有效选题并留痕</w:t>
      </w:r>
    </w:p>
    <w:p>
      <w:pPr>
        <w:jc w:val="center"/>
        <w:keepNext/>
        <w:keepLines/>
        <w:spacing w:after="80"/>
      </w:pPr>
      <w:r>
        <w:pict>
          <v:group id="prd-flow-07-9" style="width:460.00pt;height:429.00pt" coordorigin="0,0" coordsize="460,429.0">
            <v:line style="position:absolute" strokecolor="#7489a2" strokeweight="1pt" from="163,51.0" to="163,71.0">
              <v:stroke endarrow="block"/>
            </v:line>
            <v:line style="position:absolute" strokecolor="#7489a2" strokeweight="1pt" from="163,107.0" to="163,125.0">
              <v:stroke endarrow="block"/>
            </v:line>
            <v:line style="position:absolute" strokecolor="#7489a2" strokeweight="1pt" from="163,165.0" to="163,183.0">
              <v:stroke endarrow="block"/>
            </v:line>
            <v:line style="position:absolute" strokecolor="#7489a2" strokeweight="1pt" from="163,219.0" to="163,239.0">
              <v:stroke endarrow="block"/>
            </v:line>
            <v:line style="position:absolute" strokecolor="#7489a2" strokeweight="1pt" from="163,275.0" to="163,295.0">
              <v:stroke endarrow="block"/>
            </v:line>
            <v:line style="position:absolute" strokecolor="#7489a2" strokeweight="1pt" from="163,331.0" to="163,351.0">
              <v:stroke endarrow="block"/>
            </v:line>
            <v:line style="position:absolute" strokecolor="#7489a2" strokeweight="1pt" from="217.25,89" to="286.0,111">
              <v:stroke endarrow="block"/>
            </v:line>
            <v:line style="position:absolute" strokecolor="#7489a2" strokeweight="1pt" from="228.75,201" to="286.0,223">
              <v:stroke endarrow="block"/>
            </v:line>
            <v:line style="position:absolute" strokecolor="#7489a2" strokeweight="1pt" from="368,243.0" to="368,313">
              <v:stroke/>
            </v:line>
            <v:line style="position:absolute" strokecolor="#7489a2" strokeweight="1pt" from="368,313" to="234.5,313">
              <v:stroke endarrow="block"/>
            </v:line>
            <v:roundrect style="position:absolute;left:100.25;top:15.0;width:125.5;height:36" arcsize="0.25" fillcolor="#e8f1ff" strokecolor="#8196b0" strokeweight="1pt"/>
            <v:rect style="position:absolute;left:103.25;top:23.490000000000002;width:119.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热点T-1 22:00触发</w:t>
                    </w:r>
                  </w:p>
                </w:txbxContent>
              </v:textbox>
            </v:rect>
            <v:roundrect style="position:absolute;left:108.75;top:71.0;width:108.5;height:36" arcsize="0.25" fillcolor="#fff3e2" strokecolor="#8196b0" strokeweight="1pt"/>
            <v:rect style="position:absolute;left:111.75;top:79.49;width:102.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热点来源可用？</w:t>
                    </w:r>
                  </w:p>
                </w:txbxContent>
              </v:textbox>
            </v:rect>
            <v:roundrect style="position:absolute;left:91.5;top:125.0;width:143.0;height:40" arcsize="0.25" fillcolor="#f3f5f8" strokecolor="#8196b0" strokeweight="1pt"/>
            <v:rect style="position:absolute;left:94.5;top:126.98;width:137.0;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读取已规划热点槽位</w:t>
                    </w:r>
                    <w:r>
                      <w:rPr>
                        <w:rFonts w:ascii="Microsoft YaHei" w:hAnsi="Microsoft YaHei" w:eastAsia="Microsoft YaHei"/>
                        <w:sz w:val="23"/>
                        <w:szCs w:val="23"/>
                        <w:color w:val="293D53"/>
                      </w:rPr>
                      <w:br/>
                      <w:t>校验日期、版本与状态</w:t>
                    </w:r>
                  </w:p>
                </w:txbxContent>
              </v:textbox>
            </v:rect>
            <v:roundrect style="position:absolute;left:97.25;top:183.0;width:131.5;height:36" arcsize="0.25" fillcolor="#fff3e2" strokecolor="#8196b0" strokeweight="1pt"/>
            <v:rect style="position:absolute;left:100.25;top:191.49;width:125.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有本槽位合法热点？</w:t>
                    </w:r>
                  </w:p>
                </w:txbxContent>
              </v:textbox>
            </v:rect>
            <v:roundrect style="position:absolute;left:91.5;top:239.0;width:143.0;height:36" arcsize="0.25" fillcolor="#e8f7ef" strokecolor="#8196b0" strokeweight="1pt"/>
            <v:rect style="position:absolute;left:94.5;top:247.49;width:137.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分配一个合法热点选题</w:t>
                    </w:r>
                  </w:p>
                </w:txbxContent>
              </v:textbox>
            </v:rect>
            <v:roundrect style="position:absolute;left:91.5;top:295.0;width:143.0;height:36" arcsize="0.25" fillcolor="#e8f7ef" strokecolor="#8196b0" strokeweight="1pt"/>
            <v:rect style="position:absolute;left:94.5;top:303.49;width:137.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提交前复核并保存结果</w:t>
                    </w:r>
                  </w:p>
                </w:txbxContent>
              </v:textbox>
            </v:rect>
            <v:roundrect style="position:absolute;left:85.75;top:351.0;width:154.5;height:36" arcsize="0.25" fillcolor="#e8f1ff" strokecolor="#8196b0" strokeweight="1pt"/>
            <v:rect style="position:absolute;left:88.75;top:359.49;width:148.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更新确定进度与触发记录</w:t>
                    </w:r>
                  </w:p>
                </w:txbxContent>
              </v:textbox>
            </v:rect>
            <v:roundrect style="position:absolute;left:286.0;top:91.0;width:164;height:40" arcsize="0.25" fillcolor="#fdeeee" strokecolor="#8196b0" strokeweight="1pt"/>
            <v:rect style="position:absolute;left:289.0;top:94.46000000000001;width:15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同步失败 / 数据不可用</w:t>
                    </w:r>
                    <w:r>
                      <w:rPr>
                        <w:rFonts w:ascii="Microsoft YaHei" w:hAnsi="Microsoft YaHei" w:eastAsia="Microsoft YaHei"/>
                        <w:sz w:val="21"/>
                        <w:szCs w:val="21"/>
                        <w:color w:val="293D53"/>
                      </w:rPr>
                      <w:br/>
                      <w:t>独立执行异常</w:t>
                    </w:r>
                  </w:p>
                </w:txbxContent>
              </v:textbox>
            </v:rect>
            <v:roundrect style="position:absolute;left:286.0;top:203.0;width:164;height:40" arcsize="0.25" fillcolor="#fff3e2" strokecolor="#8196b0" strokeweight="1pt"/>
            <v:rect style="position:absolute;left:289.0;top:206.46;width:15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合法普通最热选题兜底</w:t>
                    </w:r>
                    <w:r>
                      <w:rPr>
                        <w:rFonts w:ascii="Microsoft YaHei" w:hAnsi="Microsoft YaHei" w:eastAsia="Microsoft YaHei"/>
                        <w:sz w:val="21"/>
                        <w:szCs w:val="21"/>
                        <w:color w:val="293D53"/>
                      </w:rPr>
                      <w:br/>
                      <w:t>无合法兜底则异常</w:t>
                    </w:r>
                  </w:p>
                </w:txbxContent>
              </v:textbox>
            </v:rect>
            <v:rect style="position:absolute;left:177.0;top:110;width:14;height:12" fillcolor="#ffffff" stroked="f"/>
            <v:rect style="position:absolute;left:177.0;top:109;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177.0;top:222;width:14;height:12" fillcolor="#ffffff" stroked="f"/>
            <v:rect style="position:absolute;left:177.0;top:221;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267.0;top:83;width:14;height:12" fillcolor="#ffffff" stroked="f"/>
            <v:rect style="position:absolute;left:267.0;top:82;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267.0;top:195;width:14;height:12" fillcolor="#ffffff" stroked="f"/>
            <v:rect style="position:absolute;left:267.0;top:194;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0;top:405.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只有成功定题并落库才增加进度；不新增、不改造其他槽位。</w:t>
                    </w:r>
                  </w:p>
                </w:txbxContent>
              </v:textbox>
            </v:rect>
          </v:group>
        </w:pict>
      </w:r>
    </w:p>
    <w:p>
      <w:pPr>
        <w:pStyle w:val="ImageCaption"/>
      </w:pPr>
      <w:r>
        <w:rPr>
          <w:b w:val="0"/>
        </w:rPr>
        <w:t>FLOW-07 单热点槽位触发与选题确定（V1.1流程图）</w:t>
      </w:r>
    </w:p>
    <w:p>
      <w:pPr>
        <w:pStyle w:val="BodyText"/>
      </w:pPr>
      <w:r>
        <w:t>热点任务在目标热点槽位前一天22:00（系统默认国内时间）自动触发；热点选题须在该时间点前完成同步。任务只从周度自动策划任务中已经提前规划的目标热点槽位中构建可执行池。槽位至少满足：目标日期匹配、槽位规划有效、发布状态未发布、账号与候选热点满足基础业务约束。</w:t>
      </w:r>
    </w:p>
    <w:p>
      <w:pPr>
        <w:pStyle w:val="BodyText"/>
      </w:pPr>
      <w:r>
        <w:t>热点触发后，系统先完成“热点 × 账号 × 已规划热点槽位”合法性过滤；若多个合法热点竞争同一批已规划热点槽位，不设热点优先级，按随机方式完成槽位分配，同一槽位只能分配1个热点。若某热点槽位无任何合法热点选题，则从该账号合法普通选题中选择热度最高的1条兜底；槽位类型仍保留“热点”，最终选题类型按实际兜底结果记为“普通”。</w:t>
      </w:r>
    </w:p>
    <w:bookmarkEnd w:id="125"/>
    <w:bookmarkStart w:id="129" w:name="多热点批量分配流程"/>
    <w:p>
      <w:pPr>
        <w:pStyle w:val="Heading2"/>
        <w:keepNext w:val="1"/>
        <w:keepLines w:val="1"/>
      </w:pPr>
      <w:r>
        <w:rPr>
          <w:b w:val="0"/>
        </w:rPr>
        <w:t>3.10 多热点统一热点槽位池分配流程</w:t>
      </w:r>
    </w:p>
    <w:p>
      <w:pPr>
        <w:pStyle w:val="CaptionedFigure"/>
      </w:pPr>
      <w:r>
        <w:t xml:space="preserve">多个热点到达 → 读取统一已规划热点槽位池 → 按时间/状态过滤 → 多热点统一分配 → 槽位被占用后移出池 → 形成热点槽位具体选题结果 → 保存执行记录</w:t>
      </w:r>
    </w:p>
    <w:p>
      <w:pPr>
        <w:jc w:val="center"/>
        <w:keepNext/>
        <w:keepLines/>
        <w:spacing w:after="80"/>
      </w:pPr>
      <w:r>
        <w:pict>
          <v:group id="prd-flow-08-10" style="width:460.00pt;height:485.00pt" coordorigin="0,0" coordsize="460,485.0">
            <v:line style="position:absolute" strokecolor="#7489a2" strokeweight="1pt" from="163,51.0" to="163,71.0">
              <v:stroke endarrow="block"/>
            </v:line>
            <v:line style="position:absolute" strokecolor="#7489a2" strokeweight="1pt" from="163,107.0" to="163,127.0">
              <v:stroke endarrow="block"/>
            </v:line>
            <v:line style="position:absolute" strokecolor="#7489a2" strokeweight="1pt" from="163,163.0" to="163,183.0">
              <v:stroke endarrow="block"/>
            </v:line>
            <v:line style="position:absolute" strokecolor="#7489a2" strokeweight="1pt" from="163,219.0" to="163,237.0">
              <v:stroke endarrow="block"/>
            </v:line>
            <v:line style="position:absolute" strokecolor="#7489a2" strokeweight="1pt" from="163,277.0" to="163,295.0">
              <v:stroke endarrow="block"/>
            </v:line>
            <v:line style="position:absolute" strokecolor="#7489a2" strokeweight="1pt" from="163,331.0" to="163,351.0">
              <v:stroke endarrow="block"/>
            </v:line>
            <v:line style="position:absolute" strokecolor="#7489a2" strokeweight="1pt" from="163,387.0" to="163,407.0">
              <v:stroke endarrow="block"/>
            </v:line>
            <v:line style="position:absolute" strokecolor="#7489a2" strokeweight="1pt" from="234.5,313" to="286.0,335">
              <v:stroke endarrow="block"/>
            </v:line>
            <v:line style="position:absolute" strokecolor="#7489a2" strokeweight="1pt" from="368,355.0" to="368,369">
              <v:stroke/>
            </v:line>
            <v:line style="position:absolute" strokecolor="#7489a2" strokeweight="1pt" from="368,369" to="228.75,369">
              <v:stroke endarrow="block"/>
            </v:line>
            <v:roundrect style="position:absolute;left:91.5;top:15.0;width:143.0;height:36" arcsize="0.25" fillcolor="#e8f1ff" strokecolor="#8196b0" strokeweight="1pt"/>
            <v:rect style="position:absolute;left:94.5;top:23.490000000000002;width:137.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同一任务收到多个热点</w:t>
                    </w:r>
                  </w:p>
                </w:txbxContent>
              </v:textbox>
            </v:rect>
            <v:roundrect style="position:absolute;left:91.5;top:71.0;width:143.0;height:36" arcsize="0.25" fillcolor="#f3f5f8" strokecolor="#8196b0" strokeweight="1pt"/>
            <v:rect style="position:absolute;left:94.5;top:79.49;width:137.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读取统一已规划热点池</w:t>
                    </w:r>
                  </w:p>
                </w:txbxContent>
              </v:textbox>
            </v:rect>
            <v:roundrect style="position:absolute;left:83.0;top:127.0;width:160.0;height:36" arcsize="0.25" fillcolor="#e8f1ff" strokecolor="#8196b0" strokeweight="1pt"/>
            <v:rect style="position:absolute;left:86.0;top:135.49;width:154.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热点×账号×槽位资格过滤</w:t>
                    </w:r>
                  </w:p>
                </w:txbxContent>
              </v:textbox>
            </v:rect>
            <v:roundrect style="position:absolute;left:85.75;top:183.0;width:154.5;height:36" arcsize="0.25" fillcolor="#e8f7ef" strokecolor="#8196b0" strokeweight="1pt"/>
            <v:rect style="position:absolute;left:88.75;top:191.49;width:148.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合法热点与槽位随机分配</w:t>
                    </w:r>
                  </w:p>
                </w:txbxContent>
              </v:textbox>
            </v:rect>
            <v:roundrect style="position:absolute;left:97.25;top:237.0;width:131.5;height:40" arcsize="0.25" fillcolor="#f3f5f8" strokecolor="#8196b0" strokeweight="1pt"/>
            <v:rect style="position:absolute;left:100.25;top:238.98;width:125.5;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已占槽位移出池</w:t>
                    </w:r>
                    <w:r>
                      <w:rPr>
                        <w:rFonts w:ascii="Microsoft YaHei" w:hAnsi="Microsoft YaHei" w:eastAsia="Microsoft YaHei"/>
                        <w:sz w:val="23"/>
                        <w:szCs w:val="23"/>
                        <w:color w:val="293D53"/>
                      </w:rPr>
                      <w:br/>
                      <w:t>不重复、不新增槽位</w:t>
                    </w:r>
                  </w:p>
                </w:txbxContent>
              </v:textbox>
            </v:rect>
            <v:roundrect style="position:absolute;left:91.5;top:295.0;width:143.0;height:36" arcsize="0.25" fillcolor="#fff3e2" strokecolor="#8196b0" strokeweight="1pt"/>
            <v:rect style="position:absolute;left:94.5;top:303.49;width:137.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剩余槽位无合法热点？</w:t>
                    </w:r>
                  </w:p>
                </w:txbxContent>
              </v:textbox>
            </v:rect>
            <v:roundrect style="position:absolute;left:97.25;top:351.0;width:131.5;height:36" arcsize="0.25" fillcolor="#e8f7ef" strokecolor="#8196b0" strokeweight="1pt"/>
            <v:rect style="position:absolute;left:100.25;top:359.49;width:125.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复核并保存当前选题</w:t>
                    </w:r>
                  </w:p>
                </w:txbxContent>
              </v:textbox>
            </v:rect>
            <v:roundrect style="position:absolute;left:85.75;top:407.0;width:154.5;height:36" arcsize="0.25" fillcolor="#e8f1ff" strokecolor="#8196b0" strokeweight="1pt"/>
            <v:rect style="position:absolute;left:88.75;top:415.49;width:148.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更新热点进度与周期统计</w:t>
                    </w:r>
                  </w:p>
                </w:txbxContent>
              </v:textbox>
            </v:rect>
            <v:roundrect style="position:absolute;left:286.0;top:315.0;width:164;height:40" arcsize="0.25" fillcolor="#fff3e2" strokecolor="#8196b0" strokeweight="1pt"/>
            <v:rect style="position:absolute;left:289.0;top:318.46;width:15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合法普通最热选题兜底</w:t>
                    </w:r>
                    <w:r>
                      <w:rPr>
                        <w:rFonts w:ascii="Microsoft YaHei" w:hAnsi="Microsoft YaHei" w:eastAsia="Microsoft YaHei"/>
                        <w:sz w:val="21"/>
                        <w:szCs w:val="21"/>
                        <w:color w:val="293D53"/>
                      </w:rPr>
                      <w:br/>
                      <w:t>无合法兜底则异常</w:t>
                    </w:r>
                  </w:p>
                </w:txbxContent>
              </v:textbox>
            </v:rect>
            <v:rect style="position:absolute;left:177.0;top:334;width:14;height:12" fillcolor="#ffffff" stroked="f"/>
            <v:rect style="position:absolute;left:177.0;top:333;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267.0;top:307;width:14;height:12" fillcolor="#ffffff" stroked="f"/>
            <v:rect style="position:absolute;left:267.0;top:306;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0;top:461.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候选热点不足不等于槽位空缺；合法普通兜底计已确定。</w:t>
                    </w:r>
                  </w:p>
                </w:txbxContent>
              </v:textbox>
            </v:rect>
          </v:group>
        </w:pict>
      </w:r>
    </w:p>
    <w:p>
      <w:pPr>
        <w:pStyle w:val="ImageCaption"/>
      </w:pPr>
      <w:r>
        <w:rPr>
          <w:b w:val="0"/>
        </w:rPr>
        <w:t>FLOW-08 多热点统一已规划热点槽位池分配（V1.1流程图）</w:t>
      </w:r>
    </w:p>
    <w:p>
      <w:pPr>
        <w:pStyle w:val="BodyText"/>
      </w:pPr>
      <w:r>
        <w:t>同一触发任务中的多个热点共享统一“已规划热点槽位池”。系统先做合法性过滤，再对合法热点与合法热点槽位随机分配；同一热点槽位一旦被分配即移出本次池，不得重复占用。普通槽位和营销槽位不进入热点槽位池。</w:t>
      </w:r>
    </w:p>
    <w:p>
      <w:pPr>
        <w:pStyle w:val="BodyText"/>
      </w:pPr>
      <w:r>
        <w:t>热点槽位总量由“热点槽位占比”四舍五入计算；具体哪些账号/槽位被规划为热点槽位采用随机方式，不额外设置单账号单日/单周期热点槽位上限，实际数量自然受该账号本周期总槽位数约束。多热点竞争时同样采用随机分配，PRD固定“不重复占用、只使用已规划热点槽位、不临时新增热点槽位”。</w:t>
      </w:r>
    </w:p>
    <w:bookmarkEnd w:id="129"/>
    <w:bookmarkStart w:id="133" w:name="失败账号查看"/>
    <w:p>
      <w:pPr>
        <w:pStyle w:val="Heading2"/>
        <w:keepNext w:val="1"/>
        <w:keepLines w:val="1"/>
      </w:pPr>
      <w:r>
        <w:t xml:space="preserve">3.11 执行异常只读查看</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字段/边界</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说明</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账号</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异常涉及的账号名称/ID；整批依赖异常可标识影响范围</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原因</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来源数据不可用、无合法兜底、版本/发布状态不可信等真实原因</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操作</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只读查看；无运营重跑或算法参数编辑</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状态</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异常独立提示，不能显示成正常热点等待</w:t>
              <w:rPr>
                <w:rFonts w:ascii="Arial" w:hAnsi="Arial" w:eastAsia="微软雅黑"/>
                <w:sz w:val="19"/>
                <w:szCs w:val="19"/>
                <w:color w:val="25364A"/>
                <w:b w:val="0"/>
              </w:rPr>
            </w:r>
          </w:p>
        </w:tc>
      </w:tr>
    </w:tbl>
    <w:p>
      <w:pPr>
        <w:pStyle w:val="ImageCaption"/>
        <w:keepNext w:val="0"/>
      </w:pPr>
      <w:r>
        <w:t xml:space="preserve">图3-2 自动策划异常只读明细（V1.1结构示意）</w:t>
      </w:r>
    </w:p>
    <w:p>
      <w:pPr>
        <w:pStyle w:val="BodyText"/>
      </w:pPr>
      <w:r>
        <w:rPr>
          <w:b/>
          <w:bCs/>
        </w:rPr>
        <w:t xml:space="preserve">异常提示可查看账号及业务原因的只读明细，不提供运营手工重跑、修改算法参数等入口，不以部分失败替代周期业务状态。若整批依赖不可用，需提示真实异常，不显示为正常热点等待。“执行异常”属于独立异常提示；当异常导致周期结果完整性或状态不可信时，周期业务状态显示“—（待核对）”，仍保留可查询的已落库结果。仅接口读取失败不能推断任务执行失败。</w:t>
      </w:r>
    </w:p>
    <w:p>
      <w:pPr>
        <w:pStyle w:val="BodyText"/>
      </w:pPr>
      <w:r>
        <w:t>系统内部允许技术重试和补偿；本期不设置统一业务截止/冻结时间。失败与恢复结果按最新有效状态持续回写，页面展示最后更新时间；已经发生的合法状态跃迁和统计可被后续补偿更新。</w:t>
      </w:r>
    </w:p>
    <w:bookmarkEnd w:id="133"/>
    <w:bookmarkStart w:id="134" w:name="新账号即时策划"/>
    <w:p>
      <w:pPr>
        <w:pStyle w:val="Heading2"/>
        <w:keepNext w:val="1"/>
        <w:keepLines w:val="1"/>
      </w:pPr>
      <w:r>
        <w:t xml:space="preserve">3.12 新账号即时策划</w:t>
      </w:r>
    </w:p>
    <w:p>
      <w:pPr>
        <w:pStyle w:val="FirstParagraph"/>
      </w:pPr>
      <w:r>
        <w:t>每日夜间账号数据同步完成后，策划系统对比本地已有账号数据识别新增账号：</w:t>
      </w:r>
    </w:p>
    <w:p>
      <w:pPr>
        <w:pStyle w:val="SourceCode"/>
      </w:pPr>
      <w:r>
        <w:t>夜间同步识别到新增账号</w:t>
        <w:br/>
        <w:t>→ 本周是否仍存在尚未到达的已配置自动策划槽位？</w:t>
        <w:br/>
        <w:t xml:space="preserve">  ├─ 否：当前周期不回补已过去槽位，不计失败</w:t>
        <w:br/>
        <w:t xml:space="preserve">  └─ 是：按剩余配置生成未来槽位 → 执行对应自动策划 → 进入同一待生产链路</w:t>
      </w:r>
    </w:p>
    <w:p>
      <w:pPr>
        <w:pStyle w:val="FirstParagraph"/>
      </w:pPr>
      <w:r>
        <w:t>新增账号后续策划可使用独立技术批次，但其结果必须并入所属策划周期的周度统计，保证“周度结果”与该周期实际策划内容一致。</w:t>
      </w:r>
    </w:p>
    <w:bookmarkEnd w:id="134"/>
    <w:bookmarkStart w:id="135" w:name="页面状态与异常-1"/>
    <w:p>
      <w:pPr>
        <w:pStyle w:val="Heading2"/>
        <w:keepNext w:val="1"/>
        <w:keepLines w:val="1"/>
      </w:pPr>
      <w:r>
        <w:t xml:space="preserve">3.13 页面状态与异常</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场景</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页面/业务表现</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下周尚未到周度调度点且无规划</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显示待调度；不计已规划</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基础规划完成、目标周期未开始</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已规划；热点可为空槽</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进入周期且热点已确定4/20</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热点空槽待填充，进度4/20；其余合法槽位按T-1逐步确定</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进入周期且全部选题确定</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已完成；与未发布/已发布状态独立</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进入周期且没有热点槽位</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其余应规划槽位已确定时直接已完成</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任务执行中或有账号异常</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周期业务状态只在满足对应业务条件时展示。技术任务的待执行、执行中、执行失败等状态用于内部追溯；依赖异常独立提示原因与更新时间，不得映射为热点空槽待填充或伪装成已完成。</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核心依赖整批不可用</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显示异常原因及更新时间，内部记录执行失败并支持技术重试</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普通兜底无合法选题</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槽位未完成并记录账号异常，不伪装成热点待填</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营销/热点正常同步但无合法候选</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按对应规则使用合法普通选题兜底；同步失败须单独处理</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发布状态无法确认</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替换不可用；对应热点槽位不进入本次可执行池</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周期结束后合法补偿</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继续回写及刷新有效统计，不设置统一业务冻结点</w:t>
              <w:rPr>
                <w:rFonts w:ascii="Arial" w:hAnsi="Arial" w:eastAsia="微软雅黑"/>
                <w:sz w:val="19"/>
                <w:szCs w:val="19"/>
                <w:color w:val="25364A"/>
                <w:b w:val="0"/>
              </w:rPr>
            </w:r>
          </w:p>
        </w:tc>
      </w:tr>
    </w:tbl>
    <w:bookmarkEnd w:id="135"/>
    <w:bookmarkStart w:id="136" w:name="本页依赖的数据接口能力-1"/>
    <w:p>
      <w:pPr>
        <w:pStyle w:val="Heading3"/>
        <w:keepNext/>
        <w:spacing w:after="120"/>
      </w:pPr>
      <w:r>
        <w:t>3.13.1 周期状态与辅助提示的分层</w:t>
      </w:r>
    </w:p>
    <w:p>
      <w:pPr>
        <w:pStyle w:val="BodyText"/>
        <w:spacing w:after="120"/>
      </w:pPr>
      <w:r>
        <w:t>本页将周期业务状态、调度/数据展示提示和异常提示分开表达。周期业务状态固定为“已规划 / 热点空槽待填充 / 已完成”；“待调度”“等待策划结果”“暂无策划数据”“读取失败”“执行异常”等属于辅助展示提示，不新增周期业务状态枚举。提示文字本身不参与完成、失败、账号或槽位计数，统计仅依据可信的已落库业务事实。</w:t>
      </w:r>
    </w:p>
    <w:p>
      <w:pPr>
        <w:pStyle w:val="BodyText"/>
        <w:spacing w:after="120"/>
      </w:pPr>
      <w:r>
        <w:t>热点规划数已明确为0时，进度显示“—（无热点槽位）”，不计算0/0或显示待填充。目标周期未开始仍按条件显示已规划；进入周期且全部普通/营销应规划槽位选题确定后才显示已完成。零热点不等于零槽位，也不能单独证明全周期完成。</w:t>
      </w:r>
    </w:p>
    <w:p>
      <w:pPr>
        <w:pStyle w:val="BodyText"/>
        <w:spacing w:after="120"/>
      </w:pPr>
      <w:r>
        <w:t>“已规划”须有已形成的有效基础规划且目标周期未开始；“热点空槽待填充”须已进入周期并存在合法待确定热点槽位；“已完成”须已进入周期且全部应规划槽位已确定有效选题。时间经过、页面请求成功、准备就绪或仅存在任务记录都不能单独证明上述状态成立。</w:t>
      </w:r>
    </w:p>
    <w:p>
      <w:pPr>
        <w:pStyle w:val="Heading3"/>
        <w:keepNext/>
        <w:spacing w:after="120"/>
      </w:pPr>
      <w:r>
        <w:t>3.13.2 等待与无数据展示规则</w:t>
      </w:r>
    </w:p>
    <w:tbl>
      <w:tblPr>
        <w:tblStyle w:val="Table"/>
        <w:tblW w:type="dxa" w:w="9638"/>
        <w:tblLayout w:type="fixed"/>
      </w:tblPr>
      <w:tblGrid>
        <w:gridCol w:w="1700"/>
        <w:gridCol w:w="2400"/>
        <w:gridCol w:w="2700"/>
        <w:gridCol w:w="2838"/>
      </w:tblGrid>
      <w:tr>
        <w:trPr>
          <w:cantSplit/>
          <w:tblHeader/>
        </w:trPr>
        <w:tc>
          <w:tcPr>
            <w:tcW w:type="dxa" w:w="1700"/>
            <w:shd w:fill="EDF3FA"/>
          </w:tcPr>
          <w:p>
            <w:pPr>
              <w:pStyle w:val="BodyText"/>
              <w:spacing w:after="60"/>
            </w:pPr>
            <w:r>
              <w:rPr>
                <w:sz w:val="20"/>
                <w:b/>
              </w:rPr>
              <w:t>场景</w:t>
            </w:r>
          </w:p>
        </w:tc>
        <w:tc>
          <w:tcPr>
            <w:tcW w:type="dxa" w:w="2400"/>
            <w:shd w:fill="EDF3FA"/>
          </w:tcPr>
          <w:p>
            <w:pPr>
              <w:pStyle w:val="BodyText"/>
              <w:spacing w:after="60"/>
            </w:pPr>
            <w:r>
              <w:rPr>
                <w:sz w:val="20"/>
                <w:b/>
              </w:rPr>
              <w:t>判定条件</w:t>
            </w:r>
          </w:p>
        </w:tc>
        <w:tc>
          <w:tcPr>
            <w:tcW w:type="dxa" w:w="2700"/>
            <w:shd w:fill="EDF3FA"/>
          </w:tcPr>
          <w:p>
            <w:pPr>
              <w:pStyle w:val="BodyText"/>
              <w:spacing w:after="60"/>
            </w:pPr>
            <w:r>
              <w:rPr>
                <w:sz w:val="20"/>
                <w:b/>
              </w:rPr>
              <w:t>页面提示</w:t>
            </w:r>
          </w:p>
        </w:tc>
        <w:tc>
          <w:tcPr>
            <w:tcW w:type="dxa" w:w="2838"/>
            <w:shd w:fill="EDF3FA"/>
          </w:tcPr>
          <w:p>
            <w:pPr>
              <w:pStyle w:val="BodyText"/>
              <w:spacing w:after="60"/>
            </w:pPr>
            <w:r>
              <w:rPr>
                <w:sz w:val="20"/>
                <w:b/>
              </w:rPr>
              <w:t>字段与操作</w:t>
            </w:r>
          </w:p>
        </w:tc>
      </w:tr>
      <w:tr>
        <w:trPr>
          <w:cantSplit/>
        </w:trPr>
        <w:tc>
          <w:tcPr>
            <w:tcW w:type="dxa" w:w="1700"/>
          </w:tcPr>
          <w:p>
            <w:pPr>
              <w:pStyle w:val="BodyText"/>
              <w:spacing w:after="60"/>
            </w:pPr>
            <w:r>
              <w:rPr>
                <w:sz w:val="20"/>
              </w:rPr>
              <w:t>下周尚未到调度时间</w:t>
            </w:r>
          </w:p>
        </w:tc>
        <w:tc>
          <w:tcPr>
            <w:tcW w:type="dxa" w:w="2400"/>
          </w:tcPr>
          <w:p>
            <w:pPr>
              <w:pStyle w:val="BodyText"/>
              <w:spacing w:after="60"/>
            </w:pPr>
            <w:r>
              <w:rPr>
                <w:sz w:val="20"/>
              </w:rPr>
              <w:t>目标周期无有效基础规划，当前国内时间早于配置的周度调度点。</w:t>
            </w:r>
          </w:p>
        </w:tc>
        <w:tc>
          <w:tcPr>
            <w:tcW w:type="dxa" w:w="2700"/>
          </w:tcPr>
          <w:p>
            <w:pPr>
              <w:pStyle w:val="BodyText"/>
              <w:spacing w:after="60"/>
            </w:pPr>
            <w:r>
              <w:rPr>
                <w:sz w:val="20"/>
              </w:rPr>
              <w:t>下周调度区显示“待调度”，展示目标周期和计划调度时间。</w:t>
            </w:r>
          </w:p>
        </w:tc>
        <w:tc>
          <w:tcPr>
            <w:tcW w:type="dxa" w:w="2838"/>
          </w:tcPr>
          <w:p>
            <w:pPr>
              <w:pStyle w:val="BodyText"/>
              <w:spacing w:after="60"/>
            </w:pPr>
            <w:r>
              <w:rPr>
                <w:sz w:val="20"/>
              </w:rPr>
              <w:t>周期状态为“—”；没有可信计数时账号/槽位/进度显示“—”。不提供无结果详情或运营手工触发。</w:t>
            </w:r>
          </w:p>
        </w:tc>
      </w:tr>
      <w:tr>
        <w:trPr>
          <w:cantSplit/>
        </w:trPr>
        <w:tc>
          <w:tcPr>
            <w:tcW w:type="dxa" w:w="1700"/>
          </w:tcPr>
          <w:p>
            <w:pPr>
              <w:pStyle w:val="BodyText"/>
              <w:spacing w:after="60"/>
            </w:pPr>
            <w:r>
              <w:rPr>
                <w:sz w:val="20"/>
              </w:rPr>
              <w:t>调度已到、有效结果未形成</w:t>
            </w:r>
          </w:p>
        </w:tc>
        <w:tc>
          <w:tcPr>
            <w:tcW w:type="dxa" w:w="2400"/>
          </w:tcPr>
          <w:p>
            <w:pPr>
              <w:pStyle w:val="BodyText"/>
              <w:spacing w:after="60"/>
            </w:pPr>
            <w:r>
              <w:rPr>
                <w:sz w:val="20"/>
              </w:rPr>
              <w:t>调度时间已到但尚无有效基础规划，且未获知可信的执行失败或超时事实。</w:t>
            </w:r>
          </w:p>
        </w:tc>
        <w:tc>
          <w:tcPr>
            <w:tcW w:type="dxa" w:w="2700"/>
          </w:tcPr>
          <w:p>
            <w:pPr>
              <w:pStyle w:val="BodyText"/>
              <w:spacing w:after="60"/>
            </w:pPr>
            <w:r>
              <w:rPr>
                <w:sz w:val="20"/>
              </w:rPr>
              <w:t>显示“等待策划结果”，说明“已到调度时间，尚未获取有效策划结果”。有可信排队/准备/运行事实时，可补充“任务处理中”。</w:t>
            </w:r>
          </w:p>
        </w:tc>
        <w:tc>
          <w:tcPr>
            <w:tcW w:type="dxa" w:w="2838"/>
          </w:tcPr>
          <w:p>
            <w:pPr>
              <w:pStyle w:val="BodyText"/>
              <w:spacing w:after="60"/>
            </w:pPr>
            <w:r>
              <w:rPr>
                <w:sz w:val="20"/>
              </w:rPr>
              <w:t>不标记已规划，不自动判执行失败或已完成。持续刷新并保留手动刷新；不编造完成时间或预计耗时。</w:t>
            </w:r>
          </w:p>
        </w:tc>
      </w:tr>
      <w:tr>
        <w:trPr>
          <w:cantSplit/>
        </w:trPr>
        <w:tc>
          <w:tcPr>
            <w:tcW w:type="dxa" w:w="1700"/>
          </w:tcPr>
          <w:p>
            <w:pPr>
              <w:pStyle w:val="BodyText"/>
              <w:spacing w:after="60"/>
            </w:pPr>
            <w:r>
              <w:rPr>
                <w:sz w:val="20"/>
              </w:rPr>
              <w:t>当前周期无有效规划</w:t>
            </w:r>
          </w:p>
        </w:tc>
        <w:tc>
          <w:tcPr>
            <w:tcW w:type="dxa" w:w="2400"/>
          </w:tcPr>
          <w:p>
            <w:pPr>
              <w:pStyle w:val="BodyText"/>
              <w:spacing w:after="60"/>
            </w:pPr>
            <w:r>
              <w:rPr>
                <w:sz w:val="20"/>
              </w:rPr>
              <w:t>查询成功，当前自然周没有有效规划或可显示结果。</w:t>
            </w:r>
          </w:p>
        </w:tc>
        <w:tc>
          <w:tcPr>
            <w:tcW w:type="dxa" w:w="2700"/>
          </w:tcPr>
          <w:p>
            <w:pPr>
              <w:pStyle w:val="BodyText"/>
              <w:spacing w:after="60"/>
            </w:pPr>
            <w:r>
              <w:rPr>
                <w:sz w:val="20"/>
              </w:rPr>
              <w:t>当前周期区显示“暂无策划数据”，说明“本周期暂无有效规划”；仍显示本周真实周一至周日。</w:t>
            </w:r>
          </w:p>
        </w:tc>
        <w:tc>
          <w:tcPr>
            <w:tcW w:type="dxa" w:w="2838"/>
          </w:tcPr>
          <w:p>
            <w:pPr>
              <w:pStyle w:val="BodyText"/>
              <w:spacing w:after="60"/>
            </w:pPr>
            <w:r>
              <w:rPr>
                <w:sz w:val="20"/>
              </w:rPr>
              <w:t>不以未来或历史周期替代本周。下周及历史在各自区域展示；未明确返回的数量显示“—”，不能将缺失事实补成0。</w:t>
            </w:r>
          </w:p>
        </w:tc>
      </w:tr>
      <w:tr>
        <w:trPr>
          <w:cantSplit/>
        </w:trPr>
        <w:tc>
          <w:tcPr>
            <w:tcW w:type="dxa" w:w="1700"/>
          </w:tcPr>
          <w:p>
            <w:pPr>
              <w:pStyle w:val="BodyText"/>
              <w:spacing w:after="60"/>
            </w:pPr>
            <w:r>
              <w:rPr>
                <w:sz w:val="20"/>
              </w:rPr>
              <w:t>历史查询无匹配记录</w:t>
            </w:r>
          </w:p>
        </w:tc>
        <w:tc>
          <w:tcPr>
            <w:tcW w:type="dxa" w:w="2400"/>
          </w:tcPr>
          <w:p>
            <w:pPr>
              <w:pStyle w:val="BodyText"/>
              <w:spacing w:after="60"/>
            </w:pPr>
            <w:r>
              <w:rPr>
                <w:sz w:val="20"/>
              </w:rPr>
              <w:t>历史列表查询成功，但当前年/月等筛选下没有匹配记录。</w:t>
            </w:r>
          </w:p>
        </w:tc>
        <w:tc>
          <w:tcPr>
            <w:tcW w:type="dxa" w:w="2700"/>
          </w:tcPr>
          <w:p>
            <w:pPr>
              <w:pStyle w:val="BodyText"/>
              <w:spacing w:after="60"/>
            </w:pPr>
            <w:r>
              <w:rPr>
                <w:sz w:val="20"/>
              </w:rPr>
              <w:t>显示“当前筛选条件下暂无策划记录”。</w:t>
            </w:r>
          </w:p>
        </w:tc>
        <w:tc>
          <w:tcPr>
            <w:tcW w:type="dxa" w:w="2838"/>
          </w:tcPr>
          <w:p>
            <w:pPr>
              <w:pStyle w:val="BodyText"/>
              <w:spacing w:after="60"/>
            </w:pPr>
            <w:r>
              <w:rPr>
                <w:sz w:val="20"/>
              </w:rPr>
              <w:t>保留筛选条件，允许调整或刷新。空列表不表示任务失败，也不表示历史全部完成。</w:t>
            </w:r>
          </w:p>
        </w:tc>
      </w:tr>
    </w:tbl>
    <w:p>
      <w:pPr>
        <w:pStyle w:val="BodyText"/>
        <w:spacing w:after="120"/>
      </w:pPr>
      <w:r>
        <w:t>数量0仅用于接口已经明确确认的零值业务事实；无返回值、尚未形成结果或读取失败不能以0代替。当前周期、下周周期和历史列表分别判断，不用另一周期的数据补齐当前周期。</w:t>
      </w:r>
    </w:p>
    <w:p>
      <w:pPr>
        <w:pStyle w:val="Heading3"/>
        <w:keepNext/>
        <w:spacing w:after="120"/>
      </w:pPr>
      <w:r>
        <w:t>3.13.3 读取失败、执行异常及恢复</w:t>
      </w:r>
    </w:p>
    <w:tbl>
      <w:tblPr>
        <w:tblStyle w:val="Table"/>
        <w:tblW w:type="dxa" w:w="9638"/>
        <w:tblLayout w:type="fixed"/>
      </w:tblPr>
      <w:tblGrid>
        <w:gridCol w:w="1700"/>
        <w:gridCol w:w="2550"/>
        <w:gridCol w:w="3000"/>
        <w:gridCol w:w="2388"/>
      </w:tblGrid>
      <w:tr>
        <w:trPr>
          <w:cantSplit/>
          <w:tblHeader/>
        </w:trPr>
        <w:tc>
          <w:tcPr>
            <w:tcW w:type="dxa" w:w="1700"/>
            <w:shd w:fill="EDF3FA"/>
          </w:tcPr>
          <w:p>
            <w:pPr>
              <w:pStyle w:val="BodyText"/>
              <w:spacing w:after="60"/>
            </w:pPr>
            <w:r>
              <w:rPr>
                <w:sz w:val="20"/>
                <w:b/>
              </w:rPr>
              <w:t>场景</w:t>
            </w:r>
          </w:p>
        </w:tc>
        <w:tc>
          <w:tcPr>
            <w:tcW w:type="dxa" w:w="2550"/>
            <w:shd w:fill="EDF3FA"/>
          </w:tcPr>
          <w:p>
            <w:pPr>
              <w:pStyle w:val="BodyText"/>
              <w:spacing w:after="60"/>
            </w:pPr>
            <w:r>
              <w:rPr>
                <w:sz w:val="20"/>
                <w:b/>
              </w:rPr>
              <w:t>页面提示</w:t>
            </w:r>
          </w:p>
        </w:tc>
        <w:tc>
          <w:tcPr>
            <w:tcW w:type="dxa" w:w="3000"/>
            <w:shd w:fill="EDF3FA"/>
          </w:tcPr>
          <w:p>
            <w:pPr>
              <w:pStyle w:val="BodyText"/>
              <w:spacing w:after="60"/>
            </w:pPr>
            <w:r>
              <w:rPr>
                <w:sz w:val="20"/>
                <w:b/>
              </w:rPr>
              <w:t>结果/状态处理</w:t>
            </w:r>
          </w:p>
        </w:tc>
        <w:tc>
          <w:tcPr>
            <w:tcW w:type="dxa" w:w="2388"/>
            <w:shd w:fill="EDF3FA"/>
          </w:tcPr>
          <w:p>
            <w:pPr>
              <w:pStyle w:val="BodyText"/>
              <w:spacing w:after="60"/>
            </w:pPr>
            <w:r>
              <w:rPr>
                <w:sz w:val="20"/>
                <w:b/>
              </w:rPr>
              <w:t>操作与时间说明</w:t>
            </w:r>
          </w:p>
        </w:tc>
      </w:tr>
      <w:tr>
        <w:trPr>
          <w:cantSplit/>
        </w:trPr>
        <w:tc>
          <w:tcPr>
            <w:tcW w:type="dxa" w:w="1700"/>
          </w:tcPr>
          <w:p>
            <w:pPr>
              <w:pStyle w:val="BodyText"/>
              <w:spacing w:after="60"/>
            </w:pPr>
            <w:r>
              <w:rPr>
                <w:sz w:val="20"/>
              </w:rPr>
              <w:t>首次读取失败，没有可信缓存</w:t>
            </w:r>
          </w:p>
        </w:tc>
        <w:tc>
          <w:tcPr>
            <w:tcW w:type="dxa" w:w="2550"/>
          </w:tcPr>
          <w:p>
            <w:pPr>
              <w:pStyle w:val="BodyText"/>
              <w:spacing w:after="60"/>
            </w:pPr>
            <w:r>
              <w:rPr>
                <w:sz w:val="20"/>
              </w:rPr>
              <w:t>显示“策划数据读取失败，请稍后刷新”，展示可理解的读取失败原因。</w:t>
            </w:r>
          </w:p>
        </w:tc>
        <w:tc>
          <w:tcPr>
            <w:tcW w:type="dxa" w:w="3000"/>
          </w:tcPr>
          <w:p>
            <w:pPr>
              <w:pStyle w:val="BodyText"/>
              <w:spacing w:after="60"/>
            </w:pPr>
            <w:r>
              <w:rPr>
                <w:sz w:val="20"/>
              </w:rPr>
              <w:t>不显示“暂无策划数据”或0条成功结果；周期业务状态及未知计数显示“—”。</w:t>
            </w:r>
          </w:p>
        </w:tc>
        <w:tc>
          <w:tcPr>
            <w:tcW w:type="dxa" w:w="2388"/>
          </w:tcPr>
          <w:p>
            <w:pPr>
              <w:pStyle w:val="BodyText"/>
              <w:spacing w:after="60"/>
            </w:pPr>
            <w:r>
              <w:rPr>
                <w:sz w:val="20"/>
              </w:rPr>
              <w:t>保留筛选条件和手动刷新；业务更新时间无事实时为“—”。</w:t>
            </w:r>
          </w:p>
        </w:tc>
      </w:tr>
      <w:tr>
        <w:trPr>
          <w:cantSplit/>
        </w:trPr>
        <w:tc>
          <w:tcPr>
            <w:tcW w:type="dxa" w:w="1700"/>
          </w:tcPr>
          <w:p>
            <w:pPr>
              <w:pStyle w:val="BodyText"/>
              <w:spacing w:after="60"/>
            </w:pPr>
            <w:r>
              <w:rPr>
                <w:sz w:val="20"/>
              </w:rPr>
              <w:t>刷新失败，已有可信结果</w:t>
            </w:r>
          </w:p>
        </w:tc>
        <w:tc>
          <w:tcPr>
            <w:tcW w:type="dxa" w:w="2550"/>
          </w:tcPr>
          <w:p>
            <w:pPr>
              <w:pStyle w:val="BodyText"/>
              <w:spacing w:after="60"/>
            </w:pPr>
            <w:r>
              <w:rPr>
                <w:sz w:val="20"/>
              </w:rPr>
              <w:t>显示“数据刷新失败，以下为最近一次成功读取结果”。</w:t>
            </w:r>
          </w:p>
        </w:tc>
        <w:tc>
          <w:tcPr>
            <w:tcW w:type="dxa" w:w="3000"/>
          </w:tcPr>
          <w:p>
            <w:pPr>
              <w:pStyle w:val="BodyText"/>
              <w:spacing w:after="60"/>
            </w:pPr>
            <w:r>
              <w:rPr>
                <w:sz w:val="20"/>
              </w:rPr>
              <w:t>保留原结果、筛选和已确认状态；明确旧数据，不能将读取失败改成任务执行失败。</w:t>
            </w:r>
          </w:p>
        </w:tc>
        <w:tc>
          <w:tcPr>
            <w:tcW w:type="dxa" w:w="2388"/>
          </w:tcPr>
          <w:p>
            <w:pPr>
              <w:pStyle w:val="BodyText"/>
              <w:spacing w:after="60"/>
            </w:pPr>
            <w:r>
              <w:rPr>
                <w:sz w:val="20"/>
              </w:rPr>
              <w:t>分别展示业务更新时间和最近成功读取时间；再次读取成功后移除读取失败提示。</w:t>
            </w:r>
          </w:p>
        </w:tc>
      </w:tr>
      <w:tr>
        <w:trPr>
          <w:cantSplit/>
        </w:trPr>
        <w:tc>
          <w:tcPr>
            <w:tcW w:type="dxa" w:w="1700"/>
          </w:tcPr>
          <w:p>
            <w:pPr>
              <w:pStyle w:val="BodyText"/>
              <w:spacing w:after="60"/>
            </w:pPr>
            <w:r>
              <w:rPr>
                <w:sz w:val="20"/>
              </w:rPr>
              <w:t>已确认的执行异常</w:t>
            </w:r>
          </w:p>
        </w:tc>
        <w:tc>
          <w:tcPr>
            <w:tcW w:type="dxa" w:w="2550"/>
          </w:tcPr>
          <w:p>
            <w:pPr>
              <w:pStyle w:val="BodyText"/>
              <w:spacing w:after="60"/>
            </w:pPr>
            <w:r>
              <w:rPr>
                <w:sz w:val="20"/>
              </w:rPr>
              <w:t>依据后台可信执行事实显示“策划执行异常”，并提供影响账号/范围、业务原因和业务更新时间的只读查看。</w:t>
            </w:r>
          </w:p>
        </w:tc>
        <w:tc>
          <w:tcPr>
            <w:tcW w:type="dxa" w:w="3000"/>
          </w:tcPr>
          <w:p>
            <w:pPr>
              <w:pStyle w:val="BodyText"/>
              <w:spacing w:after="60"/>
            </w:pPr>
            <w:r>
              <w:rPr>
                <w:sz w:val="20"/>
              </w:rPr>
              <w:t>若异常导致结果完整性或状态不可信，周期状态为“—（待核对）”；保留已落库结果。不能显示为正常热点等待或已完成，也不能伪造热点进度。</w:t>
            </w:r>
          </w:p>
        </w:tc>
        <w:tc>
          <w:tcPr>
            <w:tcW w:type="dxa" w:w="2388"/>
          </w:tcPr>
          <w:p>
            <w:pPr>
              <w:pStyle w:val="BodyText"/>
              <w:spacing w:after="60"/>
            </w:pPr>
            <w:r>
              <w:rPr>
                <w:sz w:val="20"/>
              </w:rPr>
              <w:t>无运营重跑或算法编辑入口。技术重试和补偿由后台处理；恢复后按最新有效事实重新计算正常状态。</w:t>
            </w:r>
          </w:p>
        </w:tc>
      </w:tr>
      <w:tr>
        <w:trPr>
          <w:cantSplit/>
        </w:trPr>
        <w:tc>
          <w:tcPr>
            <w:tcW w:type="dxa" w:w="1700"/>
          </w:tcPr>
          <w:p>
            <w:pPr>
              <w:pStyle w:val="BodyText"/>
              <w:spacing w:after="60"/>
            </w:pPr>
            <w:r>
              <w:rPr>
                <w:sz w:val="20"/>
              </w:rPr>
              <w:t>热点触发时间已到，结果未确认</w:t>
            </w:r>
          </w:p>
        </w:tc>
        <w:tc>
          <w:tcPr>
            <w:tcW w:type="dxa" w:w="2550"/>
          </w:tcPr>
          <w:p>
            <w:pPr>
              <w:pStyle w:val="BodyText"/>
              <w:spacing w:after="60"/>
            </w:pPr>
            <w:r>
              <w:rPr>
                <w:sz w:val="20"/>
              </w:rPr>
              <w:t>没有可信失败事实时提示“热点触发时间已到，结果尚未确认”；若后台已确认超时、来源不可用或兜底失败，使用执行异常提示。</w:t>
            </w:r>
          </w:p>
        </w:tc>
        <w:tc>
          <w:tcPr>
            <w:tcW w:type="dxa" w:w="3000"/>
          </w:tcPr>
          <w:p>
            <w:pPr>
              <w:pStyle w:val="BodyText"/>
              <w:spacing w:after="60"/>
            </w:pPr>
            <w:r>
              <w:rPr>
                <w:sz w:val="20"/>
              </w:rPr>
              <w:t>尚未到T-1触发点的合法热点空槽属于正常等待；触发点已过但无结果时不能仅凭空槽宣称执行正常，也不能只凭时间经过判执行失败。</w:t>
            </w:r>
          </w:p>
        </w:tc>
        <w:tc>
          <w:tcPr>
            <w:tcW w:type="dxa" w:w="2388"/>
          </w:tcPr>
          <w:p>
            <w:pPr>
              <w:pStyle w:val="BodyText"/>
              <w:spacing w:after="60"/>
            </w:pPr>
            <w:r>
              <w:rPr>
                <w:sz w:val="20"/>
              </w:rPr>
              <w:t>触发/超时事实来自内部任务和监控；超时阈值、刷新间隔和重试参数由技术设计定义，不在PRD设置固定分钟数。</w:t>
            </w:r>
          </w:p>
        </w:tc>
      </w:tr>
    </w:tbl>
    <w:p>
      <w:pPr>
        <w:pStyle w:val="BodyText"/>
        <w:spacing w:after="120"/>
      </w:pPr>
      <w:r>
        <w:t>提示优先级：已确认的执行异常需要显著展示；读取失败需要单独说明数据新鲜度。页面不得使用“等待策划结果”遮盖已经确认的执行异常。再次查询成功只证明读取恢复；执行异常提示只有在可信执行事实恢复后才能解除。</w:t>
      </w:r>
    </w:p>
    <w:p>
      <w:pPr>
        <w:pStyle w:val="Heading2"/>
        <w:keepNext w:val="1"/>
        <w:keepLines w:val="1"/>
      </w:pPr>
      <w:r>
        <w:t xml:space="preserve">3.14 本页依赖的数据/接口能力</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tblHeader w:val="1"/>
          <w:cantSplit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接口ID</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页面用途</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IF-01</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账号基础信息、账号别名、认证状态、账号人设及近3个月互动数据由IF-01每日夜间离线同步；流量趋势由策划系统基于互动数据计算；自动策划执行时读取最近一次成功同步的数据快照，用于账号准入、生命周期与账号画像。</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IF-02</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普通选题在自动策划执行前完成同步；同步数据包含可排序热度，标签有效且当前版本画像/向量有效、AI可匹配的普通选题进入候选池。</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IF-03</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营销选题在自动策划执行前完成同步；槽位规划读取本地候选数量，内容绑定只读取与账号绑定、已审核有效的营销选题。</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IF-04</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热点选题在目标热点槽位前一天22:00前完成同步；22:00任务读取本地最新有效热点，用于已规划热点槽位具体选题确定。</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IF-06</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内容生产方通过IF-06仅回传发布状态；用于结果页发布状态展示及已发布后的人工替换关闭。</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IF-05</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内容生产方按账号ID查询最新一期当前有效策划内容；查询行为不改变发布状态、不锁定结果。</w:t>
              <w:rPr>
                <w:rFonts w:ascii="Arial" w:hAnsi="Arial" w:eastAsia="微软雅黑"/>
                <w:sz w:val="19"/>
                <w:szCs w:val="19"/>
                <w:color w:val="25364A"/>
                <w:b w:val="0"/>
              </w:rPr>
            </w:r>
            <w:pPr>
              <w:keepLines w:val="1"/>
              <w:widowControl w:val="1"/>
              <w:keepNext w:val="0"/>
              <w:spacing w:before="0" w:after="20" w:line="260" w:lineRule="auto"/>
            </w:pPr>
          </w:p>
        </w:tc>
      </w:tr>
    </w:tbl>
    <w:bookmarkEnd w:id="136"/>
    <w:bookmarkStart w:id="137" w:name="页面验收标准-1"/>
    <w:p>
      <w:pPr>
        <w:pStyle w:val="Heading2"/>
        <w:keepNext w:val="1"/>
        <w:keepLines w:val="1"/>
      </w:pPr>
      <w:r>
        <w:t xml:space="preserve">3.15 页面验收标准</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1734"/>
        <w:gridCol w:w="1927"/>
        <w:gridCol w:w="2505"/>
        <w:gridCol w:w="3472"/>
      </w:tblGrid>
      <w:tr>
        <w:trPr>
          <w:cantSplit w:val="1"/>
          <w:tblHeader w:val="1"/>
        </w:trPr>
        <w:tc>
          <w:tcPr>
            <w:tcW w:type="dxa" w:w="1734"/>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ID</w:t>
              <w:rPr>
                <w:rFonts w:ascii="Arial" w:hAnsi="Arial" w:eastAsia="微软雅黑"/>
                <w:sz w:val="19"/>
                <w:szCs w:val="19"/>
                <w:color w:val="25364A"/>
                <w:b w:val="1"/>
              </w:rPr>
            </w:r>
          </w:p>
        </w:tc>
        <w:tc>
          <w:tcPr>
            <w:tcW w:type="dxa" w:w="192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关联规则</w:t>
              <w:rPr>
                <w:rFonts w:ascii="Arial" w:hAnsi="Arial" w:eastAsia="微软雅黑"/>
                <w:sz w:val="19"/>
                <w:szCs w:val="19"/>
                <w:color w:val="25364A"/>
                <w:b w:val="1"/>
              </w:rPr>
            </w:r>
          </w:p>
        </w:tc>
        <w:tc>
          <w:tcPr>
            <w:tcW w:type="dxa" w:w="2505"/>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场景</w:t>
              <w:rPr>
                <w:rFonts w:ascii="Arial" w:hAnsi="Arial" w:eastAsia="微软雅黑"/>
                <w:sz w:val="19"/>
                <w:szCs w:val="19"/>
                <w:color w:val="25364A"/>
                <w:b w:val="1"/>
              </w:rPr>
            </w:r>
          </w:p>
        </w:tc>
        <w:tc>
          <w:tcPr>
            <w:tcW w:type="dxa" w:w="3472"/>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预期结果</w:t>
              <w:rPr>
                <w:rFonts w:ascii="Arial" w:hAnsi="Arial" w:eastAsia="微软雅黑"/>
                <w:sz w:val="19"/>
                <w:szCs w:val="19"/>
                <w:color w:val="25364A"/>
                <w:b w:val="1"/>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AUTO-UAT-01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AUTO-R01/AUTO-R02</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默认周度任务启动</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每周二22:00生成下一自然周（下周一至下周日）的周期槽位，并按“先热点、后营销、剩余普通”提前规划槽位类型；具体选题按各类规则确定。</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AUTO-UAT-02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AUTO-R02</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账号已停用或本周期无可执行配置槽位</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不进入AI参与账号池，不生成自动策划槽位</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AUTO-UAT-03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AUTO-R03</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周期槽位规划完成</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普通/营销/热点槽位类型均已确定；普通/营销槽位具体选题已确定，热点槽位进入待热点触发；营销槽位与热点槽位不重复占用同一槽位。</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AUTO-UAT-04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普通策略无结果但兜底成功</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槽位正常完成</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AUTO-UAT-05</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兜底仍无合法选题</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槽位失败，账号计失败</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AUTO-UAT-06</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MKT-R01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已规划营销槽位绑定内容时，合法营销选题数量不足</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按审核通过时间升序逐条使用合法营销选题；不足槽位普通兜底，槽位类型仍保留营销，最终选题类型按普通记录。</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AUTO-UAT-07</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MKT-R01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自动策划前营销选题同步失败或本地同步数据不可用</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进入系统异常，不得直接降级为“无营销选题”</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AUTO-UAT-08</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HOT-R01/HOT-R03</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本次触发窗口计划热点槽位10、合法可执行6</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最多6个热点槽位成功确定具体热点选题，状态=部分满足；不新增其他槽位</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AUTO-UAT-09</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HOT-R02</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同一批多个热点共享已规划热点槽位池</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同一热点槽位不得重复分配；普通/营销槽位不进入该池</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AUTO-UAT-10</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已规划热点槽位发布状态已为已发布</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不进入热点触发可执行池</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AUTO-UAT-11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AUTO-R05</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失败账号数&gt;0</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可查看账号和业务异常原因</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AUTO-UAT-12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页面</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不展示Fit/Recall/算法中间排序</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AUTO-UAT-13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AUTO-R06</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新选题尚未完成标签计算</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不进入AI普通选题候选池</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AUTO-UAT-14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AUTO-R06/AUTO-R07</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T1-T6标签计算完成且结果有效</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进入AI可匹配选题池，可参与Hard Gate/Recall/Fit</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AUTO-UAT-15</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AUTO-R07</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标签识别失败</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不参与新的AI自动匹配</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AUTO-UAT-16</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FALLBACK-R01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正常匹配无结果且存在多个合法普通选题</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选择热度最高的1条兜底</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AUTO-UAT-17</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AUTO-R04</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批次启动后配置发生变化</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本批次继续使用启动时确定的配置版本，并可追溯本次使用的账号数据快照</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AUTO-UAT-18</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已规划热点槽位发布状态无法可靠确认</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不进入热点触发可执行池</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AUTO-UAT-19</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后台追溯热点槽位触发结果</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可追溯账号、热点槽位、热点选题、投放时间、触发时间和执行状态；AI自动策划页不新增独立热点执行区域</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AUTO-UAT-20</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AUTO-R05</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周期结束后收到合法发布状态补偿</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允许回写并更新最新周期统计，不因“已闭批”拒绝合法状态</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AUTO-UAT-21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AUTO-R08/AUTO-R09</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标签已完成但当前选题版本向量尚未准备完成</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不进入新的AI自动匹配，等待当前版本画像/向量就绪</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AUTO-UAT-22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AUTO-R09</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选题标题/大纲发生影响语义的更新</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旧画像/向量失效；新版本画像/向量完成前不得继续使用旧向量</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AUTO-UAT-23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AUTO-R04/AUTO-R09</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自动策划批次启动并生成账号向量</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账号画像/向量基于本批次使用的同一份账号数据快照生成，并可追溯该快照</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AUTO-UAT-24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AUTO-R10</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查看AI自动策划/策划结果页面</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不展示Embedding、向量相似度、Recall/Fit中间分数、候选排序或全局分配内部值</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AUTO-UAT-25</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HOTCFG-R01/HOT-R01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新批次读取热点槽位占比配置，批次自动策划总槽位数=126，占比=20%</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提前规划25个热点槽位（126×20%=25.2，四舍五入=25）；热点到达时不临时新增热点槽位</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AUTO-UAT-26</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MKT-R01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自动策划前普通/营销选题均已完成同步</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普通/营销槽位在同一批次同步确定具体选题；营销槽位只读取本地最新同步的合法营销选题</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AUTO-UAT-27</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MKT-R02</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非营销账号或普通选题T1=营销语义标签</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非营销账号不得规划营销槽位/使用IF-03营销选题；普通选题T1标签不改变topic_type，也不作为营销账号资格判断。</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AUTO-UAT-28</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SLOT-R01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默认每周策划日 + 周度调度</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每周二22:00为下一自然周按周一/周三/周五生成3个槽位；增减选中星期后N随选中天数变化。</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AUTO-UAT-29</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MKT-R01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自动策划调度时间到达（默认周二22:00）</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统一执行下一自然周整批AI自动策划；读取策划前已同步普通/营销选题，并按先热点、后营销、剩余普通完成槽位类型规划。</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AUTO-UAT-30</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周三热点槽位</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周二22:00读取已更新热点数据并确定周三该热点槽位具体选题</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AUTO-UAT-31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HOT-R02</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多个合法热点竞争多个已规划热点槽位</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随机分配且同一槽位最多1个热点，不使用普通/营销槽位</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AUTO-UAT-32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HOT-R05</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热点槽位无合法热点</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自动选取该账号合法普通选题中热度最高者兜底，槽位类型仍保留热点</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AUTO-UAT-33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周期状态</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下一周已完成基础规划但未进入执行期</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已规划；即使热点已提前确定也不提前显示周期已完成</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AUTO-UAT-34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周期状态</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当前周热点已确定4/20且无异常</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热点空槽待填充，展示4/20，正常等待不计基础规划失败</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AUTO-UAT-35</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周期状态</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当前周全部应规划槽位选题已确定</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已完成，与内容是否发布独立</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AUTO-UAT-36</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周期状态</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当前周没有热点且普通/营销均已确定</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直接已完成</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AUTO-UAT-37</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执行安全</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存在普通兜底失败或来源同步失败</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内部记录并提示真实异常，不映射为正常热点待填或已完成</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AUTO-UAT-38</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匹配准备</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r>
              <w:t xml:space="preserve">准备就绪或提案校验通过但尚未结果提交</w:t>
              <w:rPr>
                <w:rFonts w:ascii="Arial" w:hAnsi="Arial" w:eastAsia="微软雅黑"/>
                <w:sz w:val="19"/>
                <w:szCs w:val="19"/>
                <w:color w:val="25364A"/>
                <w:b w:val="0"/>
              </w:rPr>
            </w:r>
            <w:pPr>
              <w:keepLines w:val="1"/>
              <w:widowControl w:val="1"/>
              <w:keepNext w:val="0"/>
              <w:spacing w:before="0" w:after="20" w:line="260" w:lineRule="auto"/>
            </w:pPr>
          </w:p>
        </w:tc>
        <w:tc>
          <w:tcPr>
            <w:tcW w:type="dxa" w:w="3472"/>
            <w:tcMar>
              <w:top w:type="dxa" w:w="45"/>
              <w:bottom w:type="dxa" w:w="45"/>
              <w:left w:type="dxa" w:w="85"/>
              <w:right w:type="dxa" w:w="85"/>
            </w:tcMar>
            <w:shd w:val="clear" w:fill="FFFFFF"/>
          </w:tcPr>
          <w:p>
            <w:r>
              <w:t xml:space="preserve">不生成运营已规划/已完成事实；原子提交后才成为有效结果</w:t>
              <w:rPr>
                <w:rFonts w:ascii="Arial" w:hAnsi="Arial" w:eastAsia="微软雅黑"/>
                <w:sz w:val="19"/>
                <w:szCs w:val="19"/>
                <w:color w:val="25364A"/>
                <w:b w:val="0"/>
              </w:rPr>
            </w:r>
            <w:pPr>
              <w:keepLines w:val="1"/>
              <w:widowControl w:val="1"/>
              <w:keepNext w:val="0"/>
              <w:spacing w:before="0" w:after="20" w:line="260" w:lineRule="auto"/>
            </w:pPr>
          </w:p>
        </w:tc>
      </w:tr>
      <w:tr>
        <w:trPr>
          <w:cantSplit/>
        </w:trPr>
        <w:tc>
          <w:tcPr>
            <w:tcW w:type="dxa" w:w="1734"/>
          </w:tcPr>
          <w:p>
            <w:pPr>
              <w:pStyle w:val="BodyText"/>
              <w:spacing w:after="60"/>
            </w:pPr>
            <w:r>
              <w:rPr>
                <w:sz w:val="20"/>
              </w:rPr>
              <w:t>AUTO-UAT-39</w:t>
            </w:r>
          </w:p>
        </w:tc>
        <w:tc>
          <w:tcPr>
            <w:tcW w:type="dxa" w:w="1927"/>
          </w:tcPr>
          <w:p>
            <w:pPr>
              <w:pStyle w:val="BodyText"/>
              <w:spacing w:after="60"/>
            </w:pPr>
            <w:r>
              <w:rPr>
                <w:sz w:val="20"/>
              </w:rPr>
              <w:t>3.13.1/3.13.2</w:t>
            </w:r>
          </w:p>
        </w:tc>
        <w:tc>
          <w:tcPr>
            <w:tcW w:type="dxa" w:w="2505"/>
          </w:tcPr>
          <w:p>
            <w:pPr>
              <w:pStyle w:val="BodyText"/>
              <w:spacing w:after="60"/>
            </w:pPr>
            <w:r>
              <w:rPr>
                <w:sz w:val="20"/>
              </w:rPr>
              <w:t>下周未到调度时间且无有效规划</w:t>
            </w:r>
          </w:p>
        </w:tc>
        <w:tc>
          <w:tcPr>
            <w:tcW w:type="dxa" w:w="3472"/>
          </w:tcPr>
          <w:p>
            <w:pPr>
              <w:pStyle w:val="BodyText"/>
              <w:spacing w:after="60"/>
            </w:pPr>
            <w:r>
              <w:rPr>
                <w:sz w:val="20"/>
              </w:rPr>
              <w:t>展示待调度及目标周期/调度时间；周期状态为“—”，不计已规划，不编造账号或槽位数量。</w:t>
            </w:r>
          </w:p>
        </w:tc>
      </w:tr>
      <w:tr>
        <w:trPr>
          <w:cantSplit/>
        </w:trPr>
        <w:tc>
          <w:tcPr>
            <w:tcW w:type="dxa" w:w="1734"/>
          </w:tcPr>
          <w:p>
            <w:pPr>
              <w:pStyle w:val="BodyText"/>
              <w:spacing w:after="60"/>
            </w:pPr>
            <w:r>
              <w:rPr>
                <w:sz w:val="20"/>
              </w:rPr>
              <w:t>AUTO-UAT-40</w:t>
            </w:r>
          </w:p>
        </w:tc>
        <w:tc>
          <w:tcPr>
            <w:tcW w:type="dxa" w:w="1927"/>
          </w:tcPr>
          <w:p>
            <w:pPr>
              <w:pStyle w:val="BodyText"/>
              <w:spacing w:after="60"/>
            </w:pPr>
            <w:r>
              <w:rPr>
                <w:sz w:val="20"/>
              </w:rPr>
              <w:t>3.13.2</w:t>
            </w:r>
          </w:p>
        </w:tc>
        <w:tc>
          <w:tcPr>
            <w:tcW w:type="dxa" w:w="2505"/>
          </w:tcPr>
          <w:p>
            <w:pPr>
              <w:pStyle w:val="BodyText"/>
              <w:spacing w:after="60"/>
            </w:pPr>
            <w:r>
              <w:rPr>
                <w:sz w:val="20"/>
              </w:rPr>
              <w:t>调度时间已到、尚无有效结果且无已确认异常</w:t>
            </w:r>
          </w:p>
        </w:tc>
        <w:tc>
          <w:tcPr>
            <w:tcW w:type="dxa" w:w="3472"/>
          </w:tcPr>
          <w:p>
            <w:pPr>
              <w:pStyle w:val="BodyText"/>
              <w:spacing w:after="60"/>
            </w:pPr>
            <w:r>
              <w:rPr>
                <w:sz w:val="20"/>
              </w:rPr>
              <w:t>展示等待策划结果并持续刷新；不假定任务已开始，不仅凭时间经过标记失败或已完成。</w:t>
            </w:r>
          </w:p>
        </w:tc>
      </w:tr>
      <w:tr>
        <w:trPr>
          <w:cantSplit/>
        </w:trPr>
        <w:tc>
          <w:tcPr>
            <w:tcW w:type="dxa" w:w="1734"/>
          </w:tcPr>
          <w:p>
            <w:pPr>
              <w:pStyle w:val="BodyText"/>
              <w:spacing w:after="60"/>
            </w:pPr>
            <w:r>
              <w:rPr>
                <w:sz w:val="20"/>
              </w:rPr>
              <w:t>AUTO-UAT-41</w:t>
            </w:r>
          </w:p>
        </w:tc>
        <w:tc>
          <w:tcPr>
            <w:tcW w:type="dxa" w:w="1927"/>
          </w:tcPr>
          <w:p>
            <w:pPr>
              <w:pStyle w:val="BodyText"/>
              <w:spacing w:after="60"/>
            </w:pPr>
            <w:r>
              <w:rPr>
                <w:sz w:val="20"/>
              </w:rPr>
              <w:t>3.13.2</w:t>
            </w:r>
          </w:p>
        </w:tc>
        <w:tc>
          <w:tcPr>
            <w:tcW w:type="dxa" w:w="2505"/>
          </w:tcPr>
          <w:p>
            <w:pPr>
              <w:pStyle w:val="BodyText"/>
              <w:spacing w:after="60"/>
            </w:pPr>
            <w:r>
              <w:rPr>
                <w:sz w:val="20"/>
              </w:rPr>
              <w:t>本周无有效规划，但存在未来/历史周期</w:t>
            </w:r>
          </w:p>
        </w:tc>
        <w:tc>
          <w:tcPr>
            <w:tcW w:type="dxa" w:w="3472"/>
          </w:tcPr>
          <w:p>
            <w:pPr>
              <w:pStyle w:val="BodyText"/>
              <w:spacing w:after="60"/>
            </w:pPr>
            <w:r>
              <w:rPr>
                <w:sz w:val="20"/>
              </w:rPr>
              <w:t>本周显示真实日期范围及暂无策划数据；未来/历史记录只在各自区域显示，不替代本周。</w:t>
            </w:r>
          </w:p>
        </w:tc>
      </w:tr>
      <w:tr>
        <w:trPr>
          <w:cantSplit/>
        </w:trPr>
        <w:tc>
          <w:tcPr>
            <w:tcW w:type="dxa" w:w="1734"/>
          </w:tcPr>
          <w:p>
            <w:pPr>
              <w:pStyle w:val="BodyText"/>
              <w:spacing w:after="60"/>
            </w:pPr>
            <w:r>
              <w:rPr>
                <w:sz w:val="20"/>
              </w:rPr>
              <w:t>AUTO-UAT-42</w:t>
            </w:r>
          </w:p>
        </w:tc>
        <w:tc>
          <w:tcPr>
            <w:tcW w:type="dxa" w:w="1927"/>
          </w:tcPr>
          <w:p>
            <w:pPr>
              <w:pStyle w:val="BodyText"/>
              <w:spacing w:after="60"/>
            </w:pPr>
            <w:r>
              <w:rPr>
                <w:sz w:val="20"/>
              </w:rPr>
              <w:t>GLOBAL-R01/3.13.2</w:t>
            </w:r>
          </w:p>
        </w:tc>
        <w:tc>
          <w:tcPr>
            <w:tcW w:type="dxa" w:w="2505"/>
          </w:tcPr>
          <w:p>
            <w:pPr>
              <w:pStyle w:val="BodyText"/>
              <w:spacing w:after="60"/>
            </w:pPr>
            <w:r>
              <w:rPr>
                <w:sz w:val="20"/>
              </w:rPr>
              <w:t>历史筛选查询成功但没有匹配记录</w:t>
            </w:r>
          </w:p>
        </w:tc>
        <w:tc>
          <w:tcPr>
            <w:tcW w:type="dxa" w:w="3472"/>
          </w:tcPr>
          <w:p>
            <w:pPr>
              <w:pStyle w:val="BodyText"/>
              <w:spacing w:after="60"/>
            </w:pPr>
            <w:r>
              <w:rPr>
                <w:sz w:val="20"/>
              </w:rPr>
              <w:t>保留条件并显示暂无匹配策划记录；空数据不被当作读取失败、执行失败或已完成。</w:t>
            </w:r>
          </w:p>
        </w:tc>
      </w:tr>
      <w:tr>
        <w:trPr>
          <w:cantSplit/>
        </w:trPr>
        <w:tc>
          <w:tcPr>
            <w:tcW w:type="dxa" w:w="1734"/>
          </w:tcPr>
          <w:p>
            <w:pPr>
              <w:pStyle w:val="BodyText"/>
              <w:spacing w:after="60"/>
            </w:pPr>
            <w:r>
              <w:rPr>
                <w:sz w:val="20"/>
              </w:rPr>
              <w:t>AUTO-UAT-43</w:t>
            </w:r>
          </w:p>
        </w:tc>
        <w:tc>
          <w:tcPr>
            <w:tcW w:type="dxa" w:w="1927"/>
          </w:tcPr>
          <w:p>
            <w:pPr>
              <w:pStyle w:val="BodyText"/>
              <w:spacing w:after="60"/>
            </w:pPr>
            <w:r>
              <w:rPr>
                <w:sz w:val="20"/>
              </w:rPr>
              <w:t>3.13.3</w:t>
            </w:r>
          </w:p>
        </w:tc>
        <w:tc>
          <w:tcPr>
            <w:tcW w:type="dxa" w:w="2505"/>
          </w:tcPr>
          <w:p>
            <w:pPr>
              <w:pStyle w:val="BodyText"/>
              <w:spacing w:after="60"/>
            </w:pPr>
            <w:r>
              <w:rPr>
                <w:sz w:val="20"/>
              </w:rPr>
              <w:t>首次读取失败且无可信缓存</w:t>
            </w:r>
          </w:p>
        </w:tc>
        <w:tc>
          <w:tcPr>
            <w:tcW w:type="dxa" w:w="3472"/>
          </w:tcPr>
          <w:p>
            <w:pPr>
              <w:pStyle w:val="BodyText"/>
              <w:spacing w:after="60"/>
            </w:pPr>
            <w:r>
              <w:rPr>
                <w:sz w:val="20"/>
              </w:rPr>
              <w:t>显示读取失败及刷新入口；未知状态/数量为“—”，不显示暂无数据或虚假的0条完成结果。</w:t>
            </w:r>
          </w:p>
        </w:tc>
      </w:tr>
      <w:tr>
        <w:trPr>
          <w:cantSplit/>
        </w:trPr>
        <w:tc>
          <w:tcPr>
            <w:tcW w:type="dxa" w:w="1734"/>
          </w:tcPr>
          <w:p>
            <w:pPr>
              <w:pStyle w:val="BodyText"/>
              <w:spacing w:after="60"/>
            </w:pPr>
            <w:r>
              <w:rPr>
                <w:sz w:val="20"/>
              </w:rPr>
              <w:t>AUTO-UAT-44</w:t>
            </w:r>
          </w:p>
        </w:tc>
        <w:tc>
          <w:tcPr>
            <w:tcW w:type="dxa" w:w="1927"/>
          </w:tcPr>
          <w:p>
            <w:pPr>
              <w:pStyle w:val="BodyText"/>
              <w:spacing w:after="60"/>
            </w:pPr>
            <w:r>
              <w:rPr>
                <w:sz w:val="20"/>
              </w:rPr>
              <w:t>GLOBAL-R03/3.13.3</w:t>
            </w:r>
          </w:p>
        </w:tc>
        <w:tc>
          <w:tcPr>
            <w:tcW w:type="dxa" w:w="2505"/>
          </w:tcPr>
          <w:p>
            <w:pPr>
              <w:pStyle w:val="BodyText"/>
              <w:spacing w:after="60"/>
            </w:pPr>
            <w:r>
              <w:rPr>
                <w:sz w:val="20"/>
              </w:rPr>
              <w:t>刷新失败但已有可信结果</w:t>
            </w:r>
          </w:p>
        </w:tc>
        <w:tc>
          <w:tcPr>
            <w:tcW w:type="dxa" w:w="3472"/>
          </w:tcPr>
          <w:p>
            <w:pPr>
              <w:pStyle w:val="BodyText"/>
              <w:spacing w:after="60"/>
            </w:pPr>
            <w:r>
              <w:rPr>
                <w:sz w:val="20"/>
              </w:rPr>
              <w:t>保留结果和条件，提示为最近一次成功读取数据；业务更新时间与成功读取时间分别说明。</w:t>
            </w:r>
          </w:p>
        </w:tc>
      </w:tr>
      <w:tr>
        <w:trPr>
          <w:cantSplit/>
        </w:trPr>
        <w:tc>
          <w:tcPr>
            <w:tcW w:type="dxa" w:w="1734"/>
          </w:tcPr>
          <w:p>
            <w:pPr>
              <w:pStyle w:val="BodyText"/>
              <w:spacing w:after="60"/>
            </w:pPr>
            <w:r>
              <w:rPr>
                <w:sz w:val="20"/>
              </w:rPr>
              <w:t>AUTO-UAT-45</w:t>
            </w:r>
          </w:p>
        </w:tc>
        <w:tc>
          <w:tcPr>
            <w:tcW w:type="dxa" w:w="1927"/>
          </w:tcPr>
          <w:p>
            <w:pPr>
              <w:pStyle w:val="BodyText"/>
              <w:spacing w:after="60"/>
            </w:pPr>
            <w:r>
              <w:rPr>
                <w:sz w:val="20"/>
              </w:rPr>
              <w:t>AUTO-R05/3.13.3</w:t>
            </w:r>
          </w:p>
        </w:tc>
        <w:tc>
          <w:tcPr>
            <w:tcW w:type="dxa" w:w="2505"/>
          </w:tcPr>
          <w:p>
            <w:pPr>
              <w:pStyle w:val="BodyText"/>
              <w:spacing w:after="60"/>
            </w:pPr>
            <w:r>
              <w:rPr>
                <w:sz w:val="20"/>
              </w:rPr>
              <w:t>后台确认依赖失败、无合法兜底或触发超时</w:t>
            </w:r>
          </w:p>
        </w:tc>
        <w:tc>
          <w:tcPr>
            <w:tcW w:type="dxa" w:w="3472"/>
          </w:tcPr>
          <w:p>
            <w:pPr>
              <w:pStyle w:val="BodyText"/>
              <w:spacing w:after="60"/>
            </w:pPr>
            <w:r>
              <w:rPr>
                <w:sz w:val="20"/>
              </w:rPr>
              <w:t>显著展示只读异常原因/影响范围/更新时间；状态不可信时为“—（待核对）”，不使用等待提示掩盖异常，无运营重跑入口。</w:t>
            </w:r>
          </w:p>
        </w:tc>
      </w:tr>
      <w:tr>
        <w:trPr>
          <w:cantSplit/>
        </w:trPr>
        <w:tc>
          <w:tcPr>
            <w:tcW w:type="dxa" w:w="1734"/>
          </w:tcPr>
          <w:p>
            <w:pPr>
              <w:pStyle w:val="BodyText"/>
              <w:spacing w:after="60"/>
            </w:pPr>
            <w:r>
              <w:rPr>
                <w:sz w:val="20"/>
              </w:rPr>
              <w:t>AUTO-UAT-46</w:t>
            </w:r>
          </w:p>
        </w:tc>
        <w:tc>
          <w:tcPr>
            <w:tcW w:type="dxa" w:w="1927"/>
          </w:tcPr>
          <w:p>
            <w:pPr>
              <w:pStyle w:val="BodyText"/>
              <w:spacing w:after="60"/>
            </w:pPr>
            <w:r>
              <w:rPr>
                <w:sz w:val="20"/>
              </w:rPr>
              <w:t>3.13.1/3.13.3</w:t>
            </w:r>
          </w:p>
        </w:tc>
        <w:tc>
          <w:tcPr>
            <w:tcW w:type="dxa" w:w="2505"/>
          </w:tcPr>
          <w:p>
            <w:pPr>
              <w:pStyle w:val="BodyText"/>
              <w:spacing w:after="60"/>
            </w:pPr>
            <w:r>
              <w:rPr>
                <w:sz w:val="20"/>
              </w:rPr>
              <w:t>读取恢复或执行异常恢复</w:t>
            </w:r>
          </w:p>
        </w:tc>
        <w:tc>
          <w:tcPr>
            <w:tcW w:type="dxa" w:w="3472"/>
          </w:tcPr>
          <w:p>
            <w:pPr>
              <w:pStyle w:val="BodyText"/>
              <w:spacing w:after="60"/>
            </w:pPr>
            <w:r>
              <w:rPr>
                <w:sz w:val="20"/>
              </w:rPr>
              <w:t>读取恢复清除读取失败提示；执行异常依可信事实解除。有效规划/进入周期/全部选题确定后分别按真实条件展示三种正常周期状态。</w:t>
            </w:r>
          </w:p>
        </w:tc>
      </w:tr>
      <w:tr>
        <w:trPr>
          <w:cantSplit/>
        </w:trPr>
        <w:tc>
          <w:tcPr>
            <w:tcW w:type="dxa" w:w="1734"/>
          </w:tcPr>
          <w:p>
            <w:pPr>
              <w:pStyle w:val="BodyText"/>
              <w:spacing w:after="60"/>
            </w:pPr>
            <w:r>
              <w:rPr>
                <w:sz w:val="20"/>
              </w:rPr>
              <w:t>AUTO-UAT-47</w:t>
            </w:r>
          </w:p>
        </w:tc>
        <w:tc>
          <w:tcPr>
            <w:tcW w:type="dxa" w:w="1927"/>
          </w:tcPr>
          <w:p>
            <w:pPr>
              <w:pStyle w:val="BodyText"/>
              <w:spacing w:after="60"/>
            </w:pPr>
            <w:r>
              <w:rPr>
                <w:sz w:val="20"/>
              </w:rPr>
              <w:t>AUTO-R02/3.12</w:t>
            </w:r>
          </w:p>
        </w:tc>
        <w:tc>
          <w:tcPr>
            <w:tcW w:type="dxa" w:w="2505"/>
          </w:tcPr>
          <w:p>
            <w:pPr>
              <w:pStyle w:val="BodyText"/>
              <w:spacing w:after="60"/>
            </w:pPr>
            <w:r>
              <w:rPr>
                <w:sz w:val="20"/>
              </w:rPr>
              <w:t>新账号本次仅允许生成2个剩余日期槽位，完整周配置3天</w:t>
            </w:r>
          </w:p>
        </w:tc>
        <w:tc>
          <w:tcPr>
            <w:tcW w:type="dxa" w:w="3472"/>
          </w:tcPr>
          <w:p>
            <w:pPr>
              <w:pStyle w:val="BodyText"/>
              <w:spacing w:after="60"/>
            </w:pPr>
            <w:r>
              <w:rPr>
                <w:sz w:val="20"/>
              </w:rPr>
              <w:t>本次N=2，比例数量映射基于2；不回补过去日期，不因少于完整周3天计失败</w:t>
            </w:r>
          </w:p>
        </w:tc>
      </w:tr>
      <w:tr>
        <w:trPr>
          <w:cantSplit/>
        </w:trPr>
        <w:tc>
          <w:tcPr>
            <w:tcW w:type="dxa" w:w="1734"/>
          </w:tcPr>
          <w:p>
            <w:pPr>
              <w:pStyle w:val="BodyText"/>
              <w:spacing w:after="60"/>
            </w:pPr>
            <w:r>
              <w:rPr>
                <w:sz w:val="20"/>
              </w:rPr>
              <w:t>AUTO-UAT-48</w:t>
            </w:r>
          </w:p>
        </w:tc>
        <w:tc>
          <w:tcPr>
            <w:tcW w:type="dxa" w:w="1927"/>
          </w:tcPr>
          <w:p>
            <w:pPr>
              <w:pStyle w:val="BodyText"/>
              <w:spacing w:after="60"/>
            </w:pPr>
            <w:r>
              <w:rPr>
                <w:sz w:val="20"/>
              </w:rPr>
              <w:t>1.4/3.4.6</w:t>
            </w:r>
          </w:p>
        </w:tc>
        <w:tc>
          <w:tcPr>
            <w:tcW w:type="dxa" w:w="2505"/>
          </w:tcPr>
          <w:p>
            <w:pPr>
              <w:pStyle w:val="BodyText"/>
              <w:spacing w:after="60"/>
            </w:pPr>
            <w:r>
              <w:rPr>
                <w:sz w:val="20"/>
              </w:rPr>
              <w:t>标签完成但当前画像/向量未就绪或失效</w:t>
            </w:r>
          </w:p>
        </w:tc>
        <w:tc>
          <w:tcPr>
            <w:tcW w:type="dxa" w:w="3472"/>
          </w:tcPr>
          <w:p>
            <w:pPr>
              <w:pStyle w:val="BodyText"/>
              <w:spacing w:after="60"/>
            </w:pPr>
            <w:r>
              <w:rPr>
                <w:sz w:val="20"/>
              </w:rPr>
              <w:t>仍不得进入新的AI候选池；手动选题资格不因此被自动套用AI条件</w:t>
            </w:r>
          </w:p>
        </w:tc>
      </w:tr>
      <w:tr>
        <w:trPr>
          <w:cantSplit/>
        </w:trPr>
        <w:tc>
          <w:tcPr>
            <w:tcW w:type="dxa" w:w="1734"/>
          </w:tcPr>
          <w:p>
            <w:pPr>
              <w:pStyle w:val="BodyText"/>
              <w:spacing w:after="60"/>
            </w:pPr>
            <w:r>
              <w:rPr>
                <w:sz w:val="20"/>
              </w:rPr>
              <w:t>AUTO-UAT-49</w:t>
            </w:r>
          </w:p>
        </w:tc>
        <w:tc>
          <w:tcPr>
            <w:tcW w:type="dxa" w:w="1927"/>
          </w:tcPr>
          <w:p>
            <w:pPr>
              <w:pStyle w:val="BodyText"/>
              <w:spacing w:after="60"/>
            </w:pPr>
            <w:r>
              <w:rPr>
                <w:sz w:val="20"/>
              </w:rPr>
              <w:t>1.5/3.13</w:t>
            </w:r>
          </w:p>
        </w:tc>
        <w:tc>
          <w:tcPr>
            <w:tcW w:type="dxa" w:w="2505"/>
          </w:tcPr>
          <w:p>
            <w:pPr>
              <w:pStyle w:val="BodyText"/>
              <w:spacing w:after="60"/>
            </w:pPr>
            <w:r>
              <w:rPr>
                <w:sz w:val="20"/>
              </w:rPr>
              <w:t>已到T-1但尚未确认执行成功，或已规划0个热点</w:t>
            </w:r>
          </w:p>
        </w:tc>
        <w:tc>
          <w:tcPr>
            <w:tcW w:type="dxa" w:w="3472"/>
          </w:tcPr>
          <w:p>
            <w:pPr>
              <w:pStyle w:val="BodyText"/>
              <w:spacing w:after="60"/>
            </w:pPr>
            <w:r>
              <w:rPr>
                <w:sz w:val="20"/>
              </w:rPr>
              <w:t>前者不按时间推断定题；后者进度显示无热点槽位，周期状态仍按全部应规划结果判断</w:t>
            </w:r>
          </w:p>
        </w:tc>
      </w:tr>
    </w:tbl>
    <w:bookmarkEnd w:id="137"/>
    <w:bookmarkStart w:id="138" w:name="本页待确认-1"/>
    <w:bookmarkEnd w:id="138"/>
    <w:p>
      <w:pPr>
        <w:pStyle w:val="Heading1"/>
        <w:keepNext w:val="1"/>
        <w:keepLines w:val="1"/>
      </w:pPr>
      <w:r>
        <w:t xml:space="preserve">4. 页面三：手动策划</w:t>
      </w:r>
    </w:p>
    <w:bookmarkStart w:id="141" w:name="页面定义卡-2"/>
    <w:p>
      <w:pPr>
        <w:pStyle w:val="Heading2"/>
        <w:keepNext w:val="1"/>
        <w:keepLines w:val="1"/>
      </w:pPr>
      <w:r>
        <w:t xml:space="preserve">4.1 页面定义卡</w:t>
      </w:r>
    </w:p>
    <w:tbl>
      <w:tblPr>
        <w:tblStyle w:val="Table"/>
        <w:tblW w:type="dxa" w:w="9638"/>
        <w:jc w:val="left"/>
        <w:tblLook w:firstRow="1" w:lastRow="0" w:firstColumn="0" w:lastColumn="0" w:noHBand="0" w:noVBand="0" w:val="0020"/>
        <w:tblInd w:type="dxa" w:w="0"/>
        <w:tblLayout w:type="fixed"/>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tblHeader w:val="1"/>
          <w:cantSplit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项目</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定义</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页面名称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手动策划</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页面编号</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FE-03</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使用角色</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运营</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页面入口</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左侧导航 → 手动策划</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成功出口</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生成手动追加结果，并可跳转策划结果查看</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页面目的</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为临时、定向、批量需求额外追加内容，不改变AI自动策划槽位</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核心输出</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手动追加策划结果、手动策划任务记录</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非本页职责</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不按生命周期目标筛选/分配，不执行AI适配或全局分配；只追加，不在本页替换已有内容</w:t>
              <w:rPr>
                <w:rFonts w:ascii="Arial" w:hAnsi="Arial" w:eastAsia="微软雅黑"/>
                <w:sz w:val="19"/>
                <w:szCs w:val="19"/>
                <w:color w:val="25364A"/>
                <w:b w:val="0"/>
              </w:rPr>
            </w:r>
          </w:p>
        </w:tc>
      </w:tr>
    </w:tbl>
    <w:bookmarkStart w:id="140" w:name="本页核心业务规则id-2"/>
    <w:p>
      <w:pPr>
        <w:pStyle w:val="Heading3"/>
        <w:keepNext/>
      </w:pPr>
      <w:r>
        <w:t xml:space="preserve">本页核心业务规则ID</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规则ID</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规则摘要</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MAN-R01</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手动策划只新增内容，不占用/替换AI槽位</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MAN-R02</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命中账号数N小于规划数M时必须阻断并提示差额</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MAN-R03</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命中N=M时自动纳入全部账号，N&gt;M时随机选择M个；之后允许逐账号取消/勾选调整，最终集合必须满足筛选条件、去重且数量恰为M</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MAN-R04</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单选题全部账号统一使用；多选题每账号随机分配1个</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MAN-R05</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正式提交前必须二次校验账号和选题有效性</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MAN-R06</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每次正式提交必须生成可追踪的手动任务记录</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MAN-R07</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支持整体重新随机，替换上一轮选择；人工调整和重新随机均使旧分配预览失效，提交前须重新确认</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MAN-R08</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正式提交前抽中账号失效时自动从剩余合法候选池补抽；补抽不足则整次提交阻断</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MAN-R09</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多选题不设置单题最大分配量，不要求平均分配</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MAN-R10</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手动策划不允许部分成功/部分完成；全部M条一次性成功落库或整次失败</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MAN-R11</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手动策划结果在满足人工替换状态条件时允许后续替换选题</w:t>
              <w:rPr>
                <w:rFonts w:ascii="Arial" w:hAnsi="Arial" w:eastAsia="微软雅黑"/>
                <w:sz w:val="19"/>
                <w:szCs w:val="19"/>
                <w:color w:val="25364A"/>
                <w:b w:val="0"/>
              </w:rPr>
            </w:r>
          </w:p>
        </w:tc>
      </w:tr>
    </w:tbl>
    <w:bookmarkEnd w:id="140"/>
    <w:bookmarkEnd w:id="141"/>
    <w:bookmarkStart w:id="145" w:name="页面步骤总览"/>
    <w:p>
      <w:pPr>
        <w:pStyle w:val="Heading2"/>
        <w:keepNext w:val="1"/>
        <w:keepLines w:val="1"/>
      </w:pPr>
      <w:r>
        <w:t xml:space="preserve">4.2 页面步骤总览</w:t>
      </w:r>
    </w:p>
    <w:p>
      <w:pPr>
        <w:pStyle w:val="FirstParagraph"/>
      </w:pPr>
      <w:r>
        <w:t xml:space="preserve">手动策划采用同一页面分步解锁，不要求多页向导：</w:t>
      </w:r>
    </w:p>
    <w:p>
      <w:pPr>
        <w:pStyle w:val="BodyText"/>
      </w:pPr>
      <w:r>
        <w:rPr>
          <w:b/>
          <w:bCs/>
        </w:rPr>
        <w:t xml:space="preserve">Step 1 设置规划数量 → Step 2 筛选账号 → Step 3 随机抽取 → Step 4 选择选题 → Step 5 确认并发起</w:t>
      </w:r>
      <w:r>
        <w:t xml:space="preserve">。</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区域</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操作与约束</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规划数量及日期</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正整数M，单个自然日；手动追加不占自动槽位</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筛选</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认证、粉丝范围、互动代理的流量趋势</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随机选取</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从命中有效池抽M个，命中不足则提示差额并阻断</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人工调整</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取消/勾选或整体重新随机；最终恰为M，条件变化旧预览失效</w:t>
              <w:rPr>
                <w:rFonts w:ascii="Arial" w:hAnsi="Arial" w:eastAsia="微软雅黑"/>
                <w:sz w:val="19"/>
                <w:szCs w:val="19"/>
                <w:color w:val="25364A"/>
                <w:b w:val="0"/>
              </w:rPr>
            </w:r>
          </w:p>
        </w:tc>
      </w:tr>
    </w:tbl>
    <w:p>
      <w:pPr>
        <w:pStyle w:val="ImageCaption"/>
        <w:keepNext w:val="0"/>
      </w:pPr>
      <w:r>
        <w:t xml:space="preserve">图4-1 手动策划数量与账号选择（V1.1结构示意）</w:t>
      </w:r>
    </w:p>
    <w:bookmarkEnd w:id="145"/>
    <w:bookmarkStart w:id="146" w:name="step-1设置规划数量与投放日期"/>
    <w:p>
      <w:pPr>
        <w:pStyle w:val="Heading2"/>
        <w:keepNext w:val="1"/>
        <w:keepLines w:val="1"/>
      </w:pPr>
      <w:r>
        <w:t xml:space="preserve">4.3 Step 1：设置规划数量与投放日期</w:t>
      </w:r>
    </w:p>
    <w:tbl>
      <w:tblPr>
        <w:tblStyle w:val="Table"/>
        <w:tblW w:type="dxa" w:w="9638"/>
        <w:jc w:val="left"/>
        <w:tblLook w:firstRow="1" w:lastRow="0" w:firstColumn="0" w:lastColumn="0" w:noHBand="0" w:noVBand="0" w:val="0020"/>
        <w:tblInd w:type="dxa" w:w="0"/>
        <w:tblLayout w:type="fixed"/>
        <w:tblBorders>
          <w:top w:val="single" w:sz="4" w:color="CDD8E5"/>
          <w:left w:val="single" w:sz="4" w:color="CDD8E5"/>
          <w:bottom w:val="single" w:sz="4" w:color="CDD8E5"/>
          <w:right w:val="single" w:sz="4" w:color="CDD8E5"/>
          <w:insideH w:val="single" w:sz="4" w:color="CDD8E5"/>
          <w:insideV w:val="single" w:sz="4" w:color="CDD8E5"/>
        </w:tblBorders>
      </w:tblPr>
      <w:tblGrid>
        <w:gridCol w:w="2698"/>
        <w:gridCol w:w="2120"/>
        <w:gridCol w:w="963"/>
        <w:gridCol w:w="3857"/>
      </w:tblGrid>
      <w:tr>
        <w:trPr>
          <w:tblHeader w:val="1"/>
          <w:cantSplit w:val="1"/>
        </w:trPr>
        <w:tc>
          <w:tcPr>
            <w:tcW w:type="dxa" w:w="2698"/>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字段</w:t>
              <w:rPr>
                <w:rFonts w:ascii="Arial" w:hAnsi="Arial" w:eastAsia="微软雅黑"/>
                <w:sz w:val="19"/>
                <w:szCs w:val="19"/>
                <w:color w:val="25364A"/>
                <w:b w:val="1"/>
              </w:rPr>
            </w:r>
          </w:p>
        </w:tc>
        <w:tc>
          <w:tcPr>
            <w:tcW w:type="dxa" w:w="2120"/>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控件</w:t>
              <w:rPr>
                <w:rFonts w:ascii="Arial" w:hAnsi="Arial" w:eastAsia="微软雅黑"/>
                <w:sz w:val="19"/>
                <w:szCs w:val="19"/>
                <w:color w:val="25364A"/>
                <w:b w:val="1"/>
              </w:rPr>
            </w:r>
          </w:p>
        </w:tc>
        <w:tc>
          <w:tcPr>
            <w:tcW w:type="dxa" w:w="963"/>
            <w:tcMar>
              <w:top w:type="dxa" w:w="45"/>
              <w:bottom w:type="dxa" w:w="45"/>
              <w:left w:type="dxa" w:w="85"/>
              <w:right w:type="dxa" w:w="85"/>
            </w:tcMar>
            <w:shd w:val="clear" w:fill="EAF1F9"/>
          </w:tcPr>
          <w:p>
            <w:pPr>
              <w:pStyle w:val="Compact"/>
              <w:jc w:val="right"/>
              <w:keepLines w:val="1"/>
              <w:widowControl w:val="1"/>
              <w:keepNext w:val="1"/>
              <w:spacing w:before="0" w:after="20" w:line="260" w:lineRule="auto"/>
            </w:pPr>
            <w:r>
              <w:t xml:space="preserve">必填</w:t>
              <w:rPr>
                <w:rFonts w:ascii="Arial" w:hAnsi="Arial" w:eastAsia="微软雅黑"/>
                <w:sz w:val="19"/>
                <w:szCs w:val="19"/>
                <w:color w:val="25364A"/>
                <w:b w:val="1"/>
              </w:rPr>
            </w:r>
          </w:p>
        </w:tc>
        <w:tc>
          <w:tcPr>
            <w:tcW w:type="dxa" w:w="385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规则</w:t>
              <w:rPr>
                <w:rFonts w:ascii="Arial" w:hAnsi="Arial" w:eastAsia="微软雅黑"/>
                <w:sz w:val="19"/>
                <w:szCs w:val="19"/>
                <w:color w:val="25364A"/>
                <w:b w:val="1"/>
              </w:rPr>
            </w:r>
          </w:p>
        </w:tc>
      </w:tr>
      <w:tr>
        <w:trPr>
          <w:cantSplit w:val="1"/>
        </w:trPr>
        <w:tc>
          <w:tcPr>
            <w:tcW w:type="dxa" w:w="2698"/>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本次策划规划数量M</w:t>
              <w:rPr>
                <w:rFonts w:ascii="Arial" w:hAnsi="Arial" w:eastAsia="微软雅黑"/>
                <w:sz w:val="19"/>
                <w:szCs w:val="19"/>
                <w:color w:val="25364A"/>
                <w:b w:val="0"/>
              </w:rPr>
            </w:r>
          </w:p>
        </w:tc>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正整数</w:t>
              <w:rPr>
                <w:rFonts w:ascii="Arial" w:hAnsi="Arial" w:eastAsia="微软雅黑"/>
                <w:sz w:val="19"/>
                <w:szCs w:val="19"/>
                <w:color w:val="25364A"/>
                <w:b w:val="0"/>
              </w:rPr>
            </w:r>
          </w:p>
        </w:tc>
        <w:tc>
          <w:tcPr>
            <w:tcW w:type="dxa" w:w="963"/>
            <w:tcMar>
              <w:top w:type="dxa" w:w="45"/>
              <w:bottom w:type="dxa" w:w="45"/>
              <w:left w:type="dxa" w:w="85"/>
              <w:right w:type="dxa" w:w="85"/>
            </w:tcMar>
            <w:shd w:val="clear" w:fill="FFFFFF"/>
          </w:tcPr>
          <w:p>
            <w:pPr>
              <w:pStyle w:val="Compact"/>
              <w:jc w:val="right"/>
              <w:keepLines w:val="1"/>
              <w:widowControl w:val="1"/>
              <w:keepNext w:val="0"/>
              <w:spacing w:before="0" w:after="20" w:line="260" w:lineRule="auto"/>
            </w:pPr>
            <w:r>
              <w:t xml:space="preserve">是</w:t>
              <w:rPr>
                <w:rFonts w:ascii="Arial" w:hAnsi="Arial" w:eastAsia="微软雅黑"/>
                <w:sz w:val="19"/>
                <w:szCs w:val="19"/>
                <w:color w:val="25364A"/>
                <w:b w:val="0"/>
              </w:rPr>
            </w:r>
          </w:p>
        </w:tc>
        <w:tc>
          <w:tcPr>
            <w:tcW w:type="dxa" w:w="385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&gt;0</w:t>
              <w:rPr>
                <w:rFonts w:ascii="Arial" w:hAnsi="Arial" w:eastAsia="微软雅黑"/>
                <w:sz w:val="19"/>
                <w:szCs w:val="19"/>
                <w:color w:val="25364A"/>
                <w:b w:val="0"/>
              </w:rPr>
            </w:r>
          </w:p>
        </w:tc>
      </w:tr>
      <w:tr>
        <w:trPr>
          <w:cantSplit w:val="1"/>
        </w:trPr>
        <w:tc>
          <w:tcPr>
            <w:tcW w:type="dxa" w:w="2698"/>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投放日期</w:t>
              <w:rPr>
                <w:rFonts w:ascii="Arial" w:hAnsi="Arial" w:eastAsia="微软雅黑"/>
                <w:sz w:val="19"/>
                <w:szCs w:val="19"/>
                <w:color w:val="25364A"/>
                <w:b w:val="0"/>
              </w:rPr>
            </w:r>
          </w:p>
        </w:tc>
        <w:tc>
          <w:tcPr>
            <w:tcW w:type="dxa" w:w="2120"/>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单日期选择</w:t>
              <w:rPr>
                <w:rFonts w:ascii="Arial" w:hAnsi="Arial" w:eastAsia="微软雅黑"/>
                <w:sz w:val="19"/>
                <w:szCs w:val="19"/>
                <w:color w:val="25364A"/>
                <w:b w:val="0"/>
              </w:rPr>
            </w:r>
          </w:p>
        </w:tc>
        <w:tc>
          <w:tcPr>
            <w:tcW w:type="dxa" w:w="963"/>
            <w:tcMar>
              <w:top w:type="dxa" w:w="45"/>
              <w:bottom w:type="dxa" w:w="45"/>
              <w:left w:type="dxa" w:w="85"/>
              <w:right w:type="dxa" w:w="85"/>
            </w:tcMar>
            <w:shd w:val="clear" w:fill="FFFFFF"/>
          </w:tcPr>
          <w:p>
            <w:pPr>
              <w:pStyle w:val="Compact"/>
              <w:jc w:val="right"/>
              <w:keepLines w:val="1"/>
              <w:widowControl w:val="1"/>
              <w:keepNext w:val="0"/>
              <w:spacing w:before="0" w:after="20" w:line="260" w:lineRule="auto"/>
            </w:pPr>
            <w:r>
              <w:t xml:space="preserve">是</w:t>
              <w:rPr>
                <w:rFonts w:ascii="Arial" w:hAnsi="Arial" w:eastAsia="微软雅黑"/>
                <w:sz w:val="19"/>
                <w:szCs w:val="19"/>
                <w:color w:val="25364A"/>
                <w:b w:val="0"/>
              </w:rPr>
            </w:r>
          </w:p>
        </w:tc>
        <w:tc>
          <w:tcPr>
            <w:tcW w:type="dxa" w:w="385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一次仅选择一个自然日</w:t>
              <w:rPr>
                <w:rFonts w:ascii="Arial" w:hAnsi="Arial" w:eastAsia="微软雅黑"/>
                <w:sz w:val="19"/>
                <w:szCs w:val="19"/>
                <w:color w:val="25364A"/>
                <w:b w:val="0"/>
              </w:rPr>
            </w:r>
          </w:p>
        </w:tc>
      </w:tr>
    </w:tbl>
    <w:p>
      <w:pPr>
        <w:pStyle w:val="BodyText"/>
      </w:pPr>
      <w:r>
        <w:t xml:space="preserve">手动策划是“新增内容”，不占自动策划槽位。即使账号同日已有AI内容，仍允许手动追加。</w:t>
      </w:r>
    </w:p>
    <w:p>
      <w:pPr>
        <w:pStyle w:val="BodyText"/>
        <w:spacing w:after="120"/>
      </w:pPr>
      <w:r>
        <w:t>手动策划的经营阶段仅作结果追溯：提交时保留账号当时可信的经营阶段快照，不用阶段目标约束随机选题。无法确认的历史阶段显示“—”，不以账号当前阶段补写旧结果；经营作用有可信选题属性时按属性展示，否则显示“—”，不强制补成流量型或转化型。</w:t>
      </w:r>
    </w:p>
    <w:bookmarkEnd w:id="146"/>
    <w:bookmarkStart w:id="147" w:name="step-2筛选账号"/>
    <w:p>
      <w:pPr>
        <w:pStyle w:val="Heading2"/>
        <w:keepNext w:val="1"/>
        <w:keepLines w:val="1"/>
      </w:pPr>
      <w:r>
        <w:t xml:space="preserve">4.4 Step 2：筛选账号</w:t>
      </w:r>
    </w:p>
    <w:p>
      <w:pPr>
        <w:pStyle w:val="FirstParagraph"/>
      </w:pPr>
      <w:r>
        <w:t>本期筛选条件只保留：认证状态（来自IF-01）；粉丝量（来自IF-01）；流量趋势（策划系统基于IF-01近3个月互动数据计算）；投放日期（已在Step 1选择）。粉丝范围的上下界须明确展示，重叠档位不能用模糊文案区分；快捷档位数值待客户确认，不直接以生命周期阶段阈值代替筛选范围。</w:t>
        <w:t/>
        <w:t/>
        <w:t/>
        <w:t/>
      </w:r>
    </w:p>
    <w:p>
      <w:pPr>
        <w:pStyle w:val="FirstParagraph"/>
      </w:pPr>
      <w:r>
        <w:t xml:space="preserve">流量趋势为基于互动的代理指标，本期不表示真实曝光流量：在近三个月有效内容中，比较最近X篇与前X篇的篇均互动，X沿用当前滚动窗口（默认10篇）。样本少于2X篇为数据不足；前窗口均值&gt;0时，当前/前窗口−1≥20%为上升，≤−20%为下滑，介于二者为平稳。前窗口均值为0时，当前&gt;0为上升，否则平稳。无需近4周日均流量字段，也不采用±10%阈值。</w:t>
      </w:r>
    </w:p>
    <w:p>
      <w:pPr>
        <w:pStyle w:val="FirstParagraph"/>
      </w:pPr>
      <w:r>
        <w:t xml:space="preserve">不增加“流量等级”等未确认条件。</w:t>
      </w:r>
    </w:p>
    <w:p>
      <w:pPr>
        <w:pStyle w:val="BodyText"/>
      </w:pPr>
      <w:r>
        <w:t xml:space="preserve">查询后展示：</w:t>
      </w:r>
      <w:r>
        <w:rPr>
          <w:b/>
          <w:bCs/>
        </w:rPr>
        <w:t xml:space="preserve">当前命中N个 / 本次规划M个</w:t>
      </w:r>
      <w:r>
        <w:t xml:space="preserve">。</w:t>
      </w:r>
    </w:p>
    <w:p>
      <w:pPr>
        <w:pStyle w:val="Compact"/>
        <w:numPr>
          <w:ilvl w:val="0"/>
          <w:numId w:val="1016"/>
        </w:numPr>
      </w:pPr>
      <w:r>
        <w:t xml:space="preserve">N &lt; M：显示“还差M-N个”，禁止继续；</w:t>
      </w:r>
    </w:p>
    <w:p>
      <w:pPr>
        <w:pStyle w:val="Compact"/>
        <w:numPr>
          <w:ilvl w:val="0"/>
          <w:numId w:val="1016"/>
        </w:numPr>
      </w:pPr>
      <w:r>
        <w:t xml:space="preserve">N = M：全部账号进入本次策划；</w:t>
      </w:r>
    </w:p>
    <w:p>
      <w:pPr>
        <w:pStyle w:val="Compact"/>
        <w:numPr>
          <w:ilvl w:val="0"/>
          <w:numId w:val="1016"/>
        </w:numPr>
      </w:pPr>
      <w:r>
        <w:t xml:space="preserve">N &gt; M：随机抽取M个账号。</w:t>
      </w:r>
    </w:p>
    <w:p>
      <w:pPr>
        <w:pStyle w:val="FirstParagraph"/>
      </w:pPr>
      <w:r>
        <w:t xml:space="preserve">随机抽取后允许查看并逐账号取消/勾选调整，也可整体重新随机。新增勾选必须来自当前筛选的有效账号池，账号不可重复；未满M或超过M均不能生成确认预览/正式提交。修改日期、数量或筛选条件后清空旧选择和旧预览，要求重新确认。</w:t>
      </w:r>
    </w:p>
    <w:bookmarkEnd w:id="147"/>
    <w:bookmarkStart w:id="148" w:name="step-3随机抽取账号"/>
    <w:p>
      <w:pPr>
        <w:pStyle w:val="Heading2"/>
        <w:keepNext w:val="1"/>
        <w:keepLines w:val="1"/>
      </w:pPr>
      <w:r>
        <w:t xml:space="preserve">4.5 Step 3：随机抽取账号</w:t>
      </w:r>
    </w:p>
    <w:p>
      <w:pPr>
        <w:pStyle w:val="FirstParagraph"/>
      </w:pPr>
      <w:r>
        <w:t xml:space="preserve">随机是系统行为，不执行AI适配评分，不要求均匀分组。运营可在随机结果上人工调整账号或整体重新随机；最终确认以当前选中的合法M个账号为准，并记录实际集合。随机/改选后的分配预览不属于已提交任务。</w:t>
      </w:r>
    </w:p>
    <w:bookmarkEnd w:id="148"/>
    <w:bookmarkStart w:id="155" w:name="step-4选择选题"/>
    <w:p>
      <w:pPr>
        <w:pStyle w:val="Heading2"/>
        <w:keepNext w:val="1"/>
        <w:keepLines w:val="1"/>
      </w:pPr>
      <w:r>
        <w:t xml:space="preserve">4.6 Step 4：选择选题</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步骤</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规则</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选题</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按标题/内容类型搜索；单选统一，多选每账号随机1个</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预览</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展示当前账号、选题及统一投放日期，改选后须重新生成</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正式提交</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重新校验账号与选题；失效账号合法补抽；不足则整体阻断</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任务记录</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执行中/已完成/执行失败，成功M条或失败0条，不产生部分结果</w:t>
              <w:rPr>
                <w:rFonts w:ascii="Arial" w:hAnsi="Arial" w:eastAsia="微软雅黑"/>
                <w:sz w:val="19"/>
                <w:szCs w:val="19"/>
                <w:color w:val="25364A"/>
                <w:b w:val="0"/>
              </w:rPr>
            </w:r>
          </w:p>
        </w:tc>
      </w:tr>
    </w:tbl>
    <w:p>
      <w:pPr>
        <w:pStyle w:val="ImageCaption"/>
        <w:keepNext w:val="0"/>
      </w:pPr>
      <w:r>
        <w:t xml:space="preserve">图4-2 手动策划确认与任务记录（V1.1结构示意）</w:t>
      </w:r>
    </w:p>
    <w:p>
      <w:pPr>
        <w:pStyle w:val="CaptionedFigure"/>
        <w:keepNext w:val="1"/>
      </w:pPr>
      <w:r>
        <w:drawing>
          <wp:inline>
            <wp:extent cx="4160520" cy="3415496"/>
            <wp:effectExtent b="0" l="0" r="0" t="0"/>
            <wp:docPr descr="图4-3 手动策划选题搜索弹窗" title="" id="153" name="Picture"/>
            <a:graphic>
              <a:graphicData uri="http://schemas.openxmlformats.org/drawingml/2006/picture">
                <pic:pic>
                  <pic:nvPicPr>
                    <pic:cNvPr descr="/mnt/data/prd_v20_assets/ui09_manual_topic_modal.png" id="154" name="Picture"/>
                    <pic:cNvPicPr>
                      <a:picLocks noChangeArrowheads="1" noChangeAspect="1"/>
                    </pic:cNvPicPr>
                  </pic:nvPicPr>
                  <pic:blipFill>
                    <a:blip r:embed="rId152"/>
                    <a:stretch>
                      <a:fillRect/>
                    </a:stretch>
                  </pic:blipFill>
                  <pic:spPr bwMode="auto">
                    <a:xfrm>
                      <a:off x="0" y="0"/>
                      <a:ext cx="4160520" cy="3415496"/>
                    </a:xfrm>
                    <a:prstGeom prst="rect">
                      <a:avLst/>
                    </a:prstGeom>
                    <a:noFill/>
                    <a:ln w="9525">
                      <a:noFill/>
                      <a:headEnd/>
                      <a:tailEnd/>
                    </a:ln>
                  </pic:spPr>
                </pic:pic>
              </a:graphicData>
            </a:graphic>
          </wp:inline>
        </w:drawing>
      </w:r>
    </w:p>
    <w:p>
      <w:pPr>
        <w:pStyle w:val="ImageCaption"/>
      </w:pPr>
      <w:r>
        <w:t xml:space="preserve">图4-3 手动策划选题搜索弹窗</w:t>
      </w:r>
    </w:p>
    <w:p>
      <w:pPr>
        <w:pStyle w:val="BodyText"/>
      </w:pPr>
      <w:r>
        <w:t xml:space="preserve">选题搜索只支持：</w:t>
      </w:r>
      <w:r>
        <w:rPr>
          <w:b/>
          <w:bCs/>
        </w:rPr>
        <w:t xml:space="preserve">标题关键词、内容类型</w:t>
      </w:r>
      <w:r>
        <w:t xml:space="preserve">。不要求运营输入选题ID，不提供“主题”筛选。</w:t>
      </w:r>
    </w:p>
    <w:p>
      <w:pPr>
        <w:pStyle w:val="BodyText"/>
      </w:pPr>
      <w:r>
        <w:t xml:space="preserve">搜索结果至少展示：选题标题、内容类型、选题大纲。</w:t>
      </w:r>
    </w:p>
    <w:p>
      <w:pPr>
        <w:pStyle w:val="BodyText"/>
        <w:spacing w:after="120"/>
      </w:pPr>
      <w:r>
        <w:t>本期手动初次策划从IF-02已同步的有效普通选题中选择；不要求标签或画像/向量已就绪，不执行AI适配。营销/热点的跨类型选择是结果页人工替换能力，不据此扩展手动初次选题范围。手动提交生成当前有效追加结果，初始为未发布；本期没有策划待审核状态或策划审核页面，营销选题的上游审核资格与此无关。</w:t>
      </w:r>
    </w:p>
    <w:p>
      <w:pPr>
        <w:pStyle w:val="BodyText"/>
      </w:pPr>
      <w:r>
        <w:t xml:space="preserve">分配规则：</w:t>
      </w:r>
    </w:p>
    <w:p>
      <w:pPr>
        <w:pStyle w:val="Compact"/>
        <w:numPr>
          <w:ilvl w:val="0"/>
          <w:numId w:val="1017"/>
        </w:numPr>
      </w:pPr>
      <w:r>
        <w:t xml:space="preserve">只选择1个选题 → 所有抽中账号统一使用该选题；</w:t>
      </w:r>
    </w:p>
    <w:p>
      <w:pPr>
        <w:pStyle w:val="Compact"/>
        <w:numPr>
          <w:ilvl w:val="0"/>
          <w:numId w:val="1017"/>
        </w:numPr>
      </w:pPr>
      <w:r>
        <w:t xml:space="preserve">选择多个选题 → 每个账号从本次已选集合中随机分配1个；</w:t>
      </w:r>
    </w:p>
    <w:p>
      <w:pPr>
        <w:pStyle w:val="Compact"/>
        <w:numPr>
          <w:ilvl w:val="0"/>
          <w:numId w:val="1017"/>
        </w:numPr>
      </w:pPr>
      <w:r>
        <w:t xml:space="preserve">不要求多选题平均分配；</w:t>
      </w:r>
    </w:p>
    <w:p>
      <w:pPr>
        <w:pStyle w:val="Compact"/>
        <w:numPr>
          <w:ilvl w:val="0"/>
          <w:numId w:val="1017"/>
        </w:numPr>
      </w:pPr>
      <w:r>
        <w:t xml:space="preserve">不执行AI Fit评分。</w:t>
      </w:r>
    </w:p>
    <w:p>
      <w:pPr>
        <w:pStyle w:val="Compact"/>
      </w:pPr>
      <w:r>
        <w:t>多选题不设置单题最大分配量；同一选题可以随机分配给任意数量账号，只要求每个账号最终获得1个本次手动策划选题。</w:t>
      </w:r>
    </w:p>
    <w:bookmarkEnd w:id="155"/>
    <w:bookmarkStart w:id="156" w:name="step-5确认并发起"/>
    <w:p>
      <w:pPr>
        <w:pStyle w:val="Heading2"/>
        <w:keepNext w:val="1"/>
        <w:keepLines w:val="1"/>
      </w:pPr>
      <w:r>
        <w:t xml:space="preserve">4.7 Step 5：确认并发起</w:t>
      </w:r>
    </w:p>
    <w:p>
      <w:pPr>
        <w:pStyle w:val="FirstParagraph"/>
      </w:pPr>
      <w:r>
        <w:t xml:space="preserve">提交前展示摘要：投放日期、规划数量、实际抽中账号数、筛选条件、已选选题数、分配方式。</w:t>
      </w:r>
    </w:p>
    <w:p>
      <w:pPr>
        <w:pStyle w:val="BodyText"/>
      </w:pPr>
      <w:r>
        <w:t>点击“确认并发起”后，系统再次校验全部已抽中账号和选题有效性。若抽中账号在提交前失效，系统从同一筛选条件下仍有效且未被本次抽中的账号池自动补抽，直到补足M个；若剩余有效账号不足以补齐，则整次提交阻断，不创建任何部分结果。全部校验通过后一次性创建M条手动追加结果。</w:t>
      </w:r>
    </w:p>
    <w:bookmarkEnd w:id="156"/>
    <w:bookmarkStart w:id="160" w:name="手动策划主流程"/>
    <w:p>
      <w:pPr>
        <w:pStyle w:val="Heading2"/>
        <w:keepNext w:val="1"/>
        <w:keepLines w:val="1"/>
      </w:pPr>
      <w:r>
        <w:t xml:space="preserve">4.8 手动策划主流程</w:t>
      </w:r>
    </w:p>
    <w:p>
      <w:pPr>
        <w:jc w:val="center"/>
        <w:keepNext/>
        <w:keepLines/>
        <w:spacing w:after="80"/>
      </w:pPr>
      <w:r>
        <w:pict>
          <v:group id="prd-flow-09-11" style="width:358.96pt;height:540.00pt" coordorigin="0,0" coordsize="460,692.0">
            <v:line style="position:absolute" strokecolor="#7489a2" strokeweight="1pt" from="220,46.0" to="220,65.0">
              <v:stroke endarrow="block"/>
            </v:line>
            <v:line style="position:absolute" strokecolor="#7489a2" strokeweight="1pt" from="220,101.0" to="220,120.0">
              <v:stroke endarrow="block"/>
            </v:line>
            <v:line style="position:absolute" strokecolor="#7489a2" strokeweight="1pt" from="220,156.0" to="68,183.0">
              <v:stroke endarrow="block"/>
            </v:line>
            <v:line style="position:absolute" strokecolor="#7489a2" strokeweight="1pt" from="220,156.0" to="320,183.0">
              <v:stroke endarrow="block"/>
            </v:line>
            <v:line style="position:absolute" strokecolor="#7489a2" strokeweight="1pt" from="320,223.0" to="320,247.0">
              <v:stroke endarrow="block"/>
            </v:line>
            <v:line style="position:absolute" strokecolor="#7489a2" strokeweight="1pt" from="320,283.0" to="320,306.0">
              <v:stroke endarrow="block"/>
            </v:line>
            <v:line style="position:absolute" strokecolor="#7489a2" strokeweight="1pt" from="320,342.0" to="156,373.0">
              <v:stroke endarrow="block"/>
            </v:line>
            <v:line style="position:absolute" strokecolor="#7489a2" strokeweight="1pt" from="320,342.0" to="385,373.0">
              <v:stroke endarrow="block"/>
            </v:line>
            <v:line style="position:absolute" strokecolor="#7489a2" strokeweight="1pt" from="156,409.0" to="268,431.0">
              <v:stroke endarrow="block"/>
            </v:line>
            <v:line style="position:absolute" strokecolor="#7489a2" strokeweight="1pt" from="385,409.0" to="268,431.0">
              <v:stroke endarrow="block"/>
            </v:line>
            <v:line style="position:absolute" strokecolor="#7489a2" strokeweight="1pt" from="268,467.0" to="268,487.0">
              <v:stroke endarrow="block"/>
            </v:line>
            <v:line style="position:absolute" strokecolor="#7489a2" strokeweight="1pt" from="268,527.0" to="268,547.0">
              <v:stroke endarrow="block"/>
            </v:line>
            <v:line style="position:absolute" strokecolor="#7489a2" strokeweight="1pt" from="268,583.0" to="65,596.0">
              <v:stroke endarrow="block"/>
            </v:line>
            <v:line style="position:absolute" strokecolor="#7489a2" strokeweight="1pt" from="268,583.0" to="302,610.0">
              <v:stroke endarrow="block"/>
            </v:line>
            <v:roundrect style="position:absolute;left:125.0;top:10.0;width:190;height:36" arcsize="0.25" fillcolor="#e8f1ff" strokecolor="#8196b0" strokeweight="1pt"/>
            <v:rect style="position:absolute;left:128.0;top:16.094592592592594;width:184;height:23.81081481481481" filled="f" stroked="f">
              <v:textbox inset="0pt,0pt,0pt,0pt">
                <w:txbxContent>
                  <w:p>
                    <w:pPr>
                      <w:jc w:val="center"/>
                      <w:spacing w:before="0" w:after="0" w:line="299" w:lineRule="exact"/>
                    </w:pPr>
                    <w:r>
                      <w:rPr>
                        <w:rFonts w:ascii="Microsoft YaHei" w:hAnsi="Microsoft YaHei" w:eastAsia="Microsoft YaHei"/>
                        <w:sz w:val="23"/>
                        <w:szCs w:val="23"/>
                        <w:color w:val="293D53"/>
                      </w:rPr>
                      <w:t>规划数量M + 投放日期</w:t>
                    </w:r>
                  </w:p>
                </w:txbxContent>
              </v:textbox>
            </v:rect>
            <v:roundrect style="position:absolute;left:115.0;top:65.0;width:210;height:36" arcsize="0.25" fillcolor="#e8f1ff" strokecolor="#8196b0" strokeweight="1pt"/>
            <v:rect style="position:absolute;left:118.0;top:71.09459259259259;width:204;height:23.81081481481481" filled="f" stroked="f">
              <v:textbox inset="0pt,0pt,0pt,0pt">
                <w:txbxContent>
                  <w:p>
                    <w:pPr>
                      <w:jc w:val="center"/>
                      <w:spacing w:before="0" w:after="0" w:line="299" w:lineRule="exact"/>
                    </w:pPr>
                    <w:r>
                      <w:rPr>
                        <w:rFonts w:ascii="Microsoft YaHei" w:hAnsi="Microsoft YaHei" w:eastAsia="Microsoft YaHei"/>
                        <w:sz w:val="23"/>
                        <w:szCs w:val="23"/>
                        <w:color w:val="293D53"/>
                      </w:rPr>
                      <w:t>认证 / 粉丝 / 互动趋势筛号</w:t>
                    </w:r>
                  </w:p>
                </w:txbxContent>
              </v:textbox>
            </v:rect>
            <v:roundrect style="position:absolute;left:141.0;top:120.0;width:158;height:36" arcsize="0.25" fillcolor="#fff3e2" strokecolor="#8196b0" strokeweight="1pt"/>
            <v:rect style="position:absolute;left:144.0;top:126.09459259259259;width:152;height:23.81081481481481" filled="f" stroked="f">
              <v:textbox inset="0pt,0pt,0pt,0pt">
                <w:txbxContent>
                  <w:p>
                    <w:pPr>
                      <w:jc w:val="center"/>
                      <w:spacing w:before="0" w:after="0" w:line="299" w:lineRule="exact"/>
                    </w:pPr>
                    <w:r>
                      <w:rPr>
                        <w:rFonts w:ascii="Microsoft YaHei" w:hAnsi="Microsoft YaHei" w:eastAsia="Microsoft YaHei"/>
                        <w:sz w:val="23"/>
                        <w:szCs w:val="23"/>
                        <w:color w:val="293D53"/>
                      </w:rPr>
                      <w:t>命中数量N ≥ M？</w:t>
                    </w:r>
                  </w:p>
                </w:txbxContent>
              </v:textbox>
            </v:rect>
            <v:roundrect style="position:absolute;left:16.0;top:183.0;width:104;height:40" arcsize="0.25" fillcolor="#fdeeee" strokecolor="#8196b0" strokeweight="1pt"/>
            <v:rect style="position:absolute;left:19.0;top:180.18918518518518;width:98;height:45.62162962962962" filled="f" stroked="f">
              <v:textbox inset="0pt,0pt,0pt,0pt">
                <w:txbxContent>
                  <w:p>
                    <w:pPr>
                      <w:jc w:val="center"/>
                      <w:spacing w:before="0" w:after="0" w:line="299" w:lineRule="exact"/>
                    </w:pPr>
                    <w:r>
                      <w:rPr>
                        <w:rFonts w:ascii="Microsoft YaHei" w:hAnsi="Microsoft YaHei" w:eastAsia="Microsoft YaHei"/>
                        <w:sz w:val="23"/>
                        <w:szCs w:val="23"/>
                        <w:color w:val="293D53"/>
                      </w:rPr>
                      <w:t>提示差额</w:t>
                    </w:r>
                    <w:r>
                      <w:rPr>
                        <w:rFonts w:ascii="Microsoft YaHei" w:hAnsi="Microsoft YaHei" w:eastAsia="Microsoft YaHei"/>
                        <w:sz w:val="23"/>
                        <w:szCs w:val="23"/>
                        <w:color w:val="293D53"/>
                      </w:rPr>
                      <w:br/>
                      <w:t>修改条件</w:t>
                    </w:r>
                  </w:p>
                </w:txbxContent>
              </v:textbox>
            </v:rect>
            <v:roundrect style="position:absolute;left:200.0;top:183.0;width:240;height:40" arcsize="0.25" fillcolor="#e8f7ef" strokecolor="#8196b0" strokeweight="1pt"/>
            <v:rect style="position:absolute;left:203.0;top:182.0857777777778;width:234;height:41.828444444444436" filled="f" stroked="f">
              <v:textbox inset="0pt,0pt,0pt,0pt">
                <w:txbxContent>
                  <w:p>
                    <w:pPr>
                      <w:jc w:val="center"/>
                      <w:spacing w:before="0" w:after="0" w:line="273" w:lineRule="exact"/>
                    </w:pPr>
                    <w:r>
                      <w:rPr>
                        <w:rFonts w:ascii="Microsoft YaHei" w:hAnsi="Microsoft YaHei" w:eastAsia="Microsoft YaHei"/>
                        <w:sz w:val="21"/>
                        <w:szCs w:val="21"/>
                        <w:color w:val="293D53"/>
                      </w:rPr>
                      <w:t>N=M全选 / N&gt;M随机M个</w:t>
                    </w:r>
                    <w:r>
                      <w:rPr>
                        <w:rFonts w:ascii="Microsoft YaHei" w:hAnsi="Microsoft YaHei" w:eastAsia="Microsoft YaHei"/>
                        <w:sz w:val="21"/>
                        <w:szCs w:val="21"/>
                        <w:color w:val="293D53"/>
                      </w:rPr>
                      <w:br/>
                      <w:t>允许改选与重新随机</w:t>
                    </w:r>
                  </w:p>
                </w:txbxContent>
              </v:textbox>
            </v:rect>
            <v:roundrect style="position:absolute;left:230.0;top:247.0;width:180;height:36" arcsize="0.25" fillcolor="#e8f1ff" strokecolor="#8196b0" strokeweight="1pt"/>
            <v:rect style="position:absolute;left:233.0;top:253.0945925925926;width:174;height:23.81081481481481" filled="f" stroked="f">
              <v:textbox inset="0pt,0pt,0pt,0pt">
                <w:txbxContent>
                  <w:p>
                    <w:pPr>
                      <w:jc w:val="center"/>
                      <w:spacing w:before="0" w:after="0" w:line="299" w:lineRule="exact"/>
                    </w:pPr>
                    <w:r>
                      <w:rPr>
                        <w:rFonts w:ascii="Microsoft YaHei" w:hAnsi="Microsoft YaHei" w:eastAsia="Microsoft YaHei"/>
                        <w:sz w:val="23"/>
                        <w:szCs w:val="23"/>
                        <w:color w:val="293D53"/>
                      </w:rPr>
                      <w:t>搜索并选择普通选题</w:t>
                    </w:r>
                  </w:p>
                </w:txbxContent>
              </v:textbox>
            </v:rect>
            <v:roundrect style="position:absolute;left:241.0;top:306.0;width:158;height:36" arcsize="0.25" fillcolor="#fff3e2" strokecolor="#8196b0" strokeweight="1pt"/>
            <v:rect style="position:absolute;left:244.0;top:312.0945925925926;width:152;height:23.81081481481481" filled="f" stroked="f">
              <v:textbox inset="0pt,0pt,0pt,0pt">
                <w:txbxContent>
                  <w:p>
                    <w:pPr>
                      <w:jc w:val="center"/>
                      <w:spacing w:before="0" w:after="0" w:line="299" w:lineRule="exact"/>
                    </w:pPr>
                    <w:r>
                      <w:rPr>
                        <w:rFonts w:ascii="Microsoft YaHei" w:hAnsi="Microsoft YaHei" w:eastAsia="Microsoft YaHei"/>
                        <w:sz w:val="23"/>
                        <w:szCs w:val="23"/>
                        <w:color w:val="293D53"/>
                      </w:rPr>
                      <w:t>只选择1个选题？</w:t>
                    </w:r>
                  </w:p>
                </w:txbxContent>
              </v:textbox>
            </v:rect>
            <v:roundrect style="position:absolute;left:68.0;top:373.0;width:176;height:36" arcsize="0.25" fillcolor="#e8f7ef" strokecolor="#8196b0" strokeweight="1pt"/>
            <v:rect style="position:absolute;left:71.0;top:380.0428888888889;width:170;height:21.914222222222218" filled="f" stroked="f">
              <v:textbox inset="0pt,0pt,0pt,0pt">
                <w:txbxContent>
                  <w:p>
                    <w:pPr>
                      <w:jc w:val="center"/>
                      <w:spacing w:before="0" w:after="0" w:line="273" w:lineRule="exact"/>
                    </w:pPr>
                    <w:r>
                      <w:rPr>
                        <w:rFonts w:ascii="Microsoft YaHei" w:hAnsi="Microsoft YaHei" w:eastAsia="Microsoft YaHei"/>
                        <w:sz w:val="21"/>
                        <w:szCs w:val="21"/>
                        <w:color w:val="293D53"/>
                      </w:rPr>
                      <w:t>全部账号使用同一选题</w:t>
                    </w:r>
                  </w:p>
                </w:txbxContent>
              </v:textbox>
            </v:rect>
            <v:roundrect style="position:absolute;left:311.0;top:373.0;width:148;height:36" arcsize="0.25" fillcolor="#e8f7ef" strokecolor="#8196b0" strokeweight="1pt"/>
            <v:rect style="position:absolute;left:314.0;top:380.0428888888889;width:142;height:21.914222222222218" filled="f" stroked="f">
              <v:textbox inset="0pt,0pt,0pt,0pt">
                <w:txbxContent>
                  <w:p>
                    <w:pPr>
                      <w:jc w:val="center"/>
                      <w:spacing w:before="0" w:after="0" w:line="273" w:lineRule="exact"/>
                    </w:pPr>
                    <w:r>
                      <w:rPr>
                        <w:rFonts w:ascii="Microsoft YaHei" w:hAnsi="Microsoft YaHei" w:eastAsia="Microsoft YaHei"/>
                        <w:sz w:val="21"/>
                        <w:szCs w:val="21"/>
                        <w:color w:val="293D53"/>
                      </w:rPr>
                      <w:t>每账号随机分配1个</w:t>
                    </w:r>
                  </w:p>
                </w:txbxContent>
              </v:textbox>
            </v:rect>
            <v:roundrect style="position:absolute;left:179.0;top:431.0;width:178;height:36" arcsize="0.25" fillcolor="#fff3e2" strokecolor="#8196b0" strokeweight="1pt"/>
            <v:rect style="position:absolute;left:182.0;top:437.0945925925926;width:172;height:23.81081481481481" filled="f" stroked="f">
              <v:textbox inset="0pt,0pt,0pt,0pt">
                <w:txbxContent>
                  <w:p>
                    <w:pPr>
                      <w:jc w:val="center"/>
                      <w:spacing w:before="0" w:after="0" w:line="299" w:lineRule="exact"/>
                    </w:pPr>
                    <w:r>
                      <w:rPr>
                        <w:rFonts w:ascii="Microsoft YaHei" w:hAnsi="Microsoft YaHei" w:eastAsia="Microsoft YaHei"/>
                        <w:sz w:val="23"/>
                        <w:szCs w:val="23"/>
                        <w:color w:val="293D53"/>
                      </w:rPr>
                      <w:t>核对预览与提交摘要</w:t>
                    </w:r>
                  </w:p>
                </w:txbxContent>
              </v:textbox>
            </v:rect>
            <v:roundrect style="position:absolute;left:180.0;top:487.0;width:176;height:40" arcsize="0.25" fillcolor="#f3f5f8" strokecolor="#8196b0" strokeweight="1pt"/>
            <v:rect style="position:absolute;left:183.0;top:484.1891851851852;width:170;height:45.62162962962962" filled="f" stroked="f">
              <v:textbox inset="0pt,0pt,0pt,0pt">
                <w:txbxContent>
                  <w:p>
                    <w:pPr>
                      <w:jc w:val="center"/>
                      <w:spacing w:before="0" w:after="0" w:line="299" w:lineRule="exact"/>
                    </w:pPr>
                    <w:r>
                      <w:rPr>
                        <w:rFonts w:ascii="Microsoft YaHei" w:hAnsi="Microsoft YaHei" w:eastAsia="Microsoft YaHei"/>
                        <w:sz w:val="23"/>
                        <w:szCs w:val="23"/>
                        <w:color w:val="293D53"/>
                      </w:rPr>
                      <w:t>提交前资格复核</w:t>
                    </w:r>
                    <w:r>
                      <w:rPr>
                        <w:rFonts w:ascii="Microsoft YaHei" w:hAnsi="Microsoft YaHei" w:eastAsia="Microsoft YaHei"/>
                        <w:sz w:val="23"/>
                        <w:szCs w:val="23"/>
                        <w:color w:val="293D53"/>
                      </w:rPr>
                      <w:br/>
                      <w:t>失效账号合法补抽</w:t>
                    </w:r>
                  </w:p>
                </w:txbxContent>
              </v:textbox>
            </v:rect>
            <v:roundrect style="position:absolute;left:191.0;top:547.0;width:154;height:36" arcsize="0.25" fillcolor="#fff3e2" strokecolor="#8196b0" strokeweight="1pt"/>
            <v:rect style="position:absolute;left:194.0;top:553.0945925925926;width:148;height:23.81081481481481" filled="f" stroked="f">
              <v:textbox inset="0pt,0pt,0pt,0pt">
                <w:txbxContent>
                  <w:p>
                    <w:pPr>
                      <w:jc w:val="center"/>
                      <w:spacing w:before="0" w:after="0" w:line="299" w:lineRule="exact"/>
                    </w:pPr>
                    <w:r>
                      <w:rPr>
                        <w:rFonts w:ascii="Microsoft YaHei" w:hAnsi="Microsoft YaHei" w:eastAsia="Microsoft YaHei"/>
                        <w:sz w:val="23"/>
                        <w:szCs w:val="23"/>
                        <w:color w:val="293D53"/>
                      </w:rPr>
                      <w:t>仍有效且满足M？</w:t>
                    </w:r>
                  </w:p>
                </w:txbxContent>
              </v:textbox>
            </v:rect>
            <v:roundrect style="position:absolute;left:4.0;top:596.0;width:122;height:40" arcsize="0.25" fillcolor="#fdeeee" strokecolor="#8196b0" strokeweight="1pt"/>
            <v:rect style="position:absolute;left:7.0;top:593.1891851851852;width:116;height:45.62162962962962" filled="f" stroked="f">
              <v:textbox inset="0pt,0pt,0pt,0pt">
                <w:txbxContent>
                  <w:p>
                    <w:pPr>
                      <w:jc w:val="center"/>
                      <w:spacing w:before="0" w:after="0" w:line="299" w:lineRule="exact"/>
                    </w:pPr>
                    <w:r>
                      <w:rPr>
                        <w:rFonts w:ascii="Microsoft YaHei" w:hAnsi="Microsoft YaHei" w:eastAsia="Microsoft YaHei"/>
                        <w:sz w:val="23"/>
                        <w:szCs w:val="23"/>
                        <w:color w:val="293D53"/>
                      </w:rPr>
                      <w:t>整次失败</w:t>
                    </w:r>
                    <w:r>
                      <w:rPr>
                        <w:rFonts w:ascii="Microsoft YaHei" w:hAnsi="Microsoft YaHei" w:eastAsia="Microsoft YaHei"/>
                        <w:sz w:val="23"/>
                        <w:szCs w:val="23"/>
                        <w:color w:val="293D53"/>
                      </w:rPr>
                      <w:br/>
                      <w:t>不保存部分结果</w:t>
                    </w:r>
                  </w:p>
                </w:txbxContent>
              </v:textbox>
            </v:rect>
            <v:roundrect style="position:absolute;left:183.0;top:610.0;width:238;height:40" arcsize="0.25" fillcolor="#e8f7ef" strokecolor="#8196b0" strokeweight="1pt"/>
            <v:rect style="position:absolute;left:186.0;top:609.0857777777778;width:232;height:41.828444444444436" filled="f" stroked="f">
              <v:textbox inset="0pt,0pt,0pt,0pt">
                <w:txbxContent>
                  <w:p>
                    <w:pPr>
                      <w:jc w:val="center"/>
                      <w:spacing w:before="0" w:after="0" w:line="273" w:lineRule="exact"/>
                    </w:pPr>
                    <w:r>
                      <w:rPr>
                        <w:rFonts w:ascii="Microsoft YaHei" w:hAnsi="Microsoft YaHei" w:eastAsia="Microsoft YaHei"/>
                        <w:sz w:val="21"/>
                        <w:szCs w:val="21"/>
                        <w:color w:val="293D53"/>
                      </w:rPr>
                      <w:t>一次性保存M条手动追加</w:t>
                    </w:r>
                    <w:r>
                      <w:rPr>
                        <w:rFonts w:ascii="Microsoft YaHei" w:hAnsi="Microsoft YaHei" w:eastAsia="Microsoft YaHei"/>
                        <w:sz w:val="21"/>
                        <w:szCs w:val="21"/>
                        <w:color w:val="293D53"/>
                      </w:rPr>
                      <w:br/>
                      <w:t>任务已完成，初始未发布</w:t>
                    </w:r>
                  </w:p>
                </w:txbxContent>
              </v:textbox>
            </v:rect>
            <v:rect style="position:absolute;left:135.0;top:160;width:14;height:12" fillcolor="#ffffff" stroked="f"/>
            <v:rect style="position:absolute;left:135.0;top:159;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277.0;top:162;width:14;height:12" fillcolor="#ffffff" stroked="f"/>
            <v:rect style="position:absolute;left:277.0;top:161;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222.0;top:344;width:14;height:12" fillcolor="#ffffff" stroked="f"/>
            <v:rect style="position:absolute;left:222.0;top:343;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360.0;top:344;width:14;height:12" fillcolor="#ffffff" stroked="f"/>
            <v:rect style="position:absolute;left:360.0;top:343;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154.0;top:582;width:14;height:12" fillcolor="#ffffff" stroked="f"/>
            <v:rect style="position:absolute;left:154.0;top:581;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295.0;top:588;width:14;height:12" fillcolor="#ffffff" stroked="f"/>
            <v:rect style="position:absolute;left:295.0;top:587;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0;top:668.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改选使旧预览失效；请求超时先确认任务事实，避免重复生成。</w:t>
                    </w:r>
                  </w:p>
                </w:txbxContent>
              </v:textbox>
            </v:rect>
          </v:group>
        </w:pict>
      </w:r>
    </w:p>
    <w:p>
      <w:pPr>
        <w:pStyle w:val="ImageCaption"/>
      </w:pPr>
      <w:r>
        <w:t xml:space="preserve">FLOW-09 手动策划（V1.1流程图）</w:t>
      </w:r>
    </w:p>
    <w:bookmarkEnd w:id="160"/>
    <w:bookmarkStart w:id="161" w:name="最近手动策划任务"/>
    <w:p>
      <w:pPr>
        <w:pStyle w:val="Heading2"/>
        <w:keepNext w:val="1"/>
        <w:keepLines w:val="1"/>
      </w:pPr>
      <w:r>
        <w:t xml:space="preserve">4.9 最近手动策划任务</w:t>
      </w:r>
    </w:p>
    <w:p>
      <w:pPr>
        <w:pStyle w:val="FirstParagraph"/>
      </w:pPr>
      <w:r>
        <w:t xml:space="preserve">前端格式或未选账号/选题等校验未通过时不创建任务；正式提交被服务端受理后生成任务记录。受理后即使二次校验失败、补抽不足或执行失败且没有结果，仍须能通过任务记录查询原因。</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tblHeader w:val="1"/>
          <w:cantSplit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字段</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定义</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发起时间</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正式提交时间</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操作人</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发起人</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投放日期</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本次计划投放日期</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规划账号数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成功结果数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仅按已落库事实计数：已完成时为M，执行失败时为0；执行中不得以未知数量伪装完成，不存在0&lt;M的部分成功结果</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失败结果数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执行失败时为本次未生成结果的规划账号数M，已完成时为0；执行中未确认时显示“—”。原因单独展示，该列不表示已落库失败内容或允许部分成功</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选题数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本次已选选题数</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状态</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执行中 / 已完成 / 执行失败；不提供草稿或部分完成，也不包含待审核/发布状态</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操作</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查看结果 / 查看失败原因</w:t>
              <w:rPr>
                <w:rFonts w:ascii="Arial" w:hAnsi="Arial" w:eastAsia="微软雅黑"/>
                <w:sz w:val="19"/>
                <w:szCs w:val="19"/>
                <w:color w:val="25364A"/>
                <w:b w:val="0"/>
              </w:rPr>
            </w:r>
          </w:p>
        </w:tc>
      </w:tr>
    </w:tbl>
    <w:p>
      <w:pPr>
        <w:pStyle w:val="BodyText"/>
      </w:pPr>
      <w:r>
        <w:t>本期不默认提供“手动重试”按钮。运行中的手动任务自动刷新状态并展示最后更新时间。手动策划不支持“部分成功/部分完成”：任务终态只能已完成或执行失败；任一账号无法补抽并导致无法满足M时，整次任务不落部分结果。</w:t>
      </w:r>
    </w:p>
    <w:p>
      <w:pPr>
        <w:pStyle w:val="BodyText"/>
        <w:spacing w:after="120"/>
      </w:pPr>
      <w:r>
        <w:t>正式提交请求超时或断连只说明受理/完成结果尚未确认，页面提示“提交结果待确认”，保留输入并先查询任务事实；不能直接标执行失败或允许盲目再次生成M条。确认未受理后可重新提交，确认已受理则按该任务查询。具体幂等和查询关联方式进入技术设计。</w:t>
      </w:r>
    </w:p>
    <w:bookmarkEnd w:id="161"/>
    <w:bookmarkStart w:id="162" w:name="页面状态与异常-2"/>
    <w:p>
      <w:pPr>
        <w:pStyle w:val="Heading2"/>
        <w:keepNext w:val="1"/>
        <w:keepLines w:val="1"/>
      </w:pPr>
      <w:r>
        <w:t xml:space="preserve">4.10 页面状态与异常</w:t>
      </w:r>
    </w:p>
    <w:tbl>
      <w:tblPr>
        <w:tblStyle w:val="Table"/>
        <w:tblW w:type="dxa" w:w="9638"/>
        <w:jc w:val="left"/>
        <w:tblLook w:firstRow="1" w:lastRow="0" w:firstColumn="0" w:lastColumn="0" w:noHBand="0" w:noVBand="0" w:val="0020"/>
        <w:tblInd w:type="dxa" w:w="0"/>
        <w:tblLayout w:type="fixed"/>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tblHeader w:val="1"/>
          <w:cantSplit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场景</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页面反馈</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规划数量≤0</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字段报错，禁止查询</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N&lt;M</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明确提示差额，不进入随机抽取</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未选选题</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禁止正式提交</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选题搜索失败</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保留条件，允许重试</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提交前选题失效</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提示重新选择</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提交失败</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保留当前配置，不清空页面</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任务执行失败</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任务记录可查看失败原因</w:t>
              <w:rPr>
                <w:rFonts w:ascii="Arial" w:hAnsi="Arial" w:eastAsia="微软雅黑"/>
                <w:sz w:val="19"/>
                <w:szCs w:val="19"/>
                <w:color w:val="25364A"/>
                <w:b w:val="0"/>
              </w:rPr>
            </w:r>
          </w:p>
        </w:tc>
      </w:tr>
    </w:tbl>
    <w:bookmarkEnd w:id="162"/>
    <w:bookmarkStart w:id="163" w:name="本页依赖的数据接口能力-2"/>
    <w:p>
      <w:pPr>
        <w:pStyle w:val="Heading2"/>
        <w:keepNext w:val="1"/>
        <w:keepLines w:val="1"/>
      </w:pPr>
      <w:r>
        <w:t xml:space="preserve">4.11 本页依赖的数据/接口能力</w:t>
      </w:r>
    </w:p>
    <w:tbl>
      <w:tblPr>
        <w:tblStyle w:val="Table"/>
        <w:tblW w:type="dxa" w:w="9638"/>
        <w:jc w:val="left"/>
        <w:tblLook w:firstRow="1" w:lastRow="0" w:firstColumn="0" w:lastColumn="0" w:noHBand="0" w:noVBand="0" w:val="0020"/>
        <w:tblInd w:type="dxa" w:w="0"/>
        <w:tblLayout w:type="fixed"/>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tblHeader w:val="1"/>
          <w:cantSplit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接口ID</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页面用途</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IF-01</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账号数据由IF-01夜间离线同步；账号别名、认证状态、粉丝量直接使用同步数据，流量趋势由策划系统基于近3个月互动数据计算；手动筛号和提交校验均读取策划系统本地最新数据。</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IF-02</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r>
              <w:t>普通选题由IF-02在策划前同步至本地；手动策划搜索及有效性校验读取策划系统本地已同步选题，不实时调用平台选题接口。</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IF-05/IF-06</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手动策划结果进入当前有效结果集；内容生产方通过IF-05查询最新一期结果，并通过IF-06回传发布状态。</w:t>
              <w:rPr>
                <w:rFonts w:ascii="Arial" w:hAnsi="Arial" w:eastAsia="微软雅黑"/>
                <w:sz w:val="19"/>
                <w:szCs w:val="19"/>
                <w:color w:val="25364A"/>
                <w:b w:val="0"/>
              </w:rPr>
            </w:r>
            <w:pPr>
              <w:keepLines w:val="1"/>
              <w:widowControl w:val="1"/>
              <w:keepNext w:val="0"/>
              <w:spacing w:before="0" w:after="20" w:line="260" w:lineRule="auto"/>
            </w:pPr>
          </w:p>
        </w:tc>
      </w:tr>
    </w:tbl>
    <w:bookmarkEnd w:id="163"/>
    <w:bookmarkStart w:id="164" w:name="页面验收标准-2"/>
    <w:p>
      <w:pPr>
        <w:pStyle w:val="Heading2"/>
        <w:keepNext w:val="1"/>
        <w:keepLines w:val="1"/>
      </w:pPr>
      <w:r>
        <w:t xml:space="preserve">4.12 页面验收标准</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1734"/>
        <w:gridCol w:w="1927"/>
        <w:gridCol w:w="2505"/>
        <w:gridCol w:w="3472"/>
      </w:tblGrid>
      <w:tr>
        <w:trPr>
          <w:cantSplit w:val="1"/>
          <w:tblHeader w:val="1"/>
        </w:trPr>
        <w:tc>
          <w:tcPr>
            <w:tcW w:type="dxa" w:w="1734"/>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ID</w:t>
              <w:rPr>
                <w:rFonts w:ascii="Arial" w:hAnsi="Arial" w:eastAsia="微软雅黑"/>
                <w:sz w:val="19"/>
                <w:szCs w:val="19"/>
                <w:color w:val="25364A"/>
                <w:b w:val="1"/>
              </w:rPr>
            </w:r>
          </w:p>
        </w:tc>
        <w:tc>
          <w:tcPr>
            <w:tcW w:type="dxa" w:w="192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关联规则</w:t>
              <w:rPr>
                <w:rFonts w:ascii="Arial" w:hAnsi="Arial" w:eastAsia="微软雅黑"/>
                <w:sz w:val="19"/>
                <w:szCs w:val="19"/>
                <w:color w:val="25364A"/>
                <w:b w:val="1"/>
              </w:rPr>
            </w:r>
          </w:p>
        </w:tc>
        <w:tc>
          <w:tcPr>
            <w:tcW w:type="dxa" w:w="2505"/>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场景</w:t>
              <w:rPr>
                <w:rFonts w:ascii="Arial" w:hAnsi="Arial" w:eastAsia="微软雅黑"/>
                <w:sz w:val="19"/>
                <w:szCs w:val="19"/>
                <w:color w:val="25364A"/>
                <w:b w:val="1"/>
              </w:rPr>
            </w:r>
          </w:p>
        </w:tc>
        <w:tc>
          <w:tcPr>
            <w:tcW w:type="dxa" w:w="3472"/>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预期结果</w:t>
              <w:rPr>
                <w:rFonts w:ascii="Arial" w:hAnsi="Arial" w:eastAsia="微软雅黑"/>
                <w:sz w:val="19"/>
                <w:szCs w:val="19"/>
                <w:color w:val="25364A"/>
                <w:b w:val="1"/>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MAN-UAT-01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MAN-R02</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规划100、命中83</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提示差17，禁止发起</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MAN-UAT-02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MAN-R02</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规划100、命中100</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100个全部进入本次策划</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MAN-UAT-03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MAN-R03</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规划100、命中126</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随机抽取100</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MAN-UAT-04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MAN-R04</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只选1个选题</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全部账号使用同一选题</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MAN-UAT-05</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MAN-R04</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选择多个选题</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每账号随机获得1个</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MAN-UAT-06</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同账号同日已有AI内容</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仍允许手动追加</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MAN-UAT-07</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MAN-R05/MAN-R06</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正式提交成功</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生成任务记录并进入策划结果</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MAN-UAT-08</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MAN-R06</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任务失败且无结果</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最近任务仍可查失败原因</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MAN-UAT-09</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手动结果刚生成</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不增加正式选题使用次数</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MAN-UAT-10</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内容生产方通过IF-05查询手动策划结果</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查询行为不改变发布状态，也不关闭人工替换权限</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MAN-UAT-11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MAN-R03/MAN-R05</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随机后取消一个账号并勾选另一个合法账号</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允许调整；最终无重复且恰为M，旧预览失效，需重新生成确认</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MAN-UAT-12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MAN-R06</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任务执行中</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页面自动刷新任务状态并展示最后更新时间</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MAN-UAT-13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MAN-R07</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人工调整后整体重新随机</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新随机集合覆盖原选择，旧分配预览失效，账号仍满足筛选条件与M</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MAN-UAT-14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MAN-R08</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提交前2个抽中账号失效且候选池充足</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自动补抽2个有效账号，最终仍形成M条结果</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MAN-UAT-15</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MAN-R08/MAN-R10</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提交前账号失效且剩余候选不足</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整次提交阻断，不创建部分结果，不出现“部分完成”</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MAN-UAT-16</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MAN-R09</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多个选题随机分配</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不限制单题最大分配量；允许某个选题随机获得多数账号</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MAN-UAT-17</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MAN-R11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手动策划结果尚未发布</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策划结果页提供“替换选题”入口</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MAN-UAT-18</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MAN-R03</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人工取消后剩余M−1个或选择重复/不合法账号</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阻断预览/提交，提示数量或资格问题</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MAN-UAT-19</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流量趋势</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X=10，近三个月少于20篇</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数据不足；20篇时比较最近10与前10的篇均互动</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MAN-UAT-20</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流量趋势</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前窗口均值10，当前12、8、10</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分别上升、下滑、平稳；边界采用±20%</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MAN-UAT-21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流量趋势</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前窗口均值0，当前均值&gt;0或=0</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分别上升、平稳，不发生除零</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MAN-UAT-22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4.6/4.9</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手动策划正式提交成功</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从有效普通选题生成M条当前结果，发布状态未发布；没有策划待审核环节</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MAN-UAT-23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4.9</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提交请求超时且是否受理尚未确认</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提示提交结果待确认并查询任务；不直接标失败，不盲目重复生成M条</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MAN-UAT-24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4.3/5.4</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手动内容不按生命周期目标分配</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可信阶段仅作提交时快照追溯；无可信阶段或经营作用显示—，不补写历史</w:t>
              <w:rPr>
                <w:rFonts w:ascii="Arial" w:hAnsi="Arial" w:eastAsia="微软雅黑"/>
                <w:sz w:val="19"/>
                <w:szCs w:val="19"/>
                <w:color w:val="25364A"/>
                <w:b w:val="0"/>
              </w:rPr>
            </w:r>
          </w:p>
        </w:tc>
      </w:tr>
    </w:tbl>
    <w:bookmarkEnd w:id="164"/>
    <w:bookmarkStart w:id="165" w:name="本页待确认-2"/>
    <w:bookmarkEnd w:id="165"/>
    <w:p>
      <w:pPr>
        <w:pStyle w:val="Heading1"/>
        <w:keepNext w:val="1"/>
        <w:keepLines w:val="1"/>
      </w:pPr>
      <w:r>
        <w:t xml:space="preserve">5. 页面四：策划结果</w:t>
      </w:r>
    </w:p>
    <w:bookmarkStart w:id="168" w:name="页面定义卡-3"/>
    <w:p>
      <w:pPr>
        <w:pStyle w:val="Heading2"/>
        <w:keepNext w:val="1"/>
        <w:keepLines w:val="1"/>
      </w:pPr>
      <w:r>
        <w:t xml:space="preserve">5.1 页面定义卡</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项目</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定义</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页面名称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策划结果</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页面编号</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FE-04</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使用角色</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运营</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页面入口</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左侧导航 → 策划结果</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结果出口</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查看周期详情/单账号详情；满足条件时进入人工替换</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页面目的</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查询最终有效策划结果、验证经营策略，并在发布前人工纠偏</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子页面</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周度批次 / 批次详情 / 账号详情 / 替换选题弹窗 / 调整记录</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核心原则</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展示“当前结果”，后台保留历史版本；不展示算法中间分值</w:t>
              <w:rPr>
                <w:rFonts w:ascii="Arial" w:hAnsi="Arial" w:eastAsia="微软雅黑"/>
                <w:sz w:val="19"/>
                <w:szCs w:val="19"/>
                <w:color w:val="25364A"/>
                <w:b w:val="0"/>
              </w:rPr>
            </w:r>
          </w:p>
        </w:tc>
      </w:tr>
    </w:tbl>
    <w:bookmarkStart w:id="167" w:name="本页核心业务规则id-3"/>
    <w:p>
      <w:pPr>
        <w:pStyle w:val="Heading3"/>
        <w:keepNext/>
      </w:pPr>
      <w:r>
        <w:t xml:space="preserve">本页核心业务规则ID</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规则ID</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规则摘要</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RES-R01</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 xml:space="preserve">主列表展示当前有效结果/状态；热点槽位触发记录和人工替换历史后台保留完整链路</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RES-R02</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 xml:space="preserve">经营阶段显示各条历史结果生成时的阶段快照；同一账号不同批次阶段可以不同，不以账号组头覆盖</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RES-R03</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 xml:space="preserve">周期总槽位=自动槽位+手动追加；自动槽位=常规+营销+热点。账号按周期去重，基础规划完成与全部选题确定分别统计</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REP-R01</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 xml:space="preserve">人工替换允许AI自动策划和手动策划结果；必须未发布、当前结果有效且有权限。IF-05查询行为不关闭替换。</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REP-R02</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 xml:space="preserve">确认替换时必须二次校验发布状态、当前结果版本和新选题状态。</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REP-R03</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 xml:space="preserve">热点槽位触发记录与人工调整历史可通过追溯记录查看，但不污染主列表</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REP-R04</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 xml:space="preserve">人工替换候选不受原营销/热点槽位属性限制；槽位类型保持原值，最终选题类型按新选题更新</w:t>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PUB-R01</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rPr>
                <w:b w:val="0"/>
                <w:rFonts w:ascii="Arial" w:hAnsi="Arial" w:eastAsia="微软雅黑"/>
                <w:sz w:val="19"/>
                <w:szCs w:val="19"/>
                <w:color w:val="25364A"/>
              </w:rPr>
              <w:t xml:space="preserve">发布状态由内容生产方通过IF-06回传；已发布为终态，不存在撤回，已发布后禁止人工替换。</w:t>
            </w:r>
          </w:p>
        </w:tc>
      </w:tr>
    </w:tbl>
    <w:bookmarkEnd w:id="167"/>
    <w:bookmarkEnd w:id="168"/>
    <w:bookmarkStart w:id="174" w:name="子页面a周度批次"/>
    <w:p>
      <w:pPr>
        <w:pStyle w:val="Heading2"/>
        <w:keepNext w:val="1"/>
        <w:keepLines w:val="1"/>
      </w:pPr>
      <w:r>
        <w:t xml:space="preserve">5.2 子页面A：周度批次</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区域</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展示</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筛选</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年/月/该月实际第1～4或5周，周一归属月份，跨月不拆周</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汇总列</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自动账号、自动槽位、手动追加槽位、总槽位、常规/营销/热点槽位、去重选题、更新时间</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查看详情</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选定周期→按账号分组展示该周期有效结果</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示例</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2026-09-28～10-04：9月第4周；10-05～10-11：10月第1周</w:t>
              <w:rPr>
                <w:rFonts w:ascii="Arial" w:hAnsi="Arial" w:eastAsia="微软雅黑"/>
                <w:sz w:val="19"/>
                <w:szCs w:val="19"/>
                <w:color w:val="25364A"/>
                <w:b w:val="0"/>
              </w:rPr>
            </w:r>
          </w:p>
        </w:tc>
      </w:tr>
    </w:tbl>
    <w:p>
      <w:pPr>
        <w:pStyle w:val="ImageCaption"/>
        <w:keepNext w:val="0"/>
      </w:pPr>
      <w:r>
        <w:t xml:space="preserve">图5-1 周度批次（V1.1结构示意）</w:t>
      </w:r>
    </w:p>
    <w:bookmarkStart w:id="172" w:name="周期筛选"/>
    <w:p>
      <w:pPr>
        <w:pStyle w:val="Heading3"/>
        <w:keepNext w:val="1"/>
        <w:keepLines w:val="1"/>
      </w:pPr>
      <w:r>
        <w:t xml:space="preserve">5.2.1 周期筛选</w:t>
      </w:r>
    </w:p>
    <w:p>
      <w:pPr>
        <w:pStyle w:val="FirstParagraph"/>
      </w:pPr>
      <w:r>
        <w:t xml:space="preserve">按年、月、第几周筛选。完整自然周以cycle_start（周一）和cycle_end（周日）为边界，跨月不拆周；归属年月取周一所在月，周次取该月第几个周一，范围第1～4或第1～5周。只列该月实际存在的周次。示例：2026-09-28～10-04归2026年9月第4周，2026-10-05～10-11归10月第1周；2026-08-31归8月第5周，不能按月历行算作第6周。全部日期和星期按国内时间解释。</w:t>
      </w:r>
    </w:p>
    <w:bookmarkEnd w:id="172"/>
    <w:bookmarkStart w:id="173" w:name="字段与统计口径"/>
    <w:p>
      <w:pPr>
        <w:pStyle w:val="Heading3"/>
        <w:keepNext w:val="1"/>
        <w:keepLines w:val="1"/>
      </w:pPr>
      <w:r>
        <w:t xml:space="preserve">5.2.2 字段与统计口径</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字段</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定义</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策划周期</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周一归属年月 + 月内周一序号 + 实际周一至周日日期范围</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自动策划账号数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参与本周期自动策划的去重账号数，手动独有账号不计入</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自动策划槽位数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该周期各自动技术批次提前规划的有效槽位总数</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手动追加槽位数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归属该周期的手动追加结果条数</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总槽位数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自动策划槽位数 + 手动追加槽位数</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常规槽位数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自动策划中规划类型=常规的槽位数</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营销槽位数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规划类型=营销的槽位数，普通兜底不改变槽位类型</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热点槽位数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规划类型=热点的槽位数；未填空槽也计数，后续确定选题不新增</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去重选题数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当前有效且已确定选题的去重数；按选题类型及ID识别，待填空槽不计入</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最后更新时间</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周期内有效结果/状态的最新更新时间</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操作</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批次详情</w:t>
              <w:rPr>
                <w:rFonts w:ascii="Arial" w:hAnsi="Arial" w:eastAsia="微软雅黑"/>
                <w:sz w:val="19"/>
                <w:szCs w:val="19"/>
                <w:color w:val="25364A"/>
                <w:b w:val="0"/>
              </w:rPr>
            </w:r>
          </w:p>
        </w:tc>
      </w:tr>
    </w:tbl>
    <w:p>
      <w:pPr>
        <w:pStyle w:val="BodyText"/>
      </w:pPr>
      <w:r>
        <w:t xml:space="preserve">必须满足：</w:t>
      </w:r>
    </w:p>
    <w:p>
      <w:pPr>
        <w:pStyle w:val="Compact"/>
        <w:numPr>
          <w:ilvl w:val="0"/>
          <w:numId w:val="1019"/>
        </w:numPr>
      </w:pPr>
      <w:r>
        <w:t xml:space="preserve">总槽位数 = 自动策划槽位数 + 手动追加槽位数；</w:t>
      </w:r>
    </w:p>
    <w:p>
      <w:pPr>
        <w:pStyle w:val="Compact"/>
        <w:numPr>
          <w:ilvl w:val="0"/>
          <w:numId w:val="1019"/>
        </w:numPr>
      </w:pPr>
      <w:r>
        <w:t xml:space="preserve">自动策划槽位数 = 常规槽位数 + 营销槽位数 + 热点槽位数；槽位类型按规划意图计数，不随兜底或人工替换改变。</w:t>
      </w:r>
    </w:p>
    <w:p>
      <w:pPr>
        <w:pStyle w:val="Compact"/>
        <w:numPr>
          <w:ilvl w:val="0"/>
          <w:numId w:val="1019"/>
        </w:numPr>
      </w:pPr>
      <w:r>
        <w:t xml:space="preserve">最终普通/营销/热点选题数量另按实际结果统计；未确定选题的热点空槽不计最终选题类型。不能要求最终三类选题数量在热点未填时等于自动策划槽位总数。选题使用次数及自动策划完成账号数不在本表展示。</w:t>
      </w:r>
    </w:p>
    <w:p>
      <w:pPr>
        <w:pStyle w:val="FirstParagraph"/>
      </w:pPr>
      <w:r>
        <w:t xml:space="preserve">手动独有账号不计自动参与及完成账号统计；周度结果归集同周期所有技术批次和手动追加。基础规划完成账号数与全部选题确定账号数按独立口径留存，不因页面移除指标而删除后台事实。</w:t>
      </w:r>
    </w:p>
    <w:p>
      <w:pPr>
        <w:pStyle w:val="BodyText"/>
        <w:spacing w:after="120"/>
      </w:pPr>
      <w:r>
        <w:t>手动追加按投放日期所在的周一至周日周期归集，不按任务发起日期或批次生成日期归集。周度归集只统计当前有效槽位和追加结果；同一结果的替换版本、热点触发记录及同任务技术重试不重复增加槽位数量。</w:t>
      </w:r>
    </w:p>
    <w:bookmarkEnd w:id="173"/>
    <w:bookmarkEnd w:id="174"/>
    <w:bookmarkStart w:id="181" w:name="子页面b账号选题匹配详情"/>
    <w:p>
      <w:pPr>
        <w:pStyle w:val="Heading2"/>
        <w:keepNext w:val="1"/>
        <w:keepLines w:val="1"/>
      </w:pPr>
      <w:r>
        <w:t xml:space="preserve">5.3 子页面B：批次详情</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层级/字段</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规则</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直接查询</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选周期/技术批次、账号、策划类型、经营作用及选题类型</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账号分组</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展示账号名称/ID；阶段按历史技术批次或逐条展示</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账号内槽位</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投放日期+星期、大纲、经营作用、选题类型和发布状态</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两个操作</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替换选题 / 查看调整记录分别打开独立功能</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账号详情</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进入该账号所有历史批次，默认从新到旧</w:t>
              <w:rPr>
                <w:rFonts w:ascii="Arial" w:hAnsi="Arial" w:eastAsia="微软雅黑"/>
                <w:sz w:val="19"/>
                <w:szCs w:val="19"/>
                <w:color w:val="25364A"/>
                <w:b w:val="0"/>
              </w:rPr>
            </w:r>
          </w:p>
        </w:tc>
      </w:tr>
    </w:tbl>
    <w:p>
      <w:pPr>
        <w:pStyle w:val="ImageCaption"/>
        <w:keepNext w:val="0"/>
      </w:pPr>
      <w:r>
        <w:t xml:space="preserve">图5-2 批次详情按账号展示（V1.1结构示意）</w:t>
      </w:r>
    </w:p>
    <w:bookmarkStart w:id="178" w:name="页面目的"/>
    <w:p>
      <w:pPr>
        <w:pStyle w:val="Heading3"/>
        <w:keepNext w:val="1"/>
        <w:keepLines w:val="1"/>
      </w:pPr>
      <w:r>
        <w:t xml:space="preserve">5.3.1 页面目的</w:t>
      </w:r>
    </w:p>
    <w:p>
      <w:pPr>
        <w:pStyle w:val="FirstParagraph"/>
      </w:pPr>
      <w:r>
        <w:t xml:space="preserve">批次详情以所选周度周期为默认归集范围，展示该周期各技术批次的当前有效结果，按账号分组后查看投放日期、星期、经营作用和选题。它不等同单一数据库技术批次；如指定技术批次则仅查询该批次。允许直接选择周期/账号查询，不要求从周度批次点击进入。</w:t>
      </w:r>
    </w:p>
    <w:p>
      <w:pPr>
        <w:pStyle w:val="BodyText"/>
        <w:spacing w:after="120"/>
      </w:pPr>
      <w:r>
        <w:t>自动策划页和周度汇总的“查看详情”传递周期范围，归集该周期全部有效自动技术批次及手动追加；手动任务的“查看结果”只查询该次提交批次。直接选择批次时展示可识别的批次号、生成时间、策划类型及周期，不要求运营输入数据库主键。切换周期/批次时同步更新筛选范围并清除上一范围的结果，不把旧结果留作新查询结果。</w:t>
      </w:r>
    </w:p>
    <w:bookmarkEnd w:id="178"/>
    <w:bookmarkStart w:id="179" w:name="筛选条件"/>
    <w:p>
      <w:pPr>
        <w:pStyle w:val="Heading3"/>
        <w:keepNext w:val="1"/>
        <w:keepLines w:val="1"/>
      </w:pPr>
      <w:r>
        <w:t xml:space="preserve">5.3.2 筛选条件</w:t>
      </w:r>
    </w:p>
    <w:p>
      <w:pPr>
        <w:pStyle w:val="Compact"/>
        <w:numPr>
          <w:ilvl w:val="0"/>
          <w:numId w:val="1020"/>
        </w:numPr>
      </w:pPr>
      <w:r>
        <w:t xml:space="preserve">账号名称/ID/别名；</w:t>
      </w:r>
    </w:p>
    <w:p>
      <w:pPr>
        <w:pStyle w:val="Compact"/>
        <w:numPr>
          <w:ilvl w:val="0"/>
          <w:numId w:val="1020"/>
        </w:numPr>
      </w:pPr>
      <w:r>
        <w:t xml:space="preserve">策划类型：AI自动 / 手动策划；</w:t>
      </w:r>
    </w:p>
    <w:p>
      <w:pPr>
        <w:pStyle w:val="Compact"/>
        <w:numPr>
          <w:ilvl w:val="0"/>
          <w:numId w:val="1020"/>
        </w:numPr>
      </w:pPr>
      <w:r>
        <w:t xml:space="preserve">内容类型；</w:t>
      </w:r>
    </w:p>
    <w:p>
      <w:pPr>
        <w:pStyle w:val="Compact"/>
        <w:numPr>
          <w:ilvl w:val="0"/>
          <w:numId w:val="1020"/>
        </w:numPr>
      </w:pPr>
      <w:r>
        <w:t xml:space="preserve">经营作用：流量型 / 转化型；</w:t>
      </w:r>
    </w:p>
    <w:p>
      <w:pPr>
        <w:pStyle w:val="Compact"/>
        <w:numPr>
          <w:ilvl w:val="0"/>
          <w:numId w:val="1020"/>
        </w:numPr>
      </w:pPr>
      <w:r>
        <w:t>选题类型：普通 / 营销 / 热点；手动追加属于策划方式，不作为选题类型。</w:t>
      </w:r>
    </w:p>
    <w:bookmarkEnd w:id="179"/>
    <w:bookmarkStart w:id="180" w:name="列表字段"/>
    <w:p>
      <w:pPr>
        <w:pStyle w:val="Heading3"/>
        <w:keepNext w:val="1"/>
        <w:keepLines w:val="1"/>
      </w:pPr>
      <w:r>
        <w:t xml:space="preserve">5.3.3 列表字段</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字段</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说明</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账号</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按账号名称/ID分组，支持进入该账号的全部历史批次</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经营阶段</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本条结果生成时的阶段快照；不同技术批次可以不同，逐记录或分批次展示</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投放日期 / 星期</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显示实际投放自然日及对应星期；自动批次按冻结配置展开周一/三/五等不同日期，手动追加使用所选日期。批次生成时间是同批次统一来源信息，不得代替各槽位投放日期</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策划类型</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AI自动 / 手动策划</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选题</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当前最终有效选题</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选题大纲</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摘要，可查看完整</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内容类型</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标准内容类型</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经营作用</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流量型 / 转化型；手动内容有可信选题属性时按属性展示，否则显示—，不强制补齐</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选题类型</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普通 / 营销 / 热点；手动追加属于策划类型，不属于选题类型</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发布状态</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已确定选题显示未发布/已发布；热点空槽显示—（不适用），不新增发布状态</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操作</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替换选题 / 查看调整记录两个独立入口，同一行紧凑展示；禁用原因可见</w:t>
              <w:rPr>
                <w:rFonts w:ascii="Arial" w:hAnsi="Arial" w:eastAsia="微软雅黑"/>
                <w:sz w:val="19"/>
                <w:szCs w:val="19"/>
                <w:color w:val="25364A"/>
                <w:b w:val="0"/>
              </w:rPr>
            </w:r>
          </w:p>
        </w:tc>
      </w:tr>
    </w:tbl>
    <w:p>
      <w:pPr>
        <w:pStyle w:val="BodyText"/>
      </w:pPr>
      <w:r>
        <w:t xml:space="preserve">不展示Fit、Recall、算法候选池、数据库技术批次主键和算法版本；批次号可用于查询、历史分组与业务追溯，不等同数据库主键。</w:t>
      </w:r>
    </w:p>
    <w:bookmarkEnd w:id="180"/>
    <w:bookmarkEnd w:id="181"/>
    <w:bookmarkStart w:id="185" w:name="子页面c单账号查询"/>
    <w:p>
      <w:pPr>
        <w:pStyle w:val="Heading2"/>
        <w:keepNext w:val="1"/>
        <w:keepLines w:val="1"/>
      </w:pPr>
      <w:r>
        <w:t xml:space="preserve">5.4 子页面C：账号详情</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区域</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展示与操作</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独立查询</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账号名称/ID/别名，无需从批次页进入</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时间范围</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按投放日期起止过滤，可选周期/批次</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历史批次</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周期倒序，同周期按批次生成时间倒序；保留各历史阶段</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结果列表</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1"/>
              <w:spacing w:before="0" w:after="20" w:line="260" w:lineRule="auto"/>
            </w:pPr>
            <w:r>
              <w:t xml:space="preserve">实际日期与星期、选题和经营作用；发布状态和两项独立操作</w:t>
              <w:rPr>
                <w:rFonts w:ascii="Arial" w:hAnsi="Arial" w:eastAsia="微软雅黑"/>
                <w:sz w:val="19"/>
                <w:szCs w:val="19"/>
                <w:color w:val="25364A"/>
                <w:b w:val="0"/>
              </w:rPr>
            </w:r>
          </w:p>
        </w:tc>
      </w:tr>
    </w:tbl>
    <w:p>
      <w:pPr>
        <w:pStyle w:val="ImageCaption"/>
        <w:keepNext w:val="0"/>
      </w:pPr>
      <w:r>
        <w:t xml:space="preserve">图5-3 账号历史详情（V1.1结构示意）</w:t>
      </w:r>
    </w:p>
    <w:p>
      <w:pPr>
        <w:pStyle w:val="BodyText"/>
      </w:pPr>
      <w:r>
        <w:t xml:space="preserve">账号详情支持独立账号名称/ID/别名查询，不必先选周期。默认展示该账号历史各批次，按投放日期起止范围筛选，可进一步指定周期或批次；起始日期不得晚于截止日期。</w:t>
      </w:r>
    </w:p>
    <w:p>
      <w:pPr>
        <w:pStyle w:val="BodyText"/>
      </w:pPr>
      <w:r>
        <w:t xml:space="preserve">历史按策划周期从新到旧，同周期按批次生成时间从新到旧分组，组内按投放日期排序。逐批次/逐结果展示经营阶段快照，禁止统一使用账号当前阶段。列表显示日期、星期、策划类型、选题、大纲、内容类型、经营作用、选题类型、发布状态及操作；替换选题与查看调整记录为同一行的两个独立入口。</w:t>
      </w:r>
    </w:p>
    <w:p>
      <w:pPr>
        <w:pStyle w:val="BodyText"/>
      </w:pPr>
      <w:r>
        <w:t>人工替换权限只受发布状态等结果安全条件控制：当前结果未发布时可替换；IF-05被内容生产方查询过不代表锁定。</w:t>
      </w:r>
    </w:p>
    <w:p>
      <w:pPr>
        <w:pStyle w:val="BodyText"/>
        <w:spacing w:after="120"/>
      </w:pPr>
      <w:r>
        <w:t>“刷新结果”重读当前周度汇总以及已展开的周期详情、指定批次或账号历史，保留查询条件；更新当前选题、发布状态和替换可用条件。查询失败保留上次同范围可信结果并标注数据未刷新；用户切换查询范围后不得把上一范围缓存当作新范围结果。</w:t>
      </w:r>
    </w:p>
    <w:bookmarkEnd w:id="185"/>
    <w:bookmarkStart w:id="193" w:name="子页面d人工替换选题"/>
    <w:p>
      <w:pPr>
        <w:pStyle w:val="Heading2"/>
        <w:keepNext w:val="1"/>
        <w:keepLines w:val="1"/>
      </w:pPr>
      <w:r>
        <w:t xml:space="preserve">5.5 子页面D：人工替换选题</w:t>
      </w:r>
    </w:p>
    <w:p>
      <w:pPr>
        <w:pStyle w:val="CaptionedFigure"/>
        <w:keepNext w:val="1"/>
      </w:pPr>
      <w:r>
        <w:drawing>
          <wp:inline>
            <wp:extent cx="4053840" cy="5949990"/>
            <wp:effectExtent b="0" l="0" r="0" t="0"/>
            <wp:docPr descr="图5-4 人工替换选题弹窗" title="" id="187" name="Picture"/>
            <a:graphic>
              <a:graphicData uri="http://schemas.openxmlformats.org/drawingml/2006/picture">
                <pic:pic>
                  <pic:nvPicPr>
                    <pic:cNvPr descr="/mnt/data/prd_v20_assets/ui13_replace_modal.png" id="188" name="Picture"/>
                    <pic:cNvPicPr>
                      <a:picLocks noChangeArrowheads="1" noChangeAspect="1"/>
                    </pic:cNvPicPr>
                  </pic:nvPicPr>
                  <pic:blipFill>
                    <a:blip r:embed="rId186"/>
                    <a:stretch>
                      <a:fillRect/>
                    </a:stretch>
                  </pic:blipFill>
                  <pic:spPr bwMode="auto">
                    <a:xfrm>
                      <a:off x="0" y="0"/>
                      <a:ext cx="4053840" cy="5949990"/>
                    </a:xfrm>
                    <a:prstGeom prst="rect">
                      <a:avLst/>
                    </a:prstGeom>
                    <a:noFill/>
                    <a:ln w="9525">
                      <a:noFill/>
                      <a:headEnd/>
                      <a:tailEnd/>
                    </a:ln>
                  </pic:spPr>
                </pic:pic>
              </a:graphicData>
            </a:graphic>
          </wp:inline>
        </w:drawing>
      </w:r>
    </w:p>
    <w:p>
      <w:pPr>
        <w:pStyle w:val="ImageCaption"/>
      </w:pPr>
      <w:r>
        <w:t xml:space="preserve">图5-4 人工替换选题弹窗</w:t>
      </w:r>
    </w:p>
    <w:bookmarkStart w:id="189" w:name="适用范围"/>
    <w:p>
      <w:pPr>
        <w:pStyle w:val="Heading3"/>
        <w:keepNext w:val="1"/>
        <w:keepLines w:val="1"/>
      </w:pPr>
      <w:r>
        <w:t xml:space="preserve">5.5.1 适用范围</w:t>
      </w:r>
    </w:p>
    <w:p>
      <w:pPr>
        <w:pStyle w:val="FirstParagraph"/>
      </w:pPr>
      <w:r>
        <w:t>人工替换同时适用于AI自动策划结果和手动策划结果。只替换当前有效选题，不改变账号、策划周期、投放日期、策划类型和承载槽位/手动追加属性。</w:t>
      </w:r>
    </w:p>
    <w:bookmarkEnd w:id="189"/>
    <w:bookmarkStart w:id="190" w:name="允许替换条件"/>
    <w:p>
      <w:pPr>
        <w:pStyle w:val="Heading3"/>
        <w:keepNext w:val="1"/>
        <w:keepLines w:val="1"/>
      </w:pPr>
      <w:r>
        <w:t xml:space="preserve">5.5.2 允许替换条件</w:t>
      </w:r>
    </w:p>
    <w:p>
      <w:pPr>
        <w:pStyle w:val="FirstParagraph"/>
      </w:pPr>
      <w:r>
        <w:t>后台计算 allow_replace 时需同时满足：</w:t>
      </w:r>
    </w:p>
    <w:p>
      <w:pPr>
        <w:pStyle w:val="Compact"/>
        <w:numPr>
          <w:ilvl w:val="0"/>
          <w:numId w:val="1021"/>
        </w:numPr>
      </w:pPr>
      <w:r>
        <w:t>策划类型为AI自动策划或手动策划；</w:t>
      </w:r>
    </w:p>
    <w:p>
      <w:pPr>
        <w:pStyle w:val="Compact"/>
        <w:numPr>
          <w:ilvl w:val="0"/>
          <w:numId w:val="1021"/>
        </w:numPr>
      </w:pPr>
      <w:r>
        <w:t xml:space="preserve">当前结果有效且已确定具体选题；热点待触发空槽不允许通过人工替换提前填入选题；</w:t>
      </w:r>
    </w:p>
    <w:p>
      <w:pPr>
        <w:pStyle w:val="Compact"/>
        <w:numPr>
          <w:ilvl w:val="0"/>
          <w:numId w:val="1021"/>
        </w:numPr>
      </w:pPr>
      <w:r>
        <w:t>发布状态=未发布；</w:t>
      </w:r>
    </w:p>
    <w:p>
      <w:pPr>
        <w:pStyle w:val="Compact"/>
        <w:numPr>
          <w:ilvl w:val="0"/>
          <w:numId w:val="1021"/>
        </w:numPr>
      </w:pPr>
      <w:r>
        <w:t>当前结果版本仍为最新；</w:t>
      </w:r>
    </w:p>
    <w:p>
      <w:pPr>
        <w:pStyle w:val="Compact"/>
        <w:numPr>
          <w:ilvl w:val="0"/>
          <w:numId w:val="1021"/>
        </w:numPr>
      </w:pPr>
      <w:r>
        <w:t>当前用户拥有人工替换权限。</w:t>
      </w:r>
    </w:p>
    <w:p>
      <w:pPr>
        <w:pStyle w:val="FirstParagraph"/>
      </w:pPr>
      <w:r>
        <w:t>已发布后禁止替换；IF-06仅负责发布状态回传。该规则对应REP-R01。</w:t>
      </w:r>
    </w:p>
    <w:bookmarkEnd w:id="190"/>
    <w:bookmarkStart w:id="191" w:name="操作步骤"/>
    <w:p>
      <w:pPr>
        <w:pStyle w:val="Heading3"/>
        <w:keepNext w:val="1"/>
        <w:keepLines w:val="1"/>
      </w:pPr>
      <w:r>
        <w:t xml:space="preserve">5.5.3 操作步骤</w:t>
      </w:r>
    </w:p>
    <w:p>
      <w:pPr>
        <w:pStyle w:val="Compact"/>
        <w:numPr>
          <w:ilvl w:val="0"/>
          <w:numId w:val="1022"/>
        </w:numPr>
      </w:pPr>
      <w:r>
        <w:t xml:space="preserve">点击“替换选题”；</w:t>
      </w:r>
    </w:p>
    <w:p>
      <w:pPr>
        <w:pStyle w:val="Compact"/>
        <w:numPr>
          <w:ilvl w:val="0"/>
          <w:numId w:val="1022"/>
        </w:numPr>
      </w:pPr>
      <w:r>
        <w:t>查看当前账号、投放日期及星期、规划槽位类型（自动结果）、当前选题类型与原选题；明确区分规划类型与实际类型，兜底或跨类型替换后不得混用；</w:t>
      </w:r>
    </w:p>
    <w:p>
      <w:pPr>
        <w:pStyle w:val="Compact"/>
        <w:numPr>
          <w:ilvl w:val="0"/>
          <w:numId w:val="1022"/>
        </w:numPr>
      </w:pPr>
      <w:r>
        <w:t>通过标题关键词、内容类型搜索策划系统本地已同步的普通/营销/热点当前有效选题；不按原槽位类型限制候选，但候选仍必须满足自身基础可用条件，其中营销选题必须绑定当前账号且审核有效；</w:t>
      </w:r>
    </w:p>
    <w:p>
      <w:pPr>
        <w:pStyle w:val="Compact"/>
        <w:numPr>
          <w:ilvl w:val="0"/>
          <w:numId w:val="1022"/>
        </w:numPr>
      </w:pPr>
      <w:r>
        <w:t xml:space="preserve">选择新选题；</w:t>
      </w:r>
    </w:p>
    <w:p>
      <w:pPr>
        <w:pStyle w:val="Compact"/>
        <w:numPr>
          <w:ilvl w:val="0"/>
          <w:numId w:val="1022"/>
        </w:numPr>
      </w:pPr>
      <w:r>
        <w:t xml:space="preserve">填写替换原因（建议填写，非必填）；</w:t>
      </w:r>
    </w:p>
    <w:p>
      <w:pPr>
        <w:pStyle w:val="Compact"/>
        <w:numPr>
          <w:ilvl w:val="0"/>
          <w:numId w:val="1022"/>
        </w:numPr>
      </w:pPr>
      <w:r>
        <w:t xml:space="preserve">点击确认；</w:t>
      </w:r>
    </w:p>
    <w:p>
      <w:pPr>
        <w:pStyle w:val="Compact"/>
        <w:numPr>
          <w:ilvl w:val="0"/>
          <w:numId w:val="1022"/>
        </w:numPr>
      </w:pPr>
      <w:r>
        <w:t>系统再次校验发布状态、当前结果版本、新选题有效性；</w:t>
      </w:r>
    </w:p>
    <w:p>
      <w:pPr>
        <w:pStyle w:val="Compact"/>
        <w:numPr>
          <w:ilvl w:val="0"/>
          <w:numId w:val="1022"/>
        </w:numPr>
      </w:pPr>
      <w:r>
        <w:t>校验通过后更新当前有效选题并保存替换版本链；槽位类型保持原规划值，最终选题类型按新选题重新确定。</w:t>
      </w:r>
    </w:p>
    <w:bookmarkEnd w:id="191"/>
    <w:bookmarkStart w:id="192" w:name="替换原因"/>
    <w:p>
      <w:pPr>
        <w:pStyle w:val="Heading3"/>
        <w:keepNext w:val="1"/>
        <w:keepLines w:val="1"/>
      </w:pPr>
      <w:r>
        <w:t xml:space="preserve">5.5.4 替换原因</w:t>
      </w:r>
    </w:p>
    <w:p>
      <w:pPr>
        <w:pStyle w:val="FirstParagraph"/>
      </w:pPr>
      <w:r>
        <w:t xml:space="preserve">可提供快捷原因：原选题与账号不匹配、选题重复、内容方向不合适、业务临时调整、其他，并提供可选文本补充说明。快捷原因和补充说明均非必填，选“其他”也不强制填写；实际填写内容进入调整记录。</w:t>
      </w:r>
    </w:p>
    <w:bookmarkEnd w:id="192"/>
    <w:bookmarkEnd w:id="193"/>
    <w:bookmarkStart w:id="198" w:name="人工替换流程"/>
    <w:p>
      <w:pPr>
        <w:pStyle w:val="Heading2"/>
        <w:keepNext w:val="1"/>
        <w:keepLines w:val="1"/>
      </w:pPr>
      <w:r>
        <w:t xml:space="preserve">5.6 人工替换流程</w:t>
      </w:r>
    </w:p>
    <w:p>
      <w:pPr>
        <w:jc w:val="center"/>
        <w:keepNext/>
        <w:keepLines/>
        <w:spacing w:after="80"/>
      </w:pPr>
      <w:r>
        <w:pict>
          <v:group id="prd-flow-10-12" style="width:460.00pt;height:485.00pt" coordorigin="0,0" coordsize="460,485.0">
            <v:line style="position:absolute" strokecolor="#7489a2" strokeweight="1pt" from="163,51.0" to="163,71.0">
              <v:stroke endarrow="block"/>
            </v:line>
            <v:line style="position:absolute" strokecolor="#7489a2" strokeweight="1pt" from="163,107.0" to="163,127.0">
              <v:stroke endarrow="block"/>
            </v:line>
            <v:line style="position:absolute" strokecolor="#7489a2" strokeweight="1pt" from="163,163.0" to="163,181.0">
              <v:stroke endarrow="block"/>
            </v:line>
            <v:line style="position:absolute" strokecolor="#7489a2" strokeweight="1pt" from="163,221.0" to="163,239.0">
              <v:stroke endarrow="block"/>
            </v:line>
            <v:line style="position:absolute" strokecolor="#7489a2" strokeweight="1pt" from="163,275.0" to="163,295.0">
              <v:stroke endarrow="block"/>
            </v:line>
            <v:line style="position:absolute" strokecolor="#7489a2" strokeweight="1pt" from="163,331.0" to="163,349.0">
              <v:stroke endarrow="block"/>
            </v:line>
            <v:line style="position:absolute" strokecolor="#7489a2" strokeweight="1pt" from="163,389.0" to="163,407.0">
              <v:stroke endarrow="block"/>
            </v:line>
            <v:line style="position:absolute" strokecolor="#7489a2" strokeweight="1pt" from="223.0,89" to="286.0,111">
              <v:stroke endarrow="block"/>
            </v:line>
            <v:line style="position:absolute" strokecolor="#7489a2" strokeweight="1pt" from="234.5,313" to="286.0,335">
              <v:stroke endarrow="block"/>
            </v:line>
            <v:roundrect style="position:absolute;left:79.75;top:15.0;width:166.5;height:36" arcsize="0.25" fillcolor="#e8f1ff" strokecolor="#8196b0" strokeweight="1pt"/>
            <v:rect style="position:absolute;left:82.75;top:23.490000000000002;width:160.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从批次 / 账号结果进入替换</w:t>
                    </w:r>
                  </w:p>
                </w:txbxContent>
              </v:textbox>
            </v:rect>
            <v:roundrect style="position:absolute;left:103.0;top:71.0;width:120.0;height:36" arcsize="0.25" fillcolor="#fff3e2" strokecolor="#8196b0" strokeweight="1pt"/>
            <v:rect style="position:absolute;left:106.0;top:79.49;width:114.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当前结果可替换？</w:t>
                    </w:r>
                  </w:p>
                </w:txbxContent>
              </v:textbox>
            </v:rect>
            <v:roundrect style="position:absolute;left:85.75;top:127.0;width:154.5;height:36" arcsize="0.25" fillcolor="#f3f5f8" strokecolor="#8196b0" strokeweight="1pt"/>
            <v:rect style="position:absolute;left:88.75;top:135.49;width:148.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核对账号、日期和原选题</w:t>
                    </w:r>
                  </w:p>
                </w:txbxContent>
              </v:textbox>
            </v:rect>
            <v:roundrect style="position:absolute;left:91.5;top:181.0;width:143.0;height:40" arcsize="0.25" fillcolor="#e8f1ff" strokecolor="#8196b0" strokeweight="1pt"/>
            <v:rect style="position:absolute;left:94.5;top:182.98;width:137.0;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搜索本地三类合法候选</w:t>
                    </w:r>
                    <w:r>
                      <w:rPr>
                        <w:rFonts w:ascii="Microsoft YaHei" w:hAnsi="Microsoft YaHei" w:eastAsia="Microsoft YaHei"/>
                        <w:sz w:val="23"/>
                        <w:szCs w:val="23"/>
                        <w:color w:val="293D53"/>
                      </w:rPr>
                      <w:br/>
                      <w:t>营销仍校验绑定与审核</w:t>
                    </w:r>
                  </w:p>
                </w:txbxContent>
              </v:textbox>
            </v:rect>
            <v:roundrect style="position:absolute;left:97.25;top:239.0;width:131.5;height:36" arcsize="0.25" fillcolor="#f3f5f8" strokecolor="#8196b0" strokeweight="1pt"/>
            <v:rect style="position:absolute;left:100.25;top:247.49;width:125.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选择新题与可选原因</w:t>
                    </w:r>
                  </w:p>
                </w:txbxContent>
              </v:textbox>
            </v:rect>
            <v:roundrect style="position:absolute;left:91.5;top:295.0;width:143.0;height:36" arcsize="0.25" fillcolor="#fff3e2" strokecolor="#8196b0" strokeweight="1pt"/>
            <v:rect style="position:absolute;left:94.5;top:303.49;width:137.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最终状态和资格通过？</w:t>
                    </w:r>
                  </w:p>
                </w:txbxContent>
              </v:textbox>
            </v:rect>
            <v:roundrect style="position:absolute;left:74.25;top:349.0;width:177.5;height:40" arcsize="0.25" fillcolor="#e8f7ef" strokecolor="#8196b0" strokeweight="1pt"/>
            <v:rect style="position:absolute;left:77.25;top:350.98;width:171.5;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保存新选题与版本链</w:t>
                    </w:r>
                    <w:r>
                      <w:rPr>
                        <w:rFonts w:ascii="Microsoft YaHei" w:hAnsi="Microsoft YaHei" w:eastAsia="Microsoft YaHei"/>
                        <w:sz w:val="23"/>
                        <w:szCs w:val="23"/>
                        <w:color w:val="293D53"/>
                      </w:rPr>
                      <w:br/>
                      <w:t>账号、日期、阶段、槽位不变</w:t>
                    </w:r>
                  </w:p>
                </w:txbxContent>
              </v:textbox>
            </v:rect>
            <v:roundrect style="position:absolute;left:85.5;top:407.0;width:155.0;height:36" arcsize="0.25" fillcolor="#e8f1ff" strokecolor="#8196b0" strokeweight="1pt"/>
            <v:rect style="position:absolute;left:88.5;top:415.49;width:149.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刷新结果 / 查看调整记录</w:t>
                    </w:r>
                  </w:p>
                </w:txbxContent>
              </v:textbox>
            </v:rect>
            <v:roundrect style="position:absolute;left:286.0;top:91.0;width:164;height:40" arcsize="0.25" fillcolor="#fdeeee" strokecolor="#8196b0" strokeweight="1pt"/>
            <v:rect style="position:absolute;left:289.0;top:94.46000000000001;width:15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显示不可替换原因</w:t>
                    </w:r>
                    <w:r>
                      <w:rPr>
                        <w:rFonts w:ascii="Microsoft YaHei" w:hAnsi="Microsoft YaHei" w:eastAsia="Microsoft YaHei"/>
                        <w:sz w:val="21"/>
                        <w:szCs w:val="21"/>
                        <w:color w:val="293D53"/>
                      </w:rPr>
                      <w:br/>
                      <w:t>空热点不可人工提前填槽</w:t>
                    </w:r>
                  </w:p>
                </w:txbxContent>
              </v:textbox>
            </v:rect>
            <v:roundrect style="position:absolute;left:286.0;top:315.0;width:164;height:40" arcsize="0.25" fillcolor="#fdeeee" strokecolor="#8196b0" strokeweight="1pt"/>
            <v:rect style="position:absolute;left:289.0;top:318.46;width:15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拒绝旧状态覆盖</w:t>
                    </w:r>
                    <w:r>
                      <w:rPr>
                        <w:rFonts w:ascii="Microsoft YaHei" w:hAnsi="Microsoft YaHei" w:eastAsia="Microsoft YaHei"/>
                        <w:sz w:val="21"/>
                        <w:szCs w:val="21"/>
                        <w:color w:val="293D53"/>
                      </w:rPr>
                      <w:br/>
                      <w:t>保留结果并提示刷新</w:t>
                    </w:r>
                  </w:p>
                </w:txbxContent>
              </v:textbox>
            </v:rect>
            <v:rect style="position:absolute;left:177.0;top:110;width:14;height:12" fillcolor="#ffffff" stroked="f"/>
            <v:rect style="position:absolute;left:177.0;top:109;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177.0;top:334;width:14;height:12" fillcolor="#ffffff" stroked="f"/>
            <v:rect style="position:absolute;left:177.0;top:333;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267.0;top:83;width:14;height:12" fillcolor="#ffffff" stroked="f"/>
            <v:rect style="position:absolute;left:267.0;top:82;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267.0;top:307;width:14;height:12" fillcolor="#ffffff" stroked="f"/>
            <v:rect style="position:absolute;left:267.0;top:306;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0;top:461.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IF-05查询不锁定替换；IF-06已发布后禁止替换。</w:t>
                    </w:r>
                  </w:p>
                </w:txbxContent>
              </v:textbox>
            </v:rect>
          </v:group>
        </w:pict>
      </w:r>
    </w:p>
    <w:p>
      <w:pPr>
        <w:pStyle w:val="ImageCaption"/>
      </w:pPr>
      <w:r>
        <w:t xml:space="preserve">FLOW-10 人工替换选题（V1.1流程图）</w:t>
      </w:r>
    </w:p>
    <w:p>
      <w:pPr>
        <w:pStyle w:val="BodyText"/>
      </w:pPr>
      <w:r>
        <w:t>发布前允许多次替换，形成A→B→C版本链；IF-05每次查询均返回该账号最新一期当前有效策划结果。正式使用次数由独立业务逻辑维护，不由人工替换或IF-06直接计数。</w:t>
      </w:r>
    </w:p>
    <w:bookmarkStart w:id="197" w:name="查看调整记录"/>
    <w:p>
      <w:pPr>
        <w:pStyle w:val="Heading3"/>
        <w:keepNext w:val="1"/>
        <w:keepLines w:val="1"/>
      </w:pPr>
      <w:r>
        <w:t xml:space="preserve">5.6.1 查看调整记录</w:t>
      </w:r>
    </w:p>
    <w:p>
      <w:pPr>
        <w:pStyle w:val="FirstParagraph"/>
      </w:pPr>
      <w:r>
        <w:rPr>
          <w:b w:val="0"/>
        </w:rPr>
        <w:t>在单账号结果中提供“查看调整/触发记录”轻量入口，默认不在主列表平铺历史。抽屉按时间倒序展示：时间、来源（热点槽位触发/人工替换）、操作人或热点来源、槽位ID、变更前状态/选题、变更后选题、替换原因（如有）。</w:t>
      </w:r>
    </w:p>
    <w:p>
      <w:pPr>
        <w:pStyle w:val="BodyText"/>
      </w:pPr>
      <w:r>
        <w:t xml:space="preserve">示例：</w:t>
      </w:r>
    </w:p>
    <w:p>
      <w:pPr>
        <w:pStyle w:val="SourceCode"/>
      </w:pPr>
      <w:r>
        <w:rPr>
          <w:rStyle w:val="VerbatimChar"/>
          <w:b w:val="0"/>
        </w:rPr>
        <w:t>示例记录1：09-27 22:00，系统热点槽位触发，目标投放日09-28（周一），待热点触发 → 热点H；示例记录2：09-28 11:05，运营人员人工替换，热点H → 选题C，原因：业务临时调整。</w:t>
        <w:t/>
      </w:r>
      <w:r/>
      <w:r>
        <w:rPr>
          <w:rStyle w:val="VerbatimChar"/>
        </w:rPr>
      </w:r>
    </w:p>
    <w:p>
      <w:pPr>
        <w:pStyle w:val="FirstParagraph"/>
      </w:pPr>
      <w:r>
        <w:t xml:space="preserve">该入口只用于业务追溯，不展示技术结果版本ID。</w:t>
      </w:r>
    </w:p>
    <w:p>
      <w:pPr>
        <w:pStyle w:val="BodyText"/>
        <w:spacing w:after="120"/>
      </w:pPr>
      <w:r>
        <w:t>替换和记录抽屉各自展示“加载中 / 读取失败 / 成功但为空”。请求尚未完成时不显示暂无候选或暂无记录；失败提示和重试入口位于抽屉内，旧账号/旧槽位候选不得沿用。候选读取失败或当前状态待确认时禁止确认替换；仅历史记录查询失败不改变已落库业务状态。</w:t>
      </w:r>
    </w:p>
    <w:bookmarkEnd w:id="197"/>
    <w:bookmarkEnd w:id="198"/>
    <w:bookmarkStart w:id="199" w:name="页面状态与异常-3"/>
    <w:p>
      <w:pPr>
        <w:pStyle w:val="Heading2"/>
        <w:keepNext w:val="1"/>
        <w:keepLines w:val="1"/>
      </w:pPr>
      <w:r>
        <w:t xml:space="preserve">5.7 页面状态与异常</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tblHeader w:val="1"/>
          <w:cantSplit w:val="1"/>
        </w:trPr>
        <w:tc>
          <w:tcPr>
            <w:tcW w:type="dxa" w:w="2891"/>
            <w:tcMar>
              <w:top w:type="dxa" w:w="45"/>
              <w:bottom w:type="dxa" w:w="45"/>
              <w:left w:type="dxa" w:w="85"/>
              <w:right w:type="dxa" w:w="85"/>
            </w:tcMar>
            <w:shd w:val="clear" w:fill="EAF1F9"/>
          </w:tcPr>
          <w:p>
            <w:r>
              <w:t>场景</w:t>
              <w:rPr>
                <w:rFonts w:ascii="Arial" w:hAnsi="Arial" w:eastAsia="微软雅黑"/>
                <w:sz w:val="19"/>
                <w:szCs w:val="19"/>
                <w:color w:val="25364A"/>
                <w:b w:val="1"/>
              </w:rPr>
            </w:r>
            <w:pPr>
              <w:keepLines w:val="1"/>
              <w:widowControl w:val="1"/>
              <w:keepNext w:val="1"/>
              <w:spacing w:before="0" w:after="20" w:line="260" w:lineRule="auto"/>
            </w:pPr>
          </w:p>
        </w:tc>
        <w:tc>
          <w:tcPr>
            <w:tcW w:type="dxa" w:w="6747"/>
            <w:tcMar>
              <w:top w:type="dxa" w:w="45"/>
              <w:bottom w:type="dxa" w:w="45"/>
              <w:left w:type="dxa" w:w="85"/>
              <w:right w:type="dxa" w:w="85"/>
            </w:tcMar>
            <w:shd w:val="clear" w:fill="EAF1F9"/>
          </w:tcPr>
          <w:p>
            <w:r>
              <w:t>页面表现</w:t>
              <w:rPr>
                <w:rFonts w:ascii="Arial" w:hAnsi="Arial" w:eastAsia="微软雅黑"/>
                <w:sz w:val="19"/>
                <w:szCs w:val="19"/>
                <w:color w:val="25364A"/>
                <w:b w:val="1"/>
              </w:rPr>
            </w:r>
            <w:pPr>
              <w:keepLines w:val="1"/>
              <w:widowControl w:val="1"/>
              <w:keepNext w:val="1"/>
              <w:spacing w:before="0" w:after="20" w:line="260" w:lineRule="auto"/>
            </w:pPr>
          </w:p>
        </w:tc>
      </w:tr>
      <w:tr>
        <w:trPr>
          <w:cantSplit w:val="1"/>
        </w:trPr>
        <w:tc>
          <w:tcPr>
            <w:tcW w:type="dxa" w:w="2891"/>
            <w:tcMar>
              <w:top w:type="dxa" w:w="45"/>
              <w:bottom w:type="dxa" w:w="45"/>
              <w:left w:type="dxa" w:w="85"/>
              <w:right w:type="dxa" w:w="85"/>
            </w:tcMar>
            <w:shd w:val="clear" w:fill="FFFFFF"/>
          </w:tcPr>
          <w:p>
            <w:r>
              <w:t>周度无数据</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空状态，保留筛选条件</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未发布（无论IF-05是否已被查询）</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状态显示“未发布”，人工替换入口可用（同时满足结果有效、版本最新、权限等条件）</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已发布</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不允许替换</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打开替换后发布状态变更为已发布</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确认时重新校验并拒绝覆盖</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新选题确认前失效</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提示重新选择</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替换保存失败</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原当前有效选题保持不变</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IF-06发布状态回传异常</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前台保持最近一次已落库发布状态；异常进入内部日志/告警，不新增前台业务状态</w:t>
              <w:rPr>
                <w:rFonts w:ascii="Arial" w:hAnsi="Arial" w:eastAsia="微软雅黑"/>
                <w:sz w:val="19"/>
                <w:szCs w:val="19"/>
                <w:color w:val="25364A"/>
                <w:b w:val="0"/>
              </w:rPr>
            </w:r>
            <w:pPr>
              <w:keepLines w:val="1"/>
              <w:widowControl w:val="1"/>
              <w:keepNext w:val="0"/>
              <w:spacing w:before="0" w:after="20" w:line="260" w:lineRule="auto"/>
            </w:pPr>
          </w:p>
        </w:tc>
      </w:tr>
    </w:tbl>
    <w:bookmarkEnd w:id="199"/>
    <w:bookmarkStart w:id="200" w:name="本页依赖的数据接口能力-3"/>
    <w:p>
      <w:pPr>
        <w:pStyle w:val="Heading2"/>
        <w:keepNext w:val="1"/>
        <w:keepLines w:val="1"/>
      </w:pPr>
      <w:r>
        <w:t xml:space="preserve">5.8 本页依赖的数据/接口能力</w:t>
      </w:r>
    </w:p>
    <w:tbl>
      <w:tblPr>
        <w:tblStyle w:val="Table"/>
        <w:tblW w:type="dxa" w:w="9638"/>
        <w:jc w:val="left"/>
        <w:tblLook w:firstRow="1" w:lastRow="0" w:firstColumn="0" w:lastColumn="0" w:noHBand="0" w:noVBand="0" w:val="0020"/>
        <w:tblInd w:type="dxa" w:w="0"/>
        <w:tblLayout w:type="fixed"/>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tblHeader w:val="1"/>
          <w:cantSplit w:val="1"/>
        </w:trPr>
        <w:tc>
          <w:tcPr>
            <w:tcW w:type="dxa" w:w="2891"/>
            <w:tcMar>
              <w:top w:type="dxa" w:w="45"/>
              <w:bottom w:type="dxa" w:w="45"/>
              <w:left w:type="dxa" w:w="85"/>
              <w:right w:type="dxa" w:w="85"/>
            </w:tcMar>
            <w:shd w:val="clear" w:fill="EAF1F9"/>
          </w:tcPr>
          <w:p>
            <w:r>
              <w:t>接口ID/能力</w:t>
              <w:rPr>
                <w:rFonts w:ascii="Arial" w:hAnsi="Arial" w:eastAsia="微软雅黑"/>
                <w:sz w:val="19"/>
                <w:szCs w:val="19"/>
                <w:color w:val="25364A"/>
                <w:b w:val="1"/>
              </w:rPr>
            </w:r>
            <w:pPr>
              <w:keepLines w:val="1"/>
              <w:widowControl w:val="1"/>
              <w:keepNext w:val="1"/>
              <w:spacing w:before="0" w:after="20" w:line="260" w:lineRule="auto"/>
            </w:pPr>
          </w:p>
        </w:tc>
        <w:tc>
          <w:tcPr>
            <w:tcW w:type="dxa" w:w="6747"/>
            <w:tcMar>
              <w:top w:type="dxa" w:w="45"/>
              <w:bottom w:type="dxa" w:w="45"/>
              <w:left w:type="dxa" w:w="85"/>
              <w:right w:type="dxa" w:w="85"/>
            </w:tcMar>
            <w:shd w:val="clear" w:fill="EAF1F9"/>
          </w:tcPr>
          <w:p>
            <w:r>
              <w:t>页面用途</w:t>
              <w:rPr>
                <w:rFonts w:ascii="Arial" w:hAnsi="Arial" w:eastAsia="微软雅黑"/>
                <w:sz w:val="19"/>
                <w:szCs w:val="19"/>
                <w:color w:val="25364A"/>
                <w:b w:val="1"/>
              </w:rPr>
            </w:r>
            <w:pPr>
              <w:keepLines w:val="1"/>
              <w:widowControl w:val="1"/>
              <w:keepNext w:val="1"/>
              <w:spacing w:before="0" w:after="20" w:line="260" w:lineRule="auto"/>
            </w:pPr>
          </w:p>
        </w:tc>
      </w:tr>
      <w:tr>
        <w:trPr>
          <w:cantSplit w:val="1"/>
        </w:trPr>
        <w:tc>
          <w:tcPr>
            <w:tcW w:type="dxa" w:w="2891"/>
            <w:tcMar>
              <w:top w:type="dxa" w:w="45"/>
              <w:bottom w:type="dxa" w:w="45"/>
              <w:left w:type="dxa" w:w="85"/>
              <w:right w:type="dxa" w:w="85"/>
            </w:tcMar>
            <w:shd w:val="clear" w:fill="FFFFFF"/>
          </w:tcPr>
          <w:p>
            <w:r>
              <w:t>策划系统内部统计</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周度批次、当前有效结果、调整历史</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IF-05</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内容生产方按账号ID查询最新一期当前有效策划结果；查询不锁定结果</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IF-06</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内容生产方回传发布状态；用于发布状态展示和已发布后的替换关闭</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IF-02 / IF-03 / IF-04</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人工替换候选统一读取策划系统本地已同步普通/营销/热点选题；不按原槽位类型过滤，但营销候选仍校验当前账号绑定与审核有效。</w:t>
              <w:rPr>
                <w:rFonts w:ascii="Arial" w:hAnsi="Arial" w:eastAsia="微软雅黑"/>
                <w:sz w:val="19"/>
                <w:szCs w:val="19"/>
                <w:color w:val="25364A"/>
                <w:b w:val="0"/>
              </w:rPr>
            </w:r>
            <w:pPr>
              <w:keepLines w:val="1"/>
              <w:widowControl w:val="1"/>
              <w:keepNext w:val="0"/>
              <w:spacing w:before="0" w:after="20" w:line="260" w:lineRule="auto"/>
            </w:pPr>
          </w:p>
        </w:tc>
      </w:tr>
      <w:tr>
        <w:trPr>
          <w:cantSplit w:val="1"/>
        </w:trPr>
        <w:tc>
          <w:tcPr>
            <w:tcW w:type="dxa" w:w="2891"/>
            <w:tcMar>
              <w:top w:type="dxa" w:w="45"/>
              <w:bottom w:type="dxa" w:w="45"/>
              <w:left w:type="dxa" w:w="85"/>
              <w:right w:type="dxa" w:w="85"/>
            </w:tcMar>
            <w:shd w:val="clear" w:fill="FFFFFF"/>
          </w:tcPr>
          <w:p>
            <w:r>
              <w:t>结果版本校验</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防止并发覆盖</w:t>
              <w:rPr>
                <w:rFonts w:ascii="Arial" w:hAnsi="Arial" w:eastAsia="微软雅黑"/>
                <w:sz w:val="19"/>
                <w:szCs w:val="19"/>
                <w:color w:val="25364A"/>
                <w:b w:val="0"/>
              </w:rPr>
            </w:r>
            <w:pPr>
              <w:keepLines w:val="1"/>
              <w:widowControl w:val="1"/>
              <w:keepNext w:val="0"/>
              <w:spacing w:before="0" w:after="20" w:line="260" w:lineRule="auto"/>
            </w:pPr>
          </w:p>
        </w:tc>
      </w:tr>
    </w:tbl>
    <w:bookmarkEnd w:id="200"/>
    <w:bookmarkStart w:id="201" w:name="页面验收标准-3"/>
    <w:p>
      <w:pPr>
        <w:pStyle w:val="Heading2"/>
        <w:keepNext w:val="1"/>
        <w:keepLines w:val="1"/>
      </w:pPr>
      <w:r>
        <w:t xml:space="preserve">5.9 页面验收标准</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1734"/>
        <w:gridCol w:w="1927"/>
        <w:gridCol w:w="2505"/>
        <w:gridCol w:w="3472"/>
      </w:tblGrid>
      <w:tr>
        <w:trPr>
          <w:cantSplit w:val="1"/>
          <w:tblHeader w:val="1"/>
        </w:trPr>
        <w:tc>
          <w:tcPr>
            <w:tcW w:type="dxa" w:w="1734"/>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ID</w:t>
              <w:rPr>
                <w:rFonts w:ascii="Arial" w:hAnsi="Arial" w:eastAsia="微软雅黑"/>
                <w:sz w:val="19"/>
                <w:szCs w:val="19"/>
                <w:color w:val="25364A"/>
                <w:b w:val="1"/>
              </w:rPr>
            </w:r>
          </w:p>
        </w:tc>
        <w:tc>
          <w:tcPr>
            <w:tcW w:type="dxa" w:w="192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关联规则</w:t>
              <w:rPr>
                <w:rFonts w:ascii="Arial" w:hAnsi="Arial" w:eastAsia="微软雅黑"/>
                <w:sz w:val="19"/>
                <w:szCs w:val="19"/>
                <w:color w:val="25364A"/>
                <w:b w:val="1"/>
              </w:rPr>
            </w:r>
          </w:p>
        </w:tc>
        <w:tc>
          <w:tcPr>
            <w:tcW w:type="dxa" w:w="2505"/>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场景</w:t>
              <w:rPr>
                <w:rFonts w:ascii="Arial" w:hAnsi="Arial" w:eastAsia="微软雅黑"/>
                <w:sz w:val="19"/>
                <w:szCs w:val="19"/>
                <w:color w:val="25364A"/>
                <w:b w:val="1"/>
              </w:rPr>
            </w:r>
          </w:p>
        </w:tc>
        <w:tc>
          <w:tcPr>
            <w:tcW w:type="dxa" w:w="3472"/>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预期结果</w:t>
              <w:rPr>
                <w:rFonts w:ascii="Arial" w:hAnsi="Arial" w:eastAsia="微软雅黑"/>
                <w:sz w:val="19"/>
                <w:szCs w:val="19"/>
                <w:color w:val="25364A"/>
                <w:b w:val="1"/>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RES-UAT-01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RES-R03</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同周期有自动及手动追加</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总槽位=自动槽位+手动追加，手动独有账号不计自动参与</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RES-UAT-02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预规划热点槽位触发并确定热点选题</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AI自动策划总数不变；该槽位最终选题类型按实际热点结果统计</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RES-UAT-03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RES-R03</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基础规划完成但仍有热点空槽</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空槽计规划数及基础规划完成；不计已确定选题和全部选题确定账号</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RES-UAT-04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RES-R02</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查看详情</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展示经营阶段和经营作用，能够验证生命周期结构</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RES-UAT-05</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单账号模糊搜索</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名称/ID/别名均可匹配</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RES-UAT-06</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REP-R01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未发布</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显示未发布，可替换（满足当前结果有效、版本最新、权限等条件）</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RES-UAT-07</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REP-R01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allow_replace=true</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可打开替换弹窗</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RES-UAT-08</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REP-R02</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IF-05已被内容生产方查询但仍未发布</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仍允许替换；查询行为不等于锁定</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RES-UAT-09</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RES-R01/REP-R03</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替换成功</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当前列表刷新为新选题，原历史保留</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RES-UAT-10</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查询某选题正式使用次数</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通过IF-09返回独立计数结果；人工替换本身不直接改变计数</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RES-UAT-11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页面</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不提供导出，不展示算法分值</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RES-UAT-12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RES-R02</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同一账号不同历史批次阶段变化</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各批次/各条保留自身阶段，不以当前阶段或组头阶段覆盖</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RES-UAT-13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REP-R01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IF-06发布状态回传失败</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前台保持最近一次已落库发布状态，不新增异常类前台状态；失败记录进入内部日志/告警</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RES-UAT-14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REP-R03</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热点槽位待触发→热点H→人工C</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追溯记录按时间展示热点触发与人工替换两次变化，主列表只展示C</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RES-UAT-15</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REP-R01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手动策划结果未发布</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可打开替换弹窗并替换选题，账号/日期/策划类型保持不变</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RES-UAT-16</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REP-R04</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热点槽位结果人工替换为普通选题</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允许提交；槽位类型仍为热点，最终选题类型更新为普通</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RES-UAT-17</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REP-R04</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营销/热点槽位结果搜索替换候选</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候选可跨普通/营销/热点类型，不按原槽位属性过滤；若候选为营销选题，仍必须绑定当前账号且审核有效。</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RES-UAT-18</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PUB-R01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内容生产方调用状态接口更新为已发布</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策划结果展示已发布，人工替换关闭</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RES-UAT-19</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PUB-R01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已发布结果尝试回退为未发布/撤回</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策划侧拒绝不合法回退；产品状态中不存在撤回</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RES-UAT-20</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周次归属</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查询2026-08-31及2026-09-28跨月周</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分别为8月第5周、9月第4周；周界不拆分，筛选可命中</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RES-UAT-21</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RES-R03</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营销/热点槽位使用普通兜底</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槽位类型与数量保持，最终选题类型=普通；总槽位不增加</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RES-UAT-22</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账号历史</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直接输入账号并选择投放日期范围</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无需进入上层，返回该账号范围内全部历史批次，周期/批次从新到旧</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RES-UAT-23</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RES-R02</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同一账号同周期两个技术批次阶段不同</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分别展示历史阶段，不由首条阶段覆盖</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RES-UAT-24</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操作区分</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点击替换选题或查看调整记录</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分别打开替换编辑与只读记录，入口紧凑排列</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RES-UAT-25</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5.3/7.5</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热点槽位尚未确定具体选题</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发布列—（不适用），选题位置提示待确定；不可人工提前填槽，确定后未发布</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RES-UAT-26</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3.12/5.3.1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同周期有主批次、新账号批次和手动追加</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周期入口归集全部有效结果；指定批次入口仅查询该次，业务批次号可识别</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RES-UAT-27</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5.2.2/5.4</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跨周发起手动策划、随后刷新当前详情</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按投放日期归集；刷新重读当前范围和操作条件，保留筛选，不重复计替换版本</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RES-UAT-28</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5.5/5.6.1</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替换/记录抽屉加载中、失败或成功为空</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三种反馈分别展示；失败可重试，旧候选不沿用，状态不可信禁止确认</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RES-UAT-29</w:t>
              <w:rPr>
                <w:rFonts w:ascii="Arial" w:hAnsi="Arial" w:eastAsia="微软雅黑"/>
                <w:sz w:val="19"/>
                <w:szCs w:val="19"/>
                <w:color w:val="25364A"/>
                <w:b w:val="0"/>
              </w:rPr>
            </w:r>
          </w:p>
        </w:tc>
        <w:tc>
          <w:tcPr>
            <w:tcW w:type="dxa" w:w="192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7.7</w:t>
              <w:rPr>
                <w:rFonts w:ascii="Arial" w:hAnsi="Arial" w:eastAsia="微软雅黑"/>
                <w:sz w:val="19"/>
                <w:szCs w:val="19"/>
                <w:color w:val="25364A"/>
                <w:b w:val="0"/>
              </w:rPr>
            </w:r>
          </w:p>
        </w:tc>
        <w:tc>
          <w:tcPr>
            <w:tcW w:type="dxa" w:w="2505"/>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常规槽位、营销/热点普通兜底及经营作用并存</w:t>
              <w:rPr>
                <w:rFonts w:ascii="Arial" w:hAnsi="Arial" w:eastAsia="微软雅黑"/>
                <w:sz w:val="19"/>
                <w:szCs w:val="19"/>
                <w:color w:val="25364A"/>
                <w:b w:val="0"/>
              </w:rPr>
            </w:r>
          </w:p>
        </w:tc>
        <w:tc>
          <w:tcPr>
            <w:tcW w:type="dxa" w:w="3472"/>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常规即普通规划槽位；兜底保留原槽位类型；流量/转化独立，不以类型推断未知作用</w:t>
              <w:rPr>
                <w:rFonts w:ascii="Arial" w:hAnsi="Arial" w:eastAsia="微软雅黑"/>
                <w:sz w:val="19"/>
                <w:szCs w:val="19"/>
                <w:color w:val="25364A"/>
                <w:b w:val="0"/>
              </w:rPr>
            </w:r>
          </w:p>
        </w:tc>
      </w:tr>
    </w:tbl>
    <w:bookmarkEnd w:id="201"/>
    <w:bookmarkStart w:id="202" w:name="本页待确认-3"/>
    <w:bookmarkEnd w:id="202"/>
    <w:p>
      <w:pPr>
        <w:pStyle w:val="Heading1"/>
        <w:keepNext w:val="1"/>
        <w:keepLines w:val="1"/>
      </w:pPr>
      <w:r>
        <w:t xml:space="preserve">6. 跨页面全链路流程</w:t>
      </w:r>
    </w:p>
    <w:p>
      <w:pPr>
        <w:pStyle w:val="FirstParagraph"/>
      </w:pPr>
      <w:r>
        <w:t xml:space="preserve">本章只描述会同时影响多个页面的公共流程，避免在各页面重复定义。</w:t>
      </w:r>
    </w:p>
    <w:bookmarkStart w:id="204" w:name="流程图分类"/>
    <w:bookmarkEnd w:id="204"/>
    <w:p>
      <w:pPr>
        <w:pStyle w:val="Heading2"/>
        <w:keepNext w:val="1"/>
        <w:keepLines w:val="1"/>
      </w:pPr>
      <w:r>
        <w:t xml:space="preserve">6.1 策划结果到内容生产的调整窗口</w:t>
      </w:r>
    </w:p>
    <w:p>
      <w:pPr>
        <w:pStyle w:val="CaptionedFigure"/>
      </w:pPr>
      <w:r>
        <w:t>普通/营销槽位：自动策划批次确定具体选题 → 未发布期间可人工替换 → 内容生产方按账号ID通过IF-05获取当前可生产结果 → 发布前再次通过IF-05确认最新有效结果 → 发布完成后通过IF-06回传实际发布选题及已发布状态并关闭替换；热点槽位：自动策划提前规划槽位 → T-1日22:00读取已同步热点确定具体选题/普通最热兜底 → 选题确定后才进入IF-05可返回结果 → 未发布期间可替换 → 已发布后锁定；手动追加结果同样遵循该规则。</w:t>
      </w:r>
    </w:p>
    <w:p>
      <w:pPr>
        <w:jc w:val="center"/>
        <w:keepNext/>
        <w:keepLines/>
        <w:spacing w:after="80"/>
      </w:pPr>
      <w:r>
        <w:pict>
          <v:group id="prd-flow-11-13" style="width:460.00pt;height:431.00pt" coordorigin="0,0" coordsize="460,431.0">
            <v:line style="position:absolute" strokecolor="#7489a2" strokeweight="1pt" from="163,51.0" to="163,71.0">
              <v:stroke endarrow="block"/>
            </v:line>
            <v:line style="position:absolute" strokecolor="#7489a2" strokeweight="1pt" from="163,107.0" to="163,127.0">
              <v:stroke endarrow="block"/>
            </v:line>
            <v:line style="position:absolute" strokecolor="#7489a2" strokeweight="1pt" from="163,163.0" to="163,181.0">
              <v:stroke endarrow="block"/>
            </v:line>
            <v:line style="position:absolute" strokecolor="#7489a2" strokeweight="1pt" from="163,221.0" to="163,237.0">
              <v:stroke endarrow="block"/>
            </v:line>
            <v:line style="position:absolute" strokecolor="#7489a2" strokeweight="1pt" from="163,277.0" to="163,295.0">
              <v:stroke endarrow="block"/>
            </v:line>
            <v:line style="position:absolute" strokecolor="#7489a2" strokeweight="1pt" from="163,331.0" to="163,349.0">
              <v:stroke endarrow="block"/>
            </v:line>
            <v:line style="position:absolute" strokecolor="#7489a2" strokeweight="1pt" from="223.0,89" to="286.0,111">
              <v:stroke endarrow="block"/>
            </v:line>
            <v:line style="position:absolute" strokecolor="#7489a2" strokeweight="1pt" from="223.0,313" to="286.0,335">
              <v:stroke endarrow="block"/>
            </v:line>
            <v:roundrect style="position:absolute;left:85.5;top:15.0;width:155.0;height:36" arcsize="0.25" fillcolor="#e8f1ff" strokecolor="#8196b0" strokeweight="1pt"/>
            <v:rect style="position:absolute;left:88.5;top:23.490000000000002;width:149.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自动 / 手动结果进入系统</w:t>
                    </w:r>
                  </w:p>
                </w:txbxContent>
              </v:textbox>
            </v:rect>
            <v:roundrect style="position:absolute;left:103.0;top:71.0;width:120.0;height:36" arcsize="0.25" fillcolor="#fff3e2" strokecolor="#8196b0" strokeweight="1pt"/>
            <v:rect style="position:absolute;left:106.0;top:79.49;width:114.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已确定有效选题？</w:t>
                    </w:r>
                  </w:p>
                </w:txbxContent>
              </v:textbox>
            </v:rect>
            <v:roundrect style="position:absolute;left:85.75;top:127.0;width:154.5;height:36" arcsize="0.25" fillcolor="#e8f1ff" strokecolor="#8196b0" strokeweight="1pt"/>
            <v:rect style="position:absolute;left:88.75;top:135.49;width:148.5;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未发布期间允许合法替换</w:t>
                    </w:r>
                  </w:p>
                </w:txbxContent>
              </v:textbox>
            </v:rect>
            <v:roundrect style="position:absolute;left:83.25;top:181.0;width:159.5;height:40" arcsize="0.25" fillcolor="#f3f5f8" strokecolor="#8196b0" strokeweight="1pt"/>
            <v:rect style="position:absolute;left:86.25;top:182.98;width:153.5;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IF-05查询当前可生产结果</w:t>
                    </w:r>
                    <w:r>
                      <w:rPr>
                        <w:rFonts w:ascii="Microsoft YaHei" w:hAnsi="Microsoft YaHei" w:eastAsia="Microsoft YaHei"/>
                        <w:sz w:val="23"/>
                        <w:szCs w:val="23"/>
                        <w:color w:val="293D53"/>
                      </w:rPr>
                      <w:br/>
                      <w:t>查询不锁定，发布前复查</w:t>
                    </w:r>
                  </w:p>
                </w:txbxContent>
              </v:textbox>
            </v:rect>
            <v:roundrect style="position:absolute;left:89.0;top:237.0;width:148.0;height:40" arcsize="0.25" fillcolor="#e8f1ff" strokecolor="#8196b0" strokeweight="1pt"/>
            <v:rect style="position:absolute;left:92.0;top:238.98;width:142.0;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外部生产并发布</w:t>
                    </w:r>
                    <w:r>
                      <w:rPr>
                        <w:rFonts w:ascii="Microsoft YaHei" w:hAnsi="Microsoft YaHei" w:eastAsia="Microsoft YaHei"/>
                        <w:sz w:val="23"/>
                        <w:szCs w:val="23"/>
                        <w:color w:val="293D53"/>
                      </w:rPr>
                      <w:br/>
                      <w:t>IF-06回传实际发布选题</w:t>
                    </w:r>
                  </w:p>
                </w:txbxContent>
              </v:textbox>
            </v:rect>
            <v:roundrect style="position:absolute;left:103.0;top:295.0;width:120.0;height:36" arcsize="0.25" fillcolor="#fff3e2" strokecolor="#8196b0" strokeweight="1pt"/>
            <v:rect style="position:absolute;left:106.0;top:303.49;width:114.0;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与当前结果一致？</w:t>
                    </w:r>
                  </w:p>
                </w:txbxContent>
              </v:textbox>
            </v:rect>
            <v:roundrect style="position:absolute;left:91.5;top:349.0;width:143.0;height:40" arcsize="0.25" fillcolor="#e8f7ef" strokecolor="#8196b0" strokeweight="1pt"/>
            <v:rect style="position:absolute;left:94.5;top:350.98;width:137.0;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已发布落库，关闭替换</w:t>
                    </w:r>
                    <w:r>
                      <w:rPr>
                        <w:rFonts w:ascii="Microsoft YaHei" w:hAnsi="Microsoft YaHei" w:eastAsia="Microsoft YaHei"/>
                        <w:sz w:val="23"/>
                        <w:szCs w:val="23"/>
                        <w:color w:val="293D53"/>
                      </w:rPr>
                      <w:br/>
                      <w:t>已发布为终态</w:t>
                    </w:r>
                  </w:p>
                </w:txbxContent>
              </v:textbox>
            </v:rect>
            <v:roundrect style="position:absolute;left:286.0;top:91.0;width:164;height:40" arcsize="0.25" fillcolor="#fff3e2" strokecolor="#8196b0" strokeweight="1pt"/>
            <v:rect style="position:absolute;left:289.0;top:94.46000000000001;width:15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热点待触发 / 待确定</w:t>
                    </w:r>
                    <w:r>
                      <w:rPr>
                        <w:rFonts w:ascii="Microsoft YaHei" w:hAnsi="Microsoft YaHei" w:eastAsia="Microsoft YaHei"/>
                        <w:sz w:val="21"/>
                        <w:szCs w:val="21"/>
                        <w:color w:val="293D53"/>
                      </w:rPr>
                      <w:br/>
                      <w:t>不返回可生产内容</w:t>
                    </w:r>
                  </w:p>
                </w:txbxContent>
              </v:textbox>
            </v:rect>
            <v:roundrect style="position:absolute;left:286.0;top:315.0;width:164;height:40" arcsize="0.25" fillcolor="#fdeeee" strokecolor="#8196b0" strokeweight="1pt"/>
            <v:rect style="position:absolute;left:289.0;top:318.46;width:15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保持当前结果</w:t>
                    </w:r>
                    <w:r>
                      <w:rPr>
                        <w:rFonts w:ascii="Microsoft YaHei" w:hAnsi="Microsoft YaHei" w:eastAsia="Microsoft YaHei"/>
                        <w:sz w:val="21"/>
                        <w:szCs w:val="21"/>
                        <w:color w:val="293D53"/>
                      </w:rPr>
                      <w:br/>
                      <w:t>记录一致性异常</w:t>
                    </w:r>
                  </w:p>
                </w:txbxContent>
              </v:textbox>
            </v:rect>
            <v:rect style="position:absolute;left:177.0;top:110;width:14;height:12" fillcolor="#ffffff" stroked="f"/>
            <v:rect style="position:absolute;left:177.0;top:109;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177.0;top:334;width:14;height:12" fillcolor="#ffffff" stroked="f"/>
            <v:rect style="position:absolute;left:177.0;top:333;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267.0;top:83;width:14;height:12" fillcolor="#ffffff" stroked="f"/>
            <v:rect style="position:absolute;left:267.0;top:82;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267.0;top:307;width:14;height:12" fillcolor="#ffffff" stroked="f"/>
            <v:rect style="position:absolute;left:267.0;top:306;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0;top:407.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策划侧不维护开始生产 / 生成中 / 已生成等外部生产过程状态。</w:t>
                    </w:r>
                  </w:p>
                </w:txbxContent>
              </v:textbox>
            </v:rect>
          </v:group>
        </w:pict>
      </w:r>
    </w:p>
    <w:p>
      <w:pPr>
        <w:pStyle w:val="ImageCaption"/>
      </w:pPr>
      <w:r>
        <w:t xml:space="preserve">FLOW-11 内容状态与替换权限（V1.1流程图）</w:t>
      </w:r>
    </w:p>
    <w:p>
      <w:pPr>
        <w:pStyle w:val="BodyText"/>
      </w:pPr>
      <w:r/>
    </w:p>
    <w:p>
      <w:pPr>
        <w:pStyle w:val="SourceCode"/>
      </w:pPr>
      <w:r>
        <w:t>普通/营销/热点及手动策划结果均以“未发布 / 已发布”为策划侧核心发布状态。IF-05只返回已确定具体选题、当前有效且可进入内容生产的结果；热点待触发槽位不返回。IF-05查询不改变状态；内容生产方发布前需再次查询确认最新结果。IF-06回传实际发布topic_id/topic_type及发布状态，策划系统校验与当前有效结果一致后更新“已发布”。</w:t>
      </w:r>
    </w:p>
    <w:p>
      <w:pPr>
        <w:pStyle w:val="FirstParagraph"/>
      </w:pPr>
      <w:r>
        <w:t>IF-05查询不锁定策划结果；只有IF-06成功校验并更新为“已发布”后，人工替换关闭。若IF-06回传的实际发布选题与当前有效结果不一致，不覆盖当前结果，记录发布一致性异常并要求内容生产侧以最新IF-05结果为准。</w:t>
      </w:r>
    </w:p>
    <w:bookmarkStart w:id="209" w:name="正式选题使用次数"/>
    <w:p>
      <w:pPr>
        <w:pStyle w:val="Heading2"/>
        <w:keepNext w:val="1"/>
        <w:keepLines w:val="1"/>
      </w:pPr>
      <w:r>
        <w:t>6.2 正式选题使用次数</w:t>
      </w:r>
    </w:p>
    <w:p>
      <w:pPr>
        <w:pStyle w:val="FirstParagraph"/>
      </w:pPr>
      <w:r>
        <w:t>正式使用次数由独立业务逻辑维护，不在IF-05查询或IF-06发布状态回传中计算。普通选题、营销选题、热点选题均纳入正式使用次数体系。</w:t>
      </w:r>
    </w:p>
    <w:p>
      <w:pPr>
        <w:pStyle w:val="BodyText"/>
      </w:pPr>
      <w:r>
        <w:t>外部系统通过IF-09按选题ID单个或批量查询当前正式使用次数；查询行为不改变计数。</w:t>
      </w:r>
    </w:p>
    <w:bookmarkEnd w:id="209"/>
    <w:bookmarkStart w:id="210" w:name="新账号即时策划-1"/>
    <w:p>
      <w:pPr>
        <w:pStyle w:val="Heading2"/>
        <w:keepNext w:val="1"/>
        <w:keepLines w:val="1"/>
      </w:pPr>
      <w:r>
        <w:t xml:space="preserve">6.3 新账号即时策划</w:t>
      </w:r>
    </w:p>
    <w:p>
      <w:pPr>
        <w:pStyle w:val="FirstParagraph"/>
      </w:pPr>
      <w:r>
        <w:t>每日夜间账号数据同步完成后识别新增账号；新增账号属于周度主任务之外的例外，仅生成当前周尚未到达的已配置自动策划槽位，已过去槽位不回补。若本周已无未来可执行槽位，则当前周期不生成内容且不计失败。</w:t>
      </w:r>
    </w:p>
    <w:bookmarkEnd w:id="210"/>
    <w:bookmarkStart w:id="211" w:name="并发修改原则"/>
    <w:p>
      <w:pPr>
        <w:pStyle w:val="Heading2"/>
        <w:keepNext w:val="1"/>
        <w:keepLines w:val="1"/>
      </w:pPr>
      <w:r>
        <w:t xml:space="preserve">6.4 并发修改原则</w:t>
      </w:r>
    </w:p>
    <w:p>
      <w:pPr>
        <w:pStyle w:val="FirstParagraph"/>
      </w:pPr>
      <w:r>
        <w:t>热点槽位触发选题、人工替换和发布状态回传可能并发发生。内容生产方发布前必须再次通过IF-05确认该账号当前可生产的最新有效结果；IF-06回传已发布时还必须校验实际发布topic_id/topic_type与当前有效结果一致。所有会改变当前有效选题或发布状态的操作，在最终提交前必须重新校验：</w:t>
      </w:r>
    </w:p>
    <w:p>
      <w:pPr>
        <w:pStyle w:val="Compact"/>
        <w:numPr>
          <w:ilvl w:val="0"/>
          <w:numId w:val="1024"/>
        </w:numPr>
      </w:pPr>
      <w:r>
        <w:t xml:space="preserve">当前结果版本；</w:t>
      </w:r>
    </w:p>
    <w:p>
      <w:pPr>
        <w:pStyle w:val="Compact"/>
        <w:numPr>
          <w:ilvl w:val="0"/>
          <w:numId w:val="1024"/>
        </w:numPr>
      </w:pPr>
      <w:r>
        <w:t>发布状态；</w:t>
      </w:r>
    </w:p>
    <w:p>
      <w:pPr>
        <w:pStyle w:val="Compact"/>
        <w:numPr>
          <w:ilvl w:val="0"/>
          <w:numId w:val="1024"/>
        </w:numPr>
      </w:pPr>
      <w:r>
        <w:t>新选题/热点有效状态。</w:t>
      </w:r>
    </w:p>
    <w:p>
      <w:pPr>
        <w:pStyle w:val="FirstParagraph"/>
      </w:pPr>
      <w:r>
        <w:t xml:space="preserve">任何操作不得基于旧版本覆盖已经产生的新结果。</w:t>
      </w:r>
    </w:p>
    <w:bookmarkEnd w:id="211"/>
    <w:bookmarkStart w:id="214" w:name="选题离线标签计算匹配准备与查询服务"/>
    <w:p>
      <w:pPr>
        <w:pStyle w:val="Heading2"/>
        <w:keepNext w:val="1"/>
        <w:keepLines w:val="1"/>
      </w:pPr>
      <w:r>
        <w:t>6.5 选题离线标签计算、画像/向量准备、匹配资格与查询服务</w:t>
      </w:r>
    </w:p>
    <w:p>
      <w:pPr>
        <w:jc w:val="center"/>
        <w:keepNext/>
        <w:keepLines/>
        <w:spacing w:after="80"/>
      </w:pPr>
      <w:r>
        <w:pict>
          <v:group id="prd-flow-12-14" style="width:460.00pt;height:459.00pt" coordorigin="0,0" coordsize="460,459.0">
            <v:line style="position:absolute" strokecolor="#7489a2" strokeweight="1pt" from="134.0,37" to="158.0,37">
              <v:stroke endarrow="block"/>
            </v:line>
            <v:line style="position:absolute" strokecolor="#7489a2" strokeweight="1pt" from="302.0,37" to="328.0,37">
              <v:stroke endarrow="block"/>
            </v:line>
            <v:line style="position:absolute" strokecolor="#7489a2" strokeweight="1pt" from="392,55.0" to="392,119.0">
              <v:stroke endarrow="block"/>
            </v:line>
            <v:line style="position:absolute" strokecolor="#7489a2" strokeweight="1pt" from="392,55.0" to="392,87">
              <v:stroke/>
            </v:line>
            <v:line style="position:absolute" strokecolor="#7489a2" strokeweight="1pt" from="392,87" to="230,87">
              <v:stroke/>
            </v:line>
            <v:line style="position:absolute" strokecolor="#7489a2" strokeweight="1pt" from="230,87" to="230,119.0">
              <v:stroke endarrow="block"/>
            </v:line>
            <v:line style="position:absolute" strokecolor="#7489a2" strokeweight="1pt" from="158.0,139" to="137.0,139">
              <v:stroke endarrow="block" dashstyle="dash"/>
            </v:line>
            <v:line style="position:absolute" strokecolor="#7489a2" strokeweight="1pt" from="230,159.0" to="230,210.0">
              <v:stroke endarrow="block"/>
            </v:line>
            <v:line style="position:absolute" strokecolor="#7489a2" strokeweight="1pt" from="230,246.0" to="230,288.0">
              <v:stroke endarrow="block"/>
            </v:line>
            <v:line style="position:absolute" strokecolor="#7489a2" strokeweight="1pt" from="230,328.0" to="230,379.0">
              <v:stroke endarrow="block"/>
            </v:line>
            <v:line style="position:absolute" strokecolor="#7489a2" strokeweight="1pt" from="230,328.0" to="391,377.0">
              <v:stroke endarrow="block"/>
            </v:line>
            <v:roundrect style="position:absolute;left:6.0;top:19.0;width:128;height:36" arcsize="0.25" fillcolor="#e8f1ff" strokecolor="#8196b0" strokeweight="1pt"/>
            <v:rect style="position:absolute;left:9.0;top:27.490000000000002;width:122;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新增普通选题</w:t>
                    </w:r>
                  </w:p>
                </w:txbxContent>
              </v:textbox>
            </v:rect>
            <v:roundrect style="position:absolute;left:158.0;top:17.0;width:144;height:40" arcsize="0.25" fillcolor="#e8f1ff" strokecolor="#8196b0" strokeweight="1pt"/>
            <v:rect style="position:absolute;left:161.0;top:18.98;width:138;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首次T1-T6识别</w:t>
                    </w:r>
                    <w:r>
                      <w:rPr>
                        <w:rFonts w:ascii="Microsoft YaHei" w:hAnsi="Microsoft YaHei" w:eastAsia="Microsoft YaHei"/>
                        <w:sz w:val="23"/>
                        <w:szCs w:val="23"/>
                        <w:color w:val="293D53"/>
                      </w:rPr>
                      <w:br/>
                      <w:t>冻结有效字典版本</w:t>
                    </w:r>
                  </w:p>
                </w:txbxContent>
              </v:textbox>
            </v:rect>
            <v:roundrect style="position:absolute;left:328.0;top:19.0;width:128;height:36" arcsize="0.25" fillcolor="#fff3e2" strokecolor="#8196b0" strokeweight="1pt"/>
            <v:rect style="position:absolute;left:331.0;top:27.490000000000002;width:122;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标签校验通过？</w:t>
                    </w:r>
                  </w:p>
                </w:txbxContent>
              </v:textbox>
            </v:rect>
            <v:roundrect style="position:absolute;left:3.0;top:119.0;width:134;height:40" arcsize="0.25" fillcolor="#f3f5f8" strokecolor="#8196b0" strokeweight="1pt"/>
            <v:rect style="position:absolute;left:6.0;top:122.46000000000001;width:128;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IF-08标签查询</w:t>
                    </w:r>
                    <w:r>
                      <w:rPr>
                        <w:rFonts w:ascii="Microsoft YaHei" w:hAnsi="Microsoft YaHei" w:eastAsia="Microsoft YaHei"/>
                        <w:sz w:val="21"/>
                        <w:szCs w:val="21"/>
                        <w:color w:val="293D53"/>
                      </w:rPr>
                      <w:br/>
                      <w:t>只读，不触发识别</w:t>
                    </w:r>
                  </w:p>
                </w:txbxContent>
              </v:textbox>
            </v:rect>
            <v:roundrect style="position:absolute;left:158.0;top:119.0;width:144;height:40" arcsize="0.25" fillcolor="#e8f7ef" strokecolor="#8196b0" strokeweight="1pt"/>
            <v:rect style="position:absolute;left:161.0;top:120.98;width:138;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保存已完成标签</w:t>
                    </w:r>
                    <w:r>
                      <w:rPr>
                        <w:rFonts w:ascii="Microsoft YaHei" w:hAnsi="Microsoft YaHei" w:eastAsia="Microsoft YaHei"/>
                        <w:sz w:val="23"/>
                        <w:szCs w:val="23"/>
                        <w:color w:val="293D53"/>
                      </w:rPr>
                      <w:br/>
                      <w:t>及稳定ID</w:t>
                    </w:r>
                  </w:p>
                </w:txbxContent>
              </v:textbox>
            </v:rect>
            <v:roundrect style="position:absolute;left:328.0;top:119.0;width:128;height:40" arcsize="0.25" fillcolor="#fdeeee" strokecolor="#8196b0" strokeweight="1pt"/>
            <v:rect style="position:absolute;left:331.0;top:122.46000000000001;width:122;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识别失败 / 未就绪</w:t>
                    </w:r>
                    <w:r>
                      <w:rPr>
                        <w:rFonts w:ascii="Microsoft YaHei" w:hAnsi="Microsoft YaHei" w:eastAsia="Microsoft YaHei"/>
                        <w:sz w:val="21"/>
                        <w:szCs w:val="21"/>
                        <w:color w:val="293D53"/>
                      </w:rPr>
                      <w:br/>
                      <w:t>不进入AI匹配</w:t>
                    </w:r>
                  </w:p>
                </w:txbxContent>
              </v:textbox>
            </v:rect>
            <v:roundrect style="position:absolute;left:126.0;top:210.0;width:208;height:36" arcsize="0.25" fillcolor="#e8f1ff" strokecolor="#8196b0" strokeweight="1pt"/>
            <v:rect style="position:absolute;left:129.0;top:218.49;width:202;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当前内容画像 / 向量准备</w:t>
                    </w:r>
                  </w:p>
                </w:txbxContent>
              </v:textbox>
            </v:rect>
            <v:roundrect style="position:absolute;left:145.0;top:288.0;width:170;height:40" arcsize="0.25" fillcolor="#fff3e2" strokecolor="#8196b0" strokeweight="1pt"/>
            <v:rect style="position:absolute;left:148.0;top:289.98;width:164;height:36.04" filled="f" stroked="f">
              <v:textbox inset="0pt,0pt,0pt,0pt">
                <w:txbxContent>
                  <w:p>
                    <w:pPr>
                      <w:jc w:val="center"/>
                      <w:spacing w:before="0" w:after="0" w:line="299" w:lineRule="exact"/>
                    </w:pPr>
                    <w:r>
                      <w:rPr>
                        <w:rFonts w:ascii="Microsoft YaHei" w:hAnsi="Microsoft YaHei" w:eastAsia="Microsoft YaHei"/>
                        <w:sz w:val="23"/>
                        <w:szCs w:val="23"/>
                        <w:color w:val="293D53"/>
                      </w:rPr>
                      <w:t>标签及画像 / 向量</w:t>
                    </w:r>
                    <w:r>
                      <w:rPr>
                        <w:rFonts w:ascii="Microsoft YaHei" w:hAnsi="Microsoft YaHei" w:eastAsia="Microsoft YaHei"/>
                        <w:sz w:val="23"/>
                        <w:szCs w:val="23"/>
                        <w:color w:val="293D53"/>
                      </w:rPr>
                      <w:br/>
                      <w:t>当前版本均有效？</w:t>
                    </w:r>
                  </w:p>
                </w:txbxContent>
              </v:textbox>
            </v:rect>
            <v:roundrect style="position:absolute;left:135.0;top:379.0;width:190;height:36" arcsize="0.25" fillcolor="#e8f7ef" strokecolor="#8196b0" strokeweight="1pt"/>
            <v:rect style="position:absolute;left:138.0;top:387.49;width:184;height:19.02" filled="f" stroked="f">
              <v:textbox inset="0pt,0pt,0pt,0pt">
                <w:txbxContent>
                  <w:p>
                    <w:pPr>
                      <w:jc w:val="center"/>
                      <w:spacing w:before="0" w:after="0" w:line="299" w:lineRule="exact"/>
                    </w:pPr>
                    <w:r>
                      <w:rPr>
                        <w:rFonts w:ascii="Microsoft YaHei" w:hAnsi="Microsoft YaHei" w:eastAsia="Microsoft YaHei"/>
                        <w:sz w:val="23"/>
                        <w:szCs w:val="23"/>
                        <w:color w:val="293D53"/>
                      </w:rPr>
                      <w:t>进入AI可匹配选题池</w:t>
                    </w:r>
                  </w:p>
                </w:txbxContent>
              </v:textbox>
            </v:rect>
            <v:roundrect style="position:absolute;left:328.0;top:377.0;width:126;height:40" arcsize="0.25" fillcolor="#fdeeee" strokecolor="#8196b0" strokeweight="1pt"/>
            <v:rect style="position:absolute;left:331.0;top:380.46;width:120;height:33.08" filled="f" stroked="f">
              <v:textbox inset="0pt,0pt,0pt,0pt">
                <w:txbxContent>
                  <w:p>
                    <w:pPr>
                      <w:jc w:val="center"/>
                      <w:spacing w:before="0" w:after="0" w:line="273" w:lineRule="exact"/>
                    </w:pPr>
                    <w:r>
                      <w:rPr>
                        <w:rFonts w:ascii="Microsoft YaHei" w:hAnsi="Microsoft YaHei" w:eastAsia="Microsoft YaHei"/>
                        <w:sz w:val="21"/>
                        <w:szCs w:val="21"/>
                        <w:color w:val="293D53"/>
                      </w:rPr>
                      <w:t>不可匹配</w:t>
                    </w:r>
                    <w:r>
                      <w:rPr>
                        <w:rFonts w:ascii="Microsoft YaHei" w:hAnsi="Microsoft YaHei" w:eastAsia="Microsoft YaHei"/>
                        <w:sz w:val="21"/>
                        <w:szCs w:val="21"/>
                        <w:color w:val="293D53"/>
                      </w:rPr>
                      <w:br/>
                      <w:t>旧向量不得复用</w:t>
                    </w:r>
                  </w:p>
                </w:txbxContent>
              </v:textbox>
            </v:rect>
            <v:rect style="position:absolute;left:399.0;top:80;width:14;height:12" fillcolor="#ffffff" stroked="f"/>
            <v:rect style="position:absolute;left:399.0;top:79;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303.0;top:71;width:14;height:12" fillcolor="#ffffff" stroked="f"/>
            <v:rect style="position:absolute;left:303.0;top:70;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242.0;top:343;width:14;height:12" fillcolor="#ffffff" stroked="f"/>
            <v:rect style="position:absolute;left:242.0;top:342;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是</w:t>
                    </w:r>
                  </w:p>
                </w:txbxContent>
              </v:textbox>
            </v:rect>
            <v:rect style="position:absolute;left:323.0;top:339;width:14;height:12" fillcolor="#ffffff" stroked="f"/>
            <v:rect style="position:absolute;left:323.0;top:338;width:14;height:16" filled="f" stroked="f">
              <v:textbox inset="0pt,0pt,0pt,0pt">
                <w:txbxContent>
                  <w:p>
                    <w:pPr>
                      <w:jc w:val="center"/>
                      <w:spacing w:before="0" w:after="0" w:line="221" w:lineRule="exact"/>
                    </w:pPr>
                    <w:r>
                      <w:rPr>
                        <w:rFonts w:ascii="Microsoft YaHei" w:hAnsi="Microsoft YaHei" w:eastAsia="Microsoft YaHei"/>
                        <w:sz w:val="17"/>
                        <w:szCs w:val="17"/>
                        <w:color w:val="63788F"/>
                      </w:rPr>
                      <w:t>否</w:t>
                    </w:r>
                  </w:p>
                </w:txbxContent>
              </v:textbox>
            </v:rect>
            <v:rect style="position:absolute;left:0;top:435.0;width:460;height:24" filled="f" stroked="f">
              <v:textbox inset="0pt,0pt,0pt,0pt">
                <w:txbxContent>
                  <w:p>
                    <w:pPr>
                      <w:jc w:val="center"/>
                      <w:spacing w:before="0" w:after="0" w:line="195" w:lineRule="exact"/>
                    </w:pPr>
                    <w:r>
                      <w:rPr>
                        <w:rFonts w:ascii="Microsoft YaHei" w:hAnsi="Microsoft YaHei" w:eastAsia="Microsoft YaHei"/>
                        <w:sz w:val="15"/>
                        <w:szCs w:val="15"/>
                        <w:color w:val="76899E"/>
                      </w:rPr>
                      <w:t>T6相似度&gt;80%复用；后续内容编辑不重算首次标签，语义变化更新画像 / 向量。</w:t>
                    </w:r>
                  </w:p>
                </w:txbxContent>
              </v:textbox>
            </v:rect>
          </v:group>
        </w:pict>
      </w:r>
    </w:p>
    <w:p>
      <w:pPr>
        <w:pStyle w:val="ImageCaption"/>
      </w:pPr>
      <w:r>
        <w:t xml:space="preserve">FLOW-12 选题标签、画像/向量与AI匹配准备（V1.1流程图）</w:t>
      </w:r>
    </w:p>
    <w:p>
      <w:pPr>
        <w:pStyle w:val="BodyText"/>
      </w:pPr>
      <w:r>
        <w:t xml:space="preserve">该流程是AI自动策划的上游数据准备链路，而不是策划任务中的实时步骤：</w:t>
      </w:r>
    </w:p>
    <w:p>
      <w:pPr>
        <w:pStyle w:val="BodyText"/>
      </w:pPr>
      <w:r>
        <w:t>新增普通选题 → 首次离线T1-T6标签计算 → 标签结果校验 → 选题画像构建 → 选题向量生成 → AI可匹配 → AI自动策划读取；后续普通选题编辑不触发T1-T6重算，选题方可通过查询接口按需获取标签结果。</w:t>
      </w:r>
    </w:p>
    <w:p>
      <w:pPr>
        <w:pStyle w:val="BodyText"/>
      </w:pPr>
      <w:r>
        <w:t xml:space="preserve">关键规则：</w:t>
      </w:r>
    </w:p>
    <w:p>
      <w:pPr>
        <w:pStyle w:val="Compact"/>
        <w:numPr>
          <w:ilvl w:val="0"/>
          <w:numId w:val="1025"/>
        </w:numPr>
      </w:pPr>
      <w:r>
        <w:t xml:space="preserve">T1-T5只能从当前有效固定字典识别；</w:t>
      </w:r>
    </w:p>
    <w:p>
      <w:pPr>
        <w:pStyle w:val="Compact"/>
        <w:numPr>
          <w:ilvl w:val="0"/>
          <w:numId w:val="1025"/>
        </w:numPr>
      </w:pPr>
      <w:r>
        <w:t xml:space="preserve">T6相似度&gt;80%复用已有标签，否则新增；</w:t>
      </w:r>
    </w:p>
    <w:p>
      <w:pPr>
        <w:pStyle w:val="BodyText"/>
      </w:pPr>
      <w:r>
        <w:t xml:space="preserve">正式AI匹配之前冻结账号、配置、投放日期及可匹配普通选题输入；各算法阶段使用同一份冻结输入。准备就绪只表示输入有效，内部提案通过契约校验只表示结构合法；需完成经确认策略的算法执行、完整槽位组合及原子结果提交，才形成有效基础规划。写入前复核来源资格、版本及发布安全状态；规则热度兜底不可标记为真实AI匹配成功。</w:t>
      </w:r>
    </w:p>
    <w:p>
      <w:pPr>
        <w:pStyle w:val="Compact"/>
        <w:numPr>
          <w:ilvl w:val="0"/>
          <w:numId w:val="1025"/>
        </w:numPr>
      </w:pPr>
      <w:r>
        <w:t>新增选题标签计算未完成或识别失败时不进入AI候选池；</w:t>
      </w:r>
    </w:p>
    <w:p>
      <w:pPr>
        <w:pStyle w:val="Compact"/>
        <w:numPr>
          <w:ilvl w:val="0"/>
          <w:numId w:val="1003"/>
        </w:numPr>
      </w:pPr>
      <w:r>
        <w:t>标签有效后还需完成当前选题版本的画像与向量准备；画像/向量未就绪、失败或失效时同样不得进入新的AI候选池；</w:t>
      </w:r>
    </w:p>
    <w:p>
      <w:pPr>
        <w:pStyle w:val="Compact"/>
        <w:numPr>
          <w:ilvl w:val="0"/>
          <w:numId w:val="1003"/>
        </w:numPr>
      </w:pPr>
      <w:r>
        <w:t>选题内容或标签发生影响语义的变化时，原画像/向量必须失效并重新生成；不得使用历史失效向量继续参与新的AI匹配；</w:t>
      </w:r>
    </w:p>
    <w:p>
      <w:pPr>
        <w:pStyle w:val="Compact"/>
        <w:numPr>
          <w:ilvl w:val="0"/>
          <w:numId w:val="1025"/>
        </w:numPr>
      </w:pPr>
      <w:r>
        <w:t>策划系统保存普通选题标签计算结果，并提供IF-08“普通选题标签查询接口”；</w:t>
      </w:r>
    </w:p>
    <w:p>
      <w:pPr>
        <w:pStyle w:val="Compact"/>
        <w:numPr>
          <w:ilvl w:val="0"/>
          <w:numId w:val="1025"/>
        </w:numPr>
      </w:pPr>
      <w:r>
        <w:t>选题方按普通选题ID主动调用接口获取T1-T6标签，并负责自身场景中的展示与后续使用；策划系统不主动推送/同步标签，也不额外建设独立选题标签展示页面；</w:t>
      </w:r>
    </w:p>
    <w:p>
      <w:pPr>
        <w:pStyle w:val="Compact"/>
        <w:numPr>
          <w:ilvl w:val="0"/>
          <w:numId w:val="1025"/>
        </w:numPr>
      </w:pPr>
      <w:r>
        <w:t xml:space="preserve">标签查询接口返回“标签已完成/标签暂未就绪/标签计算失败”等明确状态，不能用“成功返回空标签”混淆未就绪与无标签；</w:t>
      </w:r>
    </w:p>
    <w:p>
      <w:pPr>
        <w:pStyle w:val="Compact"/>
        <w:numPr>
          <w:ilvl w:val="0"/>
          <w:numId w:val="1025"/>
        </w:numPr>
      </w:pPr>
      <w:r>
        <w:t>T1-T5字典变更不重算历史选题；仅新增选题使用最新字典首次识别，历史标签关系必须可追溯。</w:t>
      </w:r>
    </w:p>
    <w:bookmarkEnd w:id="214"/>
    <w:bookmarkStart w:id="219" w:name="跨系统业务泳道"/>
    <w:bookmarkEnd w:id="219"/>
    <w:p>
      <w:pPr>
        <w:pStyle w:val="Heading2"/>
        <w:keepNext w:val="1"/>
        <w:keepLines w:val="1"/>
      </w:pPr>
      <w:r>
        <w:t xml:space="preserve">6.6 跨系统业务泳道</w:t>
      </w:r>
    </w:p>
    <w:p>
      <w:pPr>
        <w:pStyle w:val="FirstParagraph"/>
        <w:spacing w:after="120"/>
      </w:pPr>
      <w:r>
        <w:t>本节采用正式业务泳道图表达跨系统协同：横向为角色/系统泳道，纵向为业务阶段与时间推进；圆角矩形表示开始/结束，矩形表示处理动作，菱形表示业务判断，实线箭头表示控制流与跨系统调用，Y/N直接标注在判断分支线上。泳道图使用文档内原生矢量线框对象，不使用位图截图；图中只保留关键动作与接口方向，详细异常、重试及字段定义仍进入对应规则与《技术设计文档》。</w:t>
      </w:r>
    </w:p>
    <w:p>
      <w:r>
        <w:br w:type="page"/>
      </w:r>
    </w:p>
    <w:p>
      <w:pPr>
        <w:pStyle w:val="Heading3"/>
        <w:keepNext/>
      </w:pPr>
      <w:r>
        <w:t>SW-01 AI自动策划泳道</w:t>
      </w:r>
    </w:p>
    <w:p>
      <w:pPr>
        <w:jc w:val="center"/>
        <w:spacing w:before="0" w:after="80"/>
      </w:pPr>
      <w:r>
        <w:pict>
          <v:group style="width:465pt;height:400.7pt" coordorigin="0,0" coordsize="1200,103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SW-01 AI自动策划跨系统泳道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270.0;height:72" fillcolor="#fafafa" strokecolor="#333333" strokeweight="1pt"/>
            <v:rect style="position:absolute;left:12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周度调度器</w:t>
                    </w:r>
                  </w:p>
                </w:txbxContent>
              </v:textbox>
            </v:rect>
            <v:rect style="position:absolute;left:390.0;top:62;width:270.0;height:72" fillcolor="#fafafa" strokecolor="#333333" strokeweight="1pt"/>
            <v:rect style="position:absolute;left:39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660.0;top:62;width:270.0;height:72" fillcolor="#fafafa" strokecolor="#333333" strokeweight="1pt"/>
            <v:rect style="position:absolute;left:66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本地账号 / 选题数据</w:t>
                    </w:r>
                  </w:p>
                </w:txbxContent>
              </v:textbox>
            </v:rect>
            <v:rect style="position:absolute;left:930.0;top:62;width:270.0;height:72" fillcolor="#fafafa" strokecolor="#333333" strokeweight="1pt"/>
            <v:rect style="position:absolute;left:93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营销选题数据源</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任务触发</w:t>
                    </w:r>
                  </w:p>
                </w:txbxContent>
              </v:textbox>
            </v:rect>
            <v:rect style="position:absolute;left:120.0;top:134;width:270.0;height:180" fillcolor="#ffffff" strokecolor="#555555" strokeweight="0.75pt"/>
            <v:rect style="position:absolute;left:390.0;top:134;width:270.0;height:180" fillcolor="#ffffff" strokecolor="#555555" strokeweight="0.75pt"/>
            <v:rect style="position:absolute;left:660.0;top:134;width:270.0;height:180" fillcolor="#ffffff" strokecolor="#555555" strokeweight="0.75pt"/>
            <v:rect style="position:absolute;left:930.0;top:134;width:27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本地数据准备</w:t>
                    </w:r>
                  </w:p>
                </w:txbxContent>
              </v:textbox>
            </v:rect>
            <v:rect style="position:absolute;left:120.0;top:314;width:270.0;height:180" fillcolor="#ffffff" strokecolor="#555555" strokeweight="0.75pt"/>
            <v:rect style="position:absolute;left:390.0;top:314;width:270.0;height:180" fillcolor="#ffffff" strokecolor="#555555" strokeweight="0.75pt"/>
            <v:rect style="position:absolute;left:660.0;top:314;width:270.0;height:180" fillcolor="#ffffff" strokecolor="#555555" strokeweight="0.75pt"/>
            <v:rect style="position:absolute;left:930.0;top:314;width:27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基础策划</w:t>
                    </w:r>
                  </w:p>
                </w:txbxContent>
              </v:textbox>
            </v:rect>
            <v:rect style="position:absolute;left:120.0;top:494;width:270.0;height:180" fillcolor="#ffffff" strokecolor="#555555" strokeweight="0.75pt"/>
            <v:rect style="position:absolute;left:390.0;top:494;width:270.0;height:180" fillcolor="#ffffff" strokecolor="#555555" strokeweight="0.75pt"/>
            <v:rect style="position:absolute;left:660.0;top:494;width:270.0;height:180" fillcolor="#ffffff" strokecolor="#555555" strokeweight="0.75pt"/>
            <v:rect style="position:absolute;left:930.0;top:494;width:27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选题确定</w:t>
                    </w:r>
                  </w:p>
                </w:txbxContent>
              </v:textbox>
            </v:rect>
            <v:rect style="position:absolute;left:120.0;top:674;width:270.0;height:180" fillcolor="#ffffff" strokecolor="#555555" strokeweight="0.75pt"/>
            <v:rect style="position:absolute;left:390.0;top:674;width:270.0;height:180" fillcolor="#ffffff" strokecolor="#555555" strokeweight="0.75pt"/>
            <v:rect style="position:absolute;left:660.0;top:674;width:270.0;height:180" fillcolor="#ffffff" strokecolor="#555555" strokeweight="0.75pt"/>
            <v:rect style="position:absolute;left:930.0;top:674;width:270.0;height:180" fillcolor="#ffffff" strokecolor="#555555" strokeweight="0.75pt"/>
            <v:rect style="position:absolute;left:0;top:854;width:120;height:180" fillcolor="#fafafa" strokecolor="#444444" strokeweight="0.9pt"/>
            <v:rect style="position:absolute;left:6;top:88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阶段五</w:t>
                    </w:r>
                  </w:p>
                  <w:p>
                    <w:pPr>
                      <w:jc w:val="center"/>
                      <w:spacing w:before="0" w:after="0" w:line="170" w:lineRule="auto"/>
                    </w:pPr>
                    <w:r>
                      <w:rPr>
                        <w:rFonts w:ascii="Microsoft YaHei" w:hAnsi="Microsoft YaHei" w:eastAsia="Microsoft YaHei"/>
                        <w:sz w:val="15"/>
                        <w:szCs w:val="15"/>
                        <w:b/>
                        <w:color w:val="222222"/>
                      </w:rPr>
                      <w:t xml:space="preserve">结果落库</w:t>
                    </w:r>
                  </w:p>
                </w:txbxContent>
              </v:textbox>
            </v:rect>
            <v:rect style="position:absolute;left:120.0;top:854;width:270.0;height:180" fillcolor="#ffffff" strokecolor="#555555" strokeweight="0.75pt"/>
            <v:rect style="position:absolute;left:390.0;top:854;width:270.0;height:180" fillcolor="#ffffff" strokecolor="#555555" strokeweight="0.75pt"/>
            <v:rect style="position:absolute;left:660.0;top:854;width:270.0;height:180" fillcolor="#ffffff" strokecolor="#555555" strokeweight="0.75pt"/>
            <v:rect style="position:absolute;left:930.0;top:854;width:270.0;height:180" fillcolor="#ffffff" strokecolor="#555555" strokeweight="0.75pt"/>
            <v:line from="370.0,224.0" to="407.5,224.0" strokecolor="#222222" strokeweight="1.35pt">
              <v:stroke endarrow="block" endarrowwidth="narrow" endarrowlength="short"/>
            </v:line>
            <v:line from="525.0,264.6" to="525.0,366.3" strokecolor="#222222" strokeweight="1.35pt">
              <v:stroke endarrow="block" endarrowwidth="narrow" endarrowlength="short"/>
            </v:line>
            <v:line from="642.5,388.0" to="672.5,388.0" strokecolor="#222222" strokeweight="1.35pt">
              <v:stroke endarrow="block" endarrowwidth="narrow" endarrowlength="short"/>
            </v:line>
            <v:line from="672.5,432.0" to="642.5,432.0" strokecolor="#222222" strokeweight="1.35pt">
              <v:stroke endarrow="block" endarrowwidth="narrow" endarrowlength="short"/>
            </v:line>
            <v:line from="525.0,441.7" to="525.0,534.7" strokecolor="#222222" strokeweight="1.35pt">
              <v:stroke endarrow="block" endarrowwidth="narrow" endarrowlength="short"/>
            </v:line>
            <v:line from="647.5,572.0" to="947.5,572.0" strokecolor="#222222" strokeweight="1.35pt">
              <v:stroke endarrow="block" endarrowwidth="narrow" endarrowlength="short"/>
            </v:line>
            <v:line from="947.5,608.0" to="647.5,608.0" strokecolor="#222222" strokeweight="1.35pt">
              <v:stroke endarrow="block" endarrowwidth="narrow" endarrowlength="short"/>
            </v:line>
            <v:line from="525.0,633.3000000000001" to="525.0,717.6" strokecolor="#222222" strokeweight="1.35pt">
              <v:stroke endarrow="block" endarrowwidth="narrow" endarrowlength="short"/>
            </v:line>
            <v:line from="525.0,810.4" to="525.0,906.3" strokecolor="#222222" strokeweight="1.35pt">
              <v:stroke endarrow="block" endarrowwidth="narrow" endarrowlength="short"/>
            </v:line>
            <v:roundrect style="position:absolute;left:140.0;top:183.4;width:230;height:81.2" arcsize="18%" fillcolor="#ffffff" strokecolor="#111111" strokeweight="1.35pt">
              <v:textbox inset="4pt,4pt,4pt,4pt">
                <w:txbxContent>
                  <w:p>
                    <w:pPr>
                      <w:jc w:val="center"/>
                      <w:spacing w:before="0" w:after="0" w:line="170" w:lineRule="auto"/>
                    </w:pPr>
                    <w:r>
                      <w:rPr>
                        <w:rFonts w:ascii="Microsoft YaHei" w:hAnsi="Microsoft YaHei" w:eastAsia="Microsoft YaHei"/>
                        <w:sz w:val="12"/>
                        <w:szCs w:val="12"/>
                        <w:b/>
                        <w:color w:val="222222"/>
                      </w:rPr>
                      <w:t xml:space="preserve">周二 22:00</w:t>
                    </w:r>
                  </w:p>
                  <w:p>
                    <w:pPr>
                      <w:jc w:val="center"/>
                      <w:spacing w:before="0" w:after="0" w:line="170" w:lineRule="auto"/>
                    </w:pPr>
                    <w:r>
                      <w:rPr>
                        <w:rFonts w:ascii="Microsoft YaHei" w:hAnsi="Microsoft YaHei" w:eastAsia="Microsoft YaHei"/>
                        <w:sz w:val="12"/>
                        <w:szCs w:val="12"/>
                        <w:b/>
                        <w:color w:val="222222"/>
                      </w:rPr>
                      <w:t xml:space="preserve">自动策划触发</w:t>
                    </w:r>
                  </w:p>
                </w:txbxContent>
              </v:textbox>
            </v:roundrect>
            <v:rect style="position:absolute;left:407.5;top:183.4;width:235;height:81.2"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确定周期</w:t>
                    </w:r>
                  </w:p>
                  <w:p>
                    <w:pPr>
                      <w:jc w:val="center"/>
                      <w:spacing w:before="0" w:after="0" w:line="170" w:lineRule="auto"/>
                    </w:pPr>
                    <w:r>
                      <w:rPr>
                        <w:rFonts w:ascii="Microsoft YaHei" w:hAnsi="Microsoft YaHei" w:eastAsia="Microsoft YaHei"/>
                        <w:sz w:val="12"/>
                        <w:szCs w:val="12"/>
                        <w:color w:val="222222"/>
                      </w:rPr>
                      <w:t xml:space="preserve">读取配置</w:t>
                    </w:r>
                  </w:p>
                </w:txbxContent>
              </v:textbox>
            </v:rect>
            <v:rect style="position:absolute;left:407.5;top:366.3;width:235;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读取本地账号 / 普通选题</w:t>
                    </w:r>
                  </w:p>
                </w:txbxContent>
              </v:textbox>
            </v:rect>
            <v:rect style="position:absolute;left:672.5;top:359.05;width:245;height:89.8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读取最近同步数据</w:t>
                    </w:r>
                  </w:p>
                  <w:p>
                    <w:pPr>
                      <w:jc w:val="center"/>
                      <w:spacing w:before="0" w:after="0" w:line="170" w:lineRule="auto"/>
                    </w:pPr>
                    <w:r>
                      <w:rPr>
                        <w:rFonts w:ascii="Microsoft YaHei" w:hAnsi="Microsoft YaHei" w:eastAsia="Microsoft YaHei"/>
                        <w:sz w:val="12"/>
                        <w:szCs w:val="12"/>
                        <w:color w:val="222222"/>
                      </w:rPr>
                      <w:t xml:space="preserve">标签 / 向量</w:t>
                    </w:r>
                  </w:p>
                </w:txbxContent>
              </v:textbox>
            </v:rect>
            <v:rect style="position:absolute;left:402.5;top:534.7;width:245;height:98.6"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画像 / 生命周期</w:t>
                    </w:r>
                  </w:p>
                  <w:p>
                    <w:pPr>
                      <w:jc w:val="center"/>
                      <w:spacing w:before="0" w:after="0" w:line="170" w:lineRule="auto"/>
                    </w:pPr>
                    <w:r>
                      <w:rPr>
                        <w:rFonts w:ascii="Microsoft YaHei" w:hAnsi="Microsoft YaHei" w:eastAsia="Microsoft YaHei"/>
                        <w:sz w:val="12"/>
                        <w:szCs w:val="12"/>
                        <w:color w:val="222222"/>
                      </w:rPr>
                      <w:t xml:space="preserve">槽位生成 + 匹配</w:t>
                    </w:r>
                  </w:p>
                </w:txbxContent>
              </v:textbox>
            </v:rect>
            <v:rect style="position:absolute;left:947.5;top:546.3;width:235;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读取已同步营销候选</w:t>
                    </w:r>
                  </w:p>
                </w:txbxContent>
              </v:textbox>
            </v:rect>
            <v:rect style="position:absolute;left:402.5;top:717.6;width:245;height:92.8"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普通 / 营销定题</w:t>
                    </w:r>
                  </w:p>
                  <w:p>
                    <w:pPr>
                      <w:jc w:val="center"/>
                      <w:spacing w:before="0" w:after="0" w:line="170" w:lineRule="auto"/>
                    </w:pPr>
                    <w:r>
                      <w:rPr>
                        <w:rFonts w:ascii="Microsoft YaHei" w:hAnsi="Microsoft YaHei" w:eastAsia="Microsoft YaHei"/>
                        <w:sz w:val="12"/>
                        <w:szCs w:val="12"/>
                        <w:color w:val="222222"/>
                      </w:rPr>
                      <w:t xml:space="preserve">热点待决策</w:t>
                    </w:r>
                  </w:p>
                </w:txbxContent>
              </v:textbox>
            </v:rect>
            <v:roundrect style="position:absolute;left:405.0;top:906.3;width:240;height:75.39999999999999" arcsize="18%" fillcolor="#ffffff" strokecolor="#111111" strokeweight="1.35pt">
              <v:textbox inset="4pt,4pt,4pt,4pt">
                <w:txbxContent>
                  <w:p>
                    <w:pPr>
                      <w:jc w:val="center"/>
                      <w:spacing w:before="0" w:after="0" w:line="170" w:lineRule="auto"/>
                    </w:pPr>
                    <w:r>
                      <w:rPr>
                        <w:rFonts w:ascii="Microsoft YaHei" w:hAnsi="Microsoft YaHei" w:eastAsia="Microsoft YaHei"/>
                        <w:sz w:val="12"/>
                        <w:szCs w:val="12"/>
                        <w:b/>
                        <w:color w:val="222222"/>
                      </w:rPr>
                      <w:t xml:space="preserve">保存基础策划结果</w:t>
                    </w:r>
                  </w:p>
                </w:txbxContent>
              </v:textbox>
            </v:roundrect>
          </v:group>
        </w:pict>
      </w:r>
    </w:p>
    <w:p>
      <w:pPr>
        <w:pStyle w:val="BodyText"/>
        <w:spacing w:before="80" w:after="20"/>
      </w:pPr>
      <w:r>
        <w:t>关键控制点：</w:t>
      </w:r>
    </w:p>
    <w:p>
      <w:pPr>
        <w:pStyle w:val="Compact"/>
        <w:spacing w:after="20"/>
      </w:pPr>
      <w:r>
        <w:t>周度自动策划仅有一个任务调度时间点，当前默认每周二22:00；“每周策划日”只决定目标周期槽位日期与单账号槽位数N。</w:t>
      </w:r>
    </w:p>
    <w:p>
      <w:pPr>
        <w:pStyle w:val="Compact"/>
        <w:spacing w:after="20"/>
      </w:pPr>
      <w:r>
        <w:t>普通/营销槽位在本次自动策划批次内直接确定选题；热点槽位只提前规划类型，等待T-1日22:00确定具体热点选题。</w:t>
      </w:r>
    </w:p>
    <w:p>
      <w:pPr>
        <w:pStyle w:val="Compact"/>
        <w:spacing w:after="20"/>
      </w:pPr>
      <w:r>
        <w:t>非营销账号在Hard Gate阶段直接过滤营销选题；营销选题在自动策划前完成同步，任务执行时读取本地已同步且审核有效的账号绑定营销选题；无可用营销时普通兜底，同步失败进入系统异常。</w:t>
      </w:r>
    </w:p>
    <w:p>
      <w:r>
        <w:br w:type="page"/>
      </w:r>
    </w:p>
    <w:p>
      <w:pPr>
        <w:pStyle w:val="Heading3"/>
        <w:keepNext/>
      </w:pPr>
      <w:r>
        <w:t>SW-02 热点槽位触发与选题确定泳道</w:t>
      </w:r>
    </w:p>
    <w:p>
      <w:pPr>
        <w:jc w:val="center"/>
        <w:spacing w:before="0" w:after="80"/>
      </w:pPr>
      <w:r>
        <w:pict>
          <v:group style="width:465pt;height:400.7pt" coordorigin="0,0" coordsize="1200,103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SW-02 热点槽位触发与选题确定泳道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270.0;height:72" fillcolor="#fafafa" strokecolor="#333333" strokeweight="1pt"/>
            <v:rect style="position:absolute;left:12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热点数据服务</w:t>
                    </w:r>
                  </w:p>
                </w:txbxContent>
              </v:textbox>
            </v:rect>
            <v:rect style="position:absolute;left:390.0;top:62;width:270.0;height:72" fillcolor="#fafafa" strokecolor="#333333" strokeweight="1pt"/>
            <v:rect style="position:absolute;left:39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热点调度器</w:t>
                    </w:r>
                  </w:p>
                </w:txbxContent>
              </v:textbox>
            </v:rect>
            <v:rect style="position:absolute;left:660.0;top:62;width:270.0;height:72" fillcolor="#fafafa" strokecolor="#333333" strokeweight="1pt"/>
            <v:rect style="position:absolute;left:66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930.0;top:62;width:270.0;height:72" fillcolor="#fafafa" strokecolor="#333333" strokeweight="1pt"/>
            <v:rect style="position:absolute;left:93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本地普通选题</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数据更新</w:t>
                    </w:r>
                  </w:p>
                </w:txbxContent>
              </v:textbox>
            </v:rect>
            <v:rect style="position:absolute;left:120.0;top:134;width:270.0;height:180" fillcolor="#ffffff" strokecolor="#555555" strokeweight="0.75pt"/>
            <v:rect style="position:absolute;left:390.0;top:134;width:270.0;height:180" fillcolor="#ffffff" strokecolor="#555555" strokeweight="0.75pt"/>
            <v:rect style="position:absolute;left:660.0;top:134;width:270.0;height:180" fillcolor="#ffffff" strokecolor="#555555" strokeweight="0.75pt"/>
            <v:rect style="position:absolute;left:930.0;top:134;width:27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任务触发</w:t>
                    </w:r>
                  </w:p>
                </w:txbxContent>
              </v:textbox>
            </v:rect>
            <v:rect style="position:absolute;left:120.0;top:314;width:270.0;height:180" fillcolor="#ffffff" strokecolor="#555555" strokeweight="0.75pt"/>
            <v:rect style="position:absolute;left:390.0;top:314;width:270.0;height:180" fillcolor="#ffffff" strokecolor="#555555" strokeweight="0.75pt"/>
            <v:rect style="position:absolute;left:660.0;top:314;width:270.0;height:180" fillcolor="#ffffff" strokecolor="#555555" strokeweight="0.75pt"/>
            <v:rect style="position:absolute;left:930.0;top:314;width:27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候选匹配</w:t>
                    </w:r>
                  </w:p>
                </w:txbxContent>
              </v:textbox>
            </v:rect>
            <v:rect style="position:absolute;left:120.0;top:494;width:270.0;height:180" fillcolor="#ffffff" strokecolor="#555555" strokeweight="0.75pt"/>
            <v:rect style="position:absolute;left:390.0;top:494;width:270.0;height:180" fillcolor="#ffffff" strokecolor="#555555" strokeweight="0.75pt"/>
            <v:rect style="position:absolute;left:660.0;top:494;width:270.0;height:180" fillcolor="#ffffff" strokecolor="#555555" strokeweight="0.75pt"/>
            <v:rect style="position:absolute;left:930.0;top:494;width:27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决策分配</w:t>
                    </w:r>
                  </w:p>
                </w:txbxContent>
              </v:textbox>
            </v:rect>
            <v:rect style="position:absolute;left:120.0;top:674;width:270.0;height:180" fillcolor="#ffffff" strokecolor="#555555" strokeweight="0.75pt"/>
            <v:rect style="position:absolute;left:390.0;top:674;width:270.0;height:180" fillcolor="#ffffff" strokecolor="#555555" strokeweight="0.75pt"/>
            <v:rect style="position:absolute;left:660.0;top:674;width:270.0;height:180" fillcolor="#ffffff" strokecolor="#555555" strokeweight="0.75pt"/>
            <v:rect style="position:absolute;left:930.0;top:674;width:270.0;height:180" fillcolor="#ffffff" strokecolor="#555555" strokeweight="0.75pt"/>
            <v:rect style="position:absolute;left:0;top:854;width:120;height:180" fillcolor="#fafafa" strokecolor="#444444" strokeweight="0.9pt"/>
            <v:rect style="position:absolute;left:6;top:88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阶段五</w:t>
                    </w:r>
                  </w:p>
                  <w:p>
                    <w:pPr>
                      <w:jc w:val="center"/>
                      <w:spacing w:before="0" w:after="0" w:line="170" w:lineRule="auto"/>
                    </w:pPr>
                    <w:r>
                      <w:rPr>
                        <w:rFonts w:ascii="Microsoft YaHei" w:hAnsi="Microsoft YaHei" w:eastAsia="Microsoft YaHei"/>
                        <w:sz w:val="15"/>
                        <w:szCs w:val="15"/>
                        <w:b/>
                        <w:color w:val="222222"/>
                      </w:rPr>
                      <w:t xml:space="preserve">结果落库</w:t>
                    </w:r>
                  </w:p>
                </w:txbxContent>
              </v:textbox>
            </v:rect>
            <v:rect style="position:absolute;left:120.0;top:854;width:270.0;height:180" fillcolor="#ffffff" strokecolor="#555555" strokeweight="0.75pt"/>
            <v:rect style="position:absolute;left:390.0;top:854;width:270.0;height:180" fillcolor="#ffffff" strokecolor="#555555" strokeweight="0.75pt"/>
            <v:rect style="position:absolute;left:660.0;top:854;width:270.0;height:180" fillcolor="#ffffff" strokecolor="#555555" strokeweight="0.75pt"/>
            <v:rect style="position:absolute;left:930.0;top:854;width:270.0;height:180" fillcolor="#ffffff" strokecolor="#555555" strokeweight="0.75pt"/>
            <v:line from="366.0,224.0" to="687.0,224.0" strokecolor="#222222" strokeweight="1.35pt">
              <v:stroke endarrow="block" endarrowwidth="narrow" endarrowlength="short"/>
            </v:line>
            <v:line from="629.0,404.0" to="686.0,404.0" strokecolor="#222222" strokeweight="1.35pt">
              <v:stroke endarrow="block" endarrowwidth="narrow" endarrowlength="short"/>
            </v:line>
            <v:line from="795.0,443.15000000000003" to="795.0,544.85" strokecolor="#222222" strokeweight="1.35pt">
              <v:stroke endarrow="block" endarrowwidth="narrow" endarrowlength="short"/>
            </v:line>
            <v:line from="903.0,574.0" to="955.0,574.0" strokecolor="#222222" strokeweight="1.35pt">
              <v:stroke endarrow="block" endarrowwidth="narrow" endarrowlength="short"/>
            </v:line>
            <v:line from="955.0,606.0" to="903.0,606.0" strokecolor="#222222" strokeweight="1.35pt">
              <v:stroke endarrow="block" endarrowwidth="narrow" endarrowlength="short"/>
            </v:line>
            <v:line from="795.0,623.15" to="795.0,693.65" strokecolor="#222222" strokeweight="1.35pt">
              <v:stroke endarrow="block" endarrowwidth="narrow" endarrowlength="short"/>
            </v:line>
            <v:line from="893.0,756.0" to="964.0,756.0" strokecolor="#222222" strokeweight="1.35pt"/>
            <v:line from="964.0,756.0" to="964.0,760.85" strokecolor="#222222" strokeweight="1.35pt">
              <v:stroke endarrow="block" endarrowwidth="narrow" endarrowlength="short"/>
            </v:line>
            <v:rect style="position:absolute;left:893.0;top:74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Y</w:t>
                    </w:r>
                  </w:p>
                </w:txbxContent>
              </v:textbox>
            </v:rect>
            <v:line from="697.0,756.0" to="626.0,756.0" strokecolor="#222222" strokeweight="1.35pt"/>
            <v:line from="626.0,756.0" to="626.0,760.85" strokecolor="#222222" strokeweight="1.35pt">
              <v:stroke endarrow="block" endarrowwidth="narrow" endarrowlength="short"/>
            </v:line>
            <v:rect style="position:absolute;left:661.0;top:74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N</w:t>
                    </w:r>
                  </w:p>
                </w:txbxContent>
              </v:textbox>
            </v:rect>
            <v:line from="964.0,839.15" to="964.0,944.0" strokecolor="#222222" strokeweight="1.35pt"/>
            <v:line from="964.0,944.0" to="909.0,944.0" strokecolor="#222222" strokeweight="1.35pt">
              <v:stroke endarrow="block" endarrowwidth="narrow" endarrowlength="short"/>
            </v:line>
            <v:line from="626.0,839.15" to="626.0,944.0" strokecolor="#222222" strokeweight="1.35pt"/>
            <v:line from="626.0,944.0" to="681.0,944.0" strokecolor="#222222" strokeweight="1.35pt">
              <v:stroke endarrow="block" endarrowwidth="narrow" endarrowlength="short"/>
            </v:line>
            <v:roundrect style="position:absolute;left:144.0;top:181.95;width:222;height:84.1"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T-1 22:00 前</w:t>
                    </w:r>
                  </w:p>
                  <w:p>
                    <w:pPr>
                      <w:jc w:val="center"/>
                      <w:spacing w:before="0" w:after="0" w:line="170" w:lineRule="auto"/>
                    </w:pPr>
                    <w:r>
                      <w:rPr>
                        <w:rFonts w:ascii="Microsoft YaHei" w:hAnsi="Microsoft YaHei" w:eastAsia="Microsoft YaHei"/>
                        <w:sz w:val="13"/>
                        <w:szCs w:val="13"/>
                        <w:b/>
                        <w:color w:val="222222"/>
                      </w:rPr>
                      <w:t xml:space="preserve">同步热点选题</w:t>
                    </w:r>
                  </w:p>
                </w:txbxContent>
              </v:textbox>
            </v:roundrect>
            <v:rect style="position:absolute;left:687.0;top:184.85;width:216;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保存本地热点</w:t>
                    </w:r>
                  </w:p>
                </w:txbxContent>
              </v:textbox>
            </v:rect>
            <v:roundrect style="position:absolute;left:421.0;top:364.85;width:208;height:78.3"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T-1 22:00</w:t>
                    </w:r>
                  </w:p>
                  <w:p>
                    <w:pPr>
                      <w:jc w:val="center"/>
                      <w:spacing w:before="0" w:after="0" w:line="170" w:lineRule="auto"/>
                    </w:pPr>
                    <w:r>
                      <w:rPr>
                        <w:rFonts w:ascii="Microsoft YaHei" w:hAnsi="Microsoft YaHei" w:eastAsia="Microsoft YaHei"/>
                        <w:sz w:val="13"/>
                        <w:szCs w:val="13"/>
                        <w:b/>
                        <w:color w:val="222222"/>
                      </w:rPr>
                      <w:t xml:space="preserve">热点任务触发</w:t>
                    </w:r>
                  </w:p>
                </w:txbxContent>
              </v:textbox>
            </v:roundrect>
            <v:rect style="position:absolute;left:686.0;top:364.85;width:218;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读取待决策槽位</w:t>
                    </w:r>
                  </w:p>
                </w:txbxContent>
              </v:textbox>
            </v:rect>
            <v:rect style="position:absolute;left:687.0;top:544.85;width:216;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读取本地热点 / 普通</w:t>
                    </w:r>
                  </w:p>
                </w:txbxContent>
              </v:textbox>
            </v:rect>
            <v:rect style="position:absolute;left:955.0;top:541.95;width:220;height:84.1"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合法热点 + 普通兜底</w:t>
                    </w:r>
                  </w:p>
                  <w:p>
                    <w:pPr>
                      <w:jc w:val="center"/>
                      <w:spacing w:before="0" w:after="0" w:line="170" w:lineRule="auto"/>
                    </w:pPr>
                    <w:r>
                      <w:rPr>
                        <w:rFonts w:ascii="Microsoft YaHei" w:hAnsi="Microsoft YaHei" w:eastAsia="Microsoft YaHei"/>
                        <w:sz w:val="13"/>
                        <w:szCs w:val="13"/>
                        <w:color w:val="222222"/>
                      </w:rPr>
                      <w:t xml:space="preserve">+ 普通最热</w:t>
                    </w:r>
                  </w:p>
                </w:txbxContent>
              </v:textbox>
            </v:rect>
            <v:line from="795.0,693.65" to="893.0,756.0" strokecolor="#222222" strokeweight="1.35pt"/>
            <v:line from="893.0,756.0" to="795.0,818.35" strokecolor="#222222" strokeweight="1.35pt"/>
            <v:line from="795.0,818.35" to="697.0,756.0" strokecolor="#222222" strokeweight="1.35pt"/>
            <v:line from="697.0,756.0" to="795.0,693.65" strokecolor="#222222" strokeweight="1.35pt"/>
            <v:rect style="position:absolute;left:707.0;top:724.825;width:176;height:62.35" filled="f" stroked="f">
              <v:textbox inset="1pt,1pt,1pt,1pt">
                <w:txbxContent>
                  <w:p>
                    <w:pPr>
                      <w:jc w:val="center"/>
                      <w:spacing w:before="0" w:after="0" w:line="170" w:lineRule="auto"/>
                    </w:pPr>
                    <w:r>
                      <w:rPr>
                        <w:rFonts w:ascii="Microsoft YaHei" w:hAnsi="Microsoft YaHei" w:eastAsia="Microsoft YaHei"/>
                        <w:sz w:val="14"/>
                        <w:szCs w:val="14"/>
                        <w:b/>
                        <w:color w:val="222222"/>
                      </w:rPr>
                      <w:t xml:space="preserve">存在合法热点？</w:t>
                    </w:r>
                  </w:p>
                </w:txbxContent>
              </v:textbox>
            </v:rect>
            <v:rect style="position:absolute;left:964.0;top:760.85;width:202;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随机分配合法热点</w:t>
                    </w:r>
                  </w:p>
                </w:txbxContent>
              </v:textbox>
            </v:rect>
            <v:rect style="position:absolute;left:424.0;top:760.85;width:202;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普通最热选题兜底</w:t>
                    </w:r>
                  </w:p>
                </w:txbxContent>
              </v:textbox>
            </v:rect>
            <v:roundrect style="position:absolute;left:681.0;top:901.95;width:228;height:84.1"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更新最终选题</w:t>
                    </w:r>
                  </w:p>
                  <w:p>
                    <w:pPr>
                      <w:jc w:val="center"/>
                      <w:spacing w:before="0" w:after="0" w:line="170" w:lineRule="auto"/>
                    </w:pPr>
                    <w:r>
                      <w:rPr>
                        <w:rFonts w:ascii="Microsoft YaHei" w:hAnsi="Microsoft YaHei" w:eastAsia="Microsoft YaHei"/>
                        <w:sz w:val="13"/>
                        <w:szCs w:val="13"/>
                        <w:b/>
                        <w:color w:val="222222"/>
                      </w:rPr>
                      <w:t xml:space="preserve">及内容属性</w:t>
                    </w:r>
                  </w:p>
                </w:txbxContent>
              </v:textbox>
            </v:roundrect>
          </v:group>
        </w:pict>
      </w:r>
    </w:p>
    <w:p>
      <w:pPr>
        <w:pStyle w:val="BodyText"/>
        <w:spacing w:before="80" w:after="20"/>
      </w:pPr>
      <w:r>
        <w:t>关键控制点：</w:t>
      </w:r>
    </w:p>
    <w:p>
      <w:pPr>
        <w:pStyle w:val="Compact"/>
        <w:spacing w:after="20"/>
      </w:pPr>
      <w:r>
        <w:t>热点选题须在目标槽位前一天22:00前完成同步；22:00热点任务只消费策划系统本地已成功同步的最新有效热点数据。</w:t>
      </w:r>
    </w:p>
    <w:p>
      <w:pPr>
        <w:pStyle w:val="Compact"/>
        <w:spacing w:after="20"/>
      </w:pPr>
      <w:r>
        <w:t>先做热点×账号×槽位合法性过滤，再在合法集合中随机分配；无合法热点时使用该账号合法普通选题中热度最高者兜底。</w:t>
      </w:r>
    </w:p>
    <w:p>
      <w:pPr>
        <w:pStyle w:val="Compact"/>
        <w:spacing w:after="20"/>
      </w:pPr>
      <w:r>
        <w:t>热点任务不新增槽位、不把普通/营销槽临时改为热点槽；兜底后槽位类型仍保留“热点槽”，最终选题类型按实际选题记录。</w:t>
      </w:r>
    </w:p>
    <w:p>
      <w:r>
        <w:br w:type="page"/>
      </w:r>
    </w:p>
    <w:p>
      <w:pPr>
        <w:pStyle w:val="Heading3"/>
        <w:keepNext/>
      </w:pPr>
      <w:r>
        <w:t>SW-03 手动策划泳道</w:t>
      </w:r>
    </w:p>
    <w:p>
      <w:pPr>
        <w:jc w:val="center"/>
        <w:spacing w:before="0" w:after="80"/>
      </w:pPr>
      <w:r>
        <w:pict>
          <v:group style="width:465pt;height:400.7pt" coordorigin="0,0" coordsize="1200,103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SW-03 手动策划跨系统泳道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270.0;height:72" fillcolor="#fafafa" strokecolor="#333333" strokeweight="1pt"/>
            <v:rect style="position:absolute;left:12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运营人员</w:t>
                    </w:r>
                  </w:p>
                </w:txbxContent>
              </v:textbox>
            </v:rect>
            <v:rect style="position:absolute;left:390.0;top:62;width:270.0;height:72" fillcolor="#fafafa" strokecolor="#333333" strokeweight="1pt"/>
            <v:rect style="position:absolute;left:39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660.0;top:62;width:270.0;height:72" fillcolor="#fafafa" strokecolor="#333333" strokeweight="1pt"/>
            <v:rect style="position:absolute;left:66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本地账号数据</w:t>
                    </w:r>
                  </w:p>
                </w:txbxContent>
              </v:textbox>
            </v:rect>
            <v:rect style="position:absolute;left:930.0;top:62;width:270.0;height:72" fillcolor="#fafafa" strokecolor="#333333" strokeweight="1pt"/>
            <v:rect style="position:absolute;left:93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本地选题数据</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规划筛选</w:t>
                    </w:r>
                  </w:p>
                </w:txbxContent>
              </v:textbox>
            </v:rect>
            <v:rect style="position:absolute;left:120.0;top:134;width:270.0;height:180" fillcolor="#ffffff" strokecolor="#555555" strokeweight="0.75pt"/>
            <v:rect style="position:absolute;left:390.0;top:134;width:270.0;height:180" fillcolor="#ffffff" strokecolor="#555555" strokeweight="0.75pt"/>
            <v:rect style="position:absolute;left:660.0;top:134;width:270.0;height:180" fillcolor="#ffffff" strokecolor="#555555" strokeweight="0.75pt"/>
            <v:rect style="position:absolute;left:930.0;top:134;width:27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随机抽取</w:t>
                    </w:r>
                  </w:p>
                </w:txbxContent>
              </v:textbox>
            </v:rect>
            <v:rect style="position:absolute;left:120.0;top:314;width:270.0;height:180" fillcolor="#ffffff" strokecolor="#555555" strokeweight="0.75pt"/>
            <v:rect style="position:absolute;left:390.0;top:314;width:270.0;height:180" fillcolor="#ffffff" strokecolor="#555555" strokeweight="0.75pt"/>
            <v:rect style="position:absolute;left:660.0;top:314;width:270.0;height:180" fillcolor="#ffffff" strokecolor="#555555" strokeweight="0.75pt"/>
            <v:rect style="position:absolute;left:930.0;top:314;width:27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选题分配</w:t>
                    </w:r>
                  </w:p>
                </w:txbxContent>
              </v:textbox>
            </v:rect>
            <v:rect style="position:absolute;left:120.0;top:494;width:270.0;height:180" fillcolor="#ffffff" strokecolor="#555555" strokeweight="0.75pt"/>
            <v:rect style="position:absolute;left:390.0;top:494;width:270.0;height:180" fillcolor="#ffffff" strokecolor="#555555" strokeweight="0.75pt"/>
            <v:rect style="position:absolute;left:660.0;top:494;width:270.0;height:180" fillcolor="#ffffff" strokecolor="#555555" strokeweight="0.75pt"/>
            <v:rect style="position:absolute;left:930.0;top:494;width:27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提交校验</w:t>
                    </w:r>
                  </w:p>
                </w:txbxContent>
              </v:textbox>
            </v:rect>
            <v:rect style="position:absolute;left:120.0;top:674;width:270.0;height:180" fillcolor="#ffffff" strokecolor="#555555" strokeweight="0.75pt"/>
            <v:rect style="position:absolute;left:390.0;top:674;width:270.0;height:180" fillcolor="#ffffff" strokecolor="#555555" strokeweight="0.75pt"/>
            <v:rect style="position:absolute;left:660.0;top:674;width:270.0;height:180" fillcolor="#ffffff" strokecolor="#555555" strokeweight="0.75pt"/>
            <v:rect style="position:absolute;left:930.0;top:674;width:270.0;height:180" fillcolor="#ffffff" strokecolor="#555555" strokeweight="0.75pt"/>
            <v:rect style="position:absolute;left:0;top:854;width:120;height:180" fillcolor="#fafafa" strokecolor="#444444" strokeweight="0.9pt"/>
            <v:rect style="position:absolute;left:6;top:88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阶段五</w:t>
                    </w:r>
                  </w:p>
                  <w:p>
                    <w:pPr>
                      <w:jc w:val="center"/>
                      <w:spacing w:before="0" w:after="0" w:line="170" w:lineRule="auto"/>
                    </w:pPr>
                    <w:r>
                      <w:rPr>
                        <w:rFonts w:ascii="Microsoft YaHei" w:hAnsi="Microsoft YaHei" w:eastAsia="Microsoft YaHei"/>
                        <w:sz w:val="15"/>
                        <w:szCs w:val="15"/>
                        <w:b/>
                        <w:color w:val="222222"/>
                      </w:rPr>
                      <w:t xml:space="preserve">结果生成</w:t>
                    </w:r>
                  </w:p>
                </w:txbxContent>
              </v:textbox>
            </v:rect>
            <v:rect style="position:absolute;left:120.0;top:854;width:270.0;height:180" fillcolor="#ffffff" strokecolor="#555555" strokeweight="0.75pt"/>
            <v:rect style="position:absolute;left:390.0;top:854;width:270.0;height:180" fillcolor="#ffffff" strokecolor="#555555" strokeweight="0.75pt"/>
            <v:rect style="position:absolute;left:660.0;top:854;width:270.0;height:180" fillcolor="#ffffff" strokecolor="#555555" strokeweight="0.75pt"/>
            <v:rect style="position:absolute;left:930.0;top:854;width:270.0;height:180" fillcolor="#ffffff" strokecolor="#555555" strokeweight="0.75pt"/>
            <v:line from="361.0,224.0" to="422.5,224.0" strokecolor="#222222" strokeweight="1.35pt">
              <v:stroke endarrow="block" endarrowwidth="narrow" endarrowlength="short"/>
            </v:line>
            <v:line from="627.5,224.0" to="690.0,224.0" strokecolor="#222222" strokeweight="1.35pt">
              <v:stroke endarrow="block" endarrowwidth="narrow" endarrowlength="short"/>
            </v:line>
            <v:line from="690.0,258.0" to="627.5,258.0" strokecolor="#222222" strokeweight="1.35pt">
              <v:stroke endarrow="block" endarrowwidth="narrow" endarrowlength="short"/>
            </v:line>
            <v:line from="525.0,261.7" to="525.0,366.3" strokecolor="#222222" strokeweight="1.35pt">
              <v:stroke endarrow="block" endarrowwidth="narrow" endarrowlength="short"/>
            </v:line>
            <v:line from="421.0,404.0" to="354.0,404.0" strokecolor="#222222" strokeweight="1.35pt">
              <v:stroke endarrow="block" endarrowwidth="narrow" endarrowlength="short"/>
            </v:line>
            <v:line from="255.0,441.7" to="255.0,546.3" strokecolor="#222222" strokeweight="1.35pt">
              <v:stroke endarrow="block" endarrowwidth="narrow" endarrowlength="short"/>
            </v:line>
            <v:line from="354.0,566.0" to="962.5,566.0" strokecolor="#222222" strokeweight="1.35pt">
              <v:stroke endarrow="block" endarrowwidth="narrow" endarrowlength="short"/>
            </v:line>
            <v:line from="962.5,602.0" to="630.0,602.0" strokecolor="#222222" strokeweight="1.35pt"/>
            <v:line from="630.0,602.0" to="630.0,582.3" strokecolor="#222222" strokeweight="1.35pt">
              <v:stroke endarrow="block" endarrowwidth="narrow" endarrowlength="short"/>
            </v:line>
            <v:line from="255.0,621.6999999999999" to="255.0,695.2" strokecolor="#222222" strokeweight="1.35pt">
              <v:stroke endarrow="block" endarrowwidth="narrow" endarrowlength="short"/>
            </v:line>
            <v:line from="349.0,730.0" to="402.5,730.0" strokecolor="#222222" strokeweight="1.35pt">
              <v:stroke endarrow="block" endarrowwidth="narrow" endarrowlength="short"/>
            </v:line>
            <v:line from="647.5,746.0" to="694.0,746.0" strokecolor="#222222" strokeweight="1.35pt"/>
            <v:line from="694.0,746.0" to="694.0,765.2" strokecolor="#222222" strokeweight="1.35pt">
              <v:stroke endarrow="block" endarrowwidth="narrow" endarrowlength="short"/>
            </v:line>
            <v:line from="896.0,800.0" to="964.0,800.0" strokecolor="#222222" strokeweight="1.35pt">
              <v:stroke endarrow="block" endarrowwidth="narrow" endarrowlength="short"/>
            </v:line>
            <v:line from="525.0,774.9499999999999" to="525.0,859.45" strokecolor="#222222" strokeweight="1.35pt">
              <v:stroke endarrow="block" endarrowwidth="narrow" endarrowlength="short"/>
            </v:line>
            <v:line from="417.5,916.0" to="255.0,916.0" strokecolor="#222222" strokeweight="1.35pt"/>
            <v:line from="255.0,916.0" to="255.0,954.2" strokecolor="#222222" strokeweight="1.35pt">
              <v:stroke endarrow="block" endarrowwidth="narrow" endarrowlength="short"/>
            </v:line>
            <v:rect style="position:absolute;left:381.5;top:90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N</w:t>
                    </w:r>
                  </w:p>
                </w:txbxContent>
              </v:textbox>
            </v:rect>
            <v:line from="632.5,916.0" to="795.0,916.0" strokecolor="#222222" strokeweight="1.35pt"/>
            <v:line from="795.0,916.0" to="795.0,954.2" strokecolor="#222222" strokeweight="1.35pt">
              <v:stroke endarrow="block" endarrowwidth="narrow" endarrowlength="short"/>
            </v:line>
            <v:rect style="position:absolute;left:632.5;top:90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Y</w:t>
                    </w:r>
                  </w:p>
                </w:txbxContent>
              </v:textbox>
            </v:rect>
            <v:roundrect style="position:absolute;left:149.0;top:183.4;width:212;height:81.2"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设置数量M</w:t>
                    </w:r>
                  </w:p>
                  <w:p>
                    <w:pPr>
                      <w:jc w:val="center"/>
                      <w:spacing w:before="0" w:after="0" w:line="170" w:lineRule="auto"/>
                    </w:pPr>
                    <w:r>
                      <w:rPr>
                        <w:rFonts w:ascii="Microsoft YaHei" w:hAnsi="Microsoft YaHei" w:eastAsia="Microsoft YaHei"/>
                        <w:sz w:val="13"/>
                        <w:szCs w:val="13"/>
                        <w:b/>
                        <w:color w:val="222222"/>
                      </w:rPr>
                      <w:t xml:space="preserve">日期 / 条件</w:t>
                    </w:r>
                  </w:p>
                </w:txbxContent>
              </v:textbox>
            </v:roundrect>
            <v:rect style="position:absolute;left:422.5;top:186.3;width:205;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读取本地账号池</w:t>
                    </w:r>
                  </w:p>
                </w:txbxContent>
              </v:textbox>
            </v:rect>
            <v:rect style="position:absolute;left:690.0;top:186.3;width:21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返回账号池</w:t>
                    </w:r>
                  </w:p>
                </w:txbxContent>
              </v:textbox>
            </v:rect>
            <v:rect style="position:absolute;left:421.0;top:366.3;width:208;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随机抽取M</w:t>
                    </w:r>
                  </w:p>
                </w:txbxContent>
              </v:textbox>
            </v:rect>
            <v:rect style="position:absolute;left:156.0;top:366.3;width:198;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查看 / 改选 / 重新随机</w:t>
                    </w:r>
                  </w:p>
                </w:txbxContent>
              </v:textbox>
            </v:rect>
            <v:rect style="position:absolute;left:156.0;top:546.3;width:198;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选择选题</w:t>
                    </w:r>
                  </w:p>
                </w:txbxContent>
              </v:textbox>
            </v:rect>
            <v:rect style="position:absolute;left:962.5;top:529.75;width:205;height:72.5"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读取本地有效选题</w:t>
                    </w:r>
                  </w:p>
                </w:txbxContent>
              </v:textbox>
            </v:rect>
            <v:rect style="position:absolute;left:420.0;top:582.3;width:21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随机分配</w:t>
                    </w:r>
                  </w:p>
                </w:txbxContent>
              </v:textbox>
            </v:rect>
            <v:rect style="position:absolute;left:161.0;top:695.2;width:188;height:69.6"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确认生成</w:t>
                    </w:r>
                  </w:p>
                </w:txbxContent>
              </v:textbox>
            </v:rect>
            <v:rect style="position:absolute;left:402.5;top:685.05;width:245;height:89.8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二次校验</w:t>
                    </w:r>
                  </w:p>
                  <w:p>
                    <w:pPr>
                      <w:jc w:val="center"/>
                      <w:spacing w:before="0" w:after="0" w:line="170" w:lineRule="auto"/>
                    </w:pPr>
                    <w:r>
                      <w:rPr>
                        <w:rFonts w:ascii="Microsoft YaHei" w:hAnsi="Microsoft YaHei" w:eastAsia="Microsoft YaHei"/>
                        <w:sz w:val="12"/>
                        <w:szCs w:val="12"/>
                        <w:color w:val="222222"/>
                      </w:rPr>
                      <w:t xml:space="preserve">本地最新账号状态</w:t>
                    </w:r>
                  </w:p>
                </w:txbxContent>
              </v:textbox>
            </v:rect>
            <v:rect style="position:absolute;left:694.0;top:765.2;width:202;height:69.6"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本地最新选题状态</w:t>
                    </w:r>
                  </w:p>
                </w:txbxContent>
              </v:textbox>
            </v:rect>
            <v:rect style="position:absolute;left:964.0;top:765.2;width:202;height:69.6"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最新选题状态</w:t>
                    </w:r>
                  </w:p>
                </w:txbxContent>
              </v:textbox>
            </v:rect>
            <v:line from="525.0,859.45" to="632.5,916.0" strokecolor="#222222" strokeweight="1.35pt"/>
            <v:line from="632.5,916.0" to="525.0,972.55" strokecolor="#222222" strokeweight="1.35pt"/>
            <v:line from="525.0,972.55" to="417.5,916.0" strokecolor="#222222" strokeweight="1.35pt"/>
            <v:line from="417.5,916.0" to="525.0,859.45" strokecolor="#222222" strokeweight="1.35pt"/>
            <v:rect style="position:absolute;left:427.5;top:887.725;width:195;height:56.55" filled="f" stroked="f">
              <v:textbox inset="1pt,1pt,1pt,1pt">
                <w:txbxContent>
                  <w:p>
                    <w:pPr>
                      <w:jc w:val="center"/>
                      <w:spacing w:before="0" w:after="0" w:line="170" w:lineRule="auto"/>
                    </w:pPr>
                    <w:r>
                      <w:rPr>
                        <w:rFonts w:ascii="Microsoft YaHei" w:hAnsi="Microsoft YaHei" w:eastAsia="Microsoft YaHei"/>
                        <w:sz w:val="12"/>
                        <w:szCs w:val="12"/>
                        <w:b/>
                        <w:color w:val="222222"/>
                      </w:rPr>
                      <w:t xml:space="preserve">可生成 M 条？</w:t>
                    </w:r>
                  </w:p>
                </w:txbxContent>
              </v:textbox>
            </v:rect>
            <v:roundrect style="position:absolute;left:158.0;top:954.2;width:194;height:69.6"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整次阻断</w:t>
                    </w:r>
                  </w:p>
                </w:txbxContent>
              </v:textbox>
            </v:roundrect>
            <v:roundrect style="position:absolute;left:690.0;top:954.2;width:210;height:69.6"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创建全部 M 条</w:t>
                    </w:r>
                  </w:p>
                </w:txbxContent>
              </v:textbox>
            </v:roundrect>
          </v:group>
        </w:pict>
      </w:r>
    </w:p>
    <w:p>
      <w:pPr>
        <w:pStyle w:val="BodyText"/>
        <w:spacing w:before="80" w:after="20"/>
      </w:pPr>
      <w:r>
        <w:t>关键控制点：</w:t>
      </w:r>
    </w:p>
    <w:p>
      <w:pPr>
        <w:pStyle w:val="Compact"/>
        <w:spacing w:after="20"/>
      </w:pPr>
      <w:r>
        <w:t xml:space="preserve">随机后允许勾选调整和“重新随机”；提交前账号失效时，从相同筛选条件下的剩余有效候选池自动补抽。</w:t>
      </w:r>
    </w:p>
    <w:p>
      <w:pPr>
        <w:pStyle w:val="Compact"/>
        <w:spacing w:after="20"/>
      </w:pPr>
      <w:r>
        <w:t>若无法补足规划数量M，则整次任务阻断，不允许部分成功/部分完成。</w:t>
      </w:r>
    </w:p>
    <w:p>
      <w:pPr>
        <w:pStyle w:val="Compact"/>
        <w:spacing w:after="20"/>
      </w:pPr>
      <w:r>
        <w:t>多选题按账号随机分配，不设置单题最大分配量；手动策划结果在未发布期间允许后续人工替换。</w:t>
      </w:r>
    </w:p>
    <w:p>
      <w:r>
        <w:br w:type="page"/>
      </w:r>
    </w:p>
    <w:p>
      <w:pPr>
        <w:pStyle w:val="Heading3"/>
        <w:keepNext/>
      </w:pPr>
      <w:r>
        <w:t>SW-04 策划结果查询→内容生成→发布泳道</w:t>
      </w:r>
    </w:p>
    <w:p>
      <w:pPr>
        <w:jc w:val="center"/>
        <w:spacing w:before="0" w:after="80"/>
      </w:pPr>
      <w:r>
        <w:pict>
          <v:group style="width:465pt;height:330.9pt" coordorigin="0,0" coordsize="1200,85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SW-04 策划结果查询 → 内容生产 → 发布状态闭环泳道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540.0;height:72" fillcolor="#fafafa" strokecolor="#333333" strokeweight="1pt"/>
            <v:rect style="position:absolute;left:124.0;top:79;width:53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660.0;top:62;width:540.0;height:72" fillcolor="#fafafa" strokecolor="#333333" strokeweight="1pt"/>
            <v:rect style="position:absolute;left:664.0;top:79;width:53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内容生产方</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结果查询</w:t>
                    </w:r>
                  </w:p>
                </w:txbxContent>
              </v:textbox>
            </v:rect>
            <v:rect style="position:absolute;left:120.0;top:134;width:540.0;height:180" fillcolor="#ffffff" strokecolor="#555555" strokeweight="0.75pt"/>
            <v:rect style="position:absolute;left:660.0;top:134;width:54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内容生产</w:t>
                    </w:r>
                  </w:p>
                </w:txbxContent>
              </v:textbox>
            </v:rect>
            <v:rect style="position:absolute;left:120.0;top:314;width:540.0;height:180" fillcolor="#ffffff" strokecolor="#555555" strokeweight="0.75pt"/>
            <v:rect style="position:absolute;left:660.0;top:314;width:54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发布回传</w:t>
                    </w:r>
                  </w:p>
                </w:txbxContent>
              </v:textbox>
            </v:rect>
            <v:rect style="position:absolute;left:120.0;top:494;width:540.0;height:180" fillcolor="#ffffff" strokecolor="#555555" strokeweight="0.75pt"/>
            <v:rect style="position:absolute;left:660.0;top:494;width:54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状态更新</w:t>
                    </w:r>
                  </w:p>
                </w:txbxContent>
              </v:textbox>
            </v:rect>
            <v:rect style="position:absolute;left:120.0;top:674;width:540.0;height:180" fillcolor="#ffffff" strokecolor="#555555" strokeweight="0.75pt"/>
            <v:rect style="position:absolute;left:660.0;top:674;width:540.0;height:180" fillcolor="#ffffff" strokecolor="#555555" strokeweight="0.75pt"/>
            <v:line from="565.0,224.0" to="765.0,224.0" strokecolor="#222222" strokeweight="1.35pt">
              <v:stroke endarrow="block" endarrowwidth="narrow" endarrowlength="short"/>
            </v:line>
            <v:line from="930.0,263.15" to="930.0,360.5" strokecolor="#222222" strokeweight="1.35pt">
              <v:stroke endarrow="block" endarrowwidth="narrow" endarrowlength="short"/>
            </v:line>
            <v:line from="760.0,404.0" to="560.0,404.0" strokecolor="#222222" strokeweight="1.35pt">
              <v:stroke endarrow="block" endarrowwidth="narrow" endarrowlength="short"/>
            </v:line>
            <v:line from="390.0,443.15000000000003" to="390.0,499.45" strokecolor="#222222" strokeweight="1.35pt">
              <v:stroke endarrow="block" endarrowwidth="narrow" endarrowlength="short"/>
            </v:line>
            <v:line from="267.5,556.0" to="360.0,556.0" strokecolor="#222222" strokeweight="1.35pt"/>
            <v:line from="360.0,556.0" to="360.0,598.65" strokecolor="#222222" strokeweight="1.35pt">
              <v:stroke endarrow="block" endarrowwidth="narrow" endarrowlength="short"/>
            </v:line>
            <v:rect style="position:absolute;left:231.5;top:54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N</w:t>
                    </w:r>
                  </w:p>
                </w:txbxContent>
              </v:textbox>
            </v:rect>
            <v:line from="512.5,556.0" to="420.0,556.0" strokecolor="#222222" strokeweight="1.35pt"/>
            <v:line from="420.0,556.0" to="420.0,598.65" strokecolor="#222222" strokeweight="1.35pt">
              <v:stroke endarrow="block" endarrowwidth="narrow" endarrowlength="short"/>
            </v:line>
            <v:rect style="position:absolute;left:512.5;top:54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Y</w:t>
                    </w:r>
                  </w:p>
                </w:txbxContent>
              </v:textbox>
            </v:rect>
            <v:line from="360.0,632.0" to="930.0,632.0" strokecolor="#222222" strokeweight="1.35pt"/>
            <v:line from="930.0,632.0" to="930.0,696.5" strokecolor="#222222" strokeweight="1.35pt">
              <v:stroke endarrow="block" endarrowwidth="narrow" endarrowlength="short"/>
            </v:line>
            <v:line from="650.0,632.0" to="930.0,632.0" strokecolor="#222222" strokeweight="1.35pt"/>
            <v:line from="930.0,632.0" to="930.0,696.5" strokecolor="#222222" strokeweight="1.35pt">
              <v:stroke endarrow="block" endarrowwidth="narrow" endarrowlength="short"/>
            </v:line>
            <v:line from="760.0,776.0" to="555.0,776.0" strokecolor="#222222" strokeweight="1.35pt"/>
            <v:line from="555.0,776.0" to="555.0,809.0" strokecolor="#222222" strokeweight="1.35pt">
              <v:stroke endarrow="block" endarrowwidth="narrow" endarrowlength="short"/>
            </v:line>
            <v:roundrect style="position:absolute;left:215.0;top:180.5;width:350;height:87.0" arcsize="18%" fillcolor="#ffffff" strokecolor="#111111" strokeweight="1.35pt">
              <v:textbox inset="4pt,4pt,4pt,4pt">
                <w:txbxContent>
                  <w:p>
                    <w:pPr>
                      <w:jc w:val="center"/>
                      <w:spacing w:before="0" w:after="0" w:line="170" w:lineRule="auto"/>
                    </w:pPr>
                    <w:r>
                      <w:rPr>
                        <w:rFonts w:ascii="Microsoft YaHei" w:hAnsi="Microsoft YaHei" w:eastAsia="Microsoft YaHei"/>
                        <w:sz w:val="12"/>
                        <w:szCs w:val="12"/>
                        <w:b/>
                        <w:color w:val="222222"/>
                      </w:rPr>
                      <w:t xml:space="preserve">接收IF-05查询</w:t>
                    </w:r>
                  </w:p>
                  <w:p>
                    <w:pPr>
                      <w:jc w:val="center"/>
                      <w:spacing w:before="0" w:after="0" w:line="170" w:lineRule="auto"/>
                    </w:pPr>
                    <w:r>
                      <w:rPr>
                        <w:rFonts w:ascii="Microsoft YaHei" w:hAnsi="Microsoft YaHei" w:eastAsia="Microsoft YaHei"/>
                        <w:sz w:val="12"/>
                        <w:szCs w:val="12"/>
                        <w:b/>
                        <w:color w:val="222222"/>
                      </w:rPr>
                      <w:t xml:space="preserve">返回最新一期结果</w:t>
                    </w:r>
                  </w:p>
                </w:txbxContent>
              </v:textbox>
            </v:roundrect>
            <v:rect style="position:absolute;left:765.0;top:184.85;width:330;height:78.3"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按账号ID查询结果</w:t>
                    </w:r>
                  </w:p>
                </w:txbxContent>
              </v:textbox>
            </v:rect>
            <v:rect style="position:absolute;left:760.0;top:360.5;width:340;height:87.0"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生产并完成发布</w:t>
                    </w:r>
                  </w:p>
                  <w:p>
                    <w:pPr>
                      <w:jc w:val="center"/>
                      <w:spacing w:before="0" w:after="0" w:line="170" w:lineRule="auto"/>
                    </w:pPr>
                    <w:r>
                      <w:rPr>
                        <w:rFonts w:ascii="Microsoft YaHei" w:hAnsi="Microsoft YaHei" w:eastAsia="Microsoft YaHei"/>
                        <w:sz w:val="12"/>
                        <w:szCs w:val="12"/>
                        <w:color w:val="222222"/>
                      </w:rPr>
                      <w:t xml:space="preserve">IF-06回传发布状态</w:t>
                    </w:r>
                  </w:p>
                </w:txbxContent>
              </v:textbox>
            </v:rect>
            <v:rect style="position:absolute;left:220.0;top:364.85;width:340;height:78.3"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更新发布状态</w:t>
                    </w:r>
                  </w:p>
                </w:txbxContent>
              </v:textbox>
            </v:rect>
            <v:line from="390.0,499.45" to="512.5,556.0" strokecolor="#222222" strokeweight="1.35pt"/>
            <v:line from="512.5,556.0" to="390.0,612.55" strokecolor="#222222" strokeweight="1.35pt"/>
            <v:line from="390.0,612.55" to="267.5,556.0" strokecolor="#222222" strokeweight="1.35pt"/>
            <v:line from="267.5,556.0" to="390.0,499.45" strokecolor="#222222" strokeweight="1.35pt"/>
            <v:rect style="position:absolute;left:277.5;top:527.725;width:225;height:56.55" filled="f" stroked="f">
              <v:textbox inset="1pt,1pt,1pt,1pt">
                <w:txbxContent>
                  <w:p>
                    <w:pPr>
                      <w:jc w:val="center"/>
                      <w:spacing w:before="0" w:after="0" w:line="170" w:lineRule="auto"/>
                    </w:pPr>
                    <w:r>
                      <w:rPr>
                        <w:rFonts w:ascii="Microsoft YaHei" w:hAnsi="Microsoft YaHei" w:eastAsia="Microsoft YaHei"/>
                        <w:sz w:val="12"/>
                        <w:szCs w:val="12"/>
                        <w:b/>
                        <w:color w:val="222222"/>
                      </w:rPr>
                      <w:t xml:space="preserve">已发布？</w:t>
                    </w:r>
                  </w:p>
                </w:txbxContent>
              </v:textbox>
            </v:rect>
            <v:rect style="position:absolute;left:130.0;top:598.65;width:230;height:66.7"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保持可替换</w:t>
                    </w:r>
                  </w:p>
                </w:txbxContent>
              </v:textbox>
            </v:rect>
            <v:rect style="position:absolute;left:420.0;top:598.65;width:230;height:66.7"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关闭人工替换</w:t>
                    </w:r>
                  </w:p>
                </w:txbxContent>
              </v:textbox>
            </v:rect>
            <v:rect style="position:absolute;left:760.0;top:696.5;width:340;height:87.0"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发布完成</w:t>
                    </w:r>
                  </w:p>
                  <w:p>
                    <w:pPr>
                      <w:jc w:val="center"/>
                      <w:spacing w:before="0" w:after="0" w:line="170" w:lineRule="auto"/>
                    </w:pPr>
                    <w:r>
                      <w:rPr>
                        <w:rFonts w:ascii="Microsoft YaHei" w:hAnsi="Microsoft YaHei" w:eastAsia="Microsoft YaHei"/>
                        <w:sz w:val="12"/>
                        <w:szCs w:val="12"/>
                        <w:color w:val="222222"/>
                      </w:rPr>
                      <w:t xml:space="preserve"/>
                    </w:r>
                  </w:p>
                </w:txbxContent>
              </v:textbox>
            </v:rect>
            <v:roundrect style="position:absolute;left:225.0;top:772.75;width:330;height:72.5" arcsize="18%" fillcolor="#ffffff" strokecolor="#111111" strokeweight="1.35pt">
              <v:textbox inset="4pt,4pt,4pt,4pt">
                <w:txbxContent>
                  <w:p>
                    <w:pPr>
                      <w:jc w:val="center"/>
                      <w:spacing w:before="0" w:after="0" w:line="170" w:lineRule="auto"/>
                    </w:pPr>
                    <w:r>
                      <w:rPr>
                        <w:rFonts w:ascii="Microsoft YaHei" w:hAnsi="Microsoft YaHei" w:eastAsia="Microsoft YaHei"/>
                        <w:sz w:val="12"/>
                        <w:szCs w:val="12"/>
                        <w:b/>
                        <w:color w:val="222222"/>
                      </w:rPr>
                      <w:t xml:space="preserve">进入发布终态</w:t>
                    </w:r>
                  </w:p>
                </w:txbxContent>
              </v:textbox>
            </v:roundrect>
          </v:group>
        </w:pict>
      </w:r>
    </w:p>
    <w:p>
      <w:pPr>
        <w:pStyle w:val="BodyText"/>
        <w:spacing w:before="80" w:after="20"/>
      </w:pPr>
      <w:r>
        <w:t>关键控制点：</w:t>
      </w:r>
    </w:p>
    <w:p>
      <w:pPr>
        <w:pStyle w:val="Compact"/>
        <w:spacing w:after="20"/>
      </w:pPr>
      <w:r>
        <w:t>内容生产方通过IF-05按账号ID查询当前“可生产最新一期”策划内容；查询不改变发布状态，也不锁定人工替换。热点待触发/待确定选题槽位不返回。发布前内容生产方需再次调用IF-05确认最新有效结果。</w:t>
      </w:r>
    </w:p>
    <w:p>
      <w:pPr>
        <w:pStyle w:val="Compact"/>
        <w:spacing w:after="20"/>
      </w:pPr>
      <w:r>
        <w:t>内容生产方完成发布后通过IF-06回传planning_result_id、实际发布topic_id/topic_type及发布状态；策划侧校验其与当前有效结果一致后更新为“已发布”并关闭人工替换。正式使用次数由独立业务逻辑维护，外部系统通过IF-09查询。</w:t>
      </w:r>
    </w:p>
    <w:p>
      <w:pPr>
        <w:pStyle w:val="Compact"/>
        <w:spacing w:after="20"/>
      </w:pPr>
      <w:r>
        <w:t>“已发布”为终态，不存在撤回业务状态；前台以策划系统最近一次成功落库的发布状态为准。</w:t>
      </w:r>
    </w:p>
    <w:p>
      <w:r>
        <w:br w:type="page"/>
      </w:r>
    </w:p>
    <w:p>
      <w:pPr>
        <w:pStyle w:val="Heading3"/>
        <w:keepNext/>
      </w:pPr>
      <w:r>
        <w:t>SW-05 选题标签加工与查询泳道</w:t>
      </w:r>
    </w:p>
    <w:p>
      <w:pPr>
        <w:jc w:val="center"/>
        <w:spacing w:before="0" w:after="80"/>
      </w:pPr>
      <w:r>
        <w:pict>
          <v:group style="width:465pt;height:400.7pt" coordorigin="0,0" coordsize="1200,103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SW-05 选题标签加工与查询泳道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360.0;height:72" fillcolor="#fafafa" strokecolor="#333333" strokeweight="1pt"/>
            <v:rect style="position:absolute;left:124.0;top:79;width:35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选题系统</w:t>
                    </w:r>
                  </w:p>
                </w:txbxContent>
              </v:textbox>
            </v:rect>
            <v:rect style="position:absolute;left:480.0;top:62;width:360.0;height:72" fillcolor="#fafafa" strokecolor="#333333" strokeweight="1pt"/>
            <v:rect style="position:absolute;left:484.0;top:79;width:35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840.0;top:62;width:360.0;height:72" fillcolor="#fafafa" strokecolor="#333333" strokeweight="1pt"/>
            <v:rect style="position:absolute;left:844.0;top:79;width:35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标签 / 向量模型服务</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新增选题</w:t>
                    </w:r>
                  </w:p>
                </w:txbxContent>
              </v:textbox>
            </v:rect>
            <v:rect style="position:absolute;left:120.0;top:134;width:360.0;height:180" fillcolor="#ffffff" strokecolor="#555555" strokeweight="0.75pt"/>
            <v:rect style="position:absolute;left:480.0;top:134;width:360.0;height:180" fillcolor="#ffffff" strokecolor="#555555" strokeweight="0.75pt"/>
            <v:rect style="position:absolute;left:840.0;top:134;width:36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标签计算</w:t>
                    </w:r>
                  </w:p>
                </w:txbxContent>
              </v:textbox>
            </v:rect>
            <v:rect style="position:absolute;left:120.0;top:314;width:360.0;height:180" fillcolor="#ffffff" strokecolor="#555555" strokeweight="0.75pt"/>
            <v:rect style="position:absolute;left:480.0;top:314;width:360.0;height:180" fillcolor="#ffffff" strokecolor="#555555" strokeweight="0.75pt"/>
            <v:rect style="position:absolute;left:840.0;top:314;width:36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向量准备</w:t>
                    </w:r>
                  </w:p>
                </w:txbxContent>
              </v:textbox>
            </v:rect>
            <v:rect style="position:absolute;left:120.0;top:494;width:360.0;height:180" fillcolor="#ffffff" strokecolor="#555555" strokeweight="0.75pt"/>
            <v:rect style="position:absolute;left:480.0;top:494;width:360.0;height:180" fillcolor="#ffffff" strokecolor="#555555" strokeweight="0.75pt"/>
            <v:rect style="position:absolute;left:840.0;top:494;width:36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就绪判定</w:t>
                    </w:r>
                  </w:p>
                </w:txbxContent>
              </v:textbox>
            </v:rect>
            <v:rect style="position:absolute;left:120.0;top:674;width:360.0;height:180" fillcolor="#ffffff" strokecolor="#555555" strokeweight="0.75pt"/>
            <v:rect style="position:absolute;left:480.0;top:674;width:360.0;height:180" fillcolor="#ffffff" strokecolor="#555555" strokeweight="0.75pt"/>
            <v:rect style="position:absolute;left:840.0;top:674;width:360.0;height:180" fillcolor="#ffffff" strokecolor="#555555" strokeweight="0.75pt"/>
            <v:rect style="position:absolute;left:0;top:854;width:120;height:180" fillcolor="#fafafa" strokecolor="#444444" strokeweight="0.9pt"/>
            <v:rect style="position:absolute;left:6;top:88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阶段五</w:t>
                    </w:r>
                  </w:p>
                  <w:p>
                    <w:pPr>
                      <w:jc w:val="center"/>
                      <w:spacing w:before="0" w:after="0" w:line="170" w:lineRule="auto"/>
                    </w:pPr>
                    <w:r>
                      <w:rPr>
                        <w:rFonts w:ascii="Microsoft YaHei" w:hAnsi="Microsoft YaHei" w:eastAsia="Microsoft YaHei"/>
                        <w:sz w:val="15"/>
                        <w:szCs w:val="15"/>
                        <w:b/>
                        <w:color w:val="222222"/>
                      </w:rPr>
                      <w:t xml:space="preserve">标签查询</w:t>
                    </w:r>
                  </w:p>
                </w:txbxContent>
              </v:textbox>
            </v:rect>
            <v:rect style="position:absolute;left:120.0;top:854;width:360.0;height:180" fillcolor="#ffffff" strokecolor="#555555" strokeweight="0.75pt"/>
            <v:rect style="position:absolute;left:480.0;top:854;width:360.0;height:180" fillcolor="#ffffff" strokecolor="#555555" strokeweight="0.75pt"/>
            <v:rect style="position:absolute;left:840.0;top:854;width:360.0;height:180" fillcolor="#ffffff" strokecolor="#555555" strokeweight="0.75pt"/>
            <v:line from="424.0,224.0" to="535.0,224.0" strokecolor="#222222" strokeweight="1.35pt">
              <v:stroke endarrow="block" endarrowwidth="narrow" endarrowlength="short"/>
            </v:line>
            <v:line from="785.0,224.0" to="1020.0,224.0" strokecolor="#222222" strokeweight="1.35pt"/>
            <v:line from="1020.0,224.0" to="1020.0,361.95" strokecolor="#222222" strokeweight="1.35pt">
              <v:stroke endarrow="block" endarrowwidth="narrow" endarrowlength="short"/>
            </v:line>
            <v:line from="890.0,422.0" to="785.0,422.0" strokecolor="#222222" strokeweight="1.35pt">
              <v:stroke endarrow="block" endarrowwidth="narrow" endarrowlength="short"/>
            </v:line>
            <v:line from="785.0,434.0" to="1020.0,434.0" strokecolor="#222222" strokeweight="1.35pt"/>
            <v:line from="1020.0,434.0" to="1020.0,541.95" strokecolor="#222222" strokeweight="1.35pt">
              <v:stroke endarrow="block" endarrowwidth="narrow" endarrowlength="short"/>
            </v:line>
            <v:line from="890.0,602.0" to="785.0,602.0" strokecolor="#222222" strokeweight="1.35pt">
              <v:stroke endarrow="block" endarrowwidth="narrow" endarrowlength="short"/>
            </v:line>
            <v:line from="660.0,651.6999999999999" to="660.0,691.65" strokecolor="#222222" strokeweight="1.35pt">
              <v:stroke endarrow="block" endarrowwidth="narrow" endarrowlength="short"/>
            </v:line>
            <v:line from="775.0,754.0" to="900.0,754.0" strokecolor="#222222" strokeweight="1.35pt"/>
            <v:line from="900.0,754.0" to="900.0,766.3" strokecolor="#222222" strokeweight="1.35pt">
              <v:stroke endarrow="block" endarrowwidth="narrow" endarrowlength="short"/>
            </v:line>
            <v:rect style="position:absolute;left:775.0;top:738.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Y</w:t>
                    </w:r>
                  </w:p>
                </w:txbxContent>
              </v:textbox>
            </v:rect>
            <v:line from="545.0,754.0" to="420.0,754.0" strokecolor="#222222" strokeweight="1.35pt"/>
            <v:line from="420.0,754.0" to="420.0,766.3" strokecolor="#222222" strokeweight="1.35pt">
              <v:stroke endarrow="block" endarrowwidth="narrow" endarrowlength="short"/>
            </v:line>
            <v:rect style="position:absolute;left:509.0;top:738.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N</w:t>
                    </w:r>
                  </w:p>
                </w:txbxContent>
              </v:textbox>
            </v:rect>
            <v:line from="422.0,944.0" to="529.0,944.0" strokecolor="#222222" strokeweight="1.35pt">
              <v:stroke endarrow="block" endarrowwidth="narrow" endarrowlength="short"/>
            </v:line>
            <v:roundrect style="position:absolute;left:176.0;top:183.4;width:248;height:81.2"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新增选题</w:t>
                    </w:r>
                  </w:p>
                </w:txbxContent>
              </v:textbox>
            </v:roundrect>
            <v:rect style="position:absolute;left:535.0;top:183.4;width:250;height:81.2"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创建首次识别任务</w:t>
                    </w:r>
                  </w:p>
                </w:txbxContent>
              </v:textbox>
            </v:rect>
            <v:rect style="position:absolute;left:890.0;top:361.95;width:260;height:84.1"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计算 T1-T6</w:t>
                    </w:r>
                  </w:p>
                </w:txbxContent>
              </v:textbox>
            </v:rect>
            <v:rect style="position:absolute;left:535.0;top:396.3;width:25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保存标签及状态</w:t>
                    </w:r>
                  </w:p>
                </w:txbxContent>
              </v:textbox>
            </v:rect>
            <v:rect style="position:absolute;left:890.0;top:541.95;width:260;height:84.1"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生成画像 / 向量</w:t>
                    </w:r>
                  </w:p>
                </w:txbxContent>
              </v:textbox>
            </v:rect>
            <v:rect style="position:absolute;left:535.0;top:576.3;width:25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保存画像 / 向量状态</w:t>
                    </w:r>
                  </w:p>
                </w:txbxContent>
              </v:textbox>
            </v:rect>
            <v:line from="660.0,691.65" to="775.0,754.0" strokecolor="#222222" strokeweight="1.35pt"/>
            <v:line from="775.0,754.0" to="660.0,816.35" strokecolor="#222222" strokeweight="1.35pt"/>
            <v:line from="660.0,816.35" to="545.0,754.0" strokecolor="#222222" strokeweight="1.35pt"/>
            <v:line from="545.0,754.0" to="660.0,691.65" strokecolor="#222222" strokeweight="1.35pt"/>
            <v:rect style="position:absolute;left:555.0;top:722.825;width:210;height:62.35"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全部就绪？</w:t>
                    </w:r>
                  </w:p>
                </w:txbxContent>
              </v:textbox>
            </v:rect>
            <v:rect style="position:absolute;left:900.0;top:766.3;width:24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进入 AI 候选池</w:t>
                    </w:r>
                  </w:p>
                </w:txbxContent>
              </v:textbox>
            </v:rect>
            <v:rect style="position:absolute;left:180.0;top:766.3;width:24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标签未就绪</w:t>
                    </w:r>
                  </w:p>
                </w:txbxContent>
              </v:textbox>
            </v:rect>
            <v:rect style="position:absolute;left:178.0;top:904.85;width:244;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IF-08 查询标签</w:t>
                    </w:r>
                  </w:p>
                </w:txbxContent>
              </v:textbox>
            </v:rect>
            <v:roundrect style="position:absolute;left:529.0;top:901.95;width:262;height:84.1"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返回 T1-T6 + 状态</w:t>
                    </w:r>
                  </w:p>
                </w:txbxContent>
              </v:textbox>
            </v:roundrect>
          </v:group>
        </w:pict>
      </w:r>
    </w:p>
    <w:p>
      <w:pPr>
        <w:pStyle w:val="BodyText"/>
        <w:spacing w:before="80" w:after="20"/>
      </w:pPr>
      <w:r>
        <w:t>关键控制点：</w:t>
      </w:r>
    </w:p>
    <w:p>
      <w:pPr>
        <w:pStyle w:val="Compact"/>
        <w:spacing w:after="20"/>
      </w:pPr>
      <w:r>
        <w:t>新增普通选题需先完成一次T1-T6标签计算、选题画像与向量准备，才可进入AI候选池。后续影响语义的内容变化不重算T1-T6，但可按现有AI准备机制重新生成选题画像/向量。</w:t>
      </w:r>
    </w:p>
    <w:p>
      <w:pPr>
        <w:pStyle w:val="Compact"/>
        <w:spacing w:after="20"/>
      </w:pPr>
      <w:r>
        <w:t>IF-08仅服务选题方按需查询标签；AI自动策划直接读取策划系统内部当前有效标签/画像/向量，不通过IF-08获取。</w:t>
      </w:r>
    </w:p>
    <w:p>
      <w:pPr>
        <w:pStyle w:val="Compact"/>
        <w:spacing w:after="20"/>
      </w:pPr>
      <w:r>
        <w:t>标签未就绪或失败必须返回明确状态，不得用“成功返回空标签”混淆未就绪与无标签。</w:t>
      </w:r>
    </w:p>
    <w:p>
      <w:pPr>
        <w:pStyle w:val="Heading2"/>
        <w:keepNext w:val="1"/>
        <w:keepLines w:val="1"/>
      </w:pPr>
      <w:r>
        <w:t xml:space="preserve">6.7 发布后互动数据与下一周期闭环</w:t>
      </w:r>
    </w:p>
    <w:p>
      <w:pPr>
        <w:pStyle w:val="FirstParagraph"/>
      </w:pPr>
      <w:r>
        <w:t xml:space="preserve">内容发布不是策划链路终点。发布后的互动表现继续由上游数据链路沉淀为互动数据，并在下一次自动策划启动时重新被策划系统读取，用于计算下一周期生命周期指标。</w:t>
      </w:r>
    </w:p>
    <w:p>
      <w:pPr>
        <w:pStyle w:val="SourceCode"/>
      </w:pPr>
      <w:r>
        <w:rPr>
          <w:rStyle w:val="VerbatimChar"/>
        </w:rPr>
        <w:t xml:space="preserve">内容发布</w:t>
      </w:r>
      <w:r>
        <w:br/>
      </w:r>
      <w:r>
        <w:rPr>
          <w:rStyle w:val="VerbatimChar"/>
        </w:rPr>
        <w:t xml:space="preserve">→ 互动数据持续沉淀</w:t>
      </w:r>
      <w:r>
        <w:br/>
      </w:r>
      <w:r>
        <w:rPr>
          <w:rStyle w:val="VerbatimChar"/>
        </w:rPr>
        <w:t xml:space="preserve">→ 下一批次读取账号基础信息 + 互动数据</w:t>
      </w:r>
      <w:r>
        <w:br/>
      </w:r>
      <w:r>
        <w:rPr>
          <w:rStyle w:val="VerbatimChar"/>
        </w:rPr>
        <w:t xml:space="preserve">→ 重新计算生命周期</w:t>
      </w:r>
      <w:r>
        <w:br/>
      </w:r>
      <w:r>
        <w:rPr>
          <w:rStyle w:val="VerbatimChar"/>
        </w:rPr>
        <w:t xml:space="preserve">→ 影响下一周期流量 / 转化内容结构</w:t>
      </w:r>
    </w:p>
    <w:p>
      <w:pPr>
        <w:pStyle w:val="FirstParagraph"/>
      </w:pPr>
      <w:r>
        <w:rPr>
          <w:b w:val="0"/>
        </w:rPr>
        <w:t>人工替换记录与热点槽位触发记录继续保留，作为后续策略/算法分析的数据资产；具体如何用于模型或规则优化进入《算法/策略说明文档》，PRD不定义训练方式。</w:t>
      </w:r>
    </w:p>
    <w:bookmarkStart w:id="220" w:name="sw-05-选题标签查询泳道"/>
    <w:bookmarkEnd w:id="220"/>
    <w:p>
      <w:pPr>
        <w:pStyle w:val="Heading1"/>
        <w:keepNext w:val="1"/>
        <w:keepLines w:val="1"/>
      </w:pPr>
      <w:r>
        <w:t xml:space="preserve">7. 全局状态、术语与统计口径</w:t>
      </w:r>
    </w:p>
    <w:bookmarkStart w:id="223" w:name="ai自动策划状态"/>
    <w:p>
      <w:pPr>
        <w:pStyle w:val="Heading2"/>
        <w:keepNext w:val="1"/>
        <w:keepLines w:val="1"/>
      </w:pPr>
      <w:r>
        <w:t xml:space="preserve">7.1 AI自动策划状态</w:t>
      </w:r>
    </w:p>
    <w:p>
      <w:pPr>
        <w:pStyle w:val="FirstParagraph"/>
      </w:pPr>
      <w:r>
        <w:rPr>
          <w:b/>
          <w:bCs/>
        </w:rPr>
        <w:t xml:space="preserve">周期业务状态：基础规划成功且未进入目标周期→已规划；进入周期且存在合法热点空槽→热点空槽待填充；进入周期且全部应规划槽位均确定有效选题→已完成。无热点时可在进入周期后直接已完成。热点进度按已确定/总规划数展示；规划完成、选题全部确定和内容已发布是不同事实。</w:t>
      </w:r>
    </w:p>
    <w:p>
      <w:pPr>
        <w:pStyle w:val="BodyText"/>
      </w:pPr>
      <w:r>
        <w:t xml:space="preserve">周期业务状态只在满足对应业务条件时展示。技术任务的待执行、执行中、执行失败等状态用于内部追溯；依赖异常独立提示原因与更新时间，不得映射为热点空槽待填充或伪装成已完成。热点空槽等待不计基础规划失败；准备就绪或提案已回写也不代表周期已规划。待调度、等待策划结果、暂无策划数据、读取失败、执行异常均为页面辅助提示，不扩展上述三种周期业务状态；具体判定、空值和缓存展示规则见3.13。</w:t>
      </w:r>
    </w:p>
    <w:bookmarkEnd w:id="223"/>
    <w:bookmarkStart w:id="224" w:name="手动策划任务状态"/>
    <w:p>
      <w:pPr>
        <w:pStyle w:val="Heading2"/>
        <w:keepNext w:val="1"/>
        <w:keepLines w:val="1"/>
      </w:pPr>
      <w:r>
        <w:t xml:space="preserve">7.2 手动策划任务状态</w:t>
      </w:r>
    </w:p>
    <w:p>
      <w:pPr>
        <w:pStyle w:val="FirstParagraph"/>
      </w:pPr>
      <w:r>
        <w:t>执行中 / 已完成 / 执行失败。本期不保存服务端任务草稿，也不支持部分成功/部分完成；页面可保留未提交输入，但不形成任务。正式提交受理后若无法补足规划数量M，整次任务失败且不落部分结果；请求超时尚未确认任务事实时按4.9处理，不直接推断失败。</w:t>
      </w:r>
    </w:p>
    <w:bookmarkEnd w:id="224"/>
    <w:bookmarkStart w:id="225" w:name="热点任务状态"/>
    <w:p>
      <w:pPr>
        <w:pStyle w:val="Heading2"/>
        <w:keepNext w:val="1"/>
        <w:keepLines w:val="1"/>
      </w:pPr>
      <w:r>
        <w:t xml:space="preserve">7.3 热点任务状态</w:t>
      </w:r>
    </w:p>
    <w:p>
      <w:pPr>
        <w:pStyle w:val="FirstParagraph"/>
      </w:pPr>
      <w:r>
        <w:rPr>
          <w:b w:val="0"/>
        </w:rPr>
        <w:t>待触发、匹配中、已完成、部分满足、处理失败。</w:t>
      </w:r>
    </w:p>
    <w:p>
      <w:pPr>
        <w:pStyle w:val="BodyText"/>
      </w:pPr>
      <w:r>
        <w:rPr>
          <w:b w:val="0"/>
        </w:rPr>
        <w:t>上述为内部热点任务追溯状态，不在运营周期状态中新增“部分满足”。合法热点候选不足、剩余槽位已用合法普通选题兜底时，所有已确定槽位均计入热点填充进度；热点内容数量不足不等于槽位未填。若普通兜底也失败或关键依赖不可用，独立提示执行异常，不能仅以“部分满足”掩盖未完成槽位。</w:t>
      </w:r>
      <w:r/>
      <w:r/>
      <w:r/>
    </w:p>
    <w:bookmarkEnd w:id="225"/>
    <w:bookmarkStart w:id="226" w:name="内容生成状态"/>
    <w:p>
      <w:pPr>
        <w:pStyle w:val="Heading2"/>
        <w:keepNext w:val="1"/>
        <w:keepLines w:val="1"/>
      </w:pPr>
      <w:r>
        <w:t>7.4 内容生产状态（本期不维护）</w:t>
      </w:r>
    </w:p>
    <w:p>
      <w:pPr>
        <w:pStyle w:val="FirstParagraph"/>
      </w:pPr>
      <w:r>
        <w:t>策划系统本期不维护“开始生产 / 生成中 / 已生成 / 生成失败”等生产过程状态。内容生产方通过IF-05查询结果后自行生产；发布前必须再次获取当前有效结果，发布完成后通过IF-06回传实际发布选题与发布状态。</w:t>
      </w:r>
    </w:p>
    <w:bookmarkEnd w:id="226"/>
    <w:bookmarkStart w:id="227" w:name="发布状态"/>
    <w:p>
      <w:pPr>
        <w:pStyle w:val="Heading2"/>
        <w:keepNext w:val="1"/>
        <w:keepLines w:val="1"/>
      </w:pPr>
      <w:r>
        <w:t xml:space="preserve">7.5 发布状态</w:t>
      </w:r>
    </w:p>
    <w:p>
      <w:pPr>
        <w:pStyle w:val="FirstParagraph"/>
      </w:pPr>
      <w:r>
        <w:t>已确定选题的有效结果仅展示“未发布 / 已发布”两种发布业务状态；热点空槽尚无具体选题，发布列显示“—（不适用）”，待热点触发/待确定选题放在选题位置或槽位提示中，不作为第三种发布状态。热点确定或合法兜底后初始为未发布，发布状态由IF-06回传并成功落库。状态读取失败也不新增发布状态；已发布为终态，不存在撤回，不得回退为未发布。</w:t>
      </w:r>
    </w:p>
    <w:bookmarkEnd w:id="227"/>
    <w:bookmarkStart w:id="228" w:name="状态可信与不可逆操作安全"/>
    <w:p>
      <w:pPr>
        <w:pStyle w:val="Heading2"/>
        <w:keepNext w:val="1"/>
        <w:keepLines w:val="1"/>
      </w:pPr>
      <w:r>
        <w:t xml:space="preserve">7.6 状态可信与不可逆操作安全</w:t>
      </w:r>
    </w:p>
    <w:p>
      <w:pPr>
        <w:pStyle w:val="FirstParagraph"/>
      </w:pPr>
      <w:r>
        <w:t>对人工替换、热点槽位触发选题等会确定或覆盖当前有效结果的操作统一执行安全校验：</w:t>
      </w:r>
    </w:p>
    <w:p>
      <w:pPr>
        <w:pStyle w:val="Compact"/>
        <w:numPr>
          <w:ilvl w:val="0"/>
          <w:numId w:val="1026"/>
        </w:numPr>
      </w:pPr>
      <w:r>
        <w:t>发布状态无法可靠确认 → 不允许人工替换，对应热点槽位不进入本次可执行池；</w:t>
      </w:r>
    </w:p>
    <w:p>
      <w:pPr>
        <w:pStyle w:val="Compact"/>
        <w:numPr>
          <w:ilvl w:val="0"/>
          <w:numId w:val="1026"/>
        </w:numPr>
      </w:pPr>
      <w:r>
        <w:t>当前结果版本无法确认 → 不允许覆盖；</w:t>
      </w:r>
    </w:p>
    <w:p>
      <w:pPr>
        <w:pStyle w:val="Compact"/>
        <w:numPr>
          <w:ilvl w:val="0"/>
          <w:numId w:val="1026"/>
        </w:numPr>
      </w:pPr>
      <w:r>
        <w:t>状态恢复可信后再重新计算操作权限。</w:t>
      </w:r>
    </w:p>
    <w:p>
      <w:pPr>
        <w:pStyle w:val="Compact"/>
        <w:numPr>
          <w:ilvl w:val="0"/>
          <w:numId w:val="1026"/>
        </w:numPr>
      </w:pPr>
      <w:r>
        <w:t>本期不新增异常类前台业务状态；IF-06回传异常由内部日志、监控和补偿机制处理。</w:t>
      </w:r>
    </w:p>
    <w:p>
      <w:pPr>
        <w:pStyle w:val="FirstParagraph"/>
      </w:pPr>
      <w:r/>
    </w:p>
    <w:bookmarkEnd w:id="228"/>
    <w:bookmarkStart w:id="229" w:name="前台统一术语"/>
    <w:p>
      <w:pPr>
        <w:pStyle w:val="Heading2"/>
        <w:keepNext w:val="1"/>
        <w:keepLines w:val="1"/>
      </w:pPr>
      <w:r>
        <w:t xml:space="preserve">7.7 前台统一术语</w:t>
      </w:r>
    </w:p>
    <w:p>
      <w:pPr>
        <w:pStyle w:val="FirstParagraph"/>
      </w:pPr>
      <w:r>
        <w:t>前台结果统一使用“选题类型”：普通、营销、热点；“手动追加”属于策划类型。策划/后台另保留“槽位类型”：普通、营销、热点。</w:t>
      </w:r>
    </w:p>
    <w:p>
      <w:pPr>
        <w:pStyle w:val="BodyText"/>
      </w:pPr>
      <w:r>
        <w:t>“槽位类型”表示周期级槽位规划阶段的提前规划意图，“选题类型”表示最终实际使用的选题类型，两者不得混用：例如营销槽位无可用营销选题时可使用普通选题；热点槽位在触发前可处于待确定选题状态。</w:t>
      </w:r>
    </w:p>
    <w:p>
      <w:pPr>
        <w:pStyle w:val="BodyText"/>
        <w:spacing w:after="120"/>
      </w:pPr>
      <w:r>
        <w:t>“常规槽位”是自动策划中普通规划槽位的统计展示名称，与“普通槽位”指同一类，不新增第四种槽位类型。经营作用“流量型/转化型”是另一维度；不能把常规、营销、热点对应成流量或转化，也不能把普通兜底的实际选题类型用于改写原槽位统计。</w:t>
      </w:r>
    </w:p>
    <w:bookmarkEnd w:id="229"/>
    <w:bookmarkStart w:id="230" w:name="统计口径"/>
    <w:p>
      <w:pPr>
        <w:pStyle w:val="Heading2"/>
        <w:keepNext w:val="1"/>
        <w:keepLines w:val="1"/>
      </w:pPr>
      <w:r>
        <w:t xml:space="preserve">7.8 统计口径</w:t>
      </w:r>
    </w:p>
    <w:tbl>
      <w:tblPr>
        <w:tblStyle w:val="Table"/>
        <w:tblW w:type="dxa" w:w="9638"/>
        <w:jc w:val="left"/>
        <w:tblLook w:firstRow="1" w:lastRow="0" w:firstColumn="0" w:lastColumn="0" w:noHBand="0" w:noVBand="0" w:val="002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rPr>
          <w:cantSplit w:val="1"/>
          <w:tblHeader w:val="1"/>
        </w:trPr>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指标</w:t>
              <w:rPr>
                <w:rFonts w:ascii="Arial" w:hAnsi="Arial" w:eastAsia="微软雅黑"/>
                <w:sz w:val="19"/>
                <w:szCs w:val="19"/>
                <w:color w:val="25364A"/>
                <w:b w:val="1"/>
              </w:rPr>
            </w:r>
          </w:p>
        </w:tc>
        <w:tc>
          <w:tcPr>
            <w:tcW w:type="dxa" w:w="6747"/>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口径</w:t>
              <w:rPr>
                <w:rFonts w:ascii="Arial" w:hAnsi="Arial" w:eastAsia="微软雅黑"/>
                <w:sz w:val="19"/>
                <w:szCs w:val="19"/>
                <w:color w:val="25364A"/>
                <w:b w:val="1"/>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自动策划账号数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该周期自动参与账号去重数；不计手动独有账号</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基础规划完成账号数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应规划槽位均已合法形成；普通/营销已确定选题，热点可为合法待触发空槽</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全部选题确定账号数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该账号所有应规划槽位均已确定有效选题，包括热点或合法普通兜底</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基础规划失败账号数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基础规划存在未完成要求的账号；仅在基础执行终态时参与完成/失败等式</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自动策划槽位数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周期提前规划的常规+营销+热点槽位总数</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手动追加槽位数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归属该周期的手动追加有效结果条数</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总槽位数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自动策划槽位数+手动追加槽位数</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热点填充进度</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已确定选题热点槽位 / 规划热点槽位；合法普通兜底计入已确定</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去重选题数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按当前有效且已确定的选题类型+ID去重，热点空槽不计入</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策划使用次数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内部策划分配次数，不在周期汇总表显示，不等同正式使用计数</w:t>
              <w:rPr>
                <w:rFonts w:ascii="Arial" w:hAnsi="Arial" w:eastAsia="微软雅黑"/>
                <w:sz w:val="19"/>
                <w:szCs w:val="19"/>
                <w:color w:val="25364A"/>
                <w:b w:val="0"/>
              </w:rPr>
            </w:r>
          </w:p>
        </w:tc>
      </w:tr>
      <w:tr>
        <w:trPr>
          <w:cantSplit w:val="1"/>
        </w:trPr>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正式使用次数</w:t>
              <w:rPr>
                <w:rFonts w:ascii="Arial" w:hAnsi="Arial" w:eastAsia="微软雅黑"/>
                <w:sz w:val="19"/>
                <w:szCs w:val="19"/>
                <w:color w:val="25364A"/>
                <w:b w:val="0"/>
              </w:rPr>
            </w:r>
          </w:p>
        </w:tc>
        <w:tc>
          <w:tcPr>
            <w:tcW w:type="dxa" w:w="6747"/>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独立业务逻辑维护，IF-09只读查询普通/营销/热点三类选题</w:t>
              <w:rPr>
                <w:rFonts w:ascii="Arial" w:hAnsi="Arial" w:eastAsia="微软雅黑"/>
                <w:sz w:val="19"/>
                <w:szCs w:val="19"/>
                <w:color w:val="25364A"/>
                <w:b w:val="0"/>
              </w:rPr>
            </w:r>
          </w:p>
        </w:tc>
      </w:tr>
    </w:tbl>
    <w:bookmarkEnd w:id="230"/>
    <w:bookmarkStart w:id="231" w:name="批次配置与数据读取基准闭合与周期归集"/>
    <w:p>
      <w:pPr>
        <w:pStyle w:val="Heading2"/>
        <w:keepNext w:val="1"/>
        <w:keepLines w:val="1"/>
      </w:pPr>
      <w:r>
        <w:t xml:space="preserve">7.9 批次配置与数据读取基准、闭合与周期归集</w:t>
      </w:r>
    </w:p>
    <w:p>
      <w:pPr>
        <w:pStyle w:val="Compact"/>
        <w:numPr>
          <w:ilvl w:val="0"/>
          <w:numId w:val="1027"/>
        </w:numPr>
      </w:pPr>
      <w:r>
        <w:t>自动策划批次必须保存本次使用的配置版本引用与账号数据快照引用，保证结果可解释；</w:t>
      </w:r>
    </w:p>
    <w:p>
      <w:pPr>
        <w:pStyle w:val="Compact"/>
        <w:numPr>
          <w:ilvl w:val="0"/>
          <w:numId w:val="1027"/>
        </w:numPr>
      </w:pPr>
      <w:r>
        <w:t>周度批次不设置统一业务关闭/统计冻结时间；槽位选题、当前有效结果及发布状态可持续更新；内容生产过程由外部系统维护，不进入本期策划状态体系；</w:t>
      </w:r>
    </w:p>
    <w:p>
      <w:pPr>
        <w:pStyle w:val="Compact"/>
        <w:numPr>
          <w:ilvl w:val="0"/>
          <w:numId w:val="1027"/>
        </w:numPr>
      </w:pPr>
      <w:r>
        <w:t>合法技术补偿和后续状态回传允许更新周期业务统计，页面始终按最新有效状态展示；</w:t>
      </w:r>
    </w:p>
    <w:p>
      <w:pPr>
        <w:pStyle w:val="Compact"/>
        <w:numPr>
          <w:ilvl w:val="0"/>
          <w:numId w:val="1027"/>
        </w:numPr>
      </w:pPr>
      <w:r>
        <w:t xml:space="preserve">新账号即时策划可使用独立技术批次，但结果归集到其所属策划周期的周度统计；</w:t>
      </w:r>
    </w:p>
    <w:p>
      <w:pPr>
        <w:pStyle w:val="Compact"/>
        <w:numPr>
          <w:ilvl w:val="0"/>
          <w:numId w:val="1027"/>
        </w:numPr>
      </w:pPr>
      <w:r>
        <w:t xml:space="preserve">周度统计展示的是周期业务汇总，不等同单一技术批次。</w:t>
      </w:r>
    </w:p>
    <w:bookmarkEnd w:id="231"/>
    <w:bookmarkStart w:id="232" w:name="标签计算状态与ai匹配准备状态"/>
    <w:p>
      <w:pPr>
        <w:pStyle w:val="Heading2"/>
        <w:keepNext w:val="1"/>
        <w:keepLines w:val="1"/>
      </w:pPr>
      <w:r>
        <w:t>7.10 标签计算、向量准备与AI匹配准备状态</w:t>
      </w:r>
    </w:p>
    <w:p>
      <w:pPr>
        <w:pStyle w:val="FirstParagraph"/>
      </w:pPr>
      <w:r>
        <w:t>标签计算、向量准备、AI匹配准备和“选题方查询标签”是四个不同概念，其中查询接口不是状态流转：</w:t>
      </w:r>
    </w:p>
    <w:p>
      <w:pPr>
        <w:pStyle w:val="BodyText"/>
        <w:spacing w:after="120"/>
      </w:pPr>
      <w:r>
        <w:t>内部标签状态与IF-08约定的对外状态区分：待识别/识别中映射“处理中”，已完成映射“已完成”，识别失败映射“失败”；该映射不改变内部状态、不触发重新识别，也不扩展第8章接口字段。</w:t>
      </w:r>
    </w:p>
    <w:tbl>
      <w:tblPr>
        <w:tblStyle w:val="Table"/>
        <w:tblW w:type="dxa" w:w="9638"/>
        <w:jc w:val="left"/>
        <w:tblLayout w:type="fixed"/>
        <w:tblLook w:firstRow="1" w:lastRow="0" w:firstColumn="0" w:lastColumn="0" w:noHBand="0" w:noVBand="0" w:val="002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1734"/>
        <w:gridCol w:w="2891"/>
        <w:gridCol w:w="5013"/>
      </w:tblGrid>
      <w:tr>
        <w:trPr>
          <w:tblHeader w:val="1"/>
          <w:cantSplit w:val="1"/>
        </w:trPr>
        <w:tc>
          <w:tcPr>
            <w:tcW w:type="dxa" w:w="1734"/>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状态域</w:t>
              <w:rPr>
                <w:rFonts w:ascii="Arial" w:hAnsi="Arial" w:eastAsia="微软雅黑"/>
                <w:sz w:val="19"/>
                <w:szCs w:val="19"/>
                <w:color w:val="25364A"/>
                <w:b w:val="1"/>
              </w:rPr>
            </w:r>
          </w:p>
        </w:tc>
        <w:tc>
          <w:tcPr>
            <w:tcW w:type="dxa" w:w="2891"/>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状态</w:t>
              <w:rPr>
                <w:rFonts w:ascii="Arial" w:hAnsi="Arial" w:eastAsia="微软雅黑"/>
                <w:sz w:val="19"/>
                <w:szCs w:val="19"/>
                <w:color w:val="25364A"/>
                <w:b w:val="1"/>
              </w:rPr>
            </w:r>
          </w:p>
        </w:tc>
        <w:tc>
          <w:tcPr>
            <w:tcW w:type="dxa" w:w="5013"/>
            <w:tcMar>
              <w:top w:type="dxa" w:w="45"/>
              <w:bottom w:type="dxa" w:w="45"/>
              <w:left w:type="dxa" w:w="85"/>
              <w:right w:type="dxa" w:w="85"/>
            </w:tcMar>
            <w:shd w:val="clear" w:fill="EAF1F9"/>
          </w:tcPr>
          <w:p>
            <w:pPr>
              <w:pStyle w:val="Compact"/>
              <w:jc w:val="left"/>
              <w:keepLines w:val="1"/>
              <w:widowControl w:val="1"/>
              <w:keepNext w:val="1"/>
              <w:spacing w:before="0" w:after="20" w:line="260" w:lineRule="auto"/>
            </w:pPr>
            <w:r>
              <w:t xml:space="preserve">业务含义</w:t>
              <w:rPr>
                <w:rFonts w:ascii="Arial" w:hAnsi="Arial" w:eastAsia="微软雅黑"/>
                <w:sz w:val="19"/>
                <w:szCs w:val="19"/>
                <w:color w:val="25364A"/>
                <w:b w:val="1"/>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标签计算</w:t>
              <w:rPr>
                <w:rFonts w:ascii="Arial" w:hAnsi="Arial" w:eastAsia="微软雅黑"/>
                <w:sz w:val="19"/>
                <w:szCs w:val="19"/>
                <w:color w:val="25364A"/>
                <w:b w:val="0"/>
              </w:rPr>
            </w:r>
          </w:p>
        </w:tc>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待识别 / 识别中 / 已完成 / 识别失败</w:t>
              <w:rPr>
                <w:rFonts w:ascii="Arial" w:hAnsi="Arial" w:eastAsia="微软雅黑"/>
                <w:sz w:val="19"/>
                <w:szCs w:val="19"/>
                <w:color w:val="25364A"/>
                <w:b w:val="0"/>
              </w:rPr>
            </w:r>
          </w:p>
        </w:tc>
        <w:tc>
          <w:tcPr>
            <w:tcW w:type="dxa" w:w="5013"/>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描述新增选题首次离线T1-T6计算过程</w:t>
              <w:rPr>
                <w:rFonts w:ascii="Arial" w:hAnsi="Arial" w:eastAsia="微软雅黑"/>
                <w:sz w:val="19"/>
                <w:szCs w:val="19"/>
                <w:color w:val="25364A"/>
                <w:b w:val="0"/>
              </w:rPr>
            </w:r>
          </w:p>
        </w:tc>
      </w:tr>
      <w:tr>
        <w:trPr>
          <w:cantSplit w:val="1"/>
        </w:trPr>
        <w:tc>
          <w:tcPr>
            <w:tcW w:type="dxa" w:w="1734"/>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AI匹配准备</w:t>
              <w:rPr>
                <w:rFonts w:ascii="Arial" w:hAnsi="Arial" w:eastAsia="微软雅黑"/>
                <w:sz w:val="19"/>
                <w:szCs w:val="19"/>
                <w:color w:val="25364A"/>
                <w:b w:val="0"/>
              </w:rPr>
            </w:r>
          </w:p>
        </w:tc>
        <w:tc>
          <w:tcPr>
            <w:tcW w:type="dxa" w:w="2891"/>
            <w:tcMar>
              <w:top w:type="dxa" w:w="45"/>
              <w:bottom w:type="dxa" w:w="45"/>
              <w:left w:type="dxa" w:w="85"/>
              <w:right w:type="dxa" w:w="85"/>
            </w:tcMar>
            <w:shd w:val="clear" w:fill="FFFFFF"/>
          </w:tcPr>
          <w:p>
            <w:pPr>
              <w:pStyle w:val="Compact"/>
              <w:jc w:val="left"/>
              <w:keepLines w:val="1"/>
              <w:widowControl w:val="1"/>
              <w:keepNext w:val="0"/>
              <w:spacing w:before="0" w:after="20" w:line="260" w:lineRule="auto"/>
            </w:pPr>
            <w:r>
              <w:t xml:space="preserve">可匹配 / 不可匹配</w:t>
              <w:rPr>
                <w:rFonts w:ascii="Arial" w:hAnsi="Arial" w:eastAsia="微软雅黑"/>
                <w:sz w:val="19"/>
                <w:szCs w:val="19"/>
                <w:color w:val="25364A"/>
                <w:b w:val="0"/>
              </w:rPr>
            </w:r>
          </w:p>
        </w:tc>
        <w:tc>
          <w:tcPr>
            <w:tcW w:type="dxa" w:w="5013"/>
            <w:tcMar>
              <w:top w:type="dxa" w:w="45"/>
              <w:bottom w:type="dxa" w:w="45"/>
              <w:left w:type="dxa" w:w="85"/>
              <w:right w:type="dxa" w:w="85"/>
            </w:tcMar>
            <w:shd w:val="clear" w:fill="FFFFFF"/>
          </w:tcPr>
          <w:p>
            <w:r>
              <w:t>普通选题需同时满足标签结果有效、当前选题版本画像/向量有效及其他基础可用条件，方可成为“可匹配”</w:t>
              <w:rPr>
                <w:rFonts w:ascii="Arial" w:hAnsi="Arial" w:eastAsia="微软雅黑"/>
                <w:sz w:val="19"/>
                <w:szCs w:val="19"/>
                <w:color w:val="25364A"/>
                <w:b w:val="0"/>
              </w:rPr>
            </w:r>
            <w:pPr>
              <w:keepLines w:val="1"/>
              <w:widowControl w:val="1"/>
              <w:keepNext w:val="0"/>
              <w:spacing w:before="0" w:after="20" w:line="260" w:lineRule="auto"/>
            </w:pPr>
          </w:p>
        </w:tc>
      </w:tr>
      <w:tr>
        <w:tc>
          <w:tcPr>
            <w:tcW w:type="dxa" w:w="1734"/>
            <w:tcMar>
              <w:top w:type="dxa" w:w="45"/>
              <w:bottom w:type="dxa" w:w="45"/>
              <w:left w:type="dxa" w:w="85"/>
              <w:right w:type="dxa" w:w="85"/>
            </w:tcMar>
            <w:shd w:val="clear" w:fill="FFFFFF"/>
          </w:tcPr>
          <w:p>
            <w:r>
              <w:t>向量准备</w:t>
              <w:rPr>
                <w:rFonts w:ascii="Arial" w:hAnsi="Arial" w:eastAsia="微软雅黑"/>
                <w:sz w:val="19"/>
                <w:szCs w:val="19"/>
                <w:color w:val="25364A"/>
                <w:b w:val="0"/>
              </w:rPr>
            </w:r>
            <w:pPr>
              <w:keepLines w:val="1"/>
              <w:widowControl w:val="1"/>
              <w:keepNext w:val="0"/>
              <w:spacing w:before="0" w:after="20" w:line="260" w:lineRule="auto"/>
            </w:pPr>
          </w:p>
        </w:tc>
        <w:tc>
          <w:tcPr>
            <w:tcW w:type="dxa" w:w="2891"/>
            <w:tcMar>
              <w:top w:type="dxa" w:w="45"/>
              <w:bottom w:type="dxa" w:w="45"/>
              <w:left w:type="dxa" w:w="85"/>
              <w:right w:type="dxa" w:w="85"/>
            </w:tcMar>
            <w:shd w:val="clear" w:fill="FFFFFF"/>
          </w:tcPr>
          <w:p>
            <w:r>
              <w:t>待生成 / 生成中 / 已完成 / 生成失败 / 已失效</w:t>
              <w:rPr>
                <w:rFonts w:ascii="Arial" w:hAnsi="Arial" w:eastAsia="微软雅黑"/>
                <w:sz w:val="19"/>
                <w:szCs w:val="19"/>
                <w:color w:val="25364A"/>
                <w:b w:val="0"/>
              </w:rPr>
            </w:r>
            <w:pPr>
              <w:keepLines w:val="1"/>
              <w:widowControl w:val="1"/>
              <w:keepNext w:val="0"/>
              <w:spacing w:before="0" w:after="20" w:line="260" w:lineRule="auto"/>
            </w:pPr>
          </w:p>
        </w:tc>
        <w:tc>
          <w:tcPr>
            <w:tcW w:type="dxa" w:w="5013"/>
            <w:tcMar>
              <w:top w:type="dxa" w:w="45"/>
              <w:bottom w:type="dxa" w:w="45"/>
              <w:left w:type="dxa" w:w="85"/>
              <w:right w:type="dxa" w:w="85"/>
            </w:tcMar>
            <w:shd w:val="clear" w:fill="FFFFFF"/>
          </w:tcPr>
          <w:p>
            <w:r>
              <w:t>描述当前账号/选题版本的画像与向量是否可用于新的AI匹配</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pStyle w:val="BodyText"/>
      </w:pPr>
      <w:r>
        <w:t>AI自动策划以“AI匹配准备=可匹配”为普通选题候选前提；该状态要求标签结果有效且当前选题版本画像/向量有效。选题方通过IF-08按需查询标签，是否查询、查询是否成功均不改变AI匹配准备状态。</w:t>
      </w:r>
    </w:p>
    <w:p>
      <w:pPr>
        <w:pStyle w:val="BodyText"/>
      </w:pPr>
      <w:r>
        <w:t xml:space="preserve">内部准备、向量任务、算法执行租约、失败重试及逐尝试记录用于执行基础和审计；不得把准备ready、提案validated或向量completed直接映射成运营周期已规划/已完成。算法模型、Hard Gate/Recall/Fit及全局分配具体规则仍由算法说明确认。</w:t>
      </w:r>
    </w:p>
    <w:bookmarkEnd w:id="232"/>
    <w:bookmarkStart w:id="245" w:name="接口与数据依赖"/>
    <w:bookmarkEnd w:id="245"/>
    <w:p>
      <w:pPr>
        <w:pStyle w:val="Heading1"/>
        <w:keepNext w:val="1"/>
        <w:pageBreakBefore/>
        <w:keepLines w:val="1"/>
      </w:pPr>
      <w:r>
        <w:t xml:space="preserve">8. 接口与数据依赖</w:t>
      </w:r>
    </w:p>
    <w:p>
      <w:pPr>
        <w:pStyle w:val="Heading2"/>
        <w:keepNext w:val="1"/>
        <w:keepLines w:val="1"/>
      </w:pPr>
      <w:r>
        <w:t>8.1 接口全景</w:t>
      </w:r>
    </w:p>
    <w:p>
      <w:pPr/>
      <w:r>
        <w:t>本期正式接口共8个：IF-01、IF-02、IF-03、IF-04、IF-05、IF-06、IF-08、IF-09。IF-07不再单独建设；原新账号变化接口取消，由IF-01夜间离线同步后识别新增账号；IF-09为选题正式使用次数查询接口。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1734"/>
        <w:gridCol w:w="1927"/>
        <w:gridCol w:w="2505"/>
        <w:gridCol w:w="3472"/>
      </w:tblGrid>
      <w:tr>
        <w:tc>
          <w:tcPr>
            <w:tcW w:type="dxa" w:w="1734"/>
            <w:vAlign w:val="center"/>
            <w:shd w:fill="EAF1F9" w:val="clear"/>
            <w:tcMar>
              <w:top w:type="dxa" w:w="45"/>
              <w:bottom w:type="dxa" w:w="45"/>
              <w:left w:type="dxa" w:w="85"/>
              <w:right w:type="dxa" w:w="85"/>
            </w:tcMar>
          </w:tcPr>
          <w:p>
            <w:r>
              <w:t>ID</w:t>
              <w:rPr>
                <w:rFonts w:ascii="Arial" w:hAnsi="Arial" w:eastAsia="微软雅黑"/>
                <w:sz w:val="19"/>
                <w:szCs w:val="19"/>
                <w:color w:val="25364A"/>
                <w:b w:val="1"/>
              </w:rPr>
            </w:r>
            <w:pPr>
              <w:keepLines w:val="1"/>
              <w:widowControl w:val="1"/>
              <w:keepNext w:val="1"/>
              <w:spacing w:before="0" w:after="20" w:line="260" w:lineRule="auto"/>
            </w:pPr>
          </w:p>
        </w:tc>
        <w:tc>
          <w:tcPr>
            <w:tcW w:type="dxa" w:w="1927"/>
            <w:vAlign w:val="center"/>
            <w:shd w:fill="EAF1F9" w:val="clear"/>
            <w:tcMar>
              <w:top w:type="dxa" w:w="45"/>
              <w:bottom w:type="dxa" w:w="45"/>
              <w:left w:type="dxa" w:w="85"/>
              <w:right w:type="dxa" w:w="85"/>
            </w:tcMar>
          </w:tcPr>
          <w:p>
            <w:r>
              <w:t>接口能力</w:t>
              <w:rPr>
                <w:rFonts w:ascii="Arial" w:hAnsi="Arial" w:eastAsia="微软雅黑"/>
                <w:sz w:val="19"/>
                <w:szCs w:val="19"/>
                <w:color w:val="25364A"/>
                <w:b w:val="1"/>
              </w:rPr>
            </w:r>
            <w:pPr>
              <w:keepLines w:val="1"/>
              <w:widowControl w:val="1"/>
              <w:keepNext w:val="1"/>
              <w:spacing w:before="0" w:after="20" w:line="260" w:lineRule="auto"/>
            </w:pPr>
          </w:p>
        </w:tc>
        <w:tc>
          <w:tcPr>
            <w:tcW w:type="dxa" w:w="2505"/>
            <w:vAlign w:val="center"/>
            <w:shd w:fill="EAF1F9" w:val="clear"/>
            <w:tcMar>
              <w:top w:type="dxa" w:w="45"/>
              <w:bottom w:type="dxa" w:w="45"/>
              <w:left w:type="dxa" w:w="85"/>
              <w:right w:type="dxa" w:w="85"/>
            </w:tcMar>
          </w:tcPr>
          <w:p>
            <w:r>
              <w:t>方向</w:t>
              <w:rPr>
                <w:rFonts w:ascii="Arial" w:hAnsi="Arial" w:eastAsia="微软雅黑"/>
                <w:sz w:val="19"/>
                <w:szCs w:val="19"/>
                <w:color w:val="25364A"/>
                <w:b w:val="1"/>
              </w:rPr>
            </w:r>
            <w:pPr>
              <w:keepLines w:val="1"/>
              <w:widowControl w:val="1"/>
              <w:keepNext w:val="1"/>
              <w:spacing w:before="0" w:after="20" w:line="260" w:lineRule="auto"/>
            </w:pPr>
          </w:p>
        </w:tc>
        <w:tc>
          <w:tcPr>
            <w:tcW w:type="dxa" w:w="3472"/>
            <w:vAlign w:val="center"/>
            <w:shd w:fill="EAF1F9" w:val="clear"/>
            <w:tcMar>
              <w:top w:type="dxa" w:w="45"/>
              <w:bottom w:type="dxa" w:w="45"/>
              <w:left w:type="dxa" w:w="85"/>
              <w:right w:type="dxa" w:w="85"/>
            </w:tcMar>
          </w:tcPr>
          <w:p>
            <w:r>
              <w:t>当前用途</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1734"/>
            <w:vAlign w:val="center"/>
            <w:tcMar>
              <w:top w:type="dxa" w:w="45"/>
              <w:bottom w:type="dxa" w:w="45"/>
              <w:left w:type="dxa" w:w="85"/>
              <w:right w:type="dxa" w:w="85"/>
            </w:tcMar>
            <w:shd w:val="clear" w:fill="FFFFFF"/>
          </w:tcPr>
          <w:p>
            <w:r>
              <w:t>IF-01</w:t>
              <w:rPr>
                <w:rFonts w:ascii="Arial" w:hAnsi="Arial" w:eastAsia="微软雅黑"/>
                <w:sz w:val="19"/>
                <w:szCs w:val="19"/>
                <w:color w:val="25364A"/>
                <w:b w:val="0"/>
              </w:rPr>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t>账号基础信息 + 账号人设 + 互动数据离线同步</w:t>
              <w:rPr>
                <w:rFonts w:ascii="Arial" w:hAnsi="Arial" w:eastAsia="微软雅黑"/>
                <w:sz w:val="19"/>
                <w:szCs w:val="19"/>
                <w:color w:val="25364A"/>
                <w:b w:val="0"/>
              </w:rPr>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t>平台账号接口 → 策划系统</w:t>
              <w:rPr>
                <w:rFonts w:ascii="Arial" w:hAnsi="Arial" w:eastAsia="微软雅黑"/>
                <w:sz w:val="19"/>
                <w:szCs w:val="19"/>
                <w:color w:val="25364A"/>
                <w:b w:val="0"/>
              </w:rPr>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t>每日夜间同步账号池、别名、认证状态、账号人设及近3个月互动数据；供AI策划、手动筛号、生命周期、账号画像及新增账号识别使用；流量趋势由策划系统计算</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t>IF-02</w:t>
              <w:rPr>
                <w:rFonts w:ascii="Arial" w:hAnsi="Arial" w:eastAsia="微软雅黑"/>
                <w:sz w:val="19"/>
                <w:szCs w:val="19"/>
                <w:color w:val="25364A"/>
                <w:b w:val="0"/>
              </w:rPr>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t>普通选题同步</w:t>
              <w:rPr>
                <w:rFonts w:ascii="Arial" w:hAnsi="Arial" w:eastAsia="微软雅黑"/>
                <w:sz w:val="19"/>
                <w:szCs w:val="19"/>
                <w:color w:val="25364A"/>
                <w:b w:val="0"/>
              </w:rPr>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t>平台选题接口 → 策划系统</w:t>
              <w:rPr>
                <w:rFonts w:ascii="Arial" w:hAnsi="Arial" w:eastAsia="微软雅黑"/>
                <w:sz w:val="19"/>
                <w:szCs w:val="19"/>
                <w:color w:val="25364A"/>
                <w:b w:val="0"/>
              </w:rPr>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t>自动策划执行前同步普通选题及热度；AI、手动选题、普通兜底和人工替换均读取本地数据</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t>IF-03</w:t>
              <w:rPr>
                <w:rFonts w:ascii="Arial" w:hAnsi="Arial" w:eastAsia="微软雅黑"/>
                <w:sz w:val="19"/>
                <w:szCs w:val="19"/>
                <w:color w:val="25364A"/>
                <w:b w:val="0"/>
              </w:rPr>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t>营销选题同步</w:t>
              <w:rPr>
                <w:rFonts w:ascii="Arial" w:hAnsi="Arial" w:eastAsia="微软雅黑"/>
                <w:sz w:val="19"/>
                <w:szCs w:val="19"/>
                <w:color w:val="25364A"/>
                <w:b w:val="0"/>
              </w:rPr>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t>平台营销选题接口 → 策划系统</w:t>
              <w:rPr>
                <w:rFonts w:ascii="Arial" w:hAnsi="Arial" w:eastAsia="微软雅黑"/>
                <w:sz w:val="19"/>
                <w:szCs w:val="19"/>
                <w:color w:val="25364A"/>
                <w:b w:val="0"/>
              </w:rPr>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t>自动策划执行前同步营销选题；用于营销槽位数量计算及账号绑定、审核有效内容选择</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t>IF-04</w:t>
              <w:rPr>
                <w:rFonts w:ascii="Arial" w:hAnsi="Arial" w:eastAsia="微软雅黑"/>
                <w:sz w:val="19"/>
                <w:szCs w:val="19"/>
                <w:color w:val="25364A"/>
                <w:b w:val="0"/>
              </w:rPr>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t>热点选题同步</w:t>
              <w:rPr>
                <w:rFonts w:ascii="Arial" w:hAnsi="Arial" w:eastAsia="微软雅黑"/>
                <w:sz w:val="19"/>
                <w:szCs w:val="19"/>
                <w:color w:val="25364A"/>
                <w:b w:val="0"/>
              </w:rPr>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t>平台热点选题接口 → 策划系统</w:t>
              <w:rPr>
                <w:rFonts w:ascii="Arial" w:hAnsi="Arial" w:eastAsia="微软雅黑"/>
                <w:sz w:val="19"/>
                <w:szCs w:val="19"/>
                <w:color w:val="25364A"/>
                <w:b w:val="0"/>
              </w:rPr>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t>目标热点槽位前一天22:00前同步热点选题，22:00读取本地数据确定具体选题</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t>IF-05</w:t>
              <w:rPr>
                <w:rFonts w:ascii="Arial" w:hAnsi="Arial" w:eastAsia="微软雅黑"/>
                <w:sz w:val="19"/>
                <w:szCs w:val="19"/>
                <w:color w:val="25364A"/>
                <w:b w:val="0"/>
              </w:rPr>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t>策划Agent结果查询</w:t>
              <w:rPr>
                <w:rFonts w:ascii="Arial" w:hAnsi="Arial" w:eastAsia="微软雅黑"/>
                <w:sz w:val="19"/>
                <w:szCs w:val="19"/>
                <w:color w:val="25364A"/>
                <w:b w:val="0"/>
              </w:rPr>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t>平台内容生产方 → 策划系统</w:t>
              <w:rPr>
                <w:rFonts w:ascii="Arial" w:hAnsi="Arial" w:eastAsia="微软雅黑"/>
                <w:sz w:val="19"/>
                <w:szCs w:val="19"/>
                <w:color w:val="25364A"/>
                <w:b w:val="0"/>
              </w:rPr>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t>根据账号ID查询当前可生产最新一期、已确定具体选题的当前有效策划内容；发布前需再次确认</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t>IF-06</w:t>
              <w:rPr>
                <w:rFonts w:ascii="Arial" w:hAnsi="Arial" w:eastAsia="微软雅黑"/>
                <w:sz w:val="19"/>
                <w:szCs w:val="19"/>
                <w:color w:val="25364A"/>
                <w:b w:val="0"/>
              </w:rPr>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t>发布状态回传</w:t>
              <w:rPr>
                <w:rFonts w:ascii="Arial" w:hAnsi="Arial" w:eastAsia="微软雅黑"/>
                <w:sz w:val="19"/>
                <w:szCs w:val="19"/>
                <w:color w:val="25364A"/>
                <w:b w:val="0"/>
              </w:rPr>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t>平台内容生产方 → 策划系统</w:t>
              <w:rPr>
                <w:rFonts w:ascii="Arial" w:hAnsi="Arial" w:eastAsia="微软雅黑"/>
                <w:sz w:val="19"/>
                <w:szCs w:val="19"/>
                <w:color w:val="25364A"/>
                <w:b w:val="0"/>
              </w:rPr>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t>回传实际发布选题及未发布/已发布状态；与当前有效结果一致后更新已发布并关闭人工替换</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t>IF-08</w:t>
              <w:rPr>
                <w:rFonts w:ascii="Arial" w:hAnsi="Arial" w:eastAsia="微软雅黑"/>
                <w:sz w:val="19"/>
                <w:szCs w:val="19"/>
                <w:color w:val="25364A"/>
                <w:b w:val="0"/>
              </w:rPr>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t>普通选题标签查询</w:t>
              <w:rPr>
                <w:rFonts w:ascii="Arial" w:hAnsi="Arial" w:eastAsia="微软雅黑"/>
                <w:sz w:val="19"/>
                <w:szCs w:val="19"/>
                <w:color w:val="25364A"/>
                <w:b w:val="0"/>
              </w:rPr>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t>平台选题方 → 策划系统</w:t>
              <w:rPr>
                <w:rFonts w:ascii="Arial" w:hAnsi="Arial" w:eastAsia="微软雅黑"/>
                <w:sz w:val="19"/>
                <w:szCs w:val="19"/>
                <w:color w:val="25364A"/>
                <w:b w:val="0"/>
              </w:rPr>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t>按普通选题ID查询T1-T6标签JSON</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t>IF-09</w:t>
              <w:rPr>
                <w:rFonts w:ascii="Arial" w:hAnsi="Arial" w:eastAsia="微软雅黑"/>
                <w:sz w:val="19"/>
                <w:szCs w:val="19"/>
                <w:color w:val="25364A"/>
                <w:b w:val="0"/>
              </w:rPr>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t>选题正式使用次数查询</w:t>
              <w:rPr>
                <w:rFonts w:ascii="Arial" w:hAnsi="Arial" w:eastAsia="微软雅黑"/>
                <w:sz w:val="19"/>
                <w:szCs w:val="19"/>
                <w:color w:val="25364A"/>
                <w:b w:val="0"/>
              </w:rPr>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t>平台选题系统 → 策划系统</w:t>
              <w:rPr>
                <w:rFonts w:ascii="Arial" w:hAnsi="Arial" w:eastAsia="微软雅黑"/>
                <w:sz w:val="19"/>
                <w:szCs w:val="19"/>
                <w:color w:val="25364A"/>
                <w:b w:val="0"/>
              </w:rPr>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t>按topic_type + topic_ids单个/批量查询普通、营销、热点三类选题正式使用次数</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pStyle w:val="Heading2"/>
        <w:keepNext w:val="1"/>
        <w:keepLines w:val="1"/>
      </w:pPr>
      <w:r>
        <w:t>8.2 核心接口定义</w:t>
      </w:r>
    </w:p>
    <w:p>
      <w:pPr/>
      <w:r>
        <w:t>本节仅保留产品评审需要的核心字段。字段类型、必填规则、分页、鉴权、签名、幂等标识、技术错误码、物理字段名等由后续《技术设计/接口文档》补充，不在本PRD展开。</w:t>
      </w:r>
    </w:p>
    <w:p>
      <w:pPr>
        <w:pStyle w:val="Heading3"/>
        <w:keepNext w:val="1"/>
        <w:keepLines w:val="1"/>
      </w:pPr>
      <w:r>
        <w:t>8.2.1 IF-01 账号基础信息 + 账号人设 + 互动数据离线同步接口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t>接口用途</w:t>
              <w:rPr>
                <w:rFonts w:ascii="Arial" w:hAnsi="Arial" w:eastAsia="微软雅黑"/>
                <w:sz w:val="19"/>
                <w:szCs w:val="19"/>
                <w:color w:val="25364A"/>
                <w:b w:val="0"/>
              </w:rPr>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t>每日夜间离线同步平台账号池、账号基础信息、账号人设及近3个月历史互动数据，供AI自动策划、手动筛号、生命周期判断、账号画像及新增账号识别使用。</w:t>
              <w:rPr>
                <w:rFonts w:ascii="Arial" w:hAnsi="Arial" w:eastAsia="微软雅黑"/>
                <w:sz w:val="19"/>
                <w:szCs w:val="19"/>
                <w:color w:val="25364A"/>
                <w:b w:val="0"/>
              </w:rPr>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t>调用时机</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每日夜间离线任务执行时同步；自动策划和手动策划执行时不实时调用IF-01，直接读取策划系统最近一次成功同步的数据快照。</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请求字段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无核心业务请求字段</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默认同步当前账号池；全量/增量、分页等技术参数由后续接口文档定义。</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返回字段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account_id</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账号唯一标识</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account_name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账号名称</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account_alias</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账号别名；用于运营搜索</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account_status</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账号当前是否有效/可参与策划</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certification_status</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账号认证状态；用于手动策划筛选</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account_persona</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账号人设；描述账号内容定位、身份设定和表达方向，是账号画像、向量生成及选题匹配的核心输入</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is_marketing_account</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是否营销账号；非营销账号不得规划营销槽位或使用营销选题</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t>account_tags</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平台已有账号标签，作为账号画像的辅助特征</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t>follower_count</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账号当前粉丝量</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t>interaction_data</w:t>
              <w:rPr>
                <w:rFonts w:ascii="Arial" w:hAnsi="Arial" w:eastAsia="微软雅黑"/>
                <w:sz w:val="19"/>
                <w:szCs w:val="19"/>
                <w:color w:val="25364A"/>
                <w:b w:val="0"/>
              </w:rPr>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t>账号近3个月帖子级历史数据：发帖时间、帖子标题、红星数、收藏数、评论数；用于有效内容篇数、滚动互动、流量趋势、生命周期判断和账号画像。流量趋势由策划系统基于该数据计算，不作为IF-01独立字段。</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pStyle w:val="Heading3"/>
        <w:keepNext w:val="1"/>
        <w:keepLines w:val="1"/>
      </w:pPr>
      <w:r>
        <w:t>8.2.2 IF-02 普通选题同步接口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t>接口用途</w:t>
              <w:rPr>
                <w:rFonts w:ascii="Arial" w:hAnsi="Arial" w:eastAsia="微软雅黑"/>
                <w:sz w:val="19"/>
                <w:szCs w:val="19"/>
                <w:color w:val="25364A"/>
                <w:b w:val="0"/>
              </w:rPr>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t>在自动策划执行前将平台普通选题基础数据同步至策划系统，供AI候选、手动选题和人工替换使用。</w:t>
              <w:rPr>
                <w:rFonts w:ascii="Arial" w:hAnsi="Arial" w:eastAsia="微软雅黑"/>
                <w:sz w:val="19"/>
                <w:szCs w:val="19"/>
                <w:color w:val="25364A"/>
                <w:b w:val="0"/>
              </w:rPr>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t>调用时机</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每次自动策划执行前完成同步；策划任务运行时直接读取策划系统本地最新同步的普通选题数据。</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请求字段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无核心业务请求字段</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同步当前普通选题数据；具体同步方式与技术参数由后续接口文档定义。</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返回字段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topic_id</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普通选题唯一标识</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title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选题标题</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outline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选题大纲 / 核心内容</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content_type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内容类型，直接继承源系统</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topic_heat</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普通选题当前可排序热度值；用于普通匹配无结果及热点无合法选题时选择“普通最热”兜底，具体源字段映射由接口文档确定</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status</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选题当前是否有效可用</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pStyle w:val="Heading3"/>
        <w:keepNext w:val="1"/>
        <w:keepLines w:val="1"/>
      </w:pPr>
      <w:r>
        <w:t>8.2.3 IF-03 营销选题同步接口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t>接口用途</w:t>
              <w:rPr>
                <w:rFonts w:ascii="Arial" w:hAnsi="Arial" w:eastAsia="微软雅黑"/>
                <w:sz w:val="19"/>
                <w:szCs w:val="19"/>
                <w:color w:val="25364A"/>
                <w:b w:val="0"/>
              </w:rPr>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t>在自动策划执行前将平台营销选题同步至策划系统，供营销账号的营销槽位使用。</w:t>
              <w:rPr>
                <w:rFonts w:ascii="Arial" w:hAnsi="Arial" w:eastAsia="微软雅黑"/>
                <w:sz w:val="19"/>
                <w:szCs w:val="19"/>
                <w:color w:val="25364A"/>
                <w:b w:val="0"/>
              </w:rPr>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t>调用时机</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每次自动策划执行前完成同步；自动策划运行时读取策划系统本地最新同步的营销选题数据。</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请求字段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无核心业务请求字段</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同步当前营销选题数据；具体同步方式与技术参数由后续接口文档定义。</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返回字段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topic_id</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营销选题唯一标识；策划侧统一按topic_id识别选题</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account_id</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该营销选题绑定的营销账号ID</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title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营销选题标题</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outline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营销选题大纲 / 核心内容</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content_type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内容类型，与普通选题一致，直接继承源系统</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status</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营销选题当前是否有效可用</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audit_status</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营销选题审核状态</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approved_at</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审核通过时间；多条可用营销选题按该时间升序逐条优先使用</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pStyle w:val="Heading3"/>
        <w:keepNext w:val="1"/>
        <w:keepLines w:val="1"/>
      </w:pPr>
      <w:r>
        <w:t>8.2.4 IF-04 热点选题同步接口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t>接口用途</w:t>
              <w:rPr>
                <w:rFonts w:ascii="Arial" w:hAnsi="Arial" w:eastAsia="微软雅黑"/>
                <w:sz w:val="19"/>
                <w:szCs w:val="19"/>
                <w:color w:val="25364A"/>
                <w:b w:val="0"/>
              </w:rPr>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t>将平台热点选题同步至策划系统，供已提前规划的热点槽位在T-1日22:00确定具体热点选题。</w:t>
              <w:rPr>
                <w:rFonts w:ascii="Arial" w:hAnsi="Arial" w:eastAsia="微软雅黑"/>
                <w:sz w:val="19"/>
                <w:szCs w:val="19"/>
                <w:color w:val="25364A"/>
                <w:b w:val="0"/>
              </w:rPr>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t>调用时机</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目标热点槽位前一天22:00前完成同步；22:00任务直接读取策划系统本地最新有效热点数据。</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请求字段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无核心业务请求字段</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同步当前热点选题数据；策划系统事先不依赖热点ID发起查询。</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返回字段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topic_id</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热点选题唯一标识；策划侧统一按topic_id识别选题</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title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热点选题标题</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outline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热点选题大纲 / 核心内容</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content_type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内容类型，与普通选题一致，直接继承源系统</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status</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热点选题当前是否有效可用</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pStyle w:val="Heading3"/>
        <w:keepNext w:val="1"/>
        <w:keepLines w:val="1"/>
      </w:pPr>
      <w:r>
        <w:t>8.2.5 IF-05 策划Agent结果查询接口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t>接口用途</w:t>
              <w:rPr>
                <w:rFonts w:ascii="Arial" w:hAnsi="Arial" w:eastAsia="微软雅黑"/>
                <w:sz w:val="19"/>
                <w:szCs w:val="19"/>
                <w:color w:val="25364A"/>
                <w:b w:val="0"/>
              </w:rPr>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t>供内容生产方根据账号ID查询该账号当前“可生产最新一期”的当前有效策划内容。</w:t>
              <w:rPr>
                <w:rFonts w:ascii="Arial" w:hAnsi="Arial" w:eastAsia="微软雅黑"/>
                <w:sz w:val="19"/>
                <w:szCs w:val="19"/>
                <w:color w:val="25364A"/>
                <w:b w:val="0"/>
              </w:rPr>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t>调用时机</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内容生产方获取生产任务时主动调用，并在正式发布前再次调用确认最新结果；查询行为不改变发布状态，也不锁定人工替换。</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请求字段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account_id</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需要查询最新一期策划内容的账号唯一标识</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返回字段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account_id</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当前账号ID</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planning_cycle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本次返回结果所属策划周期。“可生产最新一期”定义：优先返回当前自然周仍存在的未发布且已确定选题结果；当前周无此类结果时，再返回最近未来周期。</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planning_contents</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当前周期中已确定具体选题、当前有效且可进入内容生产的结果列表；热点“待热点触发/待确定选题”槽位不返回。每条至少包含planning_result_id、publish_date、topic_id、topic_type（普通/营销/热点）、title、outline、content_type。手动追加结果如属于该周期且未发布，同样纳入。</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pStyle w:val="Heading3"/>
        <w:keepNext w:val="1"/>
        <w:keepLines w:val="1"/>
      </w:pPr>
      <w:r>
        <w:t>8.2.6 IF-06 发布状态回传接口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t>接口用途</w:t>
              <w:rPr>
                <w:rFonts w:ascii="Arial" w:hAnsi="Arial" w:eastAsia="微软雅黑"/>
                <w:sz w:val="19"/>
                <w:szCs w:val="19"/>
                <w:color w:val="25364A"/>
                <w:b w:val="0"/>
              </w:rPr>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t>由内容生产方回传某条策划结果的实际发布选题及发布状态，用于发布状态展示、发布一致性校验及人工替换权限控制。</w:t>
              <w:rPr>
                <w:rFonts w:ascii="Arial" w:hAnsi="Arial" w:eastAsia="微软雅黑"/>
                <w:sz w:val="19"/>
                <w:szCs w:val="19"/>
                <w:color w:val="25364A"/>
                <w:b w:val="0"/>
              </w:rPr>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t>调用时机</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内容发布状态发生变化时调用；内容生产方应在正式发布前再次通过IF-05确认最新有效结果。本接口不回传开始生产、生成中、已生成、生成失败等生产过程状态。</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请求字段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planning_result_id</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对应IF-05返回的策划结果唯一标识</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topic_id</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本次实际发布的选题ID；用于与当前有效策划结果做一致性校验</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topic_type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本次实际发布选题类型：普通 / 营销 / 热点</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publish_status</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当前发布状态：未发布 / 已发布</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返回字段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current_publish_status</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策划系统校验并更新后的当前发布状态；实际发布topic_id/topic_type与当前有效结果不一致时，不更新为已发布并记录一致性异常</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pStyle w:val="Heading3"/>
        <w:keepNext w:val="1"/>
        <w:keepLines w:val="1"/>
      </w:pPr>
      <w:r>
        <w:t>8.2.7 IF-08 普通选题标签查询接口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t>接口用途</w:t>
              <w:rPr>
                <w:rFonts w:ascii="Arial" w:hAnsi="Arial" w:eastAsia="微软雅黑"/>
                <w:sz w:val="19"/>
                <w:szCs w:val="19"/>
                <w:color w:val="25364A"/>
                <w:b w:val="0"/>
              </w:rPr>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t>供平台选题方按普通选题ID查询策划系统已识别的T1-T6标签结果。营销选题和热点选题不进入本期T1-T6识别链路。</w:t>
              <w:rPr>
                <w:rFonts w:ascii="Arial" w:hAnsi="Arial" w:eastAsia="微软雅黑"/>
                <w:sz w:val="19"/>
                <w:szCs w:val="19"/>
                <w:color w:val="25364A"/>
                <w:b w:val="0"/>
              </w:rPr>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t>调用时机</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平台选题方需要展示或使用普通选题标签时主动查询；接口只查询结果，不触发标签计算。</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请求字段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topic_id</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需要查询标签的选题唯一标识</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返回字段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topic_id</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选题唯一标识</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label_status</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标签状态：处理中 / 已完成 / 失败</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labels</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T1-T6标签JSON；当前T1-T6均为单选，例如 {"t1":"xxx","t2":"xxx","t3":"xxx","t4":"xxx","t5":"xxx","t6":"xxx"}</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pStyle w:val="Heading3"/>
        <w:keepNext w:val="1"/>
        <w:keepLines w:val="1"/>
      </w:pPr>
      <w:r>
        <w:t>8.2.8 IF-09 选题正式使用次数查询接口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t>接口用途</w:t>
              <w:rPr>
                <w:rFonts w:ascii="Arial" w:hAnsi="Arial" w:eastAsia="微软雅黑"/>
                <w:sz w:val="19"/>
                <w:szCs w:val="19"/>
                <w:color w:val="25364A"/>
                <w:b w:val="0"/>
              </w:rPr>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t>供平台选题系统查询选题当前正式使用次数；支持普通选题、营销选题、热点选题三种类型。单次批量查询按一个topic_type执行。</w:t>
              <w:rPr>
                <w:rFonts w:ascii="Arial" w:hAnsi="Arial" w:eastAsia="微软雅黑"/>
                <w:sz w:val="19"/>
                <w:szCs w:val="19"/>
                <w:color w:val="25364A"/>
                <w:b w:val="0"/>
              </w:rPr>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t>调用时机</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平台选题系统需要展示、筛选或核对选题正式使用次数时调用。</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请求字段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topic_type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本次查询选题类型：普通 / 营销 / 热点；用于区分三类选题ID命名空间</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topic_ids</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该topic_type下需要查询的选题ID集合；支持单个或批量查询</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t>返回字段</w:t>
              <w:rPr>
                <w:rFonts w:ascii="Arial" w:hAnsi="Arial" w:eastAsia="微软雅黑"/>
                <w:sz w:val="19"/>
                <w:szCs w:val="19"/>
                <w:color w:val="25364A"/>
                <w:b w:val="1"/>
              </w:rPr>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t>字段含义</w:t>
              <w:rPr>
                <w:rFonts w:ascii="Arial" w:hAnsi="Arial" w:eastAsia="微软雅黑"/>
                <w:sz w:val="19"/>
                <w:szCs w:val="19"/>
                <w:color w:val="25364A"/>
                <w:b w:val="1"/>
              </w:rPr>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t>topic_type</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选题类型：普通 / 营销 / 热点</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topic_id</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选题唯一标识</w:t>
              <w:rPr>
                <w:rFonts w:ascii="Arial" w:hAnsi="Arial" w:eastAsia="微软雅黑"/>
                <w:sz w:val="19"/>
                <w:szCs w:val="19"/>
                <w:color w:val="25364A"/>
                <w:b w:val="0"/>
              </w:rPr>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t>official_use_count</w:t>
              <w:rPr>
                <w:rFonts w:ascii="Arial" w:hAnsi="Arial" w:eastAsia="微软雅黑"/>
                <w:sz w:val="19"/>
                <w:szCs w:val="19"/>
                <w:color w:val="25364A"/>
                <w:b w:val="0"/>
              </w:rPr>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t>该选题当前正式使用次数；由独立业务逻辑维护，IF-09仅提供查询</w:t>
              <w:rPr>
                <w:rFonts w:ascii="Arial" w:hAnsi="Arial" w:eastAsia="微软雅黑"/>
                <w:sz w:val="19"/>
                <w:szCs w:val="19"/>
                <w:color w:val="25364A"/>
                <w:b w:val="0"/>
              </w:rPr>
            </w:r>
            <w:pPr>
              <w:keepLines w:val="1"/>
              <w:widowControl w:val="1"/>
              <w:keepNext w:val="0"/>
              <w:spacing w:before="0" w:after="20" w:line="260" w:lineRule="auto"/>
            </w:pPr>
          </w:p>
        </w:tc>
        <w:trPr>
          <w:cantSplit w:val="1"/>
        </w:trPr>
      </w:tr>
    </w:tbl>
    <w:p>
      <w:pPr>
        <w:pStyle w:val="Heading1"/>
        <w:keepNext w:val="1"/>
        <w:keepLines w:val="1"/>
      </w:pPr>
      <w:r>
        <w:t xml:space="preserve">9. 权限与操作日志</w:t>
      </w:r>
    </w:p>
    <w:bookmarkStart w:id="246" w:name="权限矩阵框架"/>
    <w:p>
      <w:pPr>
        <w:pStyle w:val="Heading2"/>
        <w:keepNext w:val="1"/>
        <w:keepLines w:val="1"/>
      </w:pPr>
      <w:r>
        <w:t>9.1 权限说明（本期不细分矩阵）</w:t>
      </w:r>
    </w:p>
    <w:p>
      <w:pPr>
        <w:pStyle w:val="FirstParagraph"/>
      </w:pPr>
      <w:r>
        <w:t>四个页面作为整体嵌入客户系统；登录、用户账号和角色授权由宿主系统负责，本项目不建设独立登录、运营账号管理或角色权限后台。后端返回的可操作结果需同时考虑业务安全条件及宿主已提供的授权；前端按结果控制入口，不新增本项目权限矩阵。</w:t>
      </w:r>
    </w:p>
    <w:p>
      <w:pPr>
        <w:pStyle w:val="BodyText"/>
      </w:pPr>
      <w:r>
        <w:t>当前人工操作以“运营人员”留痕，自动调度以system留痕，不把演示姓名当作真实身份。若客户要求具体操作人追溯，由宿主传递身份；具体传递与鉴权协议进入对接设计，不以增加本项目登录页面解决。</w:t>
      </w:r>
    </w:p>
    <w:bookmarkEnd w:id="246"/>
    <w:bookmarkStart w:id="247" w:name="必须留痕的操作"/>
    <w:p>
      <w:pPr>
        <w:pStyle w:val="Heading2"/>
        <w:keepNext w:val="1"/>
        <w:keepLines w:val="1"/>
      </w:pPr>
      <w:r>
        <w:t xml:space="preserve">9.2 必须留痕的操作</w:t>
      </w:r>
    </w:p>
    <w:p>
      <w:pPr>
        <w:pStyle w:val="Compact"/>
        <w:numPr>
          <w:ilvl w:val="0"/>
          <w:numId w:val="1031"/>
        </w:numPr>
      </w:pPr>
      <w:r>
        <w:t xml:space="preserve">配置保存；</w:t>
      </w:r>
    </w:p>
    <w:p>
      <w:pPr>
        <w:pStyle w:val="Compact"/>
        <w:numPr>
          <w:ilvl w:val="0"/>
          <w:numId w:val="1031"/>
        </w:numPr>
      </w:pPr>
      <w:r>
        <w:t xml:space="preserve">配置历史恢复；</w:t>
      </w:r>
    </w:p>
    <w:p>
      <w:pPr>
        <w:pStyle w:val="Compact"/>
        <w:numPr>
          <w:ilvl w:val="0"/>
          <w:numId w:val="1031"/>
        </w:numPr>
      </w:pPr>
      <w:r>
        <w:rPr>
          <w:b w:val="0"/>
        </w:rPr>
        <w:t>多维标签中T1-T5新增/改名/启停；</w:t>
      </w:r>
    </w:p>
    <w:p>
      <w:pPr>
        <w:pStyle w:val="Compact"/>
        <w:numPr>
          <w:ilvl w:val="0"/>
          <w:numId w:val="1031"/>
        </w:numPr>
      </w:pPr>
      <w:r>
        <w:t xml:space="preserve">手动策划正式发起；</w:t>
      </w:r>
    </w:p>
    <w:p>
      <w:pPr>
        <w:pStyle w:val="Compact"/>
        <w:numPr>
          <w:ilvl w:val="0"/>
          <w:numId w:val="1031"/>
        </w:numPr>
      </w:pPr>
      <w:r>
        <w:t xml:space="preserve">人工替换选题；</w:t>
      </w:r>
    </w:p>
    <w:p>
      <w:pPr>
        <w:pStyle w:val="Compact"/>
        <w:numPr>
          <w:ilvl w:val="0"/>
          <w:numId w:val="1031"/>
        </w:numPr>
      </w:pPr>
      <w:r>
        <w:rPr>
          <w:b w:val="0"/>
        </w:rPr>
        <w:t>热点槽位触发属于系统自动行为；若未来增加人工热点触发/重选入口，同样必须记录。</w:t>
      </w:r>
    </w:p>
    <w:p>
      <w:pPr>
        <w:pStyle w:val="FirstParagraph"/>
      </w:pPr>
      <w:r>
        <w:t xml:space="preserve">后台至少保留操作人、时间、对象、修改前/后结果、结果版本和来源。</w:t>
      </w:r>
    </w:p>
    <w:p>
      <w:pPr>
        <w:pStyle w:val="BodyText"/>
      </w:pPr>
      <w:r>
        <w:t>系统自动行为同样需要业务追溯，但与“人工操作日志”区分，包括：账号/选题同步、热点槽位触发选题、基础策划任务完成、IF-06发布状态回传、接口异常、正式使用次数独立计数等。</w:t>
      </w:r>
    </w:p>
    <w:bookmarkEnd w:id="247"/>
    <w:bookmarkStart w:id="252" w:name="待确认事项"/>
    <w:bookmarkEnd w:id="252"/>
    <w:p>
      <w:pPr>
        <w:pStyle w:val="Heading1"/>
        <w:keepNext w:val="1"/>
        <w:keepLines w:val="1"/>
      </w:pPr>
      <w:r>
        <w:t>10. 全局核心验收</w:t>
      </w:r>
    </w:p>
    <w:p>
      <w:pPr>
        <w:pStyle w:val="FirstParagraph"/>
      </w:pPr>
      <w:r>
        <w:t>页面级验收已分别放在第2～5章。本章仅保留无法由单一页面覆盖的跨页面、跨系统关键闭环，作为正式上线前的E2E验收底线。</w:t>
      </w:r>
    </w:p>
    <w:tbl>
      <w:tblPr>
        <w:tblW w:type="dxa" w:w="9638"/>
        <w:jc w:val="center"/>
        <w:tblLook w:firstColumn="1" w:firstRow="1" w:lastColumn="0" w:lastRow="0" w:noHBand="0" w:noVBand="1" w:val="04A0"/>
        <w:tblLayout w:type="fixed"/>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1734"/>
        <w:gridCol w:w="2891"/>
        <w:gridCol w:w="5013"/>
      </w:tblGrid>
      <w:tr>
        <w:trPr>
          <w:cantSplit w:val="1"/>
          <w:tblHeader w:val="1"/>
        </w:trPr>
        <w:tc>
          <w:tcPr>
            <w:tcW w:type="dxa" w:w="1734"/>
            <w:vAlign w:val="center"/>
            <w:tcMar>
              <w:top w:type="dxa" w:w="45"/>
              <w:bottom w:type="dxa" w:w="45"/>
              <w:left w:type="dxa" w:w="85"/>
              <w:right w:type="dxa" w:w="85"/>
            </w:tcMar>
            <w:shd w:val="clear" w:fill="EAF1F9"/>
          </w:tcPr>
          <w:p>
            <w:r>
              <w:rPr>
                <w:b w:val="1"/>
                <w:sz w:val="19"/>
                <w:rFonts w:ascii="Arial" w:hAnsi="Arial" w:eastAsia="微软雅黑"/>
                <w:szCs w:val="19"/>
                <w:color w:val="25364A"/>
              </w:rPr>
              <w:t xml:space="preserve">ID</w:t>
            </w:r>
            <w:pPr>
              <w:keepLines w:val="1"/>
              <w:widowControl w:val="1"/>
              <w:keepNext w:val="1"/>
              <w:spacing w:before="0" w:after="20" w:line="260" w:lineRule="auto"/>
            </w:pPr>
          </w:p>
        </w:tc>
        <w:tc>
          <w:tcPr>
            <w:tcW w:type="dxa" w:w="2891"/>
            <w:vAlign w:val="center"/>
            <w:tcMar>
              <w:top w:type="dxa" w:w="45"/>
              <w:bottom w:type="dxa" w:w="45"/>
              <w:left w:type="dxa" w:w="85"/>
              <w:right w:type="dxa" w:w="85"/>
            </w:tcMar>
            <w:shd w:val="clear" w:fill="EAF1F9"/>
          </w:tcPr>
          <w:p>
            <w:r>
              <w:rPr>
                <w:b w:val="1"/>
                <w:sz w:val="19"/>
                <w:rFonts w:ascii="Arial" w:hAnsi="Arial" w:eastAsia="微软雅黑"/>
                <w:szCs w:val="19"/>
                <w:color w:val="25364A"/>
              </w:rPr>
              <w:t xml:space="preserve">跨链路验收场景</w:t>
            </w:r>
            <w:pPr>
              <w:keepLines w:val="1"/>
              <w:widowControl w:val="1"/>
              <w:keepNext w:val="1"/>
              <w:spacing w:before="0" w:after="20" w:line="260" w:lineRule="auto"/>
            </w:pPr>
          </w:p>
        </w:tc>
        <w:tc>
          <w:tcPr>
            <w:tcW w:type="dxa" w:w="5013"/>
            <w:vAlign w:val="center"/>
            <w:tcMar>
              <w:top w:type="dxa" w:w="45"/>
              <w:bottom w:type="dxa" w:w="45"/>
              <w:left w:type="dxa" w:w="85"/>
              <w:right w:type="dxa" w:w="85"/>
            </w:tcMar>
            <w:shd w:val="clear" w:fill="EAF1F9"/>
          </w:tcPr>
          <w:p>
            <w:r>
              <w:rPr>
                <w:b w:val="1"/>
                <w:sz w:val="19"/>
                <w:rFonts w:ascii="Arial" w:hAnsi="Arial" w:eastAsia="微软雅黑"/>
                <w:szCs w:val="19"/>
                <w:color w:val="25364A"/>
              </w:rPr>
              <w:t xml:space="preserve">预期结果</w:t>
            </w:r>
            <w:pPr>
              <w:keepLines w:val="1"/>
              <w:widowControl w:val="1"/>
              <w:keepNext w:val="1"/>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E2E-UAT-01</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配置 → 下一周期自动策划</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每周二22:00按当前有效配置生成下一自然周结果；已启动批次继续使用启动时冻结版本，历史结果不自动重算。</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E2E-UAT-02</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周度槽位规划</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下一周期先按热点槽位占比规划热点槽位，再在营销账号剩余非热点槽位中规划营销槽位，普通槽位承接其余需求；三类槽位不得重复占用。</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E2E-UAT-03</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营销选题链路</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营销槽位只使用当前账号绑定且审核有效的IF-03营销选题；多条按approved_at升序使用；无合法营销选题时普通兜底，同步失败不得当作“无内容”。</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E2E-UAT-04</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热点T-1触发</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热点选题在目标热点槽位前一天22:00前完成同步；22:00仅在已规划热点槽位中确定具体选题；无合法热点时普通最热兜底，不新增或改造其他槽位。</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E2E-UAT-05</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普通AI匹配准备</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普通选题只有在T1-T6标签有效且当前版本画像/向量有效时进入AI匹配；正常匹配无结果时使用合法普通选题中topic_heat最高者兜底。</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E2E-UAT-06</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手动策划原子提交</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支持随机后人工调整和整体重新随机；旧预览失效；提交前失效账号合法补抽，不足或关键校验失败时无部分结果</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E2E-UAT-07</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人工替换 → IF-05查询</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未发布结果允许多次人工替换并保留版本链；IF-05始终返回当前可生产最新一期的当前有效结果，查询行为不锁定结果。</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E2E-UAT-08</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热点待触发 → IF-05</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热点槽位在具体选题未确定前不进入IF-05返回结果；热点确定或普通兜底完成后，才作为可生产结果返回。</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E2E-UAT-09</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IF-05 → IF-06发布闭环</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内容生产方发布前再次查询IF-05；IF-06回传的planning_result_id、topic_id、topic_type与当前有效结果一致时才更新为已发布，并关闭人工替换。</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E2E-UAT-10</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发布终态</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已发布不得回退为未发布，不存在撤回业务状态；IF-05/IF-06均不维护开始生产、生成中、已生成、生成失败等生产过程状态。</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E2E-UAT-11</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新账号夜间同步</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IF-01夜间同步识别到新增账号后，仅补当前周尚未到达的配置槽位；已过去槽位不回补，结果并入所属周度统计。</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E2E-UAT-12</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发布后经营闭环</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发布后的互动数据继续沉淀，并在下一批次作为生命周期与账号画像输入；历史策划仍展示经营阶段快照。</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E2E-UAT-13</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同步空数据与同步失败</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IF-01/02/03/04正常同步但无合法数据，与同步失败/数据不可用必须区分处理；不得把系统异常伪装为“无内容”。</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E2E-UAT-14</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周期槽位统计一致性</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总槽位=自动槽位+手动追加；自动槽位=常规+营销+热点。兜底不改槽位类型，未填热点不计最终选题数量；基础规划完成与全部选题确定独立统计</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E2E-UAT-15</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正式使用次数查询</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正式使用次数由独立业务逻辑维护；IF-09按topic_type+topic_ids查询普通/营销/热点三类选题计数，查询及IF-06发布回传均不直接改变计数。</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E2E-UAT-16</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生命周期唯一归属</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本版默认阈值及兜底保证每次计算唯一非空；X与N独立，旧结果快照不变</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E2E-UAT-17</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周期状态与热点进度</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下周已规划→进入周期后逐步填热点→全部选题确定后已完成，完成策划不等于发布</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E2E-UAT-18</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月内周次与历史</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以周一归属年月及月内周一序号；跨月不拆周，账号历史按批次保留阶段</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E2E-UAT-19</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执行异常</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普通兜底失败及来源不可用真实留痕和提示，不计正常热点等待或已完成</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E2E-UAT-20</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正式AI结果提交</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冻结输入、向量准备和提案合法不能替代真实算法与原子提交，规则兜底不可冒充真实AI</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E2E-UAT-21</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整页嵌入与操作追溯</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宿主负责登录/账号/角色，本项目四页直接进入业务；人工/自动操作以运营人员/system留痕，具体用户身份由宿主提供</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E2E-UAT-22</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分页与完整范围</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筛选命中数和随机池不按当前页截断；历史可继续获取，未加载完整时不得称全部结果</w:t>
            </w:r>
            <w:pPr>
              <w:keepLines w:val="1"/>
              <w:widowControl w:val="1"/>
              <w:keepNext w:val="0"/>
              <w:spacing w:before="0" w:after="20" w:line="260" w:lineRule="auto"/>
            </w:pPr>
          </w:p>
        </w:tc>
      </w:tr>
      <w:tr>
        <w:trPr>
          <w:cantSplit w:val="1"/>
        </w:trPr>
        <w:tc>
          <w:tcPr>
            <w:tcW w:type="dxa" w:w="1734"/>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E2E-UAT-23</w:t>
            </w:r>
            <w:pPr>
              <w:keepLines w:val="1"/>
              <w:widowControl w:val="1"/>
              <w:keepNext w:val="0"/>
              <w:spacing w:before="0" w:after="20" w:line="260" w:lineRule="auto"/>
            </w:pPr>
          </w:p>
        </w:tc>
        <w:tc>
          <w:tcPr>
            <w:tcW w:type="dxa" w:w="2891"/>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1.5/7.9</w:t>
            </w:r>
            <w:pPr>
              <w:keepLines w:val="1"/>
              <w:widowControl w:val="1"/>
              <w:keepNext w:val="0"/>
              <w:spacing w:before="0" w:after="20" w:line="260" w:lineRule="auto"/>
            </w:pPr>
          </w:p>
        </w:tc>
        <w:tc>
          <w:tcPr>
            <w:tcW w:type="dxa" w:w="5013"/>
            <w:vAlign w:val="top"/>
            <w:tcMar>
              <w:top w:type="dxa" w:w="45"/>
              <w:bottom w:type="dxa" w:w="45"/>
              <w:left w:type="dxa" w:w="85"/>
              <w:right w:type="dxa" w:w="85"/>
            </w:tcMar>
            <w:shd w:val="clear" w:fill="FFFFFF"/>
          </w:tcPr>
          <w:p>
            <w:r>
              <w:rPr>
                <w:sz w:val="19"/>
                <w:rFonts w:ascii="Arial" w:hAnsi="Arial" w:eastAsia="微软雅黑"/>
                <w:szCs w:val="19"/>
                <w:color w:val="25364A"/>
                <w:b w:val="0"/>
              </w:rPr>
              <w:t xml:space="preserve">生产方已查询，但未回传已发布</w:t>
            </w:r>
            <w:pPr>
              <w:keepLines w:val="1"/>
              <w:widowControl w:val="1"/>
              <w:keepNext w:val="0"/>
              <w:spacing w:before="0" w:after="20" w:line="260" w:lineRule="auto"/>
            </w:pPr>
          </w:p>
        </w:tc>
      </w:tr>
    </w:tbl>
    <w:sectPr>
      <w:headerReference r:id="rId9" w:type="default"/>
      <w:footerReference r:id="rId12" w:type="default"/>
      <w:headerReference r:id="rId10" w:type="first"/>
      <w:headerReference r:id="rId11" w:type="even"/>
      <w:footerReference r:id="rId13" w:type="first"/>
      <w:footerReference r:id="rId14" w:type="even"/>
      <w:pgMar w:bottom="1134" w:footer="454" w:header="454" w:left="1134" w:right="1134" w:top="1134"/>
      <w:titlePg/>
      <w:pgSz w:w="11906" w:h="168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796"/>
        <w:sz w:val="16"/>
      </w:rPr>
      <w:t xml:space="preserve">以页面为骨架 · 以功能为内核 · 以流程为脉络 · 以验收为标尺   |   第 </w:t>
    </w:r>
    <w:fldSimple w:instr="PAGE">
      <w:r>
        <w:t>1</w:t>
      </w:r>
    </w:fldSimple>
    <w:r>
      <w:rPr>
        <w:color w:val="7D8796"/>
        <w:sz w:val="16"/>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 xml:space="preserve">多账号智能策划 PRD  ·  V1.1 口径同步稿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300" w:lineRule="auto"/>
    </w:pPr>
    <w:rPr>
      <w:rFonts w:ascii="Arial" w:eastAsia="Noto Sans CJK SC" w:hAnsi="Arial"/>
      <w:b w:val="0"/>
      <w:color w:val="2D3741"/>
      <w:sz w:val="21"/>
    </w:rPr>
  </w:style>
  <w:style w:styleId="BodyText" w:type="paragraph">
    <w:name w:val="Body Text"/>
    <w:basedOn w:val="Normal"/>
    <w:link w:val="BodyTextChar"/>
    <w:qFormat/>
    <w:pPr>
      <w:spacing w:after="100" w:before="180" w:line="300" w:lineRule="auto"/>
    </w:pPr>
    <w:rPr>
      <w:rFonts w:ascii="Arial" w:eastAsia="Noto Sans CJK SC" w:hAnsi="Arial"/>
      <w:b w:val="0"/>
      <w:color w:val="2D3741"/>
      <w:sz w:val="21"/>
    </w:rPr>
  </w:style>
  <w:style w:customStyle="1" w:styleId="FirstParagraph" w:type="paragraph">
    <w:name w:val="First Paragraph"/>
    <w:basedOn w:val="BodyText"/>
    <w:next w:val="BodyText"/>
    <w:qFormat/>
    <w:pPr>
      <w:spacing w:after="100" w:line="300" w:lineRule="auto"/>
    </w:pPr>
    <w:rPr>
      <w:rFonts w:ascii="Arial" w:eastAsia="Noto Sans CJK SC" w:hAnsi="Arial"/>
      <w:b w:val="0"/>
      <w:color w:val="2D3741"/>
      <w:sz w:val="21"/>
    </w:rPr>
  </w:style>
  <w:style w:customStyle="1" w:styleId="Compact" w:type="paragraph">
    <w:name w:val="Compact"/>
    <w:basedOn w:val="BodyText"/>
    <w:qFormat/>
    <w:pPr>
      <w:spacing w:after="100" w:before="36" w:line="300" w:lineRule="auto"/>
    </w:pPr>
    <w:rPr>
      <w:rFonts w:ascii="Arial" w:eastAsia="Noto Sans CJK SC" w:hAnsi="Arial"/>
      <w:b w:val="0"/>
      <w:color w:val="2D3741"/>
      <w:sz w:val="21"/>
    </w:rPr>
  </w:style>
  <w:style w:styleId="Title" w:type="paragraph">
    <w:name w:val="Title"/>
    <w:basedOn w:val="Normal"/>
    <w:next w:val="BodyText"/>
    <w:qFormat/>
    <w:pPr>
      <w:keepNext/>
      <w:keepLines/>
      <w:spacing w:after="240" w:before="480"/>
      <w:jc w:val="center"/>
    </w:pPr>
    <w:rPr>
      <w:rFonts w:ascii="Arial" w:asciiTheme="majorHAnsi" w:cstheme="majorBidi" w:eastAsia="Noto Sans CJK SC" w:eastAsiaTheme="majorEastAsia" w:hAnsi="Arial" w:hAnsiTheme="majorHAnsi"/>
      <w:b/>
      <w:bCs/>
      <w:color w:val="1F4E79"/>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39" Type="http://schemas.openxmlformats.org/officeDocument/2006/relationships/image" Target="media/rId39.png"/><Relationship Id="rId47" Type="http://schemas.openxmlformats.org/officeDocument/2006/relationships/image" Target="media/rId47.png"/><Relationship Id="rId56" Type="http://schemas.openxmlformats.org/officeDocument/2006/relationships/image" Target="media/rId56.png"/><Relationship Id="rId67" Type="http://schemas.openxmlformats.org/officeDocument/2006/relationships/image" Target="media/rId67.png"/><Relationship Id="rId86" Type="http://schemas.openxmlformats.org/officeDocument/2006/relationships/image" Target="media/rId86.png"/><Relationship Id="rId130" Type="http://schemas.openxmlformats.org/officeDocument/2006/relationships/image" Target="media/rId130.png"/><Relationship Id="rId142" Type="http://schemas.openxmlformats.org/officeDocument/2006/relationships/image" Target="media/rId142.png"/><Relationship Id="rId149" Type="http://schemas.openxmlformats.org/officeDocument/2006/relationships/image" Target="media/rId149.png"/><Relationship Id="rId152" Type="http://schemas.openxmlformats.org/officeDocument/2006/relationships/image" Target="media/rId152.png"/><Relationship Id="rId169" Type="http://schemas.openxmlformats.org/officeDocument/2006/relationships/image" Target="media/rId169.png"/><Relationship Id="rId175" Type="http://schemas.openxmlformats.org/officeDocument/2006/relationships/image" Target="media/rId175.png"/><Relationship Id="rId182" Type="http://schemas.openxmlformats.org/officeDocument/2006/relationships/image" Target="media/rId182.png"/><Relationship Id="rId186" Type="http://schemas.openxmlformats.org/officeDocument/2006/relationships/image" Target="media/rId186.png"/><Relationship Id="rId63" Type="http://schemas.openxmlformats.org/officeDocument/2006/relationships/image" Target="media/rId63.png"/><Relationship Id="rId70" Type="http://schemas.openxmlformats.org/officeDocument/2006/relationships/image" Target="media/rId70.png"/><Relationship Id="rId108" Type="http://schemas.openxmlformats.org/officeDocument/2006/relationships/image" Target="media/rId108.png"/><Relationship Id="rId113" Type="http://schemas.openxmlformats.org/officeDocument/2006/relationships/image" Target="media/rId113.png"/><Relationship Id="rId122" Type="http://schemas.openxmlformats.org/officeDocument/2006/relationships/image" Target="media/rId122.png"/><Relationship Id="rId157" Type="http://schemas.openxmlformats.org/officeDocument/2006/relationships/image" Target="media/rId157.png"/><Relationship Id="rId194" Type="http://schemas.openxmlformats.org/officeDocument/2006/relationships/image" Target="media/rId194.png"/><Relationship Id="rId205" Type="http://schemas.openxmlformats.org/officeDocument/2006/relationships/image" Target="media/rId205.png"/><Relationship Id="rId126" Type="http://schemas.openxmlformats.org/officeDocument/2006/relationships/image" Target="media/rId126.png"/><Relationship Id="rId29" Type="http://schemas.openxmlformats.org/officeDocument/2006/relationships/image" Target="media/rId29.png"/><Relationship Id="rId93" Type="http://schemas.openxmlformats.org/officeDocument/2006/relationships/image" Target="media/rId93.png"/><Relationship Id="rId100" Type="http://schemas.openxmlformats.org/officeDocument/2006/relationships/image" Target="media/rId100.png"/><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多账号智能策划产品需求文档 V1.1 近期口径同步稿</dc:title>
  <dc:creator/>
  <cp:keywords/>
  <dcterms:created xsi:type="dcterms:W3CDTF">2026-09-29T02:52:14Z</dcterms:created>
  <dcterms:modified xsi:type="dcterms:W3CDTF">2026-10-14T04:04:14Z</dcterms:modified>
  <dc:subject>多账号智能策划 V1.0 正式产品需求文档</dc:subject>
  <dc:description>第一版正式PRD：删除内部迭代记录、重复规则总结与后续治理备忘，仅保留正式业务需求、接口、状态、流程和核心E2E验收。</dc:description>
</cp:coreProperties>
</file>

<file path=docProps/custom.xml><?xml version="1.0" encoding="utf-8"?>
<Properties xmlns="http://schemas.openxmlformats.org/officeDocument/2006/custom-properties" xmlns:vt="http://schemas.openxmlformats.org/officeDocument/2006/docPropsVTypes"/>
</file>