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多账号智能策划产品需求文档prd"/>
    <w:p>
      <w:pPr>
        <w:pStyle w:val="Heading1"/>
        <w:keepNext/>
        <w:spacing w:before="3000" w:after="720"/>
        <w:jc w:val="center"/>
      </w:pPr>
      <w:r>
        <w:rPr>
          <w:rFonts w:ascii="Noto Sans CJK SC" w:hAnsi="Noto Sans CJK SC" w:eastAsia="Noto Sans CJK SC"/>
          <w:b/>
          <w:color w:val="1F4878"/>
          <w:sz w:val="56"/>
        </w:rPr>
        <w:t xml:space="preserve">多账号智能策划产品需求文档（PRD）</w:t>
      </w:r>
    </w:p>
    <w:p>
      <w:pPr>
        <w:pStyle w:val="Subtitle"/>
        <w:spacing w:after="480" w:line="372" w:lineRule="auto"/>
        <w:jc w:val="center"/>
      </w:pPr>
      <w:r>
        <w:t>版本：V1.0（正式版）</w:t>
        <w:br/>
        <w:t>日期：2026-09-30</w:t>
        <w:br/>
        <w:t>文档用途：客户 / 产品 / 设计 / 前端 / 后端 / 算法 / 测试联合评审</w:t>
      </w:r>
    </w:p>
    <w:bookmarkEnd w:id="20"/>
    <w:bookmarkStart w:id="25" w:name="文档说明"/>
    <w:p>
      <w:pPr>
        <w:pStyle w:val="Heading1"/>
        <w:keepNext/>
        <w:pageBreakBefore/>
        <w:spacing w:before="0"/>
      </w:pPr>
      <w:r>
        <w:t xml:space="preserve">0. 文档说明</w:t>
      </w:r>
    </w:p>
    <w:bookmarkStart w:id="21" w:name="文档定位"/>
    <w:p>
      <w:pPr>
        <w:pStyle w:val="Heading2"/>
        <w:keepNext/>
      </w:pPr>
      <w:r>
        <w:t xml:space="preserve">0.1 文档定位</w:t>
      </w:r>
    </w:p>
    <w:p>
      <w:pPr>
        <w:pStyle w:val="FirstParagraph"/>
      </w:pPr>
      <w:r>
        <w:t xml:space="preserve">本PRD回答四类问题：</w:t>
      </w:r>
    </w:p>
    <w:p>
      <w:pPr>
        <w:pStyle w:val="Compact"/>
        <w:numPr>
          <w:ilvl w:val="0"/>
          <w:numId w:val="1001"/>
        </w:numPr>
      </w:pPr>
      <w:r>
        <w:rPr>
          <w:b/>
          <w:bCs/>
        </w:rPr>
        <w:t xml:space="preserve">页面</w:t>
      </w:r>
      <w:r>
        <w:t xml:space="preserve">：运营在哪里看、在哪里配、在哪里操作；</w:t>
      </w:r>
    </w:p>
    <w:p>
      <w:pPr>
        <w:pStyle w:val="Compact"/>
        <w:numPr>
          <w:ilvl w:val="0"/>
          <w:numId w:val="1001"/>
        </w:numPr>
      </w:pPr>
      <w:r>
        <w:rPr>
          <w:b/>
          <w:bCs/>
        </w:rPr>
        <w:t xml:space="preserve">功能</w:t>
      </w:r>
      <w:r>
        <w:t xml:space="preserve">：每个区域具体做什么，业务规则是什么；</w:t>
      </w:r>
    </w:p>
    <w:p>
      <w:pPr>
        <w:pStyle w:val="Compact"/>
        <w:numPr>
          <w:ilvl w:val="0"/>
          <w:numId w:val="1001"/>
        </w:numPr>
      </w:pPr>
      <w:r>
        <w:rPr>
          <w:b/>
          <w:bCs/>
        </w:rPr>
        <w:t xml:space="preserve">流程</w:t>
      </w:r>
      <w:r>
        <w:t xml:space="preserve">：用户动作、系统处理和上下游数据如何流转；</w:t>
      </w:r>
    </w:p>
    <w:p>
      <w:pPr>
        <w:pStyle w:val="Compact"/>
        <w:numPr>
          <w:ilvl w:val="0"/>
          <w:numId w:val="1001"/>
        </w:numPr>
      </w:pPr>
      <w:r>
        <w:rPr>
          <w:b/>
          <w:bCs/>
        </w:rPr>
        <w:t xml:space="preserve">验收</w:t>
      </w:r>
      <w:r>
        <w:t xml:space="preserve">：什么结果算做对，什么场景必须阻断或降级。</w:t>
      </w:r>
    </w:p>
    <w:p>
      <w:pPr>
        <w:pStyle w:val="FirstParagraph"/>
      </w:pPr>
      <w:r>
        <w:t>本PRD描述双侧画像、向量嵌入及逐层收敛的业务流程与状态语义，但不展开向量模型/维度、相似度公式、Top-K、Hard Gate、Recall、Fit、Global Allocation、标签语义匹配等算法公式；也不展开数据库表、API协议、任务调度、幂等、缓存、重试、MQ等工程实现。算法细节进入《算法/策略说明文档》，工程实现进入《技术设计文档》。</w:t>
      </w:r>
    </w:p>
    <w:p>
      <w:pPr>
        <w:pStyle w:val="BodyText"/>
      </w:pPr>
      <w:r>
        <w:rPr>
          <w:b/>
          <w:bCs/>
        </w:rPr>
        <w:t xml:space="preserve">运营前台不展示，不代表后台不做。</w:t>
      </w:r>
      <w:r>
        <w:t xml:space="preserve"> </w:t>
      </w:r>
      <w:r>
        <w:t xml:space="preserve">算法版本、配置模块版本、策划批次、槽位ID、结果版本、原始结果/最终结果关系、异常代码等仍须后台留痕。</w:t>
      </w:r>
    </w:p>
    <w:bookmarkEnd w:id="21"/>
    <w:bookmarkStart w:id="22" w:name="文档结构"/>
    <w:p>
      <w:pPr>
        <w:pStyle w:val="Heading2"/>
        <w:keepNext/>
      </w:pPr>
      <w:r>
        <w:t xml:space="preserve">0.2 文档结构</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cantSplit/>
        </w:trPr>
        <w:tc>
          <w:tcPr/>
          <w:p>
            <w:pPr>
              <w:pStyle w:val="Compact"/>
              <w:jc w:val="left"/>
            </w:pPr>
            <w:r>
              <w:t xml:space="preserve">章节</w:t>
            </w:r>
          </w:p>
        </w:tc>
        <w:tc>
          <w:tcPr/>
          <w:p>
            <w:pPr>
              <w:pStyle w:val="Compact"/>
              <w:jc w:val="left"/>
            </w:pPr>
            <w:r>
              <w:t xml:space="preserve">核心内容</w:t>
            </w:r>
          </w:p>
        </w:tc>
        <w:tc>
          <w:tcPr/>
          <w:p>
            <w:pPr>
              <w:pStyle w:val="Compact"/>
              <w:jc w:val="left"/>
            </w:pPr>
            <w:r>
              <w:t xml:space="preserve">主要阅读角色</w:t>
            </w:r>
          </w:p>
        </w:tc>
      </w:tr>
      <w:tr>
        <w:trPr>
          <w:cantSplit/>
        </w:trPr>
        <w:tc>
          <w:tcPr/>
          <w:p>
            <w:pPr>
              <w:pStyle w:val="Compact"/>
              <w:jc w:val="left"/>
            </w:pPr>
            <w:r>
              <w:t xml:space="preserve">第1章 产品总览</w:t>
            </w:r>
          </w:p>
        </w:tc>
        <w:tc>
          <w:tcPr/>
          <w:p>
            <w:pPr>
              <w:pStyle w:val="Compact"/>
              <w:jc w:val="left"/>
            </w:pPr>
            <w:r>
              <w:t xml:space="preserve">产品目标、页面架构、总体链路</w:t>
            </w:r>
          </w:p>
        </w:tc>
        <w:tc>
          <w:tcPr/>
          <w:p>
            <w:pPr>
              <w:pStyle w:val="Compact"/>
              <w:jc w:val="left"/>
            </w:pPr>
            <w:r>
              <w:t xml:space="preserve">全员</w:t>
            </w:r>
          </w:p>
        </w:tc>
      </w:tr>
      <w:tr>
        <w:trPr>
          <w:cantSplit/>
        </w:trPr>
        <w:tc>
          <w:tcPr/>
          <w:p>
            <w:pPr>
              <w:pStyle w:val="Compact"/>
              <w:jc w:val="left"/>
            </w:pPr>
            <w:r>
              <w:t xml:space="preserve">第2章 策划配置</w:t>
            </w:r>
          </w:p>
        </w:tc>
        <w:tc>
          <w:tcPr/>
          <w:p>
            <w:pPr>
              <w:pStyle w:val="Compact"/>
              <w:jc w:val="left"/>
            </w:pPr>
            <w:r>
              <w:t xml:space="preserve">配置页面、经营策略、标签、版本</w:t>
            </w:r>
          </w:p>
        </w:tc>
        <w:tc>
          <w:tcPr/>
          <w:p>
            <w:pPr>
              <w:pStyle w:val="Compact"/>
              <w:jc w:val="left"/>
            </w:pPr>
            <w:r>
              <w:t xml:space="preserve">产品/前后端/测试</w:t>
            </w:r>
          </w:p>
        </w:tc>
      </w:tr>
      <w:tr>
        <w:trPr>
          <w:cantSplit/>
        </w:trPr>
        <w:tc>
          <w:tcPr/>
          <w:p>
            <w:pPr>
              <w:pStyle w:val="Compact"/>
              <w:jc w:val="left"/>
            </w:pPr>
            <w:r>
              <w:t xml:space="preserve">第3章 AI自动策划</w:t>
            </w:r>
          </w:p>
        </w:tc>
        <w:tc>
          <w:tcPr/>
          <w:p>
            <w:pPr>
              <w:pStyle w:val="Compact"/>
              <w:jc w:val="left"/>
            </w:pPr>
            <w:r>
              <w:t xml:space="preserve">自动策划、营销、热点、失败查看</w:t>
            </w:r>
          </w:p>
        </w:tc>
        <w:tc>
          <w:tcPr/>
          <w:p>
            <w:pPr>
              <w:pStyle w:val="Compact"/>
              <w:jc w:val="left"/>
            </w:pPr>
            <w:r>
              <w:t xml:space="preserve">产品/后端/算法/测试</w:t>
            </w:r>
          </w:p>
        </w:tc>
      </w:tr>
      <w:tr>
        <w:trPr>
          <w:cantSplit/>
        </w:trPr>
        <w:tc>
          <w:tcPr/>
          <w:p>
            <w:pPr>
              <w:pStyle w:val="Compact"/>
              <w:jc w:val="left"/>
            </w:pPr>
            <w:r>
              <w:t xml:space="preserve">第4章 手动策划</w:t>
            </w:r>
          </w:p>
        </w:tc>
        <w:tc>
          <w:tcPr/>
          <w:p>
            <w:pPr>
              <w:pStyle w:val="Compact"/>
              <w:jc w:val="left"/>
            </w:pPr>
            <w:r>
              <w:t xml:space="preserve">账号筛选、随机抽取、选题、任务记录</w:t>
            </w:r>
          </w:p>
        </w:tc>
        <w:tc>
          <w:tcPr/>
          <w:p>
            <w:pPr>
              <w:pStyle w:val="Compact"/>
              <w:jc w:val="left"/>
            </w:pPr>
            <w:r>
              <w:t xml:space="preserve">产品/前端/测试</w:t>
            </w:r>
          </w:p>
        </w:tc>
      </w:tr>
      <w:tr>
        <w:trPr>
          <w:cantSplit/>
        </w:trPr>
        <w:tc>
          <w:tcPr/>
          <w:p>
            <w:pPr>
              <w:pStyle w:val="Compact"/>
              <w:jc w:val="left"/>
            </w:pPr>
            <w:r>
              <w:t xml:space="preserve">第5章 策划结果</w:t>
            </w:r>
          </w:p>
        </w:tc>
        <w:tc>
          <w:tcPr/>
          <w:p>
            <w:pPr>
              <w:pStyle w:val="Compact"/>
              <w:jc w:val="left"/>
            </w:pPr>
            <w:r>
              <w:t xml:space="preserve">周度结果、详情、单账号、人工替换</w:t>
            </w:r>
          </w:p>
        </w:tc>
        <w:tc>
          <w:tcPr/>
          <w:p>
            <w:pPr>
              <w:pStyle w:val="Compact"/>
              <w:jc w:val="left"/>
            </w:pPr>
            <w:r>
              <w:t xml:space="preserve">产品/前端/测试</w:t>
            </w:r>
          </w:p>
        </w:tc>
      </w:tr>
      <w:tr>
        <w:trPr>
          <w:cantSplit/>
        </w:trPr>
        <w:tc>
          <w:tcPr/>
          <w:p>
            <w:pPr>
              <w:pStyle w:val="Compact"/>
              <w:jc w:val="left"/>
            </w:pPr>
            <w:r>
              <w:t xml:space="preserve">第6章 跨页面全链路</w:t>
            </w:r>
          </w:p>
        </w:tc>
        <w:tc>
          <w:tcPr/>
          <w:p>
            <w:r>
              <w:t>调整窗口、发布状态、标签等</w:t>
            </w:r>
          </w:p>
        </w:tc>
        <w:tc>
          <w:tcPr/>
          <w:p>
            <w:pPr>
              <w:pStyle w:val="Compact"/>
              <w:jc w:val="left"/>
            </w:pPr>
            <w:r>
              <w:t xml:space="preserve">后端/算法/测试</w:t>
            </w:r>
          </w:p>
        </w:tc>
      </w:tr>
      <w:tr>
        <w:trPr>
          <w:cantSplit/>
        </w:trPr>
        <w:tc>
          <w:tcPr/>
          <w:p>
            <w:pPr>
              <w:pStyle w:val="Compact"/>
              <w:jc w:val="left"/>
            </w:pPr>
            <w:r>
              <w:t xml:space="preserve">第7章 全局状态与口径</w:t>
            </w:r>
          </w:p>
        </w:tc>
        <w:tc>
          <w:tcPr/>
          <w:p>
            <w:pPr>
              <w:pStyle w:val="Compact"/>
              <w:jc w:val="left"/>
            </w:pPr>
            <w:r>
              <w:t xml:space="preserve">全局状态、统计、术语</w:t>
            </w:r>
          </w:p>
        </w:tc>
        <w:tc>
          <w:tcPr/>
          <w:p>
            <w:pPr>
              <w:pStyle w:val="Compact"/>
              <w:jc w:val="left"/>
            </w:pPr>
            <w:r>
              <w:t xml:space="preserve">全员</w:t>
            </w:r>
          </w:p>
        </w:tc>
      </w:tr>
      <w:tr>
        <w:trPr>
          <w:cantSplit/>
        </w:trPr>
        <w:tc>
          <w:tcPr/>
          <w:p>
            <w:pPr>
              <w:pStyle w:val="Compact"/>
              <w:jc w:val="left"/>
            </w:pPr>
            <w:r>
              <w:t xml:space="preserve">第8章 接口与数据依赖</w:t>
            </w:r>
          </w:p>
        </w:tc>
        <w:tc>
          <w:tcPr>
            <w:vAlign w:val="center"/>
          </w:tcPr>
          <w:p>
            <w:r>
              <w:t>接口全景、8个正式接口用途/调用时机及核心请求/返回字段</w:t>
            </w:r>
          </w:p>
        </w:tc>
        <w:tc>
          <w:tcPr/>
          <w:p>
            <w:pPr>
              <w:pStyle w:val="Compact"/>
              <w:jc w:val="left"/>
            </w:pPr>
            <w:r>
              <w:t xml:space="preserve">后端/联调</w:t>
            </w:r>
          </w:p>
        </w:tc>
      </w:tr>
      <w:tr>
        <w:trPr>
          <w:cantSplit/>
        </w:trPr>
        <w:tc>
          <w:tcPr/>
          <w:p>
            <w:pPr>
              <w:pStyle w:val="Compact"/>
              <w:jc w:val="left"/>
            </w:pPr>
            <w:r>
              <w:t xml:space="preserve">第9章 权限与日志</w:t>
            </w:r>
          </w:p>
        </w:tc>
        <w:tc>
          <w:tcPr/>
          <w:p>
            <w:pPr>
              <w:pStyle w:val="Compact"/>
              <w:jc w:val="left"/>
            </w:pPr>
            <w:r>
              <w:t xml:space="preserve">页面操作权限、审计要求</w:t>
            </w:r>
          </w:p>
        </w:tc>
        <w:tc>
          <w:tcPr/>
          <w:p>
            <w:pPr>
              <w:pStyle w:val="Compact"/>
              <w:jc w:val="left"/>
            </w:pPr>
            <w:r>
              <w:t xml:space="preserve">产品/后端</w:t>
            </w:r>
          </w:p>
        </w:tc>
      </w:tr>
      <w:tr>
        <w:trPr>
          <w:cantSplit/>
        </w:trPr>
        <w:tc>
          <w:tcPr/>
          <w:p>
            <w:r>
              <w:t>第10章 全局核心验收</w:t>
            </w:r>
          </w:p>
        </w:tc>
        <w:tc>
          <w:tcPr/>
          <w:p>
            <w:r>
              <w:t>关键跨页面、跨系统E2E闭环</w:t>
            </w:r>
          </w:p>
        </w:tc>
        <w:tc>
          <w:tcPr/>
          <w:p>
            <w:r>
              <w:t>产品/研发/测试</w:t>
            </w:r>
          </w:p>
        </w:tc>
      </w:tr>
    </w:tbl>
    <w:bookmarkEnd w:id="22"/>
    <w:bookmarkStart w:id="23" w:name="版本记录"/>
    <w:p>
      <w:pPr>
        <w:pStyle w:val="Heading1"/>
        <w:keepNext/>
      </w:pPr>
      <w:r>
        <w:t xml:space="preserve">1. 产品总览</w:t>
      </w:r>
    </w:p>
    <w:bookmarkStart w:id="26" w:name="项目背景"/>
    <w:p>
      <w:pPr>
        <w:pStyle w:val="Heading2"/>
        <w:keepNext/>
      </w:pPr>
      <w:r>
        <w:t xml:space="preserve">1.1 项目背景</w:t>
      </w:r>
    </w:p>
    <w:p>
      <w:pPr>
        <w:pStyle w:val="FirstParagraph"/>
      </w:pPr>
      <w:r>
        <w:t>多账号内容运营存在账号规模大、人工逐账号选题成本高、账号经营阶段不同、营销/热点/普通内容规则不同、临时定向投放频繁、策划结果需要人工纠偏等问题。系统目标是把“账号经营策略 + 选题匹配 + 周期排期 + 特殊内容处理 + 人工调整 + 发布状态”串成一个可追踪闭环。</w:t>
      </w:r>
    </w:p>
    <w:bookmarkEnd w:id="26"/>
    <w:bookmarkStart w:id="27" w:name="本期产品目标"/>
    <w:p>
      <w:pPr>
        <w:pStyle w:val="Heading2"/>
        <w:keepNext/>
      </w:pPr>
      <w:r>
        <w:t xml:space="preserve">1.2 本期产品目标</w:t>
      </w:r>
    </w:p>
    <w:p>
      <w:pPr>
        <w:pStyle w:val="FirstParagraph"/>
      </w:pPr>
      <w:r>
        <w:t xml:space="preserve">本期建设四个运营一级页面：</w:t>
      </w:r>
    </w:p>
    <w:p>
      <w:pPr>
        <w:pStyle w:val="Compact"/>
        <w:numPr>
          <w:ilvl w:val="0"/>
          <w:numId w:val="1002"/>
        </w:numPr>
      </w:pPr>
      <w:r>
        <w:t>策划配置：配置每周策划日（周一～周日多选，默认周一、周三、周五；选中几天即每账号每周几个槽位）、单一自动策划调度时间（默认每周二22:00）、营销账号每周营销内容上限、热点槽位占比、账号生命周期定义、多维标签，并查看配置版本；</w:t>
      </w:r>
    </w:p>
    <w:p>
      <w:pPr>
        <w:pStyle w:val="Compact"/>
        <w:numPr>
          <w:ilvl w:val="0"/>
          <w:numId w:val="1002"/>
        </w:numPr>
      </w:pPr>
      <w:r>
        <w:t>AI自动策划：查看自动策划运行结果与失败账号；</w:t>
      </w:r>
    </w:p>
    <w:p>
      <w:pPr>
        <w:pStyle w:val="Compact"/>
        <w:numPr>
          <w:ilvl w:val="0"/>
          <w:numId w:val="1002"/>
        </w:numPr>
      </w:pPr>
      <w:r>
        <w:rPr>
          <w:b/>
          <w:bCs/>
        </w:rPr>
        <w:t xml:space="preserve">手动策划</w:t>
      </w:r>
      <w:r>
        <w:t xml:space="preserve">：为临时定向业务批量筛选账号并追加内容；</w:t>
      </w:r>
    </w:p>
    <w:p>
      <w:pPr>
        <w:pStyle w:val="Compact"/>
        <w:numPr>
          <w:ilvl w:val="0"/>
          <w:numId w:val="1002"/>
        </w:numPr>
      </w:pPr>
      <w:r>
        <w:t>策划结果：按周或账号查询最终策划结果，并在发布前执行人工替换选题。</w:t>
      </w:r>
    </w:p>
    <w:p>
      <w:pPr>
        <w:pStyle w:val="FirstParagraph"/>
      </w:pPr>
      <w:r>
        <w:t>同时后台提供选题离线标签计算与AI可匹配池、账号/选题画像构建、双侧向量嵌入、账号生命周期判断、Hard Gate、候选召回、适配评估、全局分配、组合编排、普通兜底、特殊槽位规划与执行、结果版本、发布状态和调整记录追溯等能力。</w:t>
      </w:r>
    </w:p>
    <w:p>
      <w:pPr>
        <w:pStyle w:val="BodyText"/>
      </w:pPr>
      <w:r>
        <w:t>其中，普通选题必须先完成T1-T6离线标签计算、当前内容版本对应的选题画像与向量准备，并进入AI可匹配状态；自动策划批次基于本次账号数据形成账号画像与向量，之后进入Hard Gate / Recall / Fit / Global Allocation / 组合编排流程。</w:t>
      </w:r>
    </w:p>
    <w:bookmarkEnd w:id="27"/>
    <w:bookmarkStart w:id="28" w:name="页面信息架构"/>
    <w:p>
      <w:pPr>
        <w:pStyle w:val="Heading2"/>
        <w:keepNext/>
      </w:pPr>
      <w:r>
        <w:t xml:space="preserve">1.3 页面信息架构</w:t>
      </w:r>
    </w:p>
    <w:p>
      <w:pPr>
        <w:pStyle w:val="SourceCode"/>
      </w:pPr>
      <w:r>
        <w:t>多账号智能策划</w:t>
        <w:br/>
        <w:t>├─ 策划配置</w:t>
        <w:br/>
        <w:t>│  ├─ 每周策划日（周一～周日多选）</w:t>
        <w:br/>
        <w:t>│  ├─ 自动策划调度时间（单一周度触发点，默认周二22:00）</w:t>
        <w:br/>
        <w:t>│  ├─ 账号配置（营销账号每周营销内容上限 / 热点槽位占比）</w:t>
        <w:br/>
        <w:t>│  ├─ 账号生命周期定义</w:t>
        <w:br/>
        <w:t>│  ├─ 多维标签配置</w:t>
        <w:br/>
        <w:t>│  └─ 配置快照 / 操作日志</w:t>
        <w:br/>
        <w:t>├─ AI自动策划</w:t>
        <w:br/>
        <w:t>│  ├─ 当前周期运行概览</w:t>
        <w:br/>
        <w:t>│  ├─ 历史运行结果</w:t>
        <w:br/>
        <w:t>│  └─ 失败账号</w:t>
        <w:br/>
        <w:t>├─ 手动策划</w:t>
        <w:br/>
        <w:t>│  ├─ 规划数量</w:t>
        <w:br/>
        <w:t>│  ├─ 筛选账号 / 随机与重新随机</w:t>
        <w:br/>
        <w:t>│  ├─ 选择选题</w:t>
        <w:br/>
        <w:t>│  └─ 分配预览</w:t>
        <w:br/>
        <w:t>└─ 策划结果</w:t>
        <w:br/>
        <w:t xml:space="preserve">   ├─ 周度批次</w:t>
        <w:br/>
        <w:t xml:space="preserve">   ├─ 账号选题匹配详情</w:t>
        <w:br/>
        <w:t xml:space="preserve">   ├─ 单账号查询</w:t>
        <w:br/>
        <w:t xml:space="preserve">   └─ 人工替换选题</w:t>
      </w:r>
    </w:p>
    <w:bookmarkEnd w:id="28"/>
    <w:bookmarkStart w:id="32" w:name="产品总体业务链路"/>
    <w:p>
      <w:pPr>
        <w:pStyle w:val="Heading2"/>
        <w:keepNext/>
      </w:pPr>
      <w:r>
        <w:t xml:space="preserve">1.4 产品总体业务链路</w:t>
      </w:r>
    </w:p>
    <w:p>
      <w:pPr>
        <w:pStyle w:val="CaptionedFigure"/>
      </w:pPr>
      <w:r>
        <w:drawing>
          <wp:inline>
            <wp:extent cx="5120640" cy="1433779"/>
            <wp:effectExtent b="0" l="0" r="0" t="0"/>
            <wp:docPr descr="FLOW-01 产品总体业务链路" title="" id="30" name="Picture"/>
            <a:graphic>
              <a:graphicData uri="http://schemas.openxmlformats.org/drawingml/2006/picture">
                <pic:pic>
                  <pic:nvPicPr>
                    <pic:cNvPr descr="/mnt/data/prd_v23_assets/flow01_overall_v23.png" id="31" name="Picture"/>
                    <pic:cNvPicPr>
                      <a:picLocks noChangeArrowheads="1" noChangeAspect="1"/>
                    </pic:cNvPicPr>
                  </pic:nvPicPr>
                  <pic:blipFill>
                    <a:blip r:embed="rId29"/>
                    <a:stretch>
                      <a:fillRect/>
                    </a:stretch>
                  </pic:blipFill>
                  <pic:spPr bwMode="auto">
                    <a:xfrm>
                      <a:off x="0" y="0"/>
                      <a:ext cx="5120640" cy="1433779"/>
                    </a:xfrm>
                    <a:prstGeom prst="rect">
                      <a:avLst/>
                    </a:prstGeom>
                    <a:noFill/>
                    <a:ln w="9525">
                      <a:noFill/>
                      <a:headEnd/>
                      <a:tailEnd/>
                    </a:ln>
                  </pic:spPr>
                </pic:pic>
              </a:graphicData>
            </a:graphic>
          </wp:inline>
        </w:drawing>
      </w:r>
    </w:p>
    <w:p>
      <w:pPr>
        <w:pStyle w:val="ImageCaption"/>
      </w:pPr>
      <w:r>
        <w:t xml:space="preserve">FLOW-01 产品总体业务链路</w:t>
      </w:r>
    </w:p>
    <w:p>
      <w:pPr>
        <w:pStyle w:val="BodyText"/>
      </w:pPr>
      <w:r>
        <w:rPr>
          <w:b/>
          <w:bCs/>
        </w:rPr>
        <w:t xml:space="preserve">核心原则：</w:t>
      </w:r>
    </w:p>
    <w:p>
      <w:pPr>
        <w:pStyle w:val="Compact"/>
        <w:numPr>
          <w:ilvl w:val="0"/>
          <w:numId w:val="1003"/>
        </w:numPr>
      </w:pPr>
      <w:r>
        <w:t>新增普通选题后，先进入一次离线T1-T6标签计算；后续标题、大纲、内容类型及其他选题字段变化均不触发T1-T6标签重算；</w:t>
      </w:r>
    </w:p>
    <w:p>
      <w:pPr>
        <w:pStyle w:val="Compact"/>
        <w:numPr>
          <w:ilvl w:val="0"/>
          <w:numId w:val="1003"/>
        </w:numPr>
      </w:pPr>
      <w:r>
        <w:t xml:space="preserve">标签计算完成且结果有效的普通选题进入AI可匹配选题池；</w:t>
      </w:r>
    </w:p>
    <w:p>
      <w:pPr>
        <w:pStyle w:val="Compact"/>
        <w:numPr>
          <w:ilvl w:val="0"/>
          <w:numId w:val="1003"/>
        </w:numPr>
      </w:pPr>
      <w:r>
        <w:t>普通选题基于当前有效内容和T1-T6标签形成选题画像与向量表示；向量未就绪或已失效时，不得进入新的AI匹配；</w:t>
      </w:r>
    </w:p>
    <w:p>
      <w:pPr>
        <w:pStyle w:val="Compact"/>
        <w:numPr>
          <w:ilvl w:val="0"/>
          <w:numId w:val="1003"/>
        </w:numPr>
      </w:pPr>
      <w:r>
        <w:t>自动策划批次基于本次读取的账号基础信息、账号人设、互动数据、生命周期阶段和经营目标形成账号画像与账号向量；</w:t>
      </w:r>
    </w:p>
    <w:p>
      <w:pPr>
        <w:pStyle w:val="Compact"/>
        <w:numPr>
          <w:ilvl w:val="0"/>
          <w:numId w:val="1003"/>
        </w:numPr>
      </w:pPr>
      <w:r>
        <w:t xml:space="preserve">策划系统保存标签结果并提供标签查询接口，选题方按选题ID按需获取T1-T6标签，不采用主动同步；</w:t>
      </w:r>
    </w:p>
    <w:p>
      <w:pPr>
        <w:pStyle w:val="Compact"/>
        <w:numPr>
          <w:ilvl w:val="0"/>
          <w:numId w:val="1003"/>
        </w:numPr>
      </w:pPr>
      <w:r>
        <w:t>账号与选题进入同一匹配链路后，依次通过Hard Gate、Recall、Fit、Global Allocation和组合编排逐层收敛，最终产生完整的基础策划结果；</w:t>
      </w:r>
    </w:p>
    <w:p>
      <w:pPr>
        <w:pStyle w:val="Compact"/>
        <w:numPr>
          <w:ilvl w:val="0"/>
          <w:numId w:val="1003"/>
        </w:numPr>
      </w:pPr>
      <w:r>
        <w:t>到达周度自动策划调度时间后（默认每周二22:00），系统读取“每周策划日”配置，为下一自然周（下周一至下周日）一次性生成全部槽位并提前规划普通/营销/热点槽位类型；普通选题与营销选题均需在自动策划执行前完成同步，任务执行时读取策划系统本地最新同步数据并确定普通/营销槽位具体选题；</w:t>
      </w:r>
    </w:p>
    <w:p>
      <w:pPr>
        <w:pStyle w:val="Compact"/>
        <w:numPr>
          <w:ilvl w:val="0"/>
          <w:numId w:val="1003"/>
        </w:numPr>
      </w:pPr>
      <w:r>
        <w:t>热点槽位的具体热点选题在目标槽位前一天22:00确定：热点选题需在该时间点前完成同步，系统22:00读取本地最新有效热点并对合法热点与已规划热点槽位随机分配；无合法热点时使用该账号合法普通选题中热度最高者兜底；</w:t>
      </w:r>
    </w:p>
    <w:p>
      <w:pPr>
        <w:pStyle w:val="Compact"/>
        <w:numPr>
          <w:ilvl w:val="0"/>
          <w:numId w:val="1003"/>
        </w:numPr>
      </w:pPr>
      <w:r>
        <w:t>内容生产方通过IF-05按账号ID查询当前可生产最新一期策划内容；查询行为本身不锁定策划结果，也不关闭人工替换。</w:t>
      </w:r>
    </w:p>
    <w:p>
      <w:pPr>
        <w:pStyle w:val="Compact"/>
        <w:numPr>
          <w:ilvl w:val="0"/>
          <w:numId w:val="1003"/>
        </w:numPr>
      </w:pPr>
      <w:r>
        <w:t>内容发布状态变化后由内容生产方通过IF-06回传；策划侧仅维护“未发布 / 已发布”，已发布后关闭人工替换。选题正式使用次数由独立业务逻辑维护，并通过IF-09提供查询。</w:t>
      </w:r>
    </w:p>
    <w:p>
      <w:pPr>
        <w:pStyle w:val="Compact"/>
        <w:numPr>
          <w:ilvl w:val="0"/>
          <w:numId w:val="1003"/>
        </w:numPr>
      </w:pPr>
      <w:r>
        <w:t xml:space="preserve">页面展示当前有效结果，后台保留完整版本链；</w:t>
      </w:r>
    </w:p>
    <w:p>
      <w:pPr>
        <w:pStyle w:val="Compact"/>
        <w:numPr>
          <w:ilvl w:val="0"/>
          <w:numId w:val="1003"/>
        </w:numPr>
      </w:pPr>
      <w:r>
        <w:t xml:space="preserve">发布后的互动数据继续沉淀，并在下一批次重新参与生命周期判断，形成经营闭环。</w:t>
      </w:r>
    </w:p>
    <w:bookmarkEnd w:id="32"/>
    <w:bookmarkStart w:id="33" w:name="核心业务对象"/>
    <w:p>
      <w:pPr>
        <w:pStyle w:val="Heading2"/>
        <w:keepNext/>
      </w:pPr>
      <w:r>
        <w:t xml:space="preserve">1.5 核心业务对象</w:t>
      </w:r>
    </w:p>
    <w:tbl>
      <w:tblPr>
        <w:tblStyle w:val="Table"/>
        <w:tblW w:type="pct" w:w="5000"/>
        <w:jc w:val="left"/>
        <w:tblLayout w:type="fixed"/>
        <w:tblLook w:firstRow="1" w:lastRow="0" w:firstColumn="0" w:lastColumn="0" w:noHBand="0" w:noVBand="0" w:val="0020"/>
      </w:tblPr>
      <w:tblGrid>
        <w:gridCol w:w="3960"/>
        <w:gridCol w:w="3960"/>
      </w:tblGrid>
      <w:tr>
        <w:trPr>
          <w:tblHeader w:val="on"/>
          <w:cantSplit/>
        </w:trPr>
        <w:tc>
          <w:tcPr/>
          <w:p>
            <w:pPr>
              <w:pStyle w:val="Compact"/>
              <w:jc w:val="left"/>
            </w:pPr>
            <w:r>
              <w:t xml:space="preserve">对象</w:t>
            </w:r>
          </w:p>
        </w:tc>
        <w:tc>
          <w:tcPr/>
          <w:p>
            <w:pPr>
              <w:pStyle w:val="Compact"/>
              <w:jc w:val="left"/>
            </w:pPr>
            <w:r>
              <w:t xml:space="preserve">定义</w:t>
            </w:r>
          </w:p>
        </w:tc>
      </w:tr>
      <w:tr>
        <w:trPr>
          <w:cantSplit/>
        </w:trPr>
        <w:tc>
          <w:tcPr/>
          <w:p>
            <w:pPr>
              <w:pStyle w:val="Compact"/>
              <w:jc w:val="left"/>
            </w:pPr>
            <w:r>
              <w:t xml:space="preserve">策划周期</w:t>
            </w:r>
          </w:p>
        </w:tc>
        <w:tc>
          <w:tcPr/>
          <w:p>
            <w:r>
              <w:t>固定周一00:00至周日23:59:59为一个完整周期；跨月不拆周，前台以周一所在月份/周序号和实际日期范围展示；系统统一按国内时间执行</w:t>
            </w:r>
          </w:p>
        </w:tc>
      </w:tr>
      <w:tr>
        <w:trPr>
          <w:cantSplit/>
        </w:trPr>
        <w:tc>
          <w:tcPr/>
          <w:p>
            <w:pPr>
              <w:pStyle w:val="Compact"/>
              <w:jc w:val="left"/>
            </w:pPr>
            <w:r>
              <w:t xml:space="preserve">自动策划槽位</w:t>
            </w:r>
          </w:p>
        </w:tc>
        <w:tc>
          <w:tcPr/>
          <w:p>
            <w:r>
              <w:t>由“每周策划日”展开生成；每个选中星期对应每账号1个槽位。槽位包含账号、目标星期/日期、周期、slot_id和槽位类型；默认周一/周三/周五共3个</w:t>
            </w:r>
          </w:p>
        </w:tc>
      </w:tr>
      <w:tr>
        <w:trPr>
          <w:cantSplit/>
        </w:trPr>
        <w:tc>
          <w:tcPr/>
          <w:p>
            <w:r>
              <w:t>选题类型</w:t>
            </w:r>
          </w:p>
        </w:tc>
        <w:tc>
          <w:tcPr/>
          <w:p>
            <w:r>
              <w:t>最终实际选题类型：普通 / 营销 / 热点。手动追加属于策划方式，不作为选题类型。特殊槽位兜底后，最终选题类型按实际使用选题记录。</w:t>
            </w:r>
          </w:p>
        </w:tc>
      </w:tr>
      <w:tr>
        <w:trPr>
          <w:cantSplit/>
        </w:trPr>
        <w:tc>
          <w:tcPr/>
          <w:p>
            <w:pPr>
              <w:pStyle w:val="Compact"/>
              <w:jc w:val="left"/>
            </w:pPr>
            <w:r>
              <w:t xml:space="preserve">生命周期</w:t>
            </w:r>
          </w:p>
        </w:tc>
        <w:tc>
          <w:tcPr/>
          <w:p>
            <w:pPr>
              <w:pStyle w:val="Compact"/>
              <w:jc w:val="left"/>
            </w:pPr>
            <w:r>
              <w:t xml:space="preserve">系统基于账号基础信息和互动数据计算得到的经营阶段</w:t>
            </w:r>
          </w:p>
        </w:tc>
      </w:tr>
      <w:tr>
        <w:trPr>
          <w:cantSplit/>
        </w:trPr>
        <w:tc>
          <w:tcPr/>
          <w:p>
            <w:pPr>
              <w:pStyle w:val="Compact"/>
              <w:jc w:val="left"/>
            </w:pPr>
            <w:r>
              <w:t xml:space="preserve">经营作用</w:t>
            </w:r>
          </w:p>
        </w:tc>
        <w:tc>
          <w:tcPr/>
          <w:p>
            <w:pPr>
              <w:pStyle w:val="Compact"/>
              <w:jc w:val="left"/>
            </w:pPr>
            <w:r>
              <w:t xml:space="preserve">当前内容偏流量型或转化型，用于验证生命周期经营目标</w:t>
            </w:r>
          </w:p>
        </w:tc>
      </w:tr>
      <w:tr>
        <w:trPr>
          <w:cantSplit/>
        </w:trPr>
        <w:tc>
          <w:tcPr/>
          <w:p>
            <w:pPr>
              <w:pStyle w:val="Compact"/>
              <w:jc w:val="left"/>
            </w:pPr>
            <w:r>
              <w:t xml:space="preserve">当前有效结果</w:t>
            </w:r>
          </w:p>
        </w:tc>
        <w:tc>
          <w:tcPr/>
          <w:p>
            <w:pPr>
              <w:pStyle w:val="Compact"/>
              <w:jc w:val="left"/>
            </w:pPr>
            <w:r>
              <w:rPr>
                <w:b w:val="0"/>
              </w:rPr>
              <w:t>当前槽位应进入后续生产的有效选题结果；热点槽位在热点未触发前可处于“待热点触发/待确定选题”状态</w:t>
            </w:r>
          </w:p>
        </w:tc>
      </w:tr>
      <w:tr>
        <w:trPr>
          <w:cantSplit/>
        </w:trPr>
        <w:tc>
          <w:tcPr/>
          <w:p>
            <w:pPr>
              <w:pStyle w:val="Compact"/>
              <w:jc w:val="left"/>
            </w:pPr>
            <w:r>
              <w:t xml:space="preserve">策划使用次数</w:t>
            </w:r>
          </w:p>
        </w:tc>
        <w:tc>
          <w:tcPr/>
          <w:p>
            <w:pPr>
              <w:pStyle w:val="Compact"/>
              <w:jc w:val="left"/>
            </w:pPr>
            <w:r>
              <w:t xml:space="preserve">选题在策划结果中被分配的次数</w:t>
            </w:r>
          </w:p>
        </w:tc>
      </w:tr>
      <w:tr>
        <w:trPr>
          <w:cantSplit/>
        </w:trPr>
        <w:tc>
          <w:tcPr/>
          <w:p>
            <w:pPr>
              <w:pStyle w:val="Compact"/>
              <w:jc w:val="left"/>
            </w:pPr>
            <w:r>
              <w:t xml:space="preserve">正式使用次数</w:t>
            </w:r>
          </w:p>
        </w:tc>
        <w:tc>
          <w:tcPr/>
          <w:p>
            <w:r>
              <w:t>由独立业务逻辑维护的选题实际正式使用次数；IF-09仅提供查询能力，支持普通/营销/热点三类选题。</w:t>
            </w:r>
          </w:p>
        </w:tc>
      </w:tr>
      <w:tr>
        <w:trPr>
          <w:cantSplit/>
        </w:trPr>
        <w:tc>
          <w:tcPr/>
          <w:p>
            <w:pPr>
              <w:pStyle w:val="Compact"/>
              <w:jc w:val="left"/>
            </w:pPr>
            <w:r>
              <w:t xml:space="preserve">标签计算状态</w:t>
            </w:r>
          </w:p>
        </w:tc>
        <w:tc>
          <w:tcPr/>
          <w:p>
            <w:pPr>
              <w:pStyle w:val="Compact"/>
              <w:jc w:val="left"/>
            </w:pPr>
            <w:r>
              <w:t>待识别 / 识别中 / 已完成 / 识别失败，用于描述新增选题首次离线T1-T6计算状态</w:t>
            </w:r>
          </w:p>
        </w:tc>
      </w:tr>
      <w:tr>
        <w:trPr>
          <w:cantSplit/>
        </w:trPr>
        <w:tc>
          <w:tcPr/>
          <w:p>
            <w:pPr>
              <w:pStyle w:val="Compact"/>
              <w:jc w:val="left"/>
            </w:pPr>
            <w:r>
              <w:t xml:space="preserve">AI匹配准备状态</w:t>
            </w:r>
          </w:p>
        </w:tc>
        <w:tc>
          <w:tcPr/>
          <w:p>
            <w:r>
              <w:t>普通选题是否具备进入AI自动策划候选池的资格；需同时满足标签结果有效、当前选题版本画像/向量有效及其他基础可用条件</w:t>
            </w:r>
          </w:p>
        </w:tc>
      </w:tr>
      <w:tr>
        <w:tc>
          <w:tcPr>
            <w:tcW w:type="dxa" w:w="3960"/>
          </w:tcPr>
          <w:p>
            <w:r>
              <w:t>账号画像</w:t>
            </w:r>
          </w:p>
        </w:tc>
        <w:tc>
          <w:tcPr>
            <w:tcW w:type="dxa" w:w="3960"/>
          </w:tcPr>
          <w:p>
            <w:r>
              <w:t>基于本批次使用的账号基础信息、账号人设、互动数据、生命周期阶段及经营目标形成的匹配特征集合；同一批次保持数据快照一致</w:t>
            </w:r>
          </w:p>
        </w:tc>
      </w:tr>
      <w:tr>
        <w:tc>
          <w:tcPr>
            <w:tcW w:type="dxa" w:w="3960"/>
          </w:tcPr>
          <w:p>
            <w:r>
              <w:t>选题画像</w:t>
            </w:r>
          </w:p>
        </w:tc>
        <w:tc>
          <w:tcPr>
            <w:tcW w:type="dxa" w:w="3960"/>
          </w:tcPr>
          <w:p>
            <w:r>
              <w:t>基于选题当前有效内容、内容类型、业务属性及T1-T6有效标签形成的匹配特征集合</w:t>
            </w:r>
          </w:p>
        </w:tc>
      </w:tr>
      <w:tr>
        <w:tc>
          <w:tcPr>
            <w:tcW w:type="dxa" w:w="3960"/>
          </w:tcPr>
          <w:p>
            <w:r>
              <w:t>向量准备状态</w:t>
            </w:r>
          </w:p>
        </w:tc>
        <w:tc>
          <w:tcPr>
            <w:tcW w:type="dxa" w:w="3960"/>
          </w:tcPr>
          <w:p>
            <w:r>
              <w:t>描述账号/选题当前版本是否已生成可用于AI匹配的有效向量表示；选题向量未就绪或失效时不得进入新的AI自动匹配</w:t>
            </w:r>
          </w:p>
        </w:tc>
      </w:tr>
      <w:tr>
        <w:tc>
          <w:tcPr>
            <w:tcW w:type="dxa" w:w="3960"/>
          </w:tcPr>
          <w:p>
            <w:r>
              <w:rPr>
                <w:b w:val="0"/>
              </w:rPr>
              <w:t>槽位类型</w:t>
            </w:r>
          </w:p>
        </w:tc>
        <w:tc>
          <w:tcPr>
            <w:tcW w:type="dxa" w:w="3960"/>
          </w:tcPr>
          <w:p>
            <w:r>
              <w:rPr>
                <w:b w:val="0"/>
              </w:rPr>
              <w:t>基础策划阶段确定：普通 / 营销 / 热点。槽位类型表示规划意图；营销/热点属于两类特殊槽位</w:t>
            </w:r>
          </w:p>
        </w:tc>
      </w:tr>
      <w:tr>
        <w:tc>
          <w:tcPr>
            <w:tcW w:type="dxa" w:w="3960"/>
          </w:tcPr>
          <w:p>
            <w:r>
              <w:rPr>
                <w:b w:val="0"/>
              </w:rPr>
              <w:t>槽位选题状态</w:t>
            </w:r>
          </w:p>
        </w:tc>
        <w:tc>
          <w:tcPr>
            <w:tcW w:type="dxa" w:w="3960"/>
          </w:tcPr>
          <w:p>
            <w:r>
              <w:t>普通/营销：自动策划批次完成后为已确定选题；热点：自动策划批次完成后为待热点触发，T-1日22:00后更新为已确定选题</w:t>
            </w:r>
          </w:p>
        </w:tc>
      </w:tr>
      <w:tr>
        <w:tc>
          <w:tcPr>
            <w:tcW w:type="dxa" w:w="3960"/>
          </w:tcPr>
          <w:p>
            <w:r>
              <w:t>热点触发时间</w:t>
            </w:r>
          </w:p>
        </w:tc>
        <w:tc>
          <w:tcPr>
            <w:tcW w:type="dxa" w:w="3960"/>
          </w:tcPr>
          <w:p>
            <w:r>
              <w:t>热点槽位目标调度日的前一天22:00（系统默认国内时间）；触发前客户热点接口需更新当前有效热点数据</w:t>
            </w:r>
          </w:p>
        </w:tc>
      </w:tr>
      <w:tr>
        <w:tc>
          <w:tcPr>
            <w:tcW w:type="dxa" w:w="3960"/>
          </w:tcPr>
          <w:p>
            <w:r>
              <w:t>自动策划调度时间</w:t>
            </w:r>
          </w:p>
        </w:tc>
        <w:tc>
          <w:tcPr>
            <w:tcW w:type="dxa" w:w="3960"/>
          </w:tcPr>
          <w:p>
            <w:r>
              <w:t>全局单一周度任务触发点，当前默认每周二22:00；默认生成下一自然周（下周一至下周日）的整批自动策划结果，不属于单个槽位属性</w:t>
            </w:r>
          </w:p>
        </w:tc>
      </w:tr>
    </w:tbl>
    <w:bookmarkEnd w:id="33"/>
    <w:bookmarkStart w:id="34" w:name="用户与系统角色"/>
    <w:p>
      <w:pPr>
        <w:pStyle w:val="Heading2"/>
        <w:keepNext/>
      </w:pPr>
      <w:r>
        <w:t xml:space="preserve">1.6 用户与系统角色</w:t>
      </w:r>
    </w:p>
    <w:tbl>
      <w:tblPr>
        <w:tblStyle w:val="Table"/>
        <w:tblW w:type="pct" w:w="5000"/>
        <w:jc w:val="left"/>
        <w:tblLayout w:type="fixed"/>
        <w:tblLook w:firstRow="1" w:lastRow="0" w:firstColumn="0" w:lastColumn="0" w:noHBand="0" w:noVBand="0" w:val="0020"/>
      </w:tblPr>
      <w:tblGrid>
        <w:gridCol w:w="3960"/>
        <w:gridCol w:w="3960"/>
      </w:tblGrid>
      <w:tr>
        <w:trPr>
          <w:tblHeader w:val="on"/>
          <w:cantSplit/>
        </w:trPr>
        <w:tc>
          <w:tcPr/>
          <w:p>
            <w:pPr>
              <w:pStyle w:val="Compact"/>
              <w:jc w:val="left"/>
            </w:pPr>
            <w:r>
              <w:t xml:space="preserve">角色</w:t>
            </w:r>
          </w:p>
        </w:tc>
        <w:tc>
          <w:tcPr/>
          <w:p>
            <w:pPr>
              <w:pStyle w:val="Compact"/>
              <w:jc w:val="left"/>
            </w:pPr>
            <w:r>
              <w:t xml:space="preserve">主要职责</w:t>
            </w:r>
          </w:p>
        </w:tc>
      </w:tr>
      <w:tr>
        <w:trPr>
          <w:cantSplit/>
        </w:trPr>
        <w:tc>
          <w:tcPr/>
          <w:p>
            <w:pPr>
              <w:pStyle w:val="Compact"/>
              <w:jc w:val="left"/>
            </w:pPr>
            <w:r>
              <w:t xml:space="preserve">运营</w:t>
            </w:r>
          </w:p>
        </w:tc>
        <w:tc>
          <w:tcPr/>
          <w:p>
            <w:r>
              <w:t>配置每周策划日、单一自动策划调度时间、营销账号每周营销内容上限、热点槽位占比、账号生命周期定义和多维标签；查看运行、发起手动策划、查看结果、人工替换</w:t>
            </w:r>
          </w:p>
        </w:tc>
      </w:tr>
      <w:tr>
        <w:trPr>
          <w:cantSplit/>
        </w:trPr>
        <w:tc>
          <w:tcPr/>
          <w:p>
            <w:pPr>
              <w:pStyle w:val="Compact"/>
              <w:jc w:val="left"/>
            </w:pPr>
            <w:r>
              <w:t xml:space="preserve">策划系统</w:t>
            </w:r>
          </w:p>
        </w:tc>
        <w:tc>
          <w:tcPr/>
          <w:p>
            <w:r>
              <w:t>账号生命周期判断、账号/选题画像与向量准备、Hard Gate/Recall/Fit/全局分配/组合编排、全部槽位提前规划、特殊槽位按时机执行、发布状态维护、结果版本管理及接口查询能力。</w:t>
            </w:r>
          </w:p>
        </w:tc>
      </w:tr>
      <w:tr>
        <w:trPr>
          <w:cantSplit/>
        </w:trPr>
        <w:tc>
          <w:tcPr>
            <w:vAlign w:val="center"/>
          </w:tcPr>
          <w:p>
            <w:pPr>
              <w:pStyle w:val="Compact"/>
              <w:jc w:val="left"/>
            </w:pPr>
            <w:r>
              <w:rPr>
                <w:b w:val="0"/>
                <w:sz w:val="18"/>
              </w:rPr>
              <w:t>平台账号/数据接口</w:t>
            </w:r>
          </w:p>
        </w:tc>
        <w:tc>
          <w:tcPr>
            <w:vAlign w:val="center"/>
          </w:tcPr>
          <w:p>
            <w:r>
              <w:t>由客户开发的平台接口每日夜间离线同步账号池、账号基础信息、账号别名、认证状态、账号人设及近3个月帖子互动数据；策划执行时读取策划系统最近一次成功同步的数据快照。流量趋势由策划系统基于互动数据计算。夜间同步完成后识别新增账号，并对当前周尚未到达的配置槽位执行后续策划。</w:t>
            </w:r>
          </w:p>
        </w:tc>
      </w:tr>
      <w:tr>
        <w:trPr>
          <w:cantSplit/>
        </w:trPr>
        <w:tc>
          <w:tcPr/>
          <w:p>
            <w:pPr>
              <w:pStyle w:val="Compact"/>
              <w:jc w:val="left"/>
            </w:pPr>
            <w:r>
              <w:t xml:space="preserve">选题方 / 选题库</w:t>
            </w:r>
          </w:p>
        </w:tc>
        <w:tc>
          <w:tcPr/>
          <w:p>
            <w:r>
              <w:t>自动策划前同步普通选题基础数据与热度；按需调用策划系统IF-08查询普通选题T1-T6标签。</w:t>
            </w:r>
          </w:p>
        </w:tc>
      </w:tr>
      <w:tr>
        <w:trPr>
          <w:cantSplit/>
        </w:trPr>
        <w:tc>
          <w:tcPr>
            <w:vAlign w:val="center"/>
          </w:tcPr>
          <w:p>
            <w:r>
              <w:t>平台营销/热点选题接口</w:t>
            </w:r>
          </w:p>
        </w:tc>
        <w:tc>
          <w:tcPr>
            <w:vAlign w:val="center"/>
          </w:tcPr>
          <w:p>
            <w:r>
              <w:t>营销选题在自动策划执行前同步至策划系统；热点选题在目标热点槽位前一天22:00前同步，供22:00热点选题确定任务读取。</w:t>
            </w:r>
          </w:p>
        </w:tc>
      </w:tr>
      <w:tr>
        <w:trPr>
          <w:cantSplit/>
        </w:trPr>
        <w:tc>
          <w:tcPr/>
          <w:p>
            <w:r>
              <w:t>内容生产方</w:t>
            </w:r>
          </w:p>
        </w:tc>
        <w:tc>
          <w:tcPr/>
          <w:p>
            <w:r>
              <w:t>通过IF-05按账号ID查询最新一期策划内容并完成内容生产与发布；发布状态变化后通过IF-06回传已发布状态。</w:t>
            </w:r>
          </w:p>
        </w:tc>
      </w:tr>
    </w:tbl>
    <w:bookmarkEnd w:id="34"/>
    <w:bookmarkStart w:id="35" w:name="后台页面通用交互规范"/>
    <w:p>
      <w:pPr>
        <w:pStyle w:val="Heading2"/>
        <w:keepNext/>
      </w:pPr>
      <w:r>
        <w:t xml:space="preserve">1.7 后台页面通用交互规范</w:t>
      </w:r>
    </w:p>
    <w:p>
      <w:pPr>
        <w:pStyle w:val="FirstParagraph"/>
      </w:pPr>
      <w:r>
        <w:t xml:space="preserve">以下规则适用于四个一级页面，页面章节如有特殊说明则以页面规则为准。</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cantSplit/>
        </w:trPr>
        <w:tc>
          <w:tcPr/>
          <w:p>
            <w:pPr>
              <w:pStyle w:val="Compact"/>
              <w:jc w:val="left"/>
            </w:pPr>
            <w:r>
              <w:t xml:space="preserve">规则ID</w:t>
            </w:r>
          </w:p>
        </w:tc>
        <w:tc>
          <w:tcPr/>
          <w:p>
            <w:pPr>
              <w:pStyle w:val="Compact"/>
              <w:jc w:val="left"/>
            </w:pPr>
            <w:r>
              <w:t xml:space="preserve">通用规则</w:t>
            </w:r>
          </w:p>
        </w:tc>
        <w:tc>
          <w:tcPr/>
          <w:p>
            <w:pPr>
              <w:pStyle w:val="Compact"/>
              <w:jc w:val="left"/>
            </w:pPr>
            <w:r>
              <w:t xml:space="preserve">产品要求</w:t>
            </w:r>
          </w:p>
        </w:tc>
      </w:tr>
      <w:tr>
        <w:trPr>
          <w:cantSplit/>
        </w:trPr>
        <w:tc>
          <w:tcPr/>
          <w:p>
            <w:pPr>
              <w:pStyle w:val="Compact"/>
              <w:jc w:val="left"/>
            </w:pPr>
            <w:r>
              <w:t xml:space="preserve">GLOBAL-R01</w:t>
            </w:r>
          </w:p>
        </w:tc>
        <w:tc>
          <w:tcPr/>
          <w:p>
            <w:pPr>
              <w:pStyle w:val="Compact"/>
              <w:jc w:val="left"/>
            </w:pPr>
            <w:r>
              <w:t xml:space="preserve">查询条件保留</w:t>
            </w:r>
          </w:p>
        </w:tc>
        <w:tc>
          <w:tcPr/>
          <w:p>
            <w:pPr>
              <w:pStyle w:val="Compact"/>
              <w:jc w:val="left"/>
            </w:pPr>
            <w:r>
              <w:t xml:space="preserve">查询/接口失败后保留用户已填写的筛选条件，不因错误清空页面</w:t>
            </w:r>
          </w:p>
        </w:tc>
      </w:tr>
      <w:tr>
        <w:trPr>
          <w:cantSplit/>
        </w:trPr>
        <w:tc>
          <w:tcPr/>
          <w:p>
            <w:pPr>
              <w:pStyle w:val="Compact"/>
              <w:jc w:val="left"/>
            </w:pPr>
            <w:r>
              <w:t xml:space="preserve">GLOBAL-R02</w:t>
            </w:r>
          </w:p>
        </w:tc>
        <w:tc>
          <w:tcPr/>
          <w:p>
            <w:pPr>
              <w:pStyle w:val="Compact"/>
              <w:jc w:val="left"/>
            </w:pPr>
            <w:r>
              <w:t xml:space="preserve">动态状态刷新</w:t>
            </w:r>
          </w:p>
        </w:tc>
        <w:tc>
          <w:tcPr/>
          <w:p>
            <w:pPr>
              <w:pStyle w:val="Compact"/>
              <w:jc w:val="left"/>
            </w:pPr>
            <w:r>
              <w:t xml:space="preserve">AI批次、热点任务、手动任务处于运行中时页面应自动刷新状态，同时保留手动刷新入口</w:t>
            </w:r>
          </w:p>
        </w:tc>
      </w:tr>
      <w:tr>
        <w:trPr>
          <w:cantSplit/>
        </w:trPr>
        <w:tc>
          <w:tcPr/>
          <w:p>
            <w:pPr>
              <w:pStyle w:val="Compact"/>
              <w:jc w:val="left"/>
            </w:pPr>
            <w:r>
              <w:t xml:space="preserve">GLOBAL-R03</w:t>
            </w:r>
          </w:p>
        </w:tc>
        <w:tc>
          <w:tcPr/>
          <w:p>
            <w:pPr>
              <w:pStyle w:val="Compact"/>
              <w:jc w:val="left"/>
            </w:pPr>
            <w:r>
              <w:t xml:space="preserve">更新时间</w:t>
            </w:r>
          </w:p>
        </w:tc>
        <w:tc>
          <w:tcPr/>
          <w:p>
            <w:pPr>
              <w:pStyle w:val="Compact"/>
              <w:jc w:val="left"/>
            </w:pPr>
            <w:r>
              <w:t xml:space="preserve">动态列表展示“最后更新时间”，避免运营将旧状态误认为实时状态</w:t>
            </w:r>
          </w:p>
        </w:tc>
      </w:tr>
      <w:tr>
        <w:trPr>
          <w:cantSplit/>
        </w:trPr>
        <w:tc>
          <w:tcPr/>
          <w:p>
            <w:pPr>
              <w:pStyle w:val="Compact"/>
              <w:jc w:val="left"/>
            </w:pPr>
            <w:r>
              <w:t xml:space="preserve">GLOBAL-R04</w:t>
            </w:r>
          </w:p>
        </w:tc>
        <w:tc>
          <w:tcPr/>
          <w:p>
            <w:pPr>
              <w:pStyle w:val="Compact"/>
              <w:jc w:val="left"/>
            </w:pPr>
            <w:r>
              <w:t xml:space="preserve">状态禁用解释</w:t>
            </w:r>
          </w:p>
        </w:tc>
        <w:tc>
          <w:tcPr/>
          <w:p>
            <w:pPr>
              <w:pStyle w:val="Compact"/>
              <w:jc w:val="left"/>
            </w:pPr>
            <w:r>
              <w:t xml:space="preserve">按钮置灰时需通过文案/Tooltip说明不可操作原因</w:t>
            </w:r>
          </w:p>
        </w:tc>
      </w:tr>
      <w:tr>
        <w:trPr>
          <w:cantSplit/>
        </w:trPr>
        <w:tc>
          <w:tcPr/>
          <w:p>
            <w:pPr>
              <w:pStyle w:val="Compact"/>
              <w:jc w:val="left"/>
            </w:pPr>
            <w:r>
              <w:t xml:space="preserve">GLOBAL-R05</w:t>
            </w:r>
          </w:p>
        </w:tc>
        <w:tc>
          <w:tcPr/>
          <w:p>
            <w:pPr>
              <w:pStyle w:val="Compact"/>
              <w:jc w:val="left"/>
            </w:pPr>
            <w:r>
              <w:t xml:space="preserve">长文本</w:t>
            </w:r>
          </w:p>
        </w:tc>
        <w:tc>
          <w:tcPr/>
          <w:p>
            <w:pPr>
              <w:pStyle w:val="Compact"/>
              <w:jc w:val="left"/>
            </w:pPr>
            <w:r>
              <w:t xml:space="preserve">选题大纲、异常原因等长文本默认摘要展示，并支持查看完整内容</w:t>
            </w:r>
          </w:p>
        </w:tc>
      </w:tr>
      <w:tr>
        <w:trPr>
          <w:cantSplit/>
        </w:trPr>
        <w:tc>
          <w:tcPr/>
          <w:p>
            <w:pPr>
              <w:pStyle w:val="Compact"/>
              <w:jc w:val="left"/>
            </w:pPr>
            <w:r>
              <w:t xml:space="preserve">GLOBAL-R06</w:t>
            </w:r>
          </w:p>
        </w:tc>
        <w:tc>
          <w:tcPr/>
          <w:p>
            <w:pPr>
              <w:pStyle w:val="Compact"/>
              <w:jc w:val="left"/>
            </w:pPr>
            <w:r>
              <w:t>时间展示</w:t>
            </w:r>
          </w:p>
        </w:tc>
        <w:tc>
          <w:tcPr/>
          <w:p>
            <w:pPr>
              <w:pStyle w:val="Compact"/>
              <w:jc w:val="left"/>
            </w:pPr>
            <w:r>
              <w:t>系统统一按国内时间展示和计算周一～周日周期边界、自动策划调度时间及热点T-1日22:00；不提供运营时区配置</w:t>
            </w:r>
          </w:p>
        </w:tc>
      </w:tr>
      <w:tr>
        <w:trPr>
          <w:cantSplit/>
        </w:trPr>
        <w:tc>
          <w:tcPr/>
          <w:p>
            <w:pPr>
              <w:pStyle w:val="Compact"/>
              <w:jc w:val="left"/>
            </w:pPr>
            <w:r>
              <w:t xml:space="preserve">GLOBAL-R07</w:t>
            </w:r>
          </w:p>
        </w:tc>
        <w:tc>
          <w:tcPr/>
          <w:p>
            <w:pPr>
              <w:pStyle w:val="Compact"/>
              <w:jc w:val="left"/>
            </w:pPr>
            <w:r>
              <w:t xml:space="preserve">数据异常安全</w:t>
            </w:r>
          </w:p>
        </w:tc>
        <w:tc>
          <w:tcPr/>
          <w:p>
            <w:pPr>
              <w:pStyle w:val="Compact"/>
              <w:jc w:val="left"/>
            </w:pPr>
            <w:r>
              <w:t xml:space="preserve">涉及替换、覆盖等不可逆修改时，若关键外部状态无法确认，默认禁止修改（Fail Closed）</w:t>
            </w:r>
          </w:p>
        </w:tc>
      </w:tr>
      <w:tr>
        <w:trPr>
          <w:cantSplit/>
        </w:trPr>
        <w:tc>
          <w:tcPr/>
          <w:p>
            <w:pPr>
              <w:pStyle w:val="Compact"/>
              <w:jc w:val="left"/>
            </w:pPr>
            <w:r>
              <w:t xml:space="preserve">GLOBAL-R08</w:t>
            </w:r>
          </w:p>
        </w:tc>
        <w:tc>
          <w:tcPr/>
          <w:p>
            <w:pPr>
              <w:pStyle w:val="Compact"/>
              <w:jc w:val="left"/>
            </w:pPr>
            <w:r>
              <w:t xml:space="preserve">未保存离开</w:t>
            </w:r>
          </w:p>
        </w:tc>
        <w:tc>
          <w:tcPr/>
          <w:p>
            <w:pPr>
              <w:pStyle w:val="Compact"/>
              <w:jc w:val="left"/>
            </w:pPr>
            <w:r>
              <w:t xml:space="preserve">存在未保存编辑内容时离开当前编辑页，需要提示“继续编辑 / 放弃修改”</w:t>
            </w:r>
          </w:p>
        </w:tc>
      </w:tr>
    </w:tbl>
    <w:p>
      <w:pPr>
        <w:pStyle w:val="BodyText"/>
      </w:pPr>
      <w:r>
        <w:t xml:space="preserve">列表默认分页大小、具体自动刷新秒数等属于交互/技术参数，不在PRD写死，但必须满足“运行中状态可自动更新、用户可确认最后更新时间”的产品要求。</w:t>
      </w:r>
    </w:p>
    <w:bookmarkEnd w:id="35"/>
    <w:bookmarkEnd w:id="36"/>
    <w:bookmarkStart w:id="83" w:name="页面一策划配置"/>
    <w:p>
      <w:pPr>
        <w:pStyle w:val="Heading1"/>
        <w:keepNext/>
      </w:pPr>
      <w:r>
        <w:t xml:space="preserve">2. 页面一：策划配置</w:t>
      </w:r>
    </w:p>
    <w:bookmarkStart w:id="38" w:name="页面定义卡"/>
    <w:p>
      <w:pPr>
        <w:pStyle w:val="Heading2"/>
        <w:keepNext/>
      </w:pPr>
      <w:r>
        <w:t xml:space="preserve">2.1 页面定义卡</w:t>
      </w:r>
    </w:p>
    <w:tbl>
      <w:tblPr>
        <w:tblStyle w:val="Table"/>
        <w:tblW w:type="auto" w:w="0"/>
        <w:jc w:val="left"/>
        <w:tblLook w:firstRow="1" w:lastRow="0" w:firstColumn="0" w:lastColumn="0" w:noHBand="0" w:noVBand="0" w:val="0020"/>
      </w:tblPr>
      <w:tblGrid>
        <w:gridCol w:w="3960"/>
        <w:gridCol w:w="3960"/>
      </w:tblGrid>
      <w:tr>
        <w:trPr>
          <w:tblHeader w:val="on"/>
          <w:cantSplit/>
        </w:trPr>
        <w:tc>
          <w:tcPr/>
          <w:p>
            <w:pPr>
              <w:pStyle w:val="Compact"/>
              <w:jc w:val="left"/>
            </w:pPr>
            <w:r>
              <w:t xml:space="preserve">项目</w:t>
            </w:r>
          </w:p>
        </w:tc>
        <w:tc>
          <w:tcPr/>
          <w:p>
            <w:pPr>
              <w:pStyle w:val="Compact"/>
              <w:jc w:val="left"/>
            </w:pPr>
            <w:r>
              <w:t xml:space="preserve">定义</w:t>
            </w:r>
          </w:p>
        </w:tc>
      </w:tr>
      <w:tr>
        <w:trPr>
          <w:cantSplit/>
        </w:trPr>
        <w:tc>
          <w:tcPr/>
          <w:p>
            <w:pPr>
              <w:pStyle w:val="Compact"/>
              <w:jc w:val="left"/>
            </w:pPr>
            <w:r>
              <w:t xml:space="preserve">页面名称</w:t>
            </w:r>
          </w:p>
        </w:tc>
        <w:tc>
          <w:tcPr/>
          <w:p>
            <w:pPr>
              <w:pStyle w:val="Compact"/>
              <w:jc w:val="left"/>
            </w:pPr>
            <w:r>
              <w:t xml:space="preserve">策划配置</w:t>
            </w:r>
          </w:p>
        </w:tc>
      </w:tr>
      <w:tr>
        <w:trPr>
          <w:cantSplit/>
        </w:trPr>
        <w:tc>
          <w:tcPr/>
          <w:p>
            <w:pPr>
              <w:pStyle w:val="Compact"/>
              <w:jc w:val="left"/>
            </w:pPr>
            <w:r>
              <w:t xml:space="preserve">页面编号</w:t>
            </w:r>
          </w:p>
        </w:tc>
        <w:tc>
          <w:tcPr/>
          <w:p>
            <w:pPr>
              <w:pStyle w:val="Compact"/>
              <w:jc w:val="left"/>
            </w:pPr>
            <w:r>
              <w:t xml:space="preserve">FE-01</w:t>
            </w:r>
          </w:p>
        </w:tc>
      </w:tr>
      <w:tr>
        <w:trPr>
          <w:cantSplit/>
        </w:trPr>
        <w:tc>
          <w:tcPr/>
          <w:p>
            <w:pPr>
              <w:pStyle w:val="Compact"/>
              <w:jc w:val="left"/>
            </w:pPr>
            <w:r>
              <w:t xml:space="preserve">使用角色</w:t>
            </w:r>
          </w:p>
        </w:tc>
        <w:tc>
          <w:tcPr/>
          <w:p>
            <w:pPr>
              <w:pStyle w:val="Compact"/>
              <w:jc w:val="left"/>
            </w:pPr>
            <w:r>
              <w:t xml:space="preserve">运营 / 管理员</w:t>
            </w:r>
          </w:p>
        </w:tc>
      </w:tr>
      <w:tr>
        <w:trPr>
          <w:cantSplit/>
        </w:trPr>
        <w:tc>
          <w:tcPr/>
          <w:p>
            <w:pPr>
              <w:pStyle w:val="Compact"/>
              <w:jc w:val="left"/>
            </w:pPr>
            <w:r>
              <w:t xml:space="preserve">页面入口</w:t>
            </w:r>
          </w:p>
        </w:tc>
        <w:tc>
          <w:tcPr/>
          <w:p>
            <w:pPr>
              <w:pStyle w:val="Compact"/>
              <w:jc w:val="left"/>
            </w:pPr>
            <w:r>
              <w:t xml:space="preserve">左侧导航 → 策划配置</w:t>
            </w:r>
          </w:p>
        </w:tc>
      </w:tr>
      <w:tr>
        <w:trPr>
          <w:cantSplit/>
        </w:trPr>
        <w:tc>
          <w:tcPr/>
          <w:p>
            <w:pPr>
              <w:pStyle w:val="Compact"/>
              <w:jc w:val="left"/>
            </w:pPr>
            <w:r>
              <w:t xml:space="preserve">成功出口</w:t>
            </w:r>
          </w:p>
        </w:tc>
        <w:tc>
          <w:tcPr/>
          <w:p>
            <w:pPr>
              <w:pStyle w:val="Compact"/>
              <w:jc w:val="left"/>
            </w:pPr>
            <w:r>
              <w:t xml:space="preserve">新配置版本成为当前有效配置；后续新批次引用该版本</w:t>
            </w:r>
          </w:p>
        </w:tc>
      </w:tr>
      <w:tr>
        <w:trPr>
          <w:cantSplit/>
        </w:trPr>
        <w:tc>
          <w:tcPr/>
          <w:p>
            <w:pPr>
              <w:pStyle w:val="Compact"/>
              <w:jc w:val="left"/>
            </w:pPr>
            <w:r>
              <w:t xml:space="preserve">页面目的</w:t>
            </w:r>
          </w:p>
        </w:tc>
        <w:tc>
          <w:tcPr/>
          <w:p>
            <w:pPr>
              <w:pStyle w:val="Compact"/>
              <w:jc w:val="left"/>
            </w:pPr>
            <w:r>
              <w:t xml:space="preserve">维护影响AI自动策划的业务规则，并保留版本、快照和操作日志</w:t>
            </w:r>
          </w:p>
        </w:tc>
      </w:tr>
      <w:tr>
        <w:trPr>
          <w:cantSplit/>
        </w:trPr>
        <w:tc>
          <w:tcPr/>
          <w:p>
            <w:pPr>
              <w:pStyle w:val="Compact"/>
              <w:jc w:val="left"/>
            </w:pPr>
            <w:r>
              <w:t xml:space="preserve">核心输出</w:t>
            </w:r>
          </w:p>
        </w:tc>
        <w:tc>
          <w:tcPr/>
          <w:p>
            <w:r>
              <w:t>当前有效每周策划日、自动策划调度时间、营销账号每周营销内容上限、热点槽位占比、账号生命周期定义、多维标签字典及各模块版本</w:t>
            </w:r>
          </w:p>
        </w:tc>
      </w:tr>
      <w:tr>
        <w:trPr>
          <w:cantSplit/>
        </w:trPr>
        <w:tc>
          <w:tcPr/>
          <w:p>
            <w:pPr>
              <w:pStyle w:val="Compact"/>
              <w:jc w:val="left"/>
            </w:pPr>
            <w:r>
              <w:t xml:space="preserve">非本页职责</w:t>
            </w:r>
          </w:p>
        </w:tc>
        <w:tc>
          <w:tcPr/>
          <w:p>
            <w:pPr>
              <w:pStyle w:val="Compact"/>
              <w:jc w:val="left"/>
            </w:pPr>
            <w:r>
              <w:rPr>
                <w:b w:val="0"/>
              </w:rPr>
              <w:t>不直接指定某账号某条具体选题；不在配置页提前指定具体热点选题；T6仍由模型识别，不开放普通运营直接编辑</w:t>
            </w:r>
          </w:p>
        </w:tc>
      </w:tr>
    </w:tbl>
    <w:bookmarkStart w:id="37" w:name="本页核心业务规则id"/>
    <w:p>
      <w:pPr>
        <w:pStyle w:val="Heading3"/>
        <w:keepNext/>
      </w:pPr>
      <w:r>
        <w:t xml:space="preserve">本页核心业务规则ID</w:t>
      </w:r>
    </w:p>
    <w:tbl>
      <w:tblPr>
        <w:tblStyle w:val="Table"/>
        <w:tblW w:type="auto" w:w="0"/>
        <w:jc w:val="left"/>
        <w:tblLook w:firstRow="1" w:lastRow="0" w:firstColumn="0" w:lastColumn="0" w:noHBand="0" w:noVBand="0" w:val="0020"/>
      </w:tblPr>
      <w:tblGrid>
        <w:gridCol w:w="3960"/>
        <w:gridCol w:w="3960"/>
      </w:tblGrid>
      <w:tr>
        <w:trPr>
          <w:tblHeader w:val="on"/>
          <w:cantSplit/>
        </w:trPr>
        <w:tc>
          <w:tcPr/>
          <w:p>
            <w:pPr>
              <w:pStyle w:val="Compact"/>
              <w:jc w:val="left"/>
            </w:pPr>
            <w:r>
              <w:t xml:space="preserve">规则ID</w:t>
            </w:r>
          </w:p>
        </w:tc>
        <w:tc>
          <w:tcPr/>
          <w:p>
            <w:pPr>
              <w:pStyle w:val="Compact"/>
              <w:jc w:val="left"/>
            </w:pPr>
            <w:r>
              <w:t xml:space="preserve">规则摘要</w:t>
            </w:r>
          </w:p>
        </w:tc>
      </w:tr>
      <w:tr>
        <w:trPr>
          <w:cantSplit/>
        </w:trPr>
        <w:tc>
          <w:tcPr/>
          <w:p>
            <w:pPr>
              <w:pStyle w:val="Compact"/>
              <w:jc w:val="left"/>
            </w:pPr>
            <w:r>
              <w:t xml:space="preserve">CFG-R01</w:t>
            </w:r>
          </w:p>
        </w:tc>
        <w:tc>
          <w:tcPr/>
          <w:p>
            <w:r>
              <w:t>“营销账号每周营销内容上限”仅对营销账号生效，表示单个营销账号单周期最多可使用的营销内容数，不是必须完成数量；非营销账号禁止规划和发布营销内容</w:t>
            </w:r>
          </w:p>
        </w:tc>
      </w:tr>
      <w:tr>
        <w:trPr>
          <w:cantSplit/>
        </w:trPr>
        <w:tc>
          <w:tcPr/>
          <w:p>
            <w:pPr>
              <w:pStyle w:val="Compact"/>
              <w:jc w:val="left"/>
            </w:pPr>
            <w:r>
              <w:t xml:space="preserve">CFG-R02</w:t>
            </w:r>
          </w:p>
        </w:tc>
        <w:tc>
          <w:tcPr/>
          <w:p>
            <w:r>
              <w:t>周度自动策划任务执行时，若营销账号本地无有效营销选题则使用普通内容补齐；营销选题同步失败不能当作“无内容”</w:t>
            </w:r>
          </w:p>
        </w:tc>
      </w:tr>
      <w:tr>
        <w:trPr>
          <w:cantSplit/>
        </w:trPr>
        <w:tc>
          <w:tcPr/>
          <w:p>
            <w:pPr>
              <w:pStyle w:val="Compact"/>
              <w:jc w:val="left"/>
            </w:pPr>
            <w:r>
              <w:t xml:space="preserve">CFG-R03</w:t>
            </w:r>
          </w:p>
        </w:tc>
        <w:tc>
          <w:tcPr/>
          <w:p>
            <w:pPr>
              <w:pStyle w:val="Compact"/>
              <w:jc w:val="left"/>
            </w:pPr>
            <w:r>
              <w:t xml:space="preserve">配置采用模块级版本，恢复历史版本只恢复所选模块并创建新版本</w:t>
            </w:r>
          </w:p>
        </w:tc>
      </w:tr>
      <w:tr>
        <w:trPr>
          <w:cantSplit/>
        </w:trPr>
        <w:tc>
          <w:tcPr/>
          <w:p>
            <w:pPr>
              <w:pStyle w:val="Compact"/>
              <w:jc w:val="left"/>
            </w:pPr>
            <w:r>
              <w:t xml:space="preserve">CFG-R04</w:t>
            </w:r>
          </w:p>
        </w:tc>
        <w:tc>
          <w:tcPr/>
          <w:p>
            <w:pPr>
              <w:pStyle w:val="Compact"/>
              <w:jc w:val="left"/>
            </w:pPr>
            <w:r>
              <w:t xml:space="preserve">已完成历史策划不随配置变更自动重算</w:t>
            </w:r>
          </w:p>
        </w:tc>
      </w:tr>
      <w:tr>
        <w:trPr>
          <w:cantSplit/>
        </w:trPr>
        <w:tc>
          <w:tcPr/>
          <w:p>
            <w:pPr>
              <w:pStyle w:val="Compact"/>
              <w:jc w:val="left"/>
            </w:pPr>
            <w:r>
              <w:t xml:space="preserve">CFG-R05</w:t>
            </w:r>
          </w:p>
        </w:tc>
        <w:tc>
          <w:tcPr/>
          <w:p>
            <w:pPr>
              <w:pStyle w:val="Compact"/>
              <w:jc w:val="left"/>
            </w:pPr>
            <w:r>
              <w:t xml:space="preserve">存在未保存修改时离开页面必须提示</w:t>
            </w:r>
          </w:p>
        </w:tc>
      </w:tr>
      <w:tr>
        <w:trPr>
          <w:cantSplit/>
        </w:trPr>
        <w:tc>
          <w:tcPr/>
          <w:p>
            <w:pPr>
              <w:pStyle w:val="Compact"/>
              <w:jc w:val="left"/>
            </w:pPr>
            <w:r>
              <w:t xml:space="preserve">CFG-R06</w:t>
            </w:r>
          </w:p>
        </w:tc>
        <w:tc>
          <w:tcPr/>
          <w:p>
            <w:pPr>
              <w:pStyle w:val="Compact"/>
              <w:jc w:val="left"/>
            </w:pPr>
            <w:r>
              <w:t xml:space="preserve">保存时如检测到配置基础版本已变化，必须阻止覆盖并提示刷新</w:t>
            </w:r>
          </w:p>
        </w:tc>
      </w:tr>
      <w:tr>
        <w:trPr>
          <w:cantSplit/>
        </w:trPr>
        <w:tc>
          <w:tcPr/>
          <w:p>
            <w:pPr>
              <w:pStyle w:val="Compact"/>
              <w:jc w:val="left"/>
            </w:pPr>
            <w:r>
              <w:t xml:space="preserve">TAG-R01</w:t>
            </w:r>
          </w:p>
        </w:tc>
        <w:tc>
          <w:tcPr/>
          <w:p>
            <w:pPr>
              <w:pStyle w:val="Compact"/>
              <w:jc w:val="left"/>
            </w:pPr>
            <w:r>
              <w:t xml:space="preserve">T1-T5历史已引用标签不物理删除，采用停用</w:t>
            </w:r>
          </w:p>
        </w:tc>
      </w:tr>
      <w:tr>
        <w:tc>
          <w:tcPr>
            <w:tcW w:type="dxa" w:w="3960"/>
          </w:tcPr>
          <w:p>
            <w:r>
              <w:rPr>
                <w:b w:val="0"/>
              </w:rPr>
              <w:t>HOTCFG-R01</w:t>
            </w:r>
          </w:p>
        </w:tc>
        <w:tc>
          <w:tcPr>
            <w:tcW w:type="dxa" w:w="3960"/>
          </w:tcPr>
          <w:p>
            <w:r>
              <w:t>热点槽位占比按当前自动策划批次总槽位数计算热点槽位数量，支持0%～100%，结果四舍五入取整；只决定热点槽位规划规模，不提前锁定具体热点选题</w:t>
            </w:r>
          </w:p>
        </w:tc>
      </w:tr>
      <w:tr>
        <w:tc>
          <w:tcPr>
            <w:tcW w:type="dxa" w:w="3960"/>
          </w:tcPr>
          <w:p>
            <w:r>
              <w:t>SLOT-R01</w:t>
            </w:r>
          </w:p>
        </w:tc>
        <w:tc>
          <w:tcPr>
            <w:tcW w:type="dxa" w:w="3960"/>
          </w:tcPr>
          <w:p>
            <w:r>
              <w:t>每周策划日支持周一～周日多选，默认周一、周三、周五；每选中1天=每个符合条件账号在目标周期1个槽位，N=选中天数；不配置每槽位独立时间</w:t>
            </w:r>
          </w:p>
        </w:tc>
      </w:tr>
      <w:tr>
        <w:tc>
          <w:tcPr>
            <w:tcW w:type="dxa" w:w="3960"/>
          </w:tcPr>
          <w:p>
            <w:r>
              <w:t>SLOT-R02</w:t>
            </w:r>
          </w:p>
        </w:tc>
        <w:tc>
          <w:tcPr>
            <w:tcW w:type="dxa" w:w="3960"/>
          </w:tcPr>
          <w:p>
            <w:r>
              <w:t>自动策划调度时间全局仅1个周度触发点，当前默认每周二22:00；策划周期固定周一00:00至周日23:59:59，跨月不拆周；系统统一按国内时间执行</w:t>
            </w:r>
          </w:p>
        </w:tc>
      </w:tr>
    </w:tbl>
    <w:bookmarkEnd w:id="37"/>
    <w:bookmarkEnd w:id="38"/>
    <w:bookmarkStart w:id="42" w:name="页面原型总览"/>
    <w:p>
      <w:pPr>
        <w:pStyle w:val="Heading2"/>
        <w:keepNext/>
      </w:pPr>
      <w:r>
        <w:t xml:space="preserve">2.2 页面原型总览</w:t>
      </w:r>
    </w:p>
    <w:p>
      <w:pPr>
        <w:pStyle w:val="CaptionedFigure"/>
      </w:pPr>
      <w:r>
        <w:drawing>
          <wp:inline>
            <wp:extent cx="5013960" cy="4511808"/>
            <wp:effectExtent b="0" l="0" r="0" t="0"/>
            <wp:docPr descr="图2-1 策划配置主页面" title="" id="40" name="Picture"/>
            <a:graphic>
              <a:graphicData uri="http://schemas.openxmlformats.org/drawingml/2006/picture">
                <pic:pic>
                  <pic:nvPicPr>
                    <pic:cNvPr descr="/mnt/data/prd_v20_assets/ui01_config_top.png" id="41" name="Picture"/>
                    <pic:cNvPicPr>
                      <a:picLocks noChangeArrowheads="1" noChangeAspect="1"/>
                    </pic:cNvPicPr>
                  </pic:nvPicPr>
                  <pic:blipFill>
                    <a:blip r:embed="rId39"/>
                    <a:stretch>
                      <a:fillRect/>
                    </a:stretch>
                  </pic:blipFill>
                  <pic:spPr bwMode="auto">
                    <a:xfrm>
                      <a:off x="0" y="0"/>
                      <a:ext cx="5013960" cy="4511808"/>
                    </a:xfrm>
                    <a:prstGeom prst="rect">
                      <a:avLst/>
                    </a:prstGeom>
                    <a:noFill/>
                    <a:ln w="9525">
                      <a:noFill/>
                      <a:headEnd/>
                      <a:tailEnd/>
                    </a:ln>
                  </pic:spPr>
                </pic:pic>
              </a:graphicData>
            </a:graphic>
          </wp:inline>
        </w:drawing>
      </w:r>
    </w:p>
    <w:p>
      <w:pPr>
        <w:pStyle w:val="ImageCaption"/>
      </w:pPr>
      <w:r>
        <w:t xml:space="preserve">图2-1 策划配置主页面</w:t>
      </w:r>
    </w:p>
    <w:p>
      <w:pPr>
        <w:pStyle w:val="ImageCaption"/>
      </w:pPr>
      <w:r>
        <w:t>本版继续以最新运营前端原型为页面基线，并在账号配置卡片中保持两项核心调度配置：①“每周策划日”支持周一～周日多选，默认周一、周三、周五，每选中1天即代表每个符合条件账号在目标周期生成1个槽位；②“自动策划调度时间”全局仅1个周度触发时间点，当前默认每周二22:00，用于生成下一自然周（下周一至下周日）的整批AI自动策划结果。营销账号每周营销内容上限、热点槽位占比、账号生命周期定义、多维标签配置及配置快照/操作日志沿用原型结构。</w:t>
      </w:r>
    </w:p>
    <w:p>
      <w:pPr>
        <w:pStyle w:val="BodyText"/>
      </w:pPr>
      <w:r>
        <w:t>页面由四个业务区域组成：账号与自动策划配置、账号生命周期定义、多维标签配置、配置快照/操作日志。</w:t>
      </w:r>
    </w:p>
    <w:bookmarkEnd w:id="42"/>
    <w:bookmarkStart w:id="46" w:name="区域a营销配置"/>
    <w:p>
      <w:pPr>
        <w:pStyle w:val="Heading2"/>
        <w:keepNext/>
      </w:pPr>
      <w:r>
        <w:t>2.3 区域A：账号与自动策划配置</w:t>
      </w:r>
    </w:p>
    <w:bookmarkStart w:id="43" w:name="字段"/>
    <w:p>
      <w:pPr>
        <w:pStyle w:val="Heading3"/>
        <w:keepNext/>
      </w:pPr>
      <w:r>
        <w:t xml:space="preserve">2.3.1 字段</w:t>
      </w:r>
    </w:p>
    <w:tbl>
      <w:tblPr>
        <w:tblStyle w:val="Table"/>
        <w:tblW w:type="pct" w:w="5000"/>
        <w:jc w:val="left"/>
        <w:tblLayout w:type="fixed"/>
        <w:tblLook w:firstRow="1" w:lastRow="0" w:firstColumn="0" w:lastColumn="0" w:noHBand="0" w:noVBand="0" w:val="0020"/>
      </w:tblPr>
      <w:tblGrid>
        <w:gridCol w:w="1827"/>
        <w:gridCol w:w="1827"/>
        <w:gridCol w:w="2436"/>
        <w:gridCol w:w="1827"/>
      </w:tblGrid>
      <w:tr>
        <w:trPr>
          <w:tblHeader w:val="on"/>
          <w:cantSplit/>
        </w:trPr>
        <w:tc>
          <w:tcPr/>
          <w:p>
            <w:pPr>
              <w:pStyle w:val="Compact"/>
              <w:jc w:val="left"/>
            </w:pPr>
            <w:r>
              <w:t xml:space="preserve">字段</w:t>
            </w:r>
          </w:p>
        </w:tc>
        <w:tc>
          <w:tcPr/>
          <w:p>
            <w:pPr>
              <w:pStyle w:val="Compact"/>
              <w:jc w:val="left"/>
            </w:pPr>
            <w:r>
              <w:t xml:space="preserve">控件</w:t>
            </w:r>
          </w:p>
        </w:tc>
        <w:tc>
          <w:tcPr/>
          <w:p>
            <w:pPr>
              <w:pStyle w:val="Compact"/>
              <w:jc w:val="right"/>
            </w:pPr>
            <w:r>
              <w:t xml:space="preserve">必填</w:t>
            </w:r>
          </w:p>
        </w:tc>
        <w:tc>
          <w:tcPr/>
          <w:p>
            <w:pPr>
              <w:pStyle w:val="Compact"/>
              <w:jc w:val="left"/>
            </w:pPr>
            <w:r>
              <w:t xml:space="preserve">规则</w:t>
            </w:r>
          </w:p>
        </w:tc>
      </w:tr>
      <w:tr>
        <w:trPr>
          <w:cantSplit/>
        </w:trPr>
        <w:tc>
          <w:tcPr/>
          <w:p>
            <w:r>
              <w:t>营销账号每周营销内容上限</w:t>
            </w:r>
          </w:p>
        </w:tc>
        <w:tc>
          <w:tcPr/>
          <w:p>
            <w:pPr>
              <w:pStyle w:val="Compact"/>
              <w:jc w:val="left"/>
            </w:pPr>
            <w:r>
              <w:t xml:space="preserve">非负整数输入</w:t>
            </w:r>
          </w:p>
        </w:tc>
        <w:tc>
          <w:tcPr/>
          <w:p>
            <w:pPr>
              <w:pStyle w:val="Compact"/>
              <w:jc w:val="right"/>
            </w:pPr>
            <w:r>
              <w:t xml:space="preserve">是</w:t>
            </w:r>
          </w:p>
        </w:tc>
        <w:tc>
          <w:tcPr/>
          <w:p>
            <w:r>
              <w:t>仅营销账号生效；支持0；表示“最多”，不代表必须达到；非营销账号不参与营销槽位规划</w:t>
            </w:r>
          </w:p>
        </w:tc>
      </w:tr>
      <w:tr>
        <w:trPr>
          <w:cantSplit/>
        </w:trPr>
        <w:tc>
          <w:tcPr/>
          <w:p>
            <w:pPr>
              <w:pStyle w:val="Compact"/>
              <w:jc w:val="left"/>
            </w:pPr>
            <w:r>
              <w:t xml:space="preserve">单位</w:t>
            </w:r>
          </w:p>
        </w:tc>
        <w:tc>
          <w:tcPr/>
          <w:p>
            <w:pPr>
              <w:pStyle w:val="Compact"/>
              <w:jc w:val="left"/>
            </w:pPr>
            <w:r>
              <w:t xml:space="preserve">只读</w:t>
            </w:r>
          </w:p>
        </w:tc>
        <w:tc>
          <w:tcPr/>
          <w:p>
            <w:pPr>
              <w:pStyle w:val="Compact"/>
              <w:jc w:val="right"/>
            </w:pPr>
            <w:r>
              <w:t xml:space="preserve">-</w:t>
            </w:r>
          </w:p>
        </w:tc>
        <w:tc>
          <w:tcPr/>
          <w:p>
            <w:r>
              <w:t>条 / 营销账号 / 周</w:t>
            </w:r>
          </w:p>
        </w:tc>
      </w:tr>
      <w:tr>
        <w:tc>
          <w:tcPr>
            <w:tcW w:type="dxa" w:w="1827"/>
          </w:tcPr>
          <w:p>
            <w:r>
              <w:t>每周策划日</w:t>
            </w:r>
          </w:p>
        </w:tc>
        <w:tc>
          <w:tcPr>
            <w:tcW w:type="dxa" w:w="1827"/>
          </w:tcPr>
          <w:p>
            <w:r>
              <w:t>周一～周日多选</w:t>
            </w:r>
          </w:p>
        </w:tc>
        <w:tc>
          <w:tcPr>
            <w:tcW w:type="dxa" w:w="2436"/>
          </w:tcPr>
          <w:p>
            <w:r>
              <w:t>是</w:t>
            </w:r>
          </w:p>
        </w:tc>
        <w:tc>
          <w:tcPr>
            <w:tcW w:type="dxa" w:w="1827"/>
          </w:tcPr>
          <w:p>
            <w:r>
              <w:t>默认周一、周三、周五；至少选1天；选中几天即每账号每周期几个槽位</w:t>
            </w:r>
          </w:p>
        </w:tc>
      </w:tr>
      <w:tr>
        <w:tc>
          <w:tcPr>
            <w:tcW w:type="dxa" w:w="1827"/>
          </w:tcPr>
          <w:p>
            <w:r>
              <w:t>自动策划调度时间</w:t>
            </w:r>
          </w:p>
        </w:tc>
        <w:tc>
          <w:tcPr>
            <w:tcW w:type="dxa" w:w="1827"/>
          </w:tcPr>
          <w:p>
            <w:r>
              <w:t>星期选择 + 时间</w:t>
            </w:r>
          </w:p>
        </w:tc>
        <w:tc>
          <w:tcPr>
            <w:tcW w:type="dxa" w:w="2436"/>
          </w:tcPr>
          <w:p>
            <w:r>
              <w:t>是</w:t>
            </w:r>
          </w:p>
        </w:tc>
        <w:tc>
          <w:tcPr>
            <w:tcW w:type="dxa" w:w="1827"/>
          </w:tcPr>
          <w:p>
            <w:r>
              <w:t>全局仅1个周度触发点；当前默认周二22:00；用于统一执行整批AI自动策划</w:t>
            </w:r>
          </w:p>
        </w:tc>
      </w:tr>
    </w:tbl>
    <w:bookmarkEnd w:id="43"/>
    <w:bookmarkStart w:id="44" w:name="业务规则"/>
    <w:p>
      <w:pPr>
        <w:pStyle w:val="Heading3"/>
        <w:keepNext/>
      </w:pPr>
      <w:r>
        <w:t xml:space="preserve">2.3.2 业务规则</w:t>
      </w:r>
    </w:p>
    <w:p>
      <w:pPr>
        <w:pStyle w:val="Compact"/>
        <w:numPr>
          <w:ilvl w:val="0"/>
          <w:numId w:val="1004"/>
        </w:numPr>
      </w:pPr>
      <w:r>
        <w:t>仅营销账号参与营销槽位规划；非营销账号禁止规划和发布营销内容，营销选题在Hard Gate阶段直接过滤；</w:t>
      </w:r>
    </w:p>
    <w:p>
      <w:pPr>
        <w:pStyle w:val="Compact"/>
        <w:numPr>
          <w:ilvl w:val="0"/>
          <w:numId w:val="1004"/>
        </w:numPr>
      </w:pPr>
      <w:r>
        <w:t>营销账号本周期营销槽位数 = min（该账号本地已同步营销候选数，营销账号每周营销内容上限，该账号非热点可用槽位数）；营销槽位只在该账号剩余非热点槽位中随机落位。实际最终营销内容数可能因审核/有效性不足而低于营销槽位数，不要求达到上限。</w:t>
      </w:r>
    </w:p>
    <w:p>
      <w:pPr>
        <w:pStyle w:val="Compact"/>
        <w:numPr>
          <w:ilvl w:val="0"/>
          <w:numId w:val="1004"/>
        </w:numPr>
      </w:pPr>
      <w:r>
        <w:t>自动策划调度任务执行时，仅可使用该时点“已审核且有效”的营销内容；</w:t>
      </w:r>
    </w:p>
    <w:p>
      <w:pPr>
        <w:pStyle w:val="Compact"/>
        <w:numPr>
          <w:ilvl w:val="0"/>
          <w:numId w:val="1004"/>
        </w:numPr>
      </w:pPr>
      <w:r>
        <w:t>多条营销内容均可用时按审核通过时间升序逐条使用，审核通过更早者优先；同一账号同周期内同一营销选题不重复占用多个营销槽位；相同审核通过时间由系统进行稳定排序；</w:t>
      </w:r>
    </w:p>
    <w:p>
      <w:pPr>
        <w:pStyle w:val="Compact"/>
        <w:numPr>
          <w:ilvl w:val="0"/>
          <w:numId w:val="1004"/>
        </w:numPr>
      </w:pPr>
      <w:r>
        <w:t>已规划营销槽位在绑定具体内容时，如账号绑定且已审核有效的营销选题不足，则不足的营销槽位直接使用普通选题补齐，不留空位、不等待；</w:t>
      </w:r>
    </w:p>
    <w:p>
      <w:pPr>
        <w:pStyle w:val="Compact"/>
        <w:numPr>
          <w:ilvl w:val="0"/>
          <w:numId w:val="1004"/>
        </w:numPr>
      </w:pPr>
      <w:r>
        <w:t>营销选题同步失败或本地同步数据不可用不等同“无营销选题”，必须进入系统异常。</w:t>
      </w:r>
    </w:p>
    <w:bookmarkEnd w:id="44"/>
    <w:bookmarkStart w:id="45" w:name="页面校验"/>
    <w:p>
      <w:pPr>
        <w:pStyle w:val="Heading3"/>
      </w:pPr>
      <w:r>
        <w:t>2.3.3 热点槽位占比</w:t>
      </w:r>
    </w:p>
    <w:tbl>
      <w:tblPr>
        <w:tblW w:type="auto" w:w="0"/>
        <w:tblLook w:firstColumn="1" w:firstRow="1" w:lastColumn="0" w:lastRow="0" w:noHBand="0" w:noVBand="1" w:val="04A0"/>
      </w:tblPr>
      <w:tblGrid>
        <w:gridCol w:w="2521"/>
        <w:gridCol w:w="2521"/>
        <w:gridCol w:w="2521"/>
        <w:gridCol w:w="2521"/>
      </w:tblGrid>
      <w:tr>
        <w:tc>
          <w:tcPr>
            <w:tcW w:type="dxa" w:w="2521"/>
          </w:tcPr>
          <w:p>
            <w:r>
              <w:rPr>
                <w:b w:val="0"/>
              </w:rPr>
              <w:t>字段</w:t>
            </w:r>
          </w:p>
        </w:tc>
        <w:tc>
          <w:tcPr>
            <w:tcW w:type="dxa" w:w="2521"/>
          </w:tcPr>
          <w:p>
            <w:r>
              <w:rPr>
                <w:b w:val="0"/>
              </w:rPr>
              <w:t>控件</w:t>
            </w:r>
          </w:p>
        </w:tc>
        <w:tc>
          <w:tcPr>
            <w:tcW w:type="dxa" w:w="2521"/>
          </w:tcPr>
          <w:p>
            <w:r>
              <w:rPr>
                <w:b w:val="0"/>
              </w:rPr>
              <w:t>必填</w:t>
            </w:r>
          </w:p>
        </w:tc>
        <w:tc>
          <w:tcPr>
            <w:tcW w:type="dxa" w:w="2521"/>
          </w:tcPr>
          <w:p>
            <w:r>
              <w:rPr>
                <w:b w:val="0"/>
              </w:rPr>
              <w:t>规则</w:t>
            </w:r>
          </w:p>
        </w:tc>
      </w:tr>
      <w:tr>
        <w:tc>
          <w:tcPr>
            <w:tcW w:type="dxa" w:w="2521"/>
          </w:tcPr>
          <w:p>
            <w:r>
              <w:t>热点槽位占比</w:t>
            </w:r>
          </w:p>
        </w:tc>
        <w:tc>
          <w:tcPr>
            <w:tcW w:type="dxa" w:w="2521"/>
          </w:tcPr>
          <w:p>
            <w:r>
              <w:rPr>
                <w:b w:val="0"/>
              </w:rPr>
              <w:t>百分比输入</w:t>
            </w:r>
          </w:p>
        </w:tc>
        <w:tc>
          <w:tcPr>
            <w:tcW w:type="dxa" w:w="2521"/>
          </w:tcPr>
          <w:p>
            <w:r>
              <w:rPr>
                <w:b w:val="0"/>
              </w:rPr>
              <w:t>是</w:t>
            </w:r>
          </w:p>
        </w:tc>
        <w:tc>
          <w:tcPr>
            <w:tcW w:type="dxa" w:w="2521"/>
          </w:tcPr>
          <w:p>
            <w:r>
              <w:t>0%～100%；热点槽位数 = 当前批次自动策划总槽位数 × 占比，按四舍五入取整；批次维度统一配置，不支持单账号单独设置</w:t>
            </w:r>
          </w:p>
        </w:tc>
      </w:tr>
      <w:tr>
        <w:tc>
          <w:tcPr>
            <w:tcW w:type="dxa" w:w="2521"/>
          </w:tcPr>
          <w:p>
            <w:r>
              <w:rPr>
                <w:b w:val="0"/>
              </w:rPr>
              <w:t>单位</w:t>
            </w:r>
          </w:p>
        </w:tc>
        <w:tc>
          <w:tcPr>
            <w:tcW w:type="dxa" w:w="2521"/>
          </w:tcPr>
          <w:p>
            <w:r>
              <w:rPr>
                <w:b w:val="0"/>
              </w:rPr>
              <w:t>只读</w:t>
            </w:r>
          </w:p>
        </w:tc>
        <w:tc>
          <w:tcPr>
            <w:tcW w:type="dxa" w:w="2521"/>
          </w:tcPr>
          <w:p>
            <w:r>
              <w:rPr>
                <w:b w:val="0"/>
              </w:rPr>
              <w:t>-</w:t>
            </w:r>
          </w:p>
        </w:tc>
        <w:tc>
          <w:tcPr>
            <w:tcW w:type="dxa" w:w="2521"/>
          </w:tcPr>
          <w:p>
            <w:r>
              <w:rPr>
                <w:b w:val="0"/>
              </w:rPr>
              <w:t>%</w:t>
            </w:r>
          </w:p>
        </w:tc>
      </w:tr>
    </w:tbl>
    <w:p>
      <w:pPr>
        <w:pStyle w:val="Compact"/>
      </w:pPr>
      <w:r>
        <w:t>热点槽位占比用于基础策划阶段计算本批次需提前规划的热点槽位数量，不在基础策划阶段锁定具体热点选题。</w:t>
      </w:r>
    </w:p>
    <w:p>
      <w:pPr>
        <w:pStyle w:val="Compact"/>
      </w:pPr>
      <w:r>
        <w:t>热点槽位随基础策划提前生成；热点触发时只能在已规划热点槽位中确定具体热点选题，不临时新增或将普通/营销槽位改造成热点槽位。</w:t>
      </w:r>
    </w:p>
    <w:p>
      <w:pPr>
        <w:pStyle w:val="Compact"/>
      </w:pPr>
      <w:r>
        <w:t>热点槽位数 = 当前批次自动策划总槽位数 × 热点槽位占比，按四舍五入取整。槽位类型规划顺序统一为“先热点、后营销、剩余普通”：先从全批次可规划槽位中随机确定热点槽位；再对营销账号从其剩余非热点槽位中按营销槽位数随机确定营销槽位；其他槽位为普通槽位。热点与营销不得重复占用同一槽位。</w:t>
      </w:r>
    </w:p>
    <w:p>
      <w:pPr>
        <w:pStyle w:val="Compact"/>
      </w:pPr>
      <w:r>
        <w:t>每周策划日采用周一～周日多选配置，默认选中周一、周三、周五。每选中1天，即代表每个符合条件账号在目标策划周期生成1个该日槽位；因此单账号本周期N=当前有效“每周策划日”的选中天数。系统不单独配置槽位数量，也不为每个槽位配置独立调度时间。</w:t>
      </w:r>
    </w:p>
    <w:p>
      <w:pPr>
        <w:pStyle w:val="Compact"/>
      </w:pPr>
      <w:r>
        <w:t>自动策划调度时间为独立的周度任务触发配置，全局仅1个时间点，当前默认每周二22:00；该时间用于生成下一自然周（下周一至下周日）的整批AI自动策划结果，不等同于周一/周三/周五等槽位日期。系统统一按国内时间执行周一～周日周期边界、自动策划调度时间及热点T-1日22:00，不提供时区配置。</w:t>
      </w:r>
    </w:p>
    <w:p>
      <w:pPr>
        <w:pStyle w:val="Heading3"/>
        <w:keepNext/>
      </w:pPr>
      <w:r>
        <w:rPr>
          <w:b w:val="0"/>
        </w:rPr>
        <w:t>2.3.4 页面校验</w:t>
      </w:r>
    </w:p>
    <w:p>
      <w:pPr>
        <w:pStyle w:val="FirstParagraph"/>
      </w:pPr>
      <w:r>
        <w:t>营销账号每周营销内容上限：负数、非整数、空值均不允许保存，输入0合法；热点槽位占比：仅允许0%～100%；每周策划日：周一～周日至少选择1天，不允许重复或选择非法值；自动策划调度时间：仅允许配置1个“星期+HH:mm”周度触发时间点，当前默认周二22:00。</w:t>
      </w:r>
    </w:p>
    <w:bookmarkEnd w:id="45"/>
    <w:bookmarkEnd w:id="46"/>
    <w:bookmarkStart w:id="55" w:name="区域b经营策略配置"/>
    <w:p>
      <w:pPr>
        <w:pStyle w:val="Heading2"/>
        <w:keepNext/>
      </w:pPr>
      <w:r>
        <w:rPr>
          <w:b w:val="0"/>
        </w:rPr>
        <w:t>2.4 区域B：账号生命周期定义</w:t>
      </w:r>
    </w:p>
    <w:p>
      <w:pPr>
        <w:pStyle w:val="CaptionedFigure"/>
      </w:pPr>
      <w:r>
        <w:drawing>
          <wp:inline>
            <wp:extent cx="5013960" cy="5331108"/>
            <wp:effectExtent b="0" l="0" r="0" t="0"/>
            <wp:docPr descr="图2-2 生命周期经营策略配置" title="" id="48" name="Picture"/>
            <a:graphic>
              <a:graphicData uri="http://schemas.openxmlformats.org/drawingml/2006/picture">
                <pic:pic>
                  <pic:nvPicPr>
                    <pic:cNvPr descr="/mnt/data/prd_v20_assets/ui02_strategy.png" id="49" name="Picture"/>
                    <pic:cNvPicPr>
                      <a:picLocks noChangeArrowheads="1" noChangeAspect="1"/>
                    </pic:cNvPicPr>
                  </pic:nvPicPr>
                  <pic:blipFill>
                    <a:blip r:embed="rId47"/>
                    <a:stretch>
                      <a:fillRect/>
                    </a:stretch>
                  </pic:blipFill>
                  <pic:spPr bwMode="auto">
                    <a:xfrm>
                      <a:off x="0" y="0"/>
                      <a:ext cx="5013960" cy="5331108"/>
                    </a:xfrm>
                    <a:prstGeom prst="rect">
                      <a:avLst/>
                    </a:prstGeom>
                    <a:noFill/>
                    <a:ln w="9525">
                      <a:noFill/>
                      <a:headEnd/>
                      <a:tailEnd/>
                    </a:ln>
                  </pic:spPr>
                </pic:pic>
              </a:graphicData>
            </a:graphic>
          </wp:inline>
        </w:drawing>
      </w:r>
    </w:p>
    <w:p>
      <w:pPr>
        <w:pStyle w:val="ImageCaption"/>
      </w:pPr>
      <w:r>
        <w:rPr>
          <w:b w:val="0"/>
        </w:rPr>
        <w:t>图2-2 账号生命周期定义</w:t>
      </w:r>
    </w:p>
    <w:bookmarkStart w:id="50" w:name="页面目标"/>
    <w:p>
      <w:pPr>
        <w:pStyle w:val="Heading3"/>
        <w:keepNext/>
      </w:pPr>
      <w:r>
        <w:t xml:space="preserve">2.4.1 页面目标</w:t>
      </w:r>
    </w:p>
    <w:p>
      <w:pPr>
        <w:pStyle w:val="FirstParagraph"/>
      </w:pPr>
      <w:r>
        <w:t xml:space="preserve">运营定义五个固定生命周期的进入条件、经营目标和回退目标；系统基于账号基础信息和互动数据计算生命周期阶段。本期不允许运营新增/删除生命周期阶段。</w:t>
      </w:r>
    </w:p>
    <w:bookmarkEnd w:id="50"/>
    <w:bookmarkStart w:id="51" w:name="固定阶段"/>
    <w:p>
      <w:pPr>
        <w:pStyle w:val="Heading3"/>
        <w:keepNext/>
      </w:pPr>
      <w:r>
        <w:t xml:space="preserve">2.4.2 固定阶段</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cantSplit/>
        </w:trPr>
        <w:tc>
          <w:tcPr/>
          <w:p>
            <w:pPr>
              <w:pStyle w:val="Compact"/>
              <w:jc w:val="left"/>
            </w:pPr>
            <w:r>
              <w:t xml:space="preserve">阶段</w:t>
            </w:r>
          </w:p>
        </w:tc>
        <w:tc>
          <w:tcPr/>
          <w:p>
            <w:pPr>
              <w:pStyle w:val="Compact"/>
              <w:jc w:val="left"/>
            </w:pPr>
            <w:r>
              <w:t xml:space="preserve">当前进入定义</w:t>
            </w:r>
          </w:p>
        </w:tc>
        <w:tc>
          <w:tcPr/>
          <w:p>
            <w:pPr>
              <w:pStyle w:val="Compact"/>
              <w:jc w:val="left"/>
            </w:pPr>
            <w:r>
              <w:t xml:space="preserve">当前目标</w:t>
            </w:r>
          </w:p>
        </w:tc>
        <w:tc>
          <w:tcPr/>
          <w:p>
            <w:pPr>
              <w:pStyle w:val="Compact"/>
              <w:jc w:val="left"/>
            </w:pPr>
            <w:r>
              <w:t xml:space="preserve">当前回退</w:t>
            </w:r>
          </w:p>
        </w:tc>
      </w:tr>
      <w:tr>
        <w:trPr>
          <w:cantSplit/>
        </w:trPr>
        <w:tc>
          <w:tcPr/>
          <w:p>
            <w:pPr>
              <w:pStyle w:val="Compact"/>
              <w:jc w:val="left"/>
            </w:pPr>
            <w:r>
              <w:t xml:space="preserve">冷启验证期</w:t>
            </w:r>
          </w:p>
        </w:tc>
        <w:tc>
          <w:tcPr/>
          <w:p>
            <w:pPr>
              <w:pStyle w:val="Compact"/>
              <w:jc w:val="left"/>
            </w:pPr>
            <w:r>
              <w:t xml:space="preserve">有效内容不足10篇</w:t>
            </w:r>
          </w:p>
        </w:tc>
        <w:tc>
          <w:tcPr/>
          <w:p>
            <w:pPr>
              <w:pStyle w:val="Compact"/>
              <w:jc w:val="left"/>
            </w:pPr>
            <w:r>
              <w:t xml:space="preserve">8流量 / 2转化</w:t>
            </w:r>
          </w:p>
        </w:tc>
        <w:tc>
          <w:tcPr/>
          <w:p>
            <w:pPr>
              <w:pStyle w:val="Compact"/>
              <w:jc w:val="left"/>
            </w:pPr>
            <w:r>
              <w:t xml:space="preserve">临时9/1；历史不足最低量只做方向优先</w:t>
            </w:r>
          </w:p>
        </w:tc>
      </w:tr>
      <w:tr>
        <w:trPr>
          <w:cantSplit/>
        </w:trPr>
        <w:tc>
          <w:tcPr/>
          <w:p>
            <w:pPr>
              <w:pStyle w:val="Compact"/>
              <w:jc w:val="left"/>
            </w:pPr>
            <w:r>
              <w:t xml:space="preserve">流量增长期</w:t>
            </w:r>
          </w:p>
        </w:tc>
        <w:tc>
          <w:tcPr/>
          <w:p>
            <w:r>
              <w:t>有效内容≥10篇，但滚动X篇篇均互动尚未“稳定达到”阈值（稳定达到=连续2次生命周期计算均≥配置阈值）</w:t>
            </w:r>
          </w:p>
        </w:tc>
        <w:tc>
          <w:tcPr/>
          <w:p>
            <w:pPr>
              <w:pStyle w:val="Compact"/>
              <w:jc w:val="left"/>
            </w:pPr>
            <w:r>
              <w:t xml:space="preserve">7/3</w:t>
            </w:r>
          </w:p>
        </w:tc>
        <w:tc>
          <w:tcPr/>
          <w:p>
            <w:pPr>
              <w:pStyle w:val="Compact"/>
              <w:jc w:val="left"/>
            </w:pPr>
            <w:r>
              <w:t xml:space="preserve">8/2</w:t>
            </w:r>
          </w:p>
        </w:tc>
      </w:tr>
      <w:tr>
        <w:trPr>
          <w:cantSplit/>
        </w:trPr>
        <w:tc>
          <w:tcPr/>
          <w:p>
            <w:pPr>
              <w:pStyle w:val="Compact"/>
              <w:jc w:val="left"/>
            </w:pPr>
            <w:r>
              <w:t xml:space="preserve">转化试探期</w:t>
            </w:r>
          </w:p>
        </w:tc>
        <w:tc>
          <w:tcPr/>
          <w:p>
            <w:r>
              <w:t>滚动X篇篇均互动已稳定达到阈值（连续2次生命周期计算均≥配置阈值）</w:t>
            </w:r>
          </w:p>
        </w:tc>
        <w:tc>
          <w:tcPr/>
          <w:p>
            <w:pPr>
              <w:pStyle w:val="Compact"/>
              <w:jc w:val="left"/>
            </w:pPr>
            <w:r>
              <w:t xml:space="preserve">5/5</w:t>
            </w:r>
          </w:p>
        </w:tc>
        <w:tc>
          <w:tcPr/>
          <w:p>
            <w:pPr>
              <w:pStyle w:val="Compact"/>
              <w:jc w:val="left"/>
            </w:pPr>
            <w:r>
              <w:t xml:space="preserve">7/3</w:t>
            </w:r>
          </w:p>
        </w:tc>
      </w:tr>
      <w:tr>
        <w:trPr>
          <w:cantSplit/>
        </w:trPr>
        <w:tc>
          <w:tcPr/>
          <w:p>
            <w:pPr>
              <w:pStyle w:val="Compact"/>
              <w:jc w:val="left"/>
            </w:pPr>
            <w:r>
              <w:t xml:space="preserve">转化放大期</w:t>
            </w:r>
          </w:p>
        </w:tc>
        <w:tc>
          <w:tcPr/>
          <w:p>
            <w:r>
              <w:t>完成≥2个转化试探周期，且未触发“明显流量下滑”（当前窗口较上一完整窗口下降≥20%即触发）</w:t>
            </w:r>
          </w:p>
        </w:tc>
        <w:tc>
          <w:tcPr/>
          <w:p>
            <w:pPr>
              <w:pStyle w:val="Compact"/>
              <w:jc w:val="left"/>
            </w:pPr>
            <w:r>
              <w:t xml:space="preserve">3/7</w:t>
            </w:r>
          </w:p>
        </w:tc>
        <w:tc>
          <w:tcPr/>
          <w:p>
            <w:pPr>
              <w:pStyle w:val="Compact"/>
              <w:jc w:val="left"/>
            </w:pPr>
            <w:r>
              <w:t xml:space="preserve">5/5</w:t>
            </w:r>
          </w:p>
        </w:tc>
      </w:tr>
      <w:tr>
        <w:trPr>
          <w:cantSplit/>
        </w:trPr>
        <w:tc>
          <w:tcPr/>
          <w:p>
            <w:pPr>
              <w:pStyle w:val="Compact"/>
              <w:jc w:val="left"/>
            </w:pPr>
            <w:r>
              <w:t xml:space="preserve">稳定经营期</w:t>
            </w:r>
          </w:p>
        </w:tc>
        <w:tc>
          <w:tcPr/>
          <w:p>
            <w:r>
              <w:t>转化放大策略继续运行≥3个周期，且未触发“持续流量恶化”（连续2次计算均下降且较下降前基准累计下降≥30%即触发）</w:t>
            </w:r>
          </w:p>
        </w:tc>
        <w:tc>
          <w:tcPr/>
          <w:p>
            <w:pPr>
              <w:pStyle w:val="Compact"/>
              <w:jc w:val="left"/>
            </w:pPr>
            <w:r>
              <w:t xml:space="preserve">动态配置</w:t>
            </w:r>
          </w:p>
        </w:tc>
        <w:tc>
          <w:tcPr/>
          <w:p>
            <w:pPr>
              <w:pStyle w:val="Compact"/>
              <w:jc w:val="left"/>
            </w:pPr>
            <w:r>
              <w:t xml:space="preserve">临时提高流量目标</w:t>
            </w:r>
          </w:p>
        </w:tc>
      </w:tr>
    </w:tbl>
    <w:p>
      <w:pPr>
        <w:pStyle w:val="BodyText"/>
      </w:pPr>
      <w:r>
        <w:t xml:space="preserve">以上是当前业务基线，具体阈值必须配置化。</w:t>
      </w:r>
    </w:p>
    <w:bookmarkEnd w:id="51"/>
    <w:bookmarkStart w:id="52" w:name="条件表达"/>
    <w:p>
      <w:pPr>
        <w:pStyle w:val="Heading3"/>
        <w:keepNext/>
      </w:pPr>
      <w:r>
        <w:t xml:space="preserve">2.4.3 条件表达</w:t>
      </w:r>
    </w:p>
    <w:p>
      <w:pPr>
        <w:pStyle w:val="FirstParagraph"/>
      </w:pPr>
      <w:r>
        <w:t xml:space="preserve">生命周期进入条件采用：</w:t>
      </w:r>
      <w:r>
        <w:rPr>
          <w:b/>
          <w:bCs/>
        </w:rPr>
        <w:t xml:space="preserve">字段 + 运算符 + 阈值 + AND/OR</w:t>
      </w:r>
      <w:r>
        <w:t xml:space="preserve">。</w:t>
      </w:r>
    </w:p>
    <w:p>
      <w:pPr>
        <w:pStyle w:val="BodyText"/>
      </w:pPr>
      <w:r>
        <w:t xml:space="preserve">当前至少支持：有效内容篇数、滚动X篇篇均互动、已完成周期数、流量变化幅度、连续恶化情况等字段。</w:t>
      </w:r>
    </w:p>
    <w:p>
      <w:pPr>
        <w:pStyle w:val="BodyText"/>
      </w:pPr>
      <w:r>
        <w:t>当同一账号同时满足多个生命周期阶段条件时，按成熟度从高到低命中：稳定经营期 &gt; 转化放大期 &gt; 转化试探期 &gt; 流量增长期 &gt; 冷启验证期；若未命中更高阶段，则归入冷启验证期，保证每次计算结果唯一且不为空。</w:t>
      </w:r>
    </w:p>
    <w:bookmarkEnd w:id="52"/>
    <w:bookmarkStart w:id="53" w:name="x与n必须区分"/>
    <w:p>
      <w:pPr>
        <w:pStyle w:val="Heading3"/>
        <w:keepNext/>
      </w:pPr>
      <w:r>
        <w:t xml:space="preserve">2.4.4 X与N必须区分</w:t>
      </w:r>
    </w:p>
    <w:p>
      <w:pPr>
        <w:pStyle w:val="Compact"/>
        <w:numPr>
          <w:ilvl w:val="0"/>
          <w:numId w:val="1005"/>
        </w:numPr>
      </w:pPr>
      <w:r>
        <w:t>X：历史判断窗口，例如近10篇，用于判断账号处于哪个生命周期；生命周期有效内容和互动计算均基于IF-01同步的近3个月帖子级数据。单篇互动量 = 红星数 + 收藏数 + 评论数，滚动X篇篇均互动 = 最近X篇有效内容互动量平均值。</w:t>
      </w:r>
    </w:p>
    <w:p>
      <w:pPr>
        <w:pStyle w:val="Compact"/>
        <w:numPr>
          <w:ilvl w:val="0"/>
          <w:numId w:val="1005"/>
        </w:numPr>
      </w:pPr>
      <w:r>
        <w:t>N：当前策划周期实际自动策划槽位数，等于当前有效“每周策划日”的选中天数；默认周一/周三/周五时N=3。</w:t>
      </w:r>
    </w:p>
    <w:p>
      <w:pPr>
        <w:pStyle w:val="FirstParagraph"/>
      </w:pPr>
      <w:r>
        <w:t>8/2、7/3、5/5、3/7是经营目标结构，不代表账号一定有10个未来槽位。N≠10时按比例映射：流量槽位数 = 四舍五入（N × 流量目标比例），转化槽位数 = N - 流量槽位数，确保两类槽位数量之和始终等于N。</w:t>
      </w:r>
    </w:p>
    <w:bookmarkEnd w:id="53"/>
    <w:bookmarkStart w:id="54" w:name="冷启数据不足"/>
    <w:p>
      <w:pPr>
        <w:pStyle w:val="Heading3"/>
        <w:keepNext/>
      </w:pPr>
      <w:r>
        <w:t xml:space="preserve">2.4.5 冷启数据不足</w:t>
      </w:r>
    </w:p>
    <w:p>
      <w:pPr>
        <w:pStyle w:val="FirstParagraph"/>
      </w:pPr>
      <w:r>
        <w:t xml:space="preserve">历史样本不足时，不强制凑固定数量结构。经营目标作为“方向优先”的排序/组合约束，不因无法凑出9/1、8/2而直接判策划失败。</w:t>
      </w:r>
    </w:p>
    <w:bookmarkEnd w:id="54"/>
    <w:bookmarkEnd w:id="55"/>
    <w:bookmarkStart w:id="62" w:name="区域ct1-t5固定标签配置"/>
    <w:p>
      <w:pPr>
        <w:pStyle w:val="Heading2"/>
        <w:keepNext/>
      </w:pPr>
      <w:r>
        <w:rPr>
          <w:b w:val="0"/>
        </w:rPr>
        <w:t>2.5 区域C：多维标签配置</w:t>
      </w:r>
    </w:p>
    <w:p>
      <w:pPr>
        <w:pStyle w:val="CaptionedFigure"/>
      </w:pPr>
      <w:r>
        <w:drawing>
          <wp:inline>
            <wp:extent cx="4480560" cy="6190247"/>
            <wp:effectExtent b="0" l="0" r="0" t="0"/>
            <wp:docPr descr="图2-3 T1-T5标签管理" title="" id="57" name="Picture"/>
            <a:graphic>
              <a:graphicData uri="http://schemas.openxmlformats.org/drawingml/2006/picture">
                <pic:pic>
                  <pic:nvPicPr>
                    <pic:cNvPr descr="/mnt/data/prd_v20_assets/ui04_tag_drawer.png" id="58" name="Picture"/>
                    <pic:cNvPicPr>
                      <a:picLocks noChangeArrowheads="1" noChangeAspect="1"/>
                    </pic:cNvPicPr>
                  </pic:nvPicPr>
                  <pic:blipFill>
                    <a:blip r:embed="rId56"/>
                    <a:stretch>
                      <a:fillRect/>
                    </a:stretch>
                  </pic:blipFill>
                  <pic:spPr bwMode="auto">
                    <a:xfrm>
                      <a:off x="0" y="0"/>
                      <a:ext cx="4480560" cy="6190247"/>
                    </a:xfrm>
                    <a:prstGeom prst="rect">
                      <a:avLst/>
                    </a:prstGeom>
                    <a:noFill/>
                    <a:ln w="9525">
                      <a:noFill/>
                      <a:headEnd/>
                      <a:tailEnd/>
                    </a:ln>
                  </pic:spPr>
                </pic:pic>
              </a:graphicData>
            </a:graphic>
          </wp:inline>
        </w:drawing>
      </w:r>
    </w:p>
    <w:p>
      <w:pPr>
        <w:pStyle w:val="ImageCaption"/>
      </w:pPr>
      <w:r>
        <w:rPr>
          <w:b w:val="0"/>
        </w:rPr>
        <w:t>图2-3 多维标签管理</w:t>
      </w:r>
    </w:p>
    <w:bookmarkStart w:id="59" w:name="标签模型"/>
    <w:p>
      <w:pPr>
        <w:pStyle w:val="Heading3"/>
        <w:keepNext/>
      </w:pPr>
      <w:r>
        <w:t xml:space="preserve">2.5.1 标签模型</w:t>
      </w:r>
    </w:p>
    <w:tbl>
      <w:tblPr>
        <w:tblStyle w:val="Table"/>
        <w:tblW w:type="auto" w:w="0"/>
        <w:jc w:val="left"/>
        <w:tblLook w:firstRow="1" w:lastRow="0" w:firstColumn="0" w:lastColumn="0" w:noHBand="0" w:noVBand="0" w:val="0020"/>
      </w:tblPr>
      <w:tblGrid>
        <w:gridCol w:w="2640"/>
        <w:gridCol w:w="2640"/>
        <w:gridCol w:w="2640"/>
      </w:tblGrid>
      <w:tr>
        <w:trPr>
          <w:tblHeader w:val="on"/>
          <w:cantSplit/>
        </w:trPr>
        <w:tc>
          <w:tcPr/>
          <w:p>
            <w:pPr>
              <w:pStyle w:val="Compact"/>
              <w:jc w:val="left"/>
            </w:pPr>
            <w:r>
              <w:t xml:space="preserve">维度</w:t>
            </w:r>
          </w:p>
        </w:tc>
        <w:tc>
          <w:tcPr/>
          <w:p>
            <w:pPr>
              <w:pStyle w:val="Compact"/>
              <w:jc w:val="left"/>
            </w:pPr>
            <w:r>
              <w:t xml:space="preserve">名称</w:t>
            </w:r>
          </w:p>
        </w:tc>
        <w:tc>
          <w:tcPr/>
          <w:p>
            <w:r>
              <w:t>字典与选择规则</w:t>
            </w:r>
          </w:p>
        </w:tc>
      </w:tr>
      <w:tr>
        <w:trPr>
          <w:cantSplit/>
        </w:trPr>
        <w:tc>
          <w:tcPr/>
          <w:p>
            <w:pPr>
              <w:pStyle w:val="Compact"/>
              <w:jc w:val="left"/>
            </w:pPr>
            <w:r>
              <w:t xml:space="preserve">T1</w:t>
            </w:r>
          </w:p>
        </w:tc>
        <w:tc>
          <w:tcPr/>
          <w:p>
            <w:pPr>
              <w:pStyle w:val="Compact"/>
              <w:jc w:val="left"/>
            </w:pPr>
            <w:r>
              <w:t xml:space="preserve">业务属性</w:t>
            </w:r>
          </w:p>
        </w:tc>
        <w:tc>
          <w:tcPr/>
          <w:p>
            <w:r>
              <w:t>非营销、营销；必填单选。仅表示普通选题内部语义属性，不等同于topic_type，不用于判断营销账号资格。</w:t>
            </w:r>
          </w:p>
        </w:tc>
      </w:tr>
      <w:tr>
        <w:trPr>
          <w:cantSplit/>
        </w:trPr>
        <w:tc>
          <w:tcPr/>
          <w:p>
            <w:pPr>
              <w:pStyle w:val="Compact"/>
              <w:jc w:val="left"/>
            </w:pPr>
            <w:r>
              <w:t xml:space="preserve">T2</w:t>
            </w:r>
          </w:p>
        </w:tc>
        <w:tc>
          <w:tcPr/>
          <w:p>
            <w:pPr>
              <w:pStyle w:val="Compact"/>
              <w:jc w:val="left"/>
            </w:pPr>
            <w:r>
              <w:t xml:space="preserve">经营作用</w:t>
            </w:r>
          </w:p>
        </w:tc>
        <w:tc>
          <w:tcPr/>
          <w:p>
            <w:r>
              <w:t>流量、转化；必填单选</w:t>
            </w:r>
          </w:p>
        </w:tc>
      </w:tr>
      <w:tr>
        <w:trPr>
          <w:cantSplit/>
        </w:trPr>
        <w:tc>
          <w:tcPr/>
          <w:p>
            <w:pPr>
              <w:pStyle w:val="Compact"/>
              <w:jc w:val="left"/>
            </w:pPr>
            <w:r>
              <w:t xml:space="preserve">T3</w:t>
            </w:r>
          </w:p>
        </w:tc>
        <w:tc>
          <w:tcPr/>
          <w:p>
            <w:pPr>
              <w:pStyle w:val="Compact"/>
              <w:jc w:val="left"/>
            </w:pPr>
            <w:r>
              <w:t xml:space="preserve">主题域</w:t>
            </w:r>
          </w:p>
        </w:tc>
        <w:tc>
          <w:tcPr/>
          <w:p>
            <w:r>
              <w:t>金融理财、信用卡权益、财富管理、本地生活、美食餐饮、消费优惠、出行旅游、数码科技、职场成长、健康生活、亲子家庭、泛生活；必填单选</w:t>
            </w:r>
          </w:p>
        </w:tc>
      </w:tr>
      <w:tr>
        <w:trPr>
          <w:cantSplit/>
        </w:trPr>
        <w:tc>
          <w:tcPr/>
          <w:p>
            <w:pPr>
              <w:pStyle w:val="Compact"/>
              <w:jc w:val="left"/>
            </w:pPr>
            <w:r>
              <w:t xml:space="preserve">T4</w:t>
            </w:r>
          </w:p>
        </w:tc>
        <w:tc>
          <w:tcPr/>
          <w:p>
            <w:pPr>
              <w:pStyle w:val="Compact"/>
              <w:jc w:val="left"/>
            </w:pPr>
            <w:r>
              <w:t xml:space="preserve">目标客群</w:t>
            </w:r>
          </w:p>
        </w:tc>
        <w:tc>
          <w:tcPr/>
          <w:p>
            <w:r>
              <w:t>年轻客群、学生客群、职场人群、家庭客群、宝妈/亲子客群、中老年客群、高净值客群、泛客群；必填单选</w:t>
            </w:r>
          </w:p>
        </w:tc>
      </w:tr>
      <w:tr>
        <w:trPr>
          <w:cantSplit/>
        </w:trPr>
        <w:tc>
          <w:tcPr/>
          <w:p>
            <w:pPr>
              <w:pStyle w:val="Compact"/>
              <w:jc w:val="left"/>
            </w:pPr>
            <w:r>
              <w:t xml:space="preserve">T5</w:t>
            </w:r>
          </w:p>
        </w:tc>
        <w:tc>
          <w:tcPr/>
          <w:p>
            <w:pPr>
              <w:pStyle w:val="Compact"/>
              <w:jc w:val="left"/>
            </w:pPr>
            <w:r>
              <w:t xml:space="preserve">生活场景</w:t>
            </w:r>
          </w:p>
        </w:tc>
        <w:tc>
          <w:tcPr/>
          <w:p>
            <w:r>
              <w:t>通勤、工作、周末休闲、家庭消费、餐饮、购物、出行、旅行、居家、亲子、理财投资、节假日；必填单选</w:t>
            </w:r>
          </w:p>
        </w:tc>
      </w:tr>
      <w:tr>
        <w:trPr>
          <w:cantSplit/>
        </w:trPr>
        <w:tc>
          <w:tcPr/>
          <w:p>
            <w:pPr>
              <w:pStyle w:val="Compact"/>
              <w:jc w:val="left"/>
            </w:pPr>
            <w:r>
              <w:t xml:space="preserve">T6</w:t>
            </w:r>
          </w:p>
        </w:tc>
        <w:tc>
          <w:tcPr/>
          <w:p>
            <w:pPr>
              <w:pStyle w:val="Compact"/>
              <w:jc w:val="left"/>
            </w:pPr>
            <w:r>
              <w:t xml:space="preserve">用户需求</w:t>
            </w:r>
          </w:p>
        </w:tc>
        <w:tc>
          <w:tcPr/>
          <w:p>
            <w:r>
              <w:t>用户需求；模型识别，必填单选，不开放普通运营编辑；优先复用相似度&gt;80%的已有T6，否则新增</w:t>
            </w:r>
          </w:p>
        </w:tc>
      </w:tr>
    </w:tbl>
    <w:bookmarkEnd w:id="59"/>
    <w:bookmarkStart w:id="60" w:name="t1-t5操作"/>
    <w:p>
      <w:pPr>
        <w:pStyle w:val="Heading3"/>
        <w:keepNext/>
      </w:pPr>
      <w:r>
        <w:rPr>
          <w:b w:val="0"/>
        </w:rPr>
        <w:t>2.5.2 T1-T5标签治理</w:t>
      </w:r>
    </w:p>
    <w:p>
      <w:pPr>
        <w:pStyle w:val="FirstParagraph"/>
      </w:pPr>
      <w:r>
        <w:t xml:space="preserve">支持新增、改名、启用、停用。历史已引用标签不物理删除，采用停用方式，避免历史结果失真。标签内部ID在改名时保持稳定。</w:t>
      </w:r>
    </w:p>
    <w:p>
      <w:pPr>
        <w:pStyle w:val="BodyText"/>
      </w:pPr>
      <w:r>
        <w:t>T1-T6当前全部采用单选。T1-T5使用固定字典，每个维度只允许1个标签值；T6由模型单选识别，每条选题最终仅保留1个T6值。T1-T6仅对普通选题执行；其中T1“非营销/营销”是普通选题内部语义标签，不等同于普通/营销/热点三类topic_type，也不作为营销账号资格或营销槽位来源判断。</w:t>
      </w:r>
    </w:p>
    <w:p>
      <w:pPr>
        <w:pStyle w:val="BodyText"/>
      </w:pPr>
      <w:r>
        <w:t xml:space="preserve">本页面只负责维护标签字典，不在保存配置时同步执行全量选题打标。选题标签计算属于离线数据加工流程，详见3.4.5和6.5。</w:t>
      </w:r>
    </w:p>
    <w:bookmarkEnd w:id="60"/>
    <w:bookmarkStart w:id="61" w:name="t6规则提示"/>
    <w:p>
      <w:pPr>
        <w:pStyle w:val="Heading3"/>
        <w:keepNext/>
      </w:pPr>
      <w:r>
        <w:t xml:space="preserve">2.5.3 T6规则提示</w:t>
      </w:r>
    </w:p>
    <w:p>
      <w:pPr>
        <w:pStyle w:val="FirstParagraph"/>
      </w:pPr>
      <w:r>
        <w:t>T6由模型单选识别：生成用户需求候选 → 与已有T6标签比较 → 相似度&gt;80%复用 → 否则自动新增并绑定。单条选题最终仅保留1个T6值；运营不在该页面维护T6。</w:t>
      </w:r>
    </w:p>
    <w:p>
      <w:pPr>
        <w:pStyle w:val="BodyText"/>
      </w:pPr>
      <w:r>
        <w:rPr>
          <w:b/>
          <w:bCs/>
        </w:rPr>
        <w:t>T1-T6均按单选标签处理。T6识别与T1-T5识别均在新增选题的首次离线标签计算流程中执行；配置页仅提供T1-T5字典治理能力。</w:t>
      </w:r>
    </w:p>
    <w:bookmarkEnd w:id="61"/>
    <w:bookmarkEnd w:id="62"/>
    <w:bookmarkStart w:id="66" w:name="配置保存流程"/>
    <w:p>
      <w:pPr>
        <w:pStyle w:val="Heading2"/>
        <w:keepNext/>
      </w:pPr>
      <w:r>
        <w:t xml:space="preserve">2.6 配置保存流程</w:t>
      </w:r>
    </w:p>
    <w:p>
      <w:pPr>
        <w:pStyle w:val="CaptionedFigure"/>
      </w:pPr>
      <w:r>
        <w:drawing>
          <wp:inline>
            <wp:extent cx="3093720" cy="6285480"/>
            <wp:effectExtent b="0" l="0" r="0" t="0"/>
            <wp:docPr descr="FLOW-02 配置保存流程" title="" id="64" name="Picture"/>
            <a:graphic>
              <a:graphicData uri="http://schemas.openxmlformats.org/drawingml/2006/picture">
                <pic:pic>
                  <pic:nvPicPr>
                    <pic:cNvPr descr="/mnt/data/prd_v20_flows/flow02_config_save.png" id="65" name="Picture"/>
                    <pic:cNvPicPr>
                      <a:picLocks noChangeArrowheads="1" noChangeAspect="1"/>
                    </pic:cNvPicPr>
                  </pic:nvPicPr>
                  <pic:blipFill>
                    <a:blip r:embed="rId63"/>
                    <a:stretch>
                      <a:fillRect/>
                    </a:stretch>
                  </pic:blipFill>
                  <pic:spPr bwMode="auto">
                    <a:xfrm>
                      <a:off x="0" y="0"/>
                      <a:ext cx="3093720" cy="6285480"/>
                    </a:xfrm>
                    <a:prstGeom prst="rect">
                      <a:avLst/>
                    </a:prstGeom>
                    <a:noFill/>
                    <a:ln w="9525">
                      <a:noFill/>
                      <a:headEnd/>
                      <a:tailEnd/>
                    </a:ln>
                  </pic:spPr>
                </pic:pic>
              </a:graphicData>
            </a:graphic>
          </wp:inline>
        </w:drawing>
      </w:r>
    </w:p>
    <w:p>
      <w:pPr>
        <w:pStyle w:val="ImageCaption"/>
      </w:pPr>
      <w:r>
        <w:t xml:space="preserve">FLOW-02 配置保存流程</w:t>
      </w:r>
    </w:p>
    <w:p>
      <w:pPr>
        <w:pStyle w:val="BodyText"/>
      </w:pPr>
      <w:r>
        <w:t xml:space="preserve">配置采用</w:t>
      </w:r>
      <w:r>
        <w:rPr>
          <w:b/>
          <w:bCs/>
        </w:rPr>
        <w:t xml:space="preserve">模块级版本 + 全局引用快照</w:t>
      </w:r>
      <w:r>
        <w:t xml:space="preserve">：</w:t>
      </w:r>
    </w:p>
    <w:p>
      <w:pPr>
        <w:pStyle w:val="Compact"/>
        <w:numPr>
          <w:ilvl w:val="0"/>
          <w:numId w:val="1006"/>
        </w:numPr>
      </w:pPr>
      <w:r>
        <w:t xml:space="preserve">运营修改某个配置模块；</w:t>
      </w:r>
    </w:p>
    <w:p>
      <w:pPr>
        <w:pStyle w:val="Compact"/>
        <w:numPr>
          <w:ilvl w:val="0"/>
          <w:numId w:val="1006"/>
        </w:numPr>
      </w:pPr>
      <w:r>
        <w:t xml:space="preserve">前端进行格式校验；</w:t>
      </w:r>
    </w:p>
    <w:p>
      <w:pPr>
        <w:pStyle w:val="Compact"/>
        <w:numPr>
          <w:ilvl w:val="0"/>
          <w:numId w:val="1006"/>
        </w:numPr>
      </w:pPr>
      <w:r>
        <w:t xml:space="preserve">后端进行完整业务校验；</w:t>
      </w:r>
    </w:p>
    <w:p>
      <w:pPr>
        <w:pStyle w:val="Compact"/>
        <w:numPr>
          <w:ilvl w:val="0"/>
          <w:numId w:val="1006"/>
        </w:numPr>
      </w:pPr>
      <w:r>
        <w:t xml:space="preserve">校验通过后创建该模块新版本；</w:t>
      </w:r>
    </w:p>
    <w:p>
      <w:pPr>
        <w:pStyle w:val="Compact"/>
        <w:numPr>
          <w:ilvl w:val="0"/>
          <w:numId w:val="1006"/>
        </w:numPr>
      </w:pPr>
      <w:r>
        <w:t xml:space="preserve">自动生成模块快照；</w:t>
      </w:r>
    </w:p>
    <w:p>
      <w:pPr>
        <w:pStyle w:val="Compact"/>
        <w:numPr>
          <w:ilvl w:val="0"/>
          <w:numId w:val="1006"/>
        </w:numPr>
      </w:pPr>
      <w:r>
        <w:t xml:space="preserve">全局配置快照更新该模块版本引用；</w:t>
      </w:r>
    </w:p>
    <w:p>
      <w:pPr>
        <w:pStyle w:val="Compact"/>
        <w:numPr>
          <w:ilvl w:val="0"/>
          <w:numId w:val="1006"/>
        </w:numPr>
      </w:pPr>
      <w:r>
        <w:t xml:space="preserve">写入操作日志；</w:t>
      </w:r>
    </w:p>
    <w:p>
      <w:pPr>
        <w:pStyle w:val="Compact"/>
        <w:numPr>
          <w:ilvl w:val="0"/>
          <w:numId w:val="1006"/>
        </w:numPr>
      </w:pPr>
      <w:r>
        <w:t>保存成功后，新版本立即成为当前有效配置；保存后启动的新任务、新生命周期判断和新离线标签任务立即读取最新有效版本。已启动的自动策划批次继续使用批次启动时冻结的配置版本，不在运行中途切换。</w:t>
      </w:r>
    </w:p>
    <w:p>
      <w:pPr>
        <w:pStyle w:val="FirstParagraph"/>
      </w:pPr>
      <w:r>
        <w:t>历史已完成策划不因后续配置变化自动重算；如业务需要重新计算，应重新发起对应任务。</w:t>
      </w:r>
    </w:p>
    <w:bookmarkEnd w:id="66"/>
    <w:bookmarkStart w:id="75" w:name="配置历史与回滚"/>
    <w:p>
      <w:pPr>
        <w:pStyle w:val="Heading2"/>
        <w:keepNext/>
      </w:pPr>
      <w:r>
        <w:t xml:space="preserve">2.7 配置历史与回滚</w:t>
      </w:r>
    </w:p>
    <w:p>
      <w:pPr>
        <w:pStyle w:val="CaptionedFigure"/>
      </w:pPr>
      <w:r>
        <w:drawing>
          <wp:inline>
            <wp:extent cx="4693920" cy="1044273"/>
            <wp:effectExtent b="0" l="0" r="0" t="0"/>
            <wp:docPr descr="图2-4 配置历史与操作日志" title="" id="68" name="Picture"/>
            <a:graphic>
              <a:graphicData uri="http://schemas.openxmlformats.org/drawingml/2006/picture">
                <pic:pic>
                  <pic:nvPicPr>
                    <pic:cNvPr descr="/mnt/data/prd_v20_assets/ui05_config_history.png" id="69" name="Picture"/>
                    <pic:cNvPicPr>
                      <a:picLocks noChangeArrowheads="1" noChangeAspect="1"/>
                    </pic:cNvPicPr>
                  </pic:nvPicPr>
                  <pic:blipFill>
                    <a:blip r:embed="rId67"/>
                    <a:stretch>
                      <a:fillRect/>
                    </a:stretch>
                  </pic:blipFill>
                  <pic:spPr bwMode="auto">
                    <a:xfrm>
                      <a:off x="0" y="0"/>
                      <a:ext cx="4693920" cy="1044273"/>
                    </a:xfrm>
                    <a:prstGeom prst="rect">
                      <a:avLst/>
                    </a:prstGeom>
                    <a:noFill/>
                    <a:ln w="9525">
                      <a:noFill/>
                      <a:headEnd/>
                      <a:tailEnd/>
                    </a:ln>
                  </pic:spPr>
                </pic:pic>
              </a:graphicData>
            </a:graphic>
          </wp:inline>
        </w:drawing>
      </w:r>
    </w:p>
    <w:p>
      <w:pPr>
        <w:pStyle w:val="ImageCaption"/>
      </w:pPr>
      <w:r>
        <w:t xml:space="preserve">图2-4 配置历史与操作日志</w:t>
      </w:r>
    </w:p>
    <w:p>
      <w:pPr>
        <w:pStyle w:val="CaptionedFigure"/>
      </w:pPr>
      <w:r>
        <w:drawing>
          <wp:inline>
            <wp:extent cx="3093720" cy="9796780"/>
            <wp:effectExtent b="0" l="0" r="0" t="0"/>
            <wp:docPr descr="FLOW-03 模块级配置回滚流程" title="" id="71" name="Picture"/>
            <a:graphic>
              <a:graphicData uri="http://schemas.openxmlformats.org/drawingml/2006/picture">
                <pic:pic>
                  <pic:nvPicPr>
                    <pic:cNvPr descr="/mnt/data/prd_v20_flows/flow03_config_rollback.png" id="72" name="Picture"/>
                    <pic:cNvPicPr>
                      <a:picLocks noChangeArrowheads="1" noChangeAspect="1"/>
                    </pic:cNvPicPr>
                  </pic:nvPicPr>
                  <pic:blipFill>
                    <a:blip r:embed="rId70"/>
                    <a:stretch>
                      <a:fillRect/>
                    </a:stretch>
                  </pic:blipFill>
                  <pic:spPr bwMode="auto">
                    <a:xfrm>
                      <a:off x="0" y="0"/>
                      <a:ext cx="3093720" cy="9796780"/>
                    </a:xfrm>
                    <a:prstGeom prst="rect">
                      <a:avLst/>
                    </a:prstGeom>
                    <a:noFill/>
                    <a:ln w="9525">
                      <a:noFill/>
                      <a:headEnd/>
                      <a:tailEnd/>
                    </a:ln>
                  </pic:spPr>
                </pic:pic>
              </a:graphicData>
            </a:graphic>
          </wp:inline>
        </w:drawing>
      </w:r>
    </w:p>
    <w:p>
      <w:pPr>
        <w:pStyle w:val="ImageCaption"/>
      </w:pPr>
      <w:r>
        <w:t xml:space="preserve">FLOW-03 模块级配置回滚流程</w:t>
      </w:r>
    </w:p>
    <w:bookmarkStart w:id="73" w:name="回滚规则"/>
    <w:p>
      <w:pPr>
        <w:pStyle w:val="Heading3"/>
        <w:keepNext/>
      </w:pPr>
      <w:r>
        <w:t xml:space="preserve">2.7.1 回滚规则</w:t>
      </w:r>
    </w:p>
    <w:p>
      <w:pPr>
        <w:pStyle w:val="FirstParagraph"/>
      </w:pPr>
      <w:r>
        <w:t xml:space="preserve">历史恢复默认只恢复当前选择的配置模块。例如经营策略V10→V11→V12，恢复V10时创建经营策略V13，营销配置与标签配置保持当前版本不变。</w:t>
      </w:r>
    </w:p>
    <w:p>
      <w:pPr>
        <w:pStyle w:val="BodyText"/>
      </w:pPr>
      <w:r>
        <w:t xml:space="preserve">回滚不会删除V11/V12，也不会把旧版本直接重新标记为当前。</w:t>
      </w:r>
    </w:p>
    <w:bookmarkEnd w:id="73"/>
    <w:bookmarkStart w:id="74" w:name="日志字段"/>
    <w:p>
      <w:pPr>
        <w:pStyle w:val="Heading3"/>
        <w:keepNext/>
      </w:pPr>
      <w:r>
        <w:t xml:space="preserve">2.7.2 日志字段</w:t>
      </w:r>
    </w:p>
    <w:p>
      <w:pPr>
        <w:pStyle w:val="FirstParagraph"/>
      </w:pPr>
      <w:r>
        <w:t xml:space="preserve">至少记录：操作人、配置模块、修改前版本、修改后版本、修改摘要、修改时间、操作类型。</w:t>
      </w:r>
    </w:p>
    <w:bookmarkEnd w:id="74"/>
    <w:bookmarkEnd w:id="75"/>
    <w:bookmarkStart w:id="78" w:name="未保存离开与配置并发"/>
    <w:p>
      <w:pPr>
        <w:pStyle w:val="Heading2"/>
        <w:keepNext/>
      </w:pPr>
      <w:r>
        <w:t xml:space="preserve">2.8 未保存离开与配置并发</w:t>
      </w:r>
    </w:p>
    <w:bookmarkStart w:id="76" w:name="未保存离开"/>
    <w:p>
      <w:pPr>
        <w:pStyle w:val="Heading3"/>
        <w:keepNext/>
      </w:pPr>
      <w:r>
        <w:t xml:space="preserve">2.8.1 未保存离开</w:t>
      </w:r>
    </w:p>
    <w:p>
      <w:pPr>
        <w:pStyle w:val="FirstParagraph"/>
      </w:pPr>
      <w:r>
        <w:t xml:space="preserve">运营修改任意配置字段但尚未保存时，切换一级导航、关闭编辑区域或执行其他会丢失当前输入的操作，应提示：</w:t>
      </w:r>
    </w:p>
    <w:p>
      <w:pPr>
        <w:pStyle w:val="BlockText"/>
      </w:pPr>
      <w:r>
        <w:t xml:space="preserve">当前存在未保存修改，离开后修改内容将丢失。</w:t>
      </w:r>
    </w:p>
    <w:p>
      <w:pPr>
        <w:pStyle w:val="FirstParagraph"/>
      </w:pPr>
      <w:r>
        <w:t xml:space="preserve">提供“继续编辑”</w:t>
      </w:r>
      <w:r>
        <w:t xml:space="preserve">“</w:t>
      </w:r>
      <w:r>
        <w:t xml:space="preserve">放弃修改</w:t>
      </w:r>
      <w:r>
        <w:t xml:space="preserve">”</w:t>
      </w:r>
      <w:r>
        <w:t xml:space="preserve">两个动作，不提供静默丢弃。</w:t>
      </w:r>
    </w:p>
    <w:bookmarkEnd w:id="76"/>
    <w:bookmarkStart w:id="77" w:name="并发修改"/>
    <w:p>
      <w:pPr>
        <w:pStyle w:val="Heading3"/>
        <w:keepNext/>
      </w:pPr>
      <w:r>
        <w:t xml:space="preserve">2.8.2 并发修改</w:t>
      </w:r>
    </w:p>
    <w:p>
      <w:pPr>
        <w:pStyle w:val="FirstParagraph"/>
      </w:pPr>
      <w:r>
        <w:t xml:space="preserve">配置保存必须携带用户打开页面时的模块版本。若保存前该模块已被其他用户更新，例如A/B均基于V12编辑，B先保存为V13，则A再次保存时不得直接覆盖V13。</w:t>
      </w:r>
    </w:p>
    <w:p>
      <w:pPr>
        <w:pStyle w:val="BodyText"/>
      </w:pPr>
      <w:r>
        <w:t xml:space="preserve">产品表现：提示“当前配置已被其他用户更新，请刷新后重新确认修改内容”，保留A当前输入用于人工比对；刷新后由运营重新确认是否提交。该规则对应</w:t>
      </w:r>
      <w:r>
        <w:t xml:space="preserve"> </w:t>
      </w:r>
      <w:r>
        <w:rPr>
          <w:b/>
          <w:bCs/>
        </w:rPr>
        <w:t xml:space="preserve">CFG-R06</w:t>
      </w:r>
      <w:r>
        <w:t xml:space="preserve">。</w:t>
      </w:r>
    </w:p>
    <w:bookmarkEnd w:id="77"/>
    <w:bookmarkEnd w:id="78"/>
    <w:bookmarkStart w:id="79" w:name="页面状态与异常"/>
    <w:p>
      <w:pPr>
        <w:pStyle w:val="Heading2"/>
        <w:keepNext/>
      </w:pPr>
      <w:r>
        <w:t xml:space="preserve">2.9 页面状态与异常</w:t>
      </w:r>
    </w:p>
    <w:tbl>
      <w:tblPr>
        <w:tblStyle w:val="Table"/>
        <w:tblW w:type="auto" w:w="0"/>
        <w:jc w:val="left"/>
        <w:tblLook w:firstRow="1" w:lastRow="0" w:firstColumn="0" w:lastColumn="0" w:noHBand="0" w:noVBand="0" w:val="0020"/>
      </w:tblPr>
      <w:tblGrid>
        <w:gridCol w:w="2640"/>
        <w:gridCol w:w="2640"/>
        <w:gridCol w:w="2640"/>
      </w:tblGrid>
      <w:tr>
        <w:trPr>
          <w:tblHeader w:val="on"/>
          <w:cantSplit/>
        </w:trPr>
        <w:tc>
          <w:tcPr/>
          <w:p>
            <w:pPr>
              <w:pStyle w:val="Compact"/>
              <w:jc w:val="left"/>
            </w:pPr>
            <w:r>
              <w:t xml:space="preserve">场景</w:t>
            </w:r>
          </w:p>
        </w:tc>
        <w:tc>
          <w:tcPr/>
          <w:p>
            <w:pPr>
              <w:pStyle w:val="Compact"/>
              <w:jc w:val="left"/>
            </w:pPr>
            <w:r>
              <w:t xml:space="preserve">页面表现</w:t>
            </w:r>
          </w:p>
        </w:tc>
        <w:tc>
          <w:tcPr/>
          <w:p>
            <w:pPr>
              <w:pStyle w:val="Compact"/>
              <w:jc w:val="left"/>
            </w:pPr>
            <w:r>
              <w:t xml:space="preserve">业务处理</w:t>
            </w:r>
          </w:p>
        </w:tc>
      </w:tr>
      <w:tr>
        <w:trPr>
          <w:cantSplit/>
        </w:trPr>
        <w:tc>
          <w:tcPr/>
          <w:p>
            <w:pPr>
              <w:pStyle w:val="Compact"/>
              <w:jc w:val="left"/>
            </w:pPr>
            <w:r>
              <w:t xml:space="preserve">无修改</w:t>
            </w:r>
          </w:p>
        </w:tc>
        <w:tc>
          <w:tcPr/>
          <w:p>
            <w:pPr>
              <w:pStyle w:val="Compact"/>
              <w:jc w:val="left"/>
            </w:pPr>
            <w:r>
              <w:t xml:space="preserve">保存按钮置灰</w:t>
            </w:r>
          </w:p>
        </w:tc>
        <w:tc>
          <w:tcPr/>
          <w:p>
            <w:pPr>
              <w:pStyle w:val="Compact"/>
              <w:jc w:val="left"/>
            </w:pPr>
            <w:r>
              <w:t xml:space="preserve">不创建版本</w:t>
            </w:r>
          </w:p>
        </w:tc>
      </w:tr>
      <w:tr>
        <w:trPr>
          <w:cantSplit/>
        </w:trPr>
        <w:tc>
          <w:tcPr/>
          <w:p>
            <w:pPr>
              <w:pStyle w:val="Compact"/>
              <w:jc w:val="left"/>
            </w:pPr>
            <w:r>
              <w:t xml:space="preserve">字段格式非法</w:t>
            </w:r>
          </w:p>
        </w:tc>
        <w:tc>
          <w:tcPr/>
          <w:p>
            <w:pPr>
              <w:pStyle w:val="Compact"/>
              <w:jc w:val="left"/>
            </w:pPr>
            <w:r>
              <w:t xml:space="preserve">字段下方提示</w:t>
            </w:r>
          </w:p>
        </w:tc>
        <w:tc>
          <w:tcPr/>
          <w:p>
            <w:pPr>
              <w:pStyle w:val="Compact"/>
              <w:jc w:val="left"/>
            </w:pPr>
            <w:r>
              <w:t xml:space="preserve">禁止提交</w:t>
            </w:r>
          </w:p>
        </w:tc>
      </w:tr>
      <w:tr>
        <w:trPr>
          <w:cantSplit/>
        </w:trPr>
        <w:tc>
          <w:tcPr/>
          <w:p>
            <w:pPr>
              <w:pStyle w:val="Compact"/>
              <w:jc w:val="left"/>
            </w:pPr>
            <w:r>
              <w:t xml:space="preserve">跨字段业务冲突</w:t>
            </w:r>
          </w:p>
        </w:tc>
        <w:tc>
          <w:tcPr/>
          <w:p>
            <w:pPr>
              <w:pStyle w:val="Compact"/>
              <w:jc w:val="left"/>
            </w:pPr>
            <w:r>
              <w:t xml:space="preserve">定位具体阶段/字段</w:t>
            </w:r>
          </w:p>
        </w:tc>
        <w:tc>
          <w:tcPr/>
          <w:p>
            <w:pPr>
              <w:pStyle w:val="Compact"/>
              <w:jc w:val="left"/>
            </w:pPr>
            <w:r>
              <w:t xml:space="preserve">禁止创建版本</w:t>
            </w:r>
          </w:p>
        </w:tc>
      </w:tr>
      <w:tr>
        <w:trPr>
          <w:cantSplit/>
        </w:trPr>
        <w:tc>
          <w:tcPr/>
          <w:p>
            <w:pPr>
              <w:pStyle w:val="Compact"/>
              <w:jc w:val="left"/>
            </w:pPr>
            <w:r>
              <w:t xml:space="preserve">保存中</w:t>
            </w:r>
          </w:p>
        </w:tc>
        <w:tc>
          <w:tcPr/>
          <w:p>
            <w:pPr>
              <w:pStyle w:val="Compact"/>
              <w:jc w:val="left"/>
            </w:pPr>
            <w:r>
              <w:t xml:space="preserve">主按钮Loading</w:t>
            </w:r>
          </w:p>
        </w:tc>
        <w:tc>
          <w:tcPr/>
          <w:p>
            <w:pPr>
              <w:pStyle w:val="Compact"/>
              <w:jc w:val="left"/>
            </w:pPr>
            <w:r>
              <w:t xml:space="preserve">防止重复提交</w:t>
            </w:r>
          </w:p>
        </w:tc>
      </w:tr>
      <w:tr>
        <w:trPr>
          <w:cantSplit/>
        </w:trPr>
        <w:tc>
          <w:tcPr/>
          <w:p>
            <w:pPr>
              <w:pStyle w:val="Compact"/>
              <w:jc w:val="left"/>
            </w:pPr>
            <w:r>
              <w:t xml:space="preserve">保存失败</w:t>
            </w:r>
          </w:p>
        </w:tc>
        <w:tc>
          <w:tcPr/>
          <w:p>
            <w:pPr>
              <w:pStyle w:val="Compact"/>
              <w:jc w:val="left"/>
            </w:pPr>
            <w:r>
              <w:t xml:space="preserve">保留当前输入</w:t>
            </w:r>
          </w:p>
        </w:tc>
        <w:tc>
          <w:tcPr/>
          <w:p>
            <w:pPr>
              <w:pStyle w:val="Compact"/>
              <w:jc w:val="left"/>
            </w:pPr>
            <w:r>
              <w:t xml:space="preserve">当前有效版本不变</w:t>
            </w:r>
          </w:p>
        </w:tc>
      </w:tr>
      <w:tr>
        <w:trPr>
          <w:cantSplit/>
        </w:trPr>
        <w:tc>
          <w:tcPr/>
          <w:p>
            <w:pPr>
              <w:pStyle w:val="Compact"/>
              <w:jc w:val="left"/>
            </w:pPr>
            <w:r>
              <w:t xml:space="preserve">回滚失败</w:t>
            </w:r>
          </w:p>
        </w:tc>
        <w:tc>
          <w:tcPr/>
          <w:p>
            <w:pPr>
              <w:pStyle w:val="Compact"/>
              <w:jc w:val="left"/>
            </w:pPr>
            <w:r>
              <w:t xml:space="preserve">提示失败</w:t>
            </w:r>
          </w:p>
        </w:tc>
        <w:tc>
          <w:tcPr/>
          <w:p>
            <w:pPr>
              <w:pStyle w:val="Compact"/>
              <w:jc w:val="left"/>
            </w:pPr>
            <w:r>
              <w:t xml:space="preserve">当前版本保持不变</w:t>
            </w:r>
          </w:p>
        </w:tc>
      </w:tr>
      <w:tr>
        <w:trPr>
          <w:cantSplit/>
        </w:trPr>
        <w:tc>
          <w:tcPr/>
          <w:p>
            <w:pPr>
              <w:pStyle w:val="Compact"/>
              <w:jc w:val="left"/>
            </w:pPr>
            <w:r>
              <w:t xml:space="preserve">页面存在未保存修改</w:t>
            </w:r>
          </w:p>
        </w:tc>
        <w:tc>
          <w:tcPr/>
          <w:p>
            <w:pPr>
              <w:pStyle w:val="Compact"/>
              <w:jc w:val="left"/>
            </w:pPr>
            <w:r>
              <w:t xml:space="preserve">离开前弹出确认</w:t>
            </w:r>
          </w:p>
        </w:tc>
        <w:tc>
          <w:tcPr/>
          <w:p>
            <w:pPr>
              <w:pStyle w:val="Compact"/>
              <w:jc w:val="left"/>
            </w:pPr>
            <w:r>
              <w:t xml:space="preserve">不静默丢弃用户输入</w:t>
            </w:r>
          </w:p>
        </w:tc>
      </w:tr>
      <w:tr>
        <w:trPr>
          <w:cantSplit/>
        </w:trPr>
        <w:tc>
          <w:tcPr/>
          <w:p>
            <w:pPr>
              <w:pStyle w:val="Compact"/>
              <w:jc w:val="left"/>
            </w:pPr>
            <w:r>
              <w:t xml:space="preserve">配置版本冲突</w:t>
            </w:r>
          </w:p>
        </w:tc>
        <w:tc>
          <w:tcPr/>
          <w:p>
            <w:pPr>
              <w:pStyle w:val="Compact"/>
              <w:jc w:val="left"/>
            </w:pPr>
            <w:r>
              <w:t xml:space="preserve">提示“配置已更新”</w:t>
            </w:r>
          </w:p>
        </w:tc>
        <w:tc>
          <w:tcPr/>
          <w:p>
            <w:pPr>
              <w:pStyle w:val="Compact"/>
              <w:jc w:val="left"/>
            </w:pPr>
            <w:r>
              <w:t xml:space="preserve">阻止覆盖，要求刷新后重新确认</w:t>
            </w:r>
          </w:p>
        </w:tc>
      </w:tr>
      <w:tr>
        <w:trPr>
          <w:cantSplit/>
        </w:trPr>
        <w:tc>
          <w:tcPr/>
          <w:p>
            <w:pPr>
              <w:pStyle w:val="Compact"/>
              <w:jc w:val="left"/>
            </w:pPr>
            <w:r>
              <w:t xml:space="preserve">无权限</w:t>
            </w:r>
          </w:p>
        </w:tc>
        <w:tc>
          <w:tcPr/>
          <w:p>
            <w:pPr>
              <w:pStyle w:val="Compact"/>
              <w:jc w:val="left"/>
            </w:pPr>
            <w:r>
              <w:t xml:space="preserve">隐藏/禁用修改入口</w:t>
            </w:r>
          </w:p>
        </w:tc>
        <w:tc>
          <w:tcPr/>
          <w:p>
            <w:pPr>
              <w:pStyle w:val="Compact"/>
              <w:jc w:val="left"/>
            </w:pPr>
            <w:r>
              <w:t xml:space="preserve">不以前端角色名自行推断权限</w:t>
            </w:r>
          </w:p>
        </w:tc>
      </w:tr>
    </w:tbl>
    <w:bookmarkEnd w:id="79"/>
    <w:bookmarkStart w:id="80" w:name="本页依赖的数据接口能力"/>
    <w:p>
      <w:pPr>
        <w:pStyle w:val="Heading2"/>
        <w:keepNext/>
      </w:pPr>
      <w:r>
        <w:t xml:space="preserve">2.10 本页依赖的数据/接口能力</w:t>
      </w:r>
    </w:p>
    <w:tbl>
      <w:tblPr>
        <w:tblStyle w:val="Table"/>
        <w:tblW w:type="auto" w:w="0"/>
        <w:jc w:val="left"/>
        <w:tblLook w:firstRow="1" w:lastRow="0" w:firstColumn="0" w:lastColumn="0" w:noHBand="0" w:noVBand="0" w:val="0020"/>
      </w:tblPr>
      <w:tblGrid>
        <w:gridCol w:w="3960"/>
        <w:gridCol w:w="3960"/>
      </w:tblGrid>
      <w:tr>
        <w:trPr>
          <w:tblHeader w:val="on"/>
          <w:cantSplit/>
        </w:trPr>
        <w:tc>
          <w:tcPr/>
          <w:p>
            <w:pPr>
              <w:pStyle w:val="Compact"/>
              <w:jc w:val="left"/>
            </w:pPr>
            <w:r>
              <w:t xml:space="preserve">能力</w:t>
            </w:r>
          </w:p>
        </w:tc>
        <w:tc>
          <w:tcPr/>
          <w:p>
            <w:pPr>
              <w:pStyle w:val="Compact"/>
              <w:jc w:val="left"/>
            </w:pPr>
            <w:r>
              <w:t xml:space="preserve">用途</w:t>
            </w:r>
          </w:p>
        </w:tc>
      </w:tr>
      <w:tr>
        <w:trPr>
          <w:cantSplit/>
        </w:trPr>
        <w:tc>
          <w:tcPr/>
          <w:p>
            <w:pPr>
              <w:pStyle w:val="Compact"/>
              <w:jc w:val="left"/>
            </w:pPr>
            <w:r>
              <w:t xml:space="preserve">查询当前有效配置</w:t>
            </w:r>
          </w:p>
        </w:tc>
        <w:tc>
          <w:tcPr/>
          <w:p>
            <w:pPr>
              <w:pStyle w:val="Compact"/>
              <w:jc w:val="left"/>
            </w:pPr>
            <w:r>
              <w:t xml:space="preserve">页面初始化</w:t>
            </w:r>
          </w:p>
        </w:tc>
      </w:tr>
      <w:tr>
        <w:trPr>
          <w:cantSplit/>
        </w:trPr>
        <w:tc>
          <w:tcPr/>
          <w:p>
            <w:r>
              <w:t>保存营销账号每周上限</w:t>
            </w:r>
          </w:p>
        </w:tc>
        <w:tc>
          <w:tcPr/>
          <w:p>
            <w:r>
              <w:t>创建账号配置模块新版本（营销账号每周营销内容上限）</w:t>
            </w:r>
          </w:p>
        </w:tc>
      </w:tr>
      <w:tr>
        <w:trPr>
          <w:cantSplit/>
        </w:trPr>
        <w:tc>
          <w:tcPr/>
          <w:p>
            <w:pPr>
              <w:pStyle w:val="Compact"/>
              <w:jc w:val="left"/>
            </w:pPr>
            <w:r>
              <w:rPr>
                <w:b w:val="0"/>
              </w:rPr>
              <w:t>保存账号生命周期定义</w:t>
            </w:r>
          </w:p>
        </w:tc>
        <w:tc>
          <w:tcPr/>
          <w:p>
            <w:pPr>
              <w:pStyle w:val="Compact"/>
              <w:jc w:val="left"/>
            </w:pPr>
            <w:r>
              <w:rPr>
                <w:b w:val="0"/>
              </w:rPr>
              <w:t>创建账号生命周期定义模块版本</w:t>
            </w:r>
          </w:p>
        </w:tc>
      </w:tr>
      <w:tr>
        <w:trPr>
          <w:cantSplit/>
        </w:trPr>
        <w:tc>
          <w:tcPr/>
          <w:p>
            <w:pPr>
              <w:pStyle w:val="Compact"/>
              <w:jc w:val="left"/>
            </w:pPr>
            <w:r>
              <w:t xml:space="preserve">标签字典管理</w:t>
            </w:r>
          </w:p>
        </w:tc>
        <w:tc>
          <w:tcPr/>
          <w:p>
            <w:pPr>
              <w:pStyle w:val="Compact"/>
              <w:jc w:val="left"/>
            </w:pPr>
            <w:r>
              <w:rPr>
                <w:b w:val="0"/>
              </w:rPr>
              <w:t>多维标签治理：T1-T5新增/改名/启停；T6模型识别</w:t>
            </w:r>
          </w:p>
        </w:tc>
      </w:tr>
      <w:tr>
        <w:trPr>
          <w:cantSplit/>
        </w:trPr>
        <w:tc>
          <w:tcPr/>
          <w:p>
            <w:pPr>
              <w:pStyle w:val="Compact"/>
              <w:jc w:val="left"/>
            </w:pPr>
            <w:r>
              <w:t xml:space="preserve">查询配置历史</w:t>
            </w:r>
          </w:p>
        </w:tc>
        <w:tc>
          <w:tcPr/>
          <w:p>
            <w:pPr>
              <w:pStyle w:val="Compact"/>
              <w:jc w:val="left"/>
            </w:pPr>
            <w:r>
              <w:t xml:space="preserve">查看版本和操作日志</w:t>
            </w:r>
          </w:p>
        </w:tc>
      </w:tr>
      <w:tr>
        <w:trPr>
          <w:cantSplit/>
        </w:trPr>
        <w:tc>
          <w:tcPr/>
          <w:p>
            <w:pPr>
              <w:pStyle w:val="Compact"/>
              <w:jc w:val="left"/>
            </w:pPr>
            <w:r>
              <w:t xml:space="preserve">恢复历史版本</w:t>
            </w:r>
          </w:p>
        </w:tc>
        <w:tc>
          <w:tcPr/>
          <w:p>
            <w:pPr>
              <w:pStyle w:val="Compact"/>
              <w:jc w:val="left"/>
            </w:pPr>
            <w:r>
              <w:t xml:space="preserve">创建新的模块版本</w:t>
            </w:r>
          </w:p>
        </w:tc>
      </w:tr>
      <w:tr>
        <w:tc>
          <w:tcPr>
            <w:tcW w:type="dxa" w:w="3960"/>
          </w:tcPr>
          <w:p>
            <w:r>
              <w:t>保存热点槽位占比</w:t>
            </w:r>
          </w:p>
        </w:tc>
        <w:tc>
          <w:tcPr>
            <w:tcW w:type="dxa" w:w="3960"/>
          </w:tcPr>
          <w:p>
            <w:r>
              <w:t>创建账号配置模块新版本（热点槽位占比）</w:t>
            </w:r>
          </w:p>
        </w:tc>
      </w:tr>
      <w:tr>
        <w:tc>
          <w:tcPr>
            <w:tcW w:type="dxa" w:w="3960"/>
          </w:tcPr>
          <w:p>
            <w:r>
              <w:t>保存自动策划配置</w:t>
            </w:r>
          </w:p>
        </w:tc>
        <w:tc>
          <w:tcPr>
            <w:tcW w:type="dxa" w:w="3960"/>
          </w:tcPr>
          <w:p>
            <w:r>
              <w:t>创建账号配置模块新版本（每周策划日、自动策划调度时间）</w:t>
            </w:r>
          </w:p>
        </w:tc>
      </w:tr>
    </w:tbl>
    <w:bookmarkEnd w:id="80"/>
    <w:bookmarkStart w:id="81" w:name="页面验收标准"/>
    <w:p>
      <w:pPr>
        <w:pStyle w:val="Heading2"/>
        <w:keepNext/>
      </w:pPr>
      <w:r>
        <w:t xml:space="preserve">2.11 页面验收标准</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cantSplit/>
        </w:trPr>
        <w:tc>
          <w:tcPr/>
          <w:p>
            <w:pPr>
              <w:pStyle w:val="Compact"/>
              <w:jc w:val="left"/>
            </w:pPr>
            <w:r>
              <w:t xml:space="preserve">ID</w:t>
            </w:r>
          </w:p>
        </w:tc>
        <w:tc>
          <w:tcPr/>
          <w:p>
            <w:pPr>
              <w:pStyle w:val="Compact"/>
              <w:jc w:val="left"/>
            </w:pPr>
            <w:r>
              <w:t xml:space="preserve">关联规则</w:t>
            </w:r>
          </w:p>
        </w:tc>
        <w:tc>
          <w:tcPr/>
          <w:p>
            <w:pPr>
              <w:pStyle w:val="Compact"/>
              <w:jc w:val="left"/>
            </w:pPr>
            <w:r>
              <w:t xml:space="preserve">验收场景</w:t>
            </w:r>
          </w:p>
        </w:tc>
        <w:tc>
          <w:tcPr/>
          <w:p>
            <w:pPr>
              <w:pStyle w:val="Compact"/>
              <w:jc w:val="left"/>
            </w:pPr>
            <w:r>
              <w:t xml:space="preserve">预期结果</w:t>
            </w:r>
          </w:p>
        </w:tc>
      </w:tr>
      <w:tr>
        <w:trPr>
          <w:cantSplit/>
        </w:trPr>
        <w:tc>
          <w:tcPr/>
          <w:p>
            <w:pPr>
              <w:pStyle w:val="Compact"/>
              <w:jc w:val="left"/>
            </w:pPr>
            <w:r>
              <w:t xml:space="preserve">CFG-UAT-01</w:t>
            </w:r>
          </w:p>
        </w:tc>
        <w:tc>
          <w:tcPr/>
          <w:p>
            <w:pPr>
              <w:pStyle w:val="Compact"/>
              <w:jc w:val="left"/>
            </w:pPr>
            <w:r>
              <w:t xml:space="preserve">CFG-R01</w:t>
            </w:r>
          </w:p>
        </w:tc>
        <w:tc>
          <w:tcPr/>
          <w:p>
            <w:r>
              <w:t>营销账号每周营销内容上限设置为0</w:t>
            </w:r>
          </w:p>
        </w:tc>
        <w:tc>
          <w:tcPr/>
          <w:p>
            <w:r>
              <w:t>保存成功；营销账号后续不安排营销内容，非营销账号始终禁止营销内容</w:t>
            </w:r>
          </w:p>
        </w:tc>
      </w:tr>
      <w:tr>
        <w:trPr>
          <w:cantSplit/>
        </w:trPr>
        <w:tc>
          <w:tcPr/>
          <w:p>
            <w:pPr>
              <w:pStyle w:val="Compact"/>
              <w:jc w:val="left"/>
            </w:pPr>
            <w:r>
              <w:t xml:space="preserve">CFG-UAT-02</w:t>
            </w:r>
          </w:p>
        </w:tc>
        <w:tc>
          <w:tcPr/>
          <w:p>
            <w:pPr>
              <w:pStyle w:val="Compact"/>
              <w:jc w:val="left"/>
            </w:pPr>
            <w:r>
              <w:t xml:space="preserve">CFG-R01</w:t>
            </w:r>
          </w:p>
        </w:tc>
        <w:tc>
          <w:tcPr/>
          <w:p>
            <w:r>
              <w:t>营销账号每周营销内容上限输入负数</w:t>
            </w:r>
          </w:p>
        </w:tc>
        <w:tc>
          <w:tcPr/>
          <w:p>
            <w:pPr>
              <w:pStyle w:val="Compact"/>
              <w:jc w:val="left"/>
            </w:pPr>
            <w:r>
              <w:t xml:space="preserve">禁止保存并定位字段</w:t>
            </w:r>
          </w:p>
        </w:tc>
      </w:tr>
      <w:tr>
        <w:trPr>
          <w:cantSplit/>
        </w:trPr>
        <w:tc>
          <w:tcPr/>
          <w:p>
            <w:pPr>
              <w:pStyle w:val="Compact"/>
              <w:jc w:val="left"/>
            </w:pPr>
            <w:r>
              <w:t xml:space="preserve">CFG-UAT-03</w:t>
            </w:r>
          </w:p>
        </w:tc>
        <w:tc>
          <w:tcPr/>
          <w:p>
            <w:pPr>
              <w:pStyle w:val="Compact"/>
              <w:jc w:val="left"/>
            </w:pPr>
            <w:r>
              <w:t xml:space="preserve">-</w:t>
            </w:r>
          </w:p>
        </w:tc>
        <w:tc>
          <w:tcPr/>
          <w:p>
            <w:pPr>
              <w:pStyle w:val="Compact"/>
              <w:jc w:val="left"/>
            </w:pPr>
            <w:r>
              <w:t xml:space="preserve">生命周期条件缺阈值</w:t>
            </w:r>
          </w:p>
        </w:tc>
        <w:tc>
          <w:tcPr/>
          <w:p>
            <w:pPr>
              <w:pStyle w:val="Compact"/>
              <w:jc w:val="left"/>
            </w:pPr>
            <w:r>
              <w:t xml:space="preserve">禁止保存</w:t>
            </w:r>
          </w:p>
        </w:tc>
      </w:tr>
      <w:tr>
        <w:trPr>
          <w:cantSplit/>
        </w:trPr>
        <w:tc>
          <w:tcPr/>
          <w:p>
            <w:pPr>
              <w:pStyle w:val="Compact"/>
              <w:jc w:val="left"/>
            </w:pPr>
            <w:r>
              <w:t xml:space="preserve">CFG-UAT-04</w:t>
            </w:r>
          </w:p>
        </w:tc>
        <w:tc>
          <w:tcPr/>
          <w:p>
            <w:pPr>
              <w:pStyle w:val="Compact"/>
              <w:jc w:val="left"/>
            </w:pPr>
            <w:r>
              <w:t xml:space="preserve">CFG-R03/CFG-R04</w:t>
            </w:r>
          </w:p>
        </w:tc>
        <w:tc>
          <w:tcPr/>
          <w:p>
            <w:pPr>
              <w:pStyle w:val="Compact"/>
              <w:jc w:val="left"/>
            </w:pPr>
            <w:r>
              <w:rPr>
                <w:b w:val="0"/>
              </w:rPr>
              <w:t>保存账号生命周期定义</w:t>
            </w:r>
          </w:p>
        </w:tc>
        <w:tc>
          <w:tcPr/>
          <w:p>
            <w:pPr>
              <w:pStyle w:val="Compact"/>
              <w:jc w:val="left"/>
            </w:pPr>
            <w:r>
              <w:rPr>
                <w:b w:val="0"/>
              </w:rPr>
              <w:t>生成账号生命周期定义新版本、快照和日志</w:t>
            </w:r>
          </w:p>
        </w:tc>
      </w:tr>
      <w:tr>
        <w:trPr>
          <w:cantSplit/>
        </w:trPr>
        <w:tc>
          <w:tcPr/>
          <w:p>
            <w:pPr>
              <w:pStyle w:val="Compact"/>
              <w:jc w:val="left"/>
            </w:pPr>
            <w:r>
              <w:t xml:space="preserve">CFG-UAT-05</w:t>
            </w:r>
          </w:p>
        </w:tc>
        <w:tc>
          <w:tcPr/>
          <w:p>
            <w:pPr>
              <w:pStyle w:val="Compact"/>
              <w:jc w:val="left"/>
            </w:pPr>
            <w:r>
              <w:t xml:space="preserve">CFG-R03</w:t>
            </w:r>
          </w:p>
        </w:tc>
        <w:tc>
          <w:tcPr/>
          <w:p>
            <w:pPr>
              <w:pStyle w:val="Compact"/>
              <w:jc w:val="left"/>
            </w:pPr>
            <w:r>
              <w:rPr>
                <w:b w:val="0"/>
              </w:rPr>
              <w:t>恢复账号生命周期定义历史版本</w:t>
            </w:r>
          </w:p>
        </w:tc>
        <w:tc>
          <w:tcPr/>
          <w:p>
            <w:pPr>
              <w:pStyle w:val="Compact"/>
              <w:jc w:val="left"/>
            </w:pPr>
            <w:r>
              <w:rPr>
                <w:b w:val="0"/>
              </w:rPr>
              <w:t>只创建新的账号生命周期定义版本，其他模块不回滚</w:t>
            </w:r>
          </w:p>
        </w:tc>
      </w:tr>
      <w:tr>
        <w:trPr>
          <w:cantSplit/>
        </w:trPr>
        <w:tc>
          <w:tcPr/>
          <w:p>
            <w:pPr>
              <w:pStyle w:val="Compact"/>
              <w:jc w:val="left"/>
            </w:pPr>
            <w:r>
              <w:t xml:space="preserve">CFG-UAT-06</w:t>
            </w:r>
          </w:p>
        </w:tc>
        <w:tc>
          <w:tcPr/>
          <w:p>
            <w:pPr>
              <w:pStyle w:val="Compact"/>
              <w:jc w:val="left"/>
            </w:pPr>
            <w:r>
              <w:t xml:space="preserve">TAG-R01</w:t>
            </w:r>
          </w:p>
        </w:tc>
        <w:tc>
          <w:tcPr/>
          <w:p>
            <w:pPr>
              <w:pStyle w:val="Compact"/>
              <w:jc w:val="left"/>
            </w:pPr>
            <w:r>
              <w:t xml:space="preserve">停用历史已引用标签</w:t>
            </w:r>
          </w:p>
        </w:tc>
        <w:tc>
          <w:tcPr/>
          <w:p>
            <w:pPr>
              <w:pStyle w:val="Compact"/>
              <w:jc w:val="left"/>
            </w:pPr>
            <w:r>
              <w:t xml:space="preserve">历史引用保留，新识别不再使用</w:t>
            </w:r>
          </w:p>
        </w:tc>
      </w:tr>
      <w:tr>
        <w:trPr>
          <w:cantSplit/>
        </w:trPr>
        <w:tc>
          <w:tcPr/>
          <w:p>
            <w:pPr>
              <w:pStyle w:val="Compact"/>
              <w:jc w:val="left"/>
            </w:pPr>
            <w:r>
              <w:t xml:space="preserve">CFG-UAT-07</w:t>
            </w:r>
          </w:p>
        </w:tc>
        <w:tc>
          <w:tcPr/>
          <w:p>
            <w:pPr>
              <w:pStyle w:val="Compact"/>
              <w:jc w:val="left"/>
            </w:pPr>
            <w:r>
              <w:t xml:space="preserve">-</w:t>
            </w:r>
          </w:p>
        </w:tc>
        <w:tc>
          <w:tcPr/>
          <w:p>
            <w:pPr>
              <w:pStyle w:val="Compact"/>
              <w:jc w:val="left"/>
            </w:pPr>
            <w:r>
              <w:t xml:space="preserve">标签同维度重名</w:t>
            </w:r>
          </w:p>
        </w:tc>
        <w:tc>
          <w:tcPr/>
          <w:p>
            <w:pPr>
              <w:pStyle w:val="Compact"/>
              <w:jc w:val="left"/>
            </w:pPr>
            <w:r>
              <w:t xml:space="preserve">禁止保存</w:t>
            </w:r>
          </w:p>
        </w:tc>
      </w:tr>
      <w:tr>
        <w:trPr>
          <w:cantSplit/>
        </w:trPr>
        <w:tc>
          <w:tcPr/>
          <w:p>
            <w:pPr>
              <w:pStyle w:val="Compact"/>
              <w:jc w:val="left"/>
            </w:pPr>
            <w:r>
              <w:t xml:space="preserve">CFG-UAT-08</w:t>
            </w:r>
          </w:p>
        </w:tc>
        <w:tc>
          <w:tcPr/>
          <w:p>
            <w:pPr>
              <w:pStyle w:val="Compact"/>
              <w:jc w:val="left"/>
            </w:pPr>
            <w:r>
              <w:rPr>
                <w:b w:val="0"/>
              </w:rPr>
              <w:t>HOTCFG-R01</w:t>
            </w:r>
          </w:p>
        </w:tc>
        <w:tc>
          <w:tcPr/>
          <w:p>
            <w:r>
              <w:t>热点槽位占比设置为30%并保存，下一新批次共126个自动策划槽位</w:t>
            </w:r>
          </w:p>
        </w:tc>
        <w:tc>
          <w:tcPr/>
          <w:p>
            <w:r>
              <w:t>保存成功；新批次提前规划38个热点槽位（126×30%=37.8，四舍五入=38）</w:t>
            </w:r>
          </w:p>
        </w:tc>
      </w:tr>
      <w:tr>
        <w:trPr>
          <w:cantSplit/>
        </w:trPr>
        <w:tc>
          <w:tcPr/>
          <w:p>
            <w:pPr>
              <w:pStyle w:val="Compact"/>
              <w:jc w:val="left"/>
            </w:pPr>
            <w:r>
              <w:t xml:space="preserve">CFG-UAT-09</w:t>
            </w:r>
          </w:p>
        </w:tc>
        <w:tc>
          <w:tcPr/>
          <w:p>
            <w:pPr>
              <w:pStyle w:val="Compact"/>
              <w:jc w:val="left"/>
            </w:pPr>
            <w:r>
              <w:t xml:space="preserve">CFG-R05</w:t>
            </w:r>
          </w:p>
        </w:tc>
        <w:tc>
          <w:tcPr/>
          <w:p>
            <w:pPr>
              <w:pStyle w:val="Compact"/>
              <w:jc w:val="left"/>
            </w:pPr>
            <w:r>
              <w:t xml:space="preserve">修改后直接切换页面</w:t>
            </w:r>
          </w:p>
        </w:tc>
        <w:tc>
          <w:tcPr/>
          <w:p>
            <w:pPr>
              <w:pStyle w:val="Compact"/>
              <w:jc w:val="left"/>
            </w:pPr>
            <w:r>
              <w:t xml:space="preserve">弹出未保存离开提示，不静默丢失</w:t>
            </w:r>
          </w:p>
        </w:tc>
      </w:tr>
      <w:tr>
        <w:trPr>
          <w:cantSplit/>
        </w:trPr>
        <w:tc>
          <w:tcPr/>
          <w:p>
            <w:pPr>
              <w:pStyle w:val="Compact"/>
              <w:jc w:val="left"/>
            </w:pPr>
            <w:r>
              <w:t xml:space="preserve">CFG-UAT-10</w:t>
            </w:r>
          </w:p>
        </w:tc>
        <w:tc>
          <w:tcPr/>
          <w:p>
            <w:pPr>
              <w:pStyle w:val="Compact"/>
              <w:jc w:val="left"/>
            </w:pPr>
            <w:r>
              <w:t xml:space="preserve">CFG-R06</w:t>
            </w:r>
          </w:p>
        </w:tc>
        <w:tc>
          <w:tcPr/>
          <w:p>
            <w:pPr>
              <w:pStyle w:val="Compact"/>
              <w:jc w:val="left"/>
            </w:pPr>
            <w:r>
              <w:t xml:space="preserve">两人同时基于同一版本编辑且一方先保存</w:t>
            </w:r>
          </w:p>
        </w:tc>
        <w:tc>
          <w:tcPr/>
          <w:p>
            <w:pPr>
              <w:pStyle w:val="Compact"/>
              <w:jc w:val="left"/>
            </w:pPr>
            <w:r>
              <w:t xml:space="preserve">后保存方被阻止覆盖，并提示刷新确认</w:t>
            </w:r>
          </w:p>
        </w:tc>
      </w:tr>
      <w:tr>
        <w:tc>
          <w:tcPr>
            <w:tcW w:type="dxa" w:w="1980"/>
          </w:tcPr>
          <w:p>
            <w:r>
              <w:rPr>
                <w:b w:val="0"/>
              </w:rPr>
              <w:t>CFG-UAT-11</w:t>
            </w:r>
          </w:p>
        </w:tc>
        <w:tc>
          <w:tcPr>
            <w:tcW w:type="dxa" w:w="1980"/>
          </w:tcPr>
          <w:p>
            <w:r>
              <w:rPr>
                <w:b w:val="0"/>
              </w:rPr>
              <w:t>HOTCFG-R01</w:t>
            </w:r>
          </w:p>
        </w:tc>
        <w:tc>
          <w:tcPr>
            <w:tcW w:type="dxa" w:w="1980"/>
          </w:tcPr>
          <w:p>
            <w:r>
              <w:t>热点槽位占比输入101%或负数</w:t>
            </w:r>
          </w:p>
        </w:tc>
        <w:tc>
          <w:tcPr>
            <w:tcW w:type="dxa" w:w="1980"/>
          </w:tcPr>
          <w:p>
            <w:r>
              <w:rPr>
                <w:b w:val="0"/>
              </w:rPr>
              <w:t>禁止保存并定位字段</w:t>
            </w:r>
          </w:p>
        </w:tc>
      </w:tr>
      <w:tr>
        <w:tc>
          <w:tcPr>
            <w:tcW w:type="dxa" w:w="1980"/>
          </w:tcPr>
          <w:p>
            <w:r>
              <w:t>CFG-UAT-12</w:t>
            </w:r>
          </w:p>
        </w:tc>
        <w:tc>
          <w:tcPr>
            <w:tcW w:type="dxa" w:w="1980"/>
          </w:tcPr>
          <w:p>
            <w:r>
              <w:t>CFG-R04</w:t>
            </w:r>
          </w:p>
        </w:tc>
        <w:tc>
          <w:tcPr>
            <w:tcW w:type="dxa" w:w="1980"/>
          </w:tcPr>
          <w:p>
            <w:r>
              <w:t>配置保存成功后立即发起一个新任务，同时已有批次仍在运行</w:t>
            </w:r>
          </w:p>
        </w:tc>
        <w:tc>
          <w:tcPr>
            <w:tcW w:type="dxa" w:w="1980"/>
          </w:tcPr>
          <w:p>
            <w:r>
              <w:t>新任务读取最新有效配置；已有批次继续使用启动时冻结版本，不被中途切换</w:t>
            </w:r>
          </w:p>
        </w:tc>
      </w:tr>
      <w:tr>
        <w:tc>
          <w:tcPr>
            <w:tcW w:type="dxa" w:w="1980"/>
          </w:tcPr>
          <w:p>
            <w:r>
              <w:t>CFG-UAT-13</w:t>
            </w:r>
          </w:p>
        </w:tc>
        <w:tc>
          <w:tcPr>
            <w:tcW w:type="dxa" w:w="1980"/>
          </w:tcPr>
          <w:p>
            <w:r>
              <w:t>CFG-R01</w:t>
            </w:r>
          </w:p>
        </w:tc>
        <w:tc>
          <w:tcPr>
            <w:tcW w:type="dxa" w:w="1980"/>
          </w:tcPr>
          <w:p>
            <w:r>
              <w:t>非营销账号进入自动策划</w:t>
            </w:r>
          </w:p>
        </w:tc>
        <w:tc>
          <w:tcPr>
            <w:tcW w:type="dxa" w:w="1980"/>
          </w:tcPr>
          <w:p>
            <w:r>
              <w:t>不规划营销槽位；营销选题不进入合法候选；只能形成普通/热点槽位及其合法内容</w:t>
            </w:r>
          </w:p>
        </w:tc>
      </w:tr>
      <w:tr>
        <w:tc>
          <w:tcPr>
            <w:tcW w:type="dxa" w:w="1980"/>
          </w:tcPr>
          <w:p>
            <w:r>
              <w:t>CFG-UAT-14</w:t>
            </w:r>
          </w:p>
        </w:tc>
        <w:tc>
          <w:tcPr>
            <w:tcW w:type="dxa" w:w="1980"/>
          </w:tcPr>
          <w:p>
            <w:r>
              <w:t>-</w:t>
            </w:r>
          </w:p>
        </w:tc>
        <w:tc>
          <w:tcPr>
            <w:tcW w:type="dxa" w:w="1980"/>
          </w:tcPr>
          <w:p>
            <w:r>
              <w:t>账号N=7，生命周期目标70%流量/30%转化</w:t>
            </w:r>
          </w:p>
        </w:tc>
        <w:tc>
          <w:tcPr>
            <w:tcW w:type="dxa" w:w="1980"/>
          </w:tcPr>
          <w:p>
            <w:r>
              <w:t>流量槽位=5，转化槽位=2，总数始终等于7</w:t>
            </w:r>
          </w:p>
        </w:tc>
      </w:tr>
      <w:tr>
        <w:tc>
          <w:tcPr>
            <w:tcW w:type="dxa" w:w="1980"/>
          </w:tcPr>
          <w:p>
            <w:r>
              <w:t>CFG-UAT-15</w:t>
            </w:r>
          </w:p>
        </w:tc>
        <w:tc>
          <w:tcPr>
            <w:tcW w:type="dxa" w:w="1980"/>
          </w:tcPr>
          <w:p>
            <w:r>
              <w:t>TAG-R01</w:t>
            </w:r>
          </w:p>
        </w:tc>
        <w:tc>
          <w:tcPr>
            <w:tcW w:type="dxa" w:w="1980"/>
          </w:tcPr>
          <w:p>
            <w:r>
              <w:t>T1-T6任一维度已有1个标签后再次选择其他标签</w:t>
            </w:r>
          </w:p>
        </w:tc>
        <w:tc>
          <w:tcPr>
            <w:tcW w:type="dxa" w:w="1980"/>
          </w:tcPr>
          <w:p>
            <w:r>
              <w:t>禁止多选；T1-T6每个维度均只能保留1个标签值，其中T6由模型单选识别</w:t>
            </w:r>
          </w:p>
        </w:tc>
      </w:tr>
      <w:tr>
        <w:tc>
          <w:tcPr>
            <w:tcW w:type="dxa" w:w="1980"/>
          </w:tcPr>
          <w:p>
            <w:r>
              <w:t>CFG-UAT-16</w:t>
            </w:r>
          </w:p>
        </w:tc>
        <w:tc>
          <w:tcPr>
            <w:tcW w:type="dxa" w:w="1980"/>
          </w:tcPr>
          <w:p>
            <w:r>
              <w:t>SLOT-R01</w:t>
            </w:r>
          </w:p>
        </w:tc>
        <w:tc>
          <w:tcPr>
            <w:tcW w:type="dxa" w:w="1980"/>
          </w:tcPr>
          <w:p>
            <w:r>
              <w:t>首次使用默认配置</w:t>
            </w:r>
          </w:p>
        </w:tc>
        <w:tc>
          <w:tcPr>
            <w:tcW w:type="dxa" w:w="1980"/>
          </w:tcPr>
          <w:p>
            <w:r>
              <w:t>每周策划日默认选中周一、周三、周五，系统显示每账号每周期N=3；自动策划调度时间默认周二22:00</w:t>
            </w:r>
          </w:p>
        </w:tc>
      </w:tr>
      <w:tr>
        <w:tc>
          <w:tcPr>
            <w:tcW w:type="dxa" w:w="1980"/>
          </w:tcPr>
          <w:p>
            <w:r>
              <w:t>CFG-UAT-17</w:t>
            </w:r>
          </w:p>
        </w:tc>
        <w:tc>
          <w:tcPr>
            <w:tcW w:type="dxa" w:w="1980"/>
          </w:tcPr>
          <w:p>
            <w:r>
              <w:t>SLOT-R01</w:t>
            </w:r>
          </w:p>
        </w:tc>
        <w:tc>
          <w:tcPr>
            <w:tcW w:type="dxa" w:w="1980"/>
          </w:tcPr>
          <w:p>
            <w:r>
              <w:t>运营在每周策划日中增加周日并保存</w:t>
            </w:r>
          </w:p>
        </w:tc>
        <w:tc>
          <w:tcPr>
            <w:tcW w:type="dxa" w:w="1980"/>
          </w:tcPr>
          <w:p>
            <w:r>
              <w:t>保存成功；后续新目标周期按周一/周三/周五/周日生成N=4个槽位；自动策划调度时间仍只有1个且不随槽位数变化</w:t>
            </w:r>
          </w:p>
        </w:tc>
      </w:tr>
      <w:tr>
        <w:tc>
          <w:tcPr>
            <w:tcW w:type="dxa" w:w="1980"/>
          </w:tcPr>
          <w:p>
            <w:r>
              <w:t>CFG-UAT-18</w:t>
            </w:r>
          </w:p>
        </w:tc>
        <w:tc>
          <w:tcPr>
            <w:tcW w:type="dxa" w:w="1980"/>
          </w:tcPr>
          <w:p>
            <w:r>
              <w:t>SLOT-R02</w:t>
            </w:r>
          </w:p>
        </w:tc>
        <w:tc>
          <w:tcPr>
            <w:tcW w:type="dxa" w:w="1980"/>
          </w:tcPr>
          <w:p>
            <w:r>
              <w:t>跨月周，例如周一在9月、周日在10月</w:t>
            </w:r>
          </w:p>
        </w:tc>
        <w:tc>
          <w:tcPr>
            <w:tcW w:type="dxa" w:w="1980"/>
          </w:tcPr>
          <w:p>
            <w:r>
              <w:t>仍作为一个完整周周期，不按月拆分；自动策划调度时间与热点T-1日22:00均按系统默认国内时间执行</w:t>
            </w:r>
          </w:p>
        </w:tc>
      </w:tr>
    </w:tbl>
    <w:bookmarkEnd w:id="81"/>
    <w:bookmarkStart w:id="82" w:name="本页待确认"/>
    <w:p>
      <w:pPr>
        <w:pStyle w:val="Heading1"/>
        <w:keepNext/>
      </w:pPr>
      <w:r>
        <w:t xml:space="preserve">3. 页面二：AI自动策划</w:t>
      </w:r>
    </w:p>
    <w:bookmarkStart w:id="85" w:name="页面定义卡-1"/>
    <w:p>
      <w:pPr>
        <w:pStyle w:val="Heading2"/>
        <w:keepNext/>
      </w:pPr>
      <w:r>
        <w:t xml:space="preserve">3.1 页面定义卡</w:t>
      </w:r>
    </w:p>
    <w:tbl>
      <w:tblPr>
        <w:tblStyle w:val="Table"/>
        <w:tblW w:type="auto" w:w="0"/>
        <w:jc w:val="left"/>
        <w:tblLook w:firstRow="1" w:lastRow="0" w:firstColumn="0" w:lastColumn="0" w:noHBand="0" w:noVBand="0" w:val="0020"/>
      </w:tblPr>
      <w:tblGrid>
        <w:gridCol w:w="3960"/>
        <w:gridCol w:w="3960"/>
      </w:tblGrid>
      <w:tr>
        <w:trPr>
          <w:tblHeader w:val="on"/>
          <w:cantSplit/>
        </w:trPr>
        <w:tc>
          <w:tcPr/>
          <w:p>
            <w:pPr>
              <w:pStyle w:val="Compact"/>
              <w:jc w:val="left"/>
            </w:pPr>
            <w:r>
              <w:t xml:space="preserve">项目</w:t>
            </w:r>
          </w:p>
        </w:tc>
        <w:tc>
          <w:tcPr/>
          <w:p>
            <w:pPr>
              <w:pStyle w:val="Compact"/>
              <w:jc w:val="left"/>
            </w:pPr>
            <w:r>
              <w:t xml:space="preserve">定义</w:t>
            </w:r>
          </w:p>
        </w:tc>
      </w:tr>
      <w:tr>
        <w:trPr>
          <w:cantSplit/>
        </w:trPr>
        <w:tc>
          <w:tcPr/>
          <w:p>
            <w:pPr>
              <w:pStyle w:val="Compact"/>
              <w:jc w:val="left"/>
            </w:pPr>
            <w:r>
              <w:t xml:space="preserve">页面名称</w:t>
            </w:r>
          </w:p>
        </w:tc>
        <w:tc>
          <w:tcPr/>
          <w:p>
            <w:pPr>
              <w:pStyle w:val="Compact"/>
              <w:jc w:val="left"/>
            </w:pPr>
            <w:r>
              <w:t xml:space="preserve">AI自动策划</w:t>
            </w:r>
          </w:p>
        </w:tc>
      </w:tr>
      <w:tr>
        <w:trPr>
          <w:cantSplit/>
        </w:trPr>
        <w:tc>
          <w:tcPr/>
          <w:p>
            <w:pPr>
              <w:pStyle w:val="Compact"/>
              <w:jc w:val="left"/>
            </w:pPr>
            <w:r>
              <w:t xml:space="preserve">页面编号</w:t>
            </w:r>
          </w:p>
        </w:tc>
        <w:tc>
          <w:tcPr/>
          <w:p>
            <w:pPr>
              <w:pStyle w:val="Compact"/>
              <w:jc w:val="left"/>
            </w:pPr>
            <w:r>
              <w:t xml:space="preserve">FE-02</w:t>
            </w:r>
          </w:p>
        </w:tc>
      </w:tr>
      <w:tr>
        <w:trPr>
          <w:cantSplit/>
        </w:trPr>
        <w:tc>
          <w:tcPr/>
          <w:p>
            <w:pPr>
              <w:pStyle w:val="Compact"/>
              <w:jc w:val="left"/>
            </w:pPr>
            <w:r>
              <w:t xml:space="preserve">使用角色</w:t>
            </w:r>
          </w:p>
        </w:tc>
        <w:tc>
          <w:tcPr/>
          <w:p>
            <w:pPr>
              <w:pStyle w:val="Compact"/>
              <w:jc w:val="left"/>
            </w:pPr>
            <w:r>
              <w:t xml:space="preserve">运营</w:t>
            </w:r>
          </w:p>
        </w:tc>
      </w:tr>
      <w:tr>
        <w:trPr>
          <w:cantSplit/>
        </w:trPr>
        <w:tc>
          <w:tcPr/>
          <w:p>
            <w:pPr>
              <w:pStyle w:val="Compact"/>
              <w:jc w:val="left"/>
            </w:pPr>
            <w:r>
              <w:t xml:space="preserve">页面入口</w:t>
            </w:r>
          </w:p>
        </w:tc>
        <w:tc>
          <w:tcPr/>
          <w:p>
            <w:pPr>
              <w:pStyle w:val="Compact"/>
              <w:jc w:val="left"/>
            </w:pPr>
            <w:r>
              <w:t xml:space="preserve">左侧导航 → AI自动策划</w:t>
            </w:r>
          </w:p>
        </w:tc>
      </w:tr>
      <w:tr>
        <w:trPr>
          <w:cantSplit/>
        </w:trPr>
        <w:tc>
          <w:tcPr/>
          <w:p>
            <w:pPr>
              <w:pStyle w:val="Compact"/>
              <w:jc w:val="left"/>
            </w:pPr>
            <w:r>
              <w:t xml:space="preserve">结果出口</w:t>
            </w:r>
          </w:p>
        </w:tc>
        <w:tc>
          <w:tcPr/>
          <w:p>
            <w:pPr>
              <w:pStyle w:val="Compact"/>
              <w:jc w:val="left"/>
            </w:pPr>
            <w:r>
              <w:rPr>
                <w:b w:val="0"/>
              </w:rPr>
              <w:t>形成普通/营销基础策划结果及预规划热点槽位；热点触发后具体热点选题同步到策划结果页</w:t>
            </w:r>
          </w:p>
        </w:tc>
      </w:tr>
      <w:tr>
        <w:trPr>
          <w:cantSplit/>
        </w:trPr>
        <w:tc>
          <w:tcPr/>
          <w:p>
            <w:pPr>
              <w:pStyle w:val="Compact"/>
              <w:jc w:val="left"/>
            </w:pPr>
            <w:r>
              <w:t xml:space="preserve">页面目的</w:t>
            </w:r>
          </w:p>
        </w:tc>
        <w:tc>
          <w:tcPr/>
          <w:p>
            <w:r>
              <w:t>查看周期自动策划运行结果和失败账号</w:t>
            </w:r>
          </w:p>
        </w:tc>
      </w:tr>
      <w:tr>
        <w:trPr>
          <w:cantSplit/>
        </w:trPr>
        <w:tc>
          <w:tcPr/>
          <w:p>
            <w:pPr>
              <w:pStyle w:val="Compact"/>
              <w:jc w:val="left"/>
            </w:pPr>
            <w:r>
              <w:t xml:space="preserve">核心输出</w:t>
            </w:r>
          </w:p>
        </w:tc>
        <w:tc>
          <w:tcPr/>
          <w:p>
            <w:r>
              <w:t>批次运行状态、参与账号数、成功/失败账号数、历史运行结果</w:t>
            </w:r>
          </w:p>
        </w:tc>
      </w:tr>
      <w:tr>
        <w:trPr>
          <w:cantSplit/>
        </w:trPr>
        <w:tc>
          <w:tcPr/>
          <w:p>
            <w:pPr>
              <w:pStyle w:val="Compact"/>
              <w:jc w:val="left"/>
            </w:pPr>
            <w:r>
              <w:t xml:space="preserve">非本页职责</w:t>
            </w:r>
          </w:p>
        </w:tc>
        <w:tc>
          <w:tcPr/>
          <w:p>
            <w:r>
              <w:t>不展示Fit/Recall/中间候选集；不提供运营手工重跑算法；热点槽位触发属于后台自动流程，不在本页新增独立运营区域</w:t>
            </w:r>
          </w:p>
        </w:tc>
      </w:tr>
    </w:tbl>
    <w:bookmarkStart w:id="84" w:name="本页核心业务规则id-1"/>
    <w:p>
      <w:pPr>
        <w:pStyle w:val="Heading3"/>
        <w:keepNext/>
      </w:pPr>
      <w:r>
        <w:t xml:space="preserve">本页核心业务规则ID</w:t>
      </w:r>
    </w:p>
    <w:tbl>
      <w:tblPr>
        <w:tblStyle w:val="Table"/>
        <w:tblW w:type="pct" w:w="5000"/>
        <w:jc w:val="left"/>
        <w:tblLayout w:type="fixed"/>
        <w:tblLook w:firstRow="1" w:lastRow="0" w:firstColumn="0" w:lastColumn="0" w:noHBand="0" w:noVBand="0" w:val="0020"/>
      </w:tblPr>
      <w:tblGrid>
        <w:gridCol w:w="3960"/>
        <w:gridCol w:w="3960"/>
      </w:tblGrid>
      <w:tr>
        <w:trPr>
          <w:tblHeader w:val="on"/>
          <w:cantSplit/>
        </w:trPr>
        <w:tc>
          <w:tcPr/>
          <w:p>
            <w:pPr>
              <w:pStyle w:val="Compact"/>
              <w:jc w:val="left"/>
            </w:pPr>
            <w:r>
              <w:t xml:space="preserve">规则ID</w:t>
            </w:r>
          </w:p>
        </w:tc>
        <w:tc>
          <w:tcPr/>
          <w:p>
            <w:pPr>
              <w:pStyle w:val="Compact"/>
              <w:jc w:val="left"/>
            </w:pPr>
            <w:r>
              <w:t xml:space="preserve">规则摘要</w:t>
            </w:r>
          </w:p>
        </w:tc>
      </w:tr>
      <w:tr>
        <w:trPr>
          <w:cantSplit/>
        </w:trPr>
        <w:tc>
          <w:tcPr/>
          <w:p>
            <w:pPr>
              <w:pStyle w:val="Compact"/>
              <w:jc w:val="left"/>
            </w:pPr>
            <w:r>
              <w:t xml:space="preserve">AUTO-R01</w:t>
            </w:r>
          </w:p>
        </w:tc>
        <w:tc>
          <w:tcPr/>
          <w:p>
            <w:r>
              <w:t>AI参与账号必须满足：上游账号有效/启用、本周期存在至少1个可执行配置槽位、关键账号数据可获取；不满足准入条件的账号不进入参与账号数</w:t>
            </w:r>
          </w:p>
        </w:tc>
      </w:tr>
      <w:tr>
        <w:trPr>
          <w:cantSplit/>
        </w:trPr>
        <w:tc>
          <w:tcPr/>
          <w:p>
            <w:pPr>
              <w:pStyle w:val="Compact"/>
              <w:jc w:val="left"/>
            </w:pPr>
            <w:r>
              <w:t xml:space="preserve">AUTO-R02</w:t>
            </w:r>
          </w:p>
        </w:tc>
        <w:tc>
          <w:tcPr/>
          <w:p>
            <w:r>
              <w:t>单账号槽位数N=当前有效“每周策划日”的选中天数；默认周一/周三/周五时N=3，不由8/2、7/3直接决定</w:t>
            </w:r>
          </w:p>
        </w:tc>
      </w:tr>
      <w:tr>
        <w:trPr>
          <w:cantSplit/>
        </w:trPr>
        <w:tc>
          <w:tcPr/>
          <w:p>
            <w:pPr>
              <w:pStyle w:val="Compact"/>
              <w:jc w:val="left"/>
            </w:pPr>
            <w:r>
              <w:t xml:space="preserve">AUTO-R03</w:t>
            </w:r>
          </w:p>
        </w:tc>
        <w:tc>
          <w:tcPr/>
          <w:p>
            <w:r>
              <w:t>到达周度自动策划调度时间后，默认一次性生成下一自然周（下周一至下周日）的普通/营销/热点槽位类型；普通/营销具体选题在该批次同步确定，热点在目标槽位前一天22:00确定选题</w:t>
            </w:r>
          </w:p>
        </w:tc>
      </w:tr>
      <w:tr>
        <w:trPr>
          <w:cantSplit/>
        </w:trPr>
        <w:tc>
          <w:tcPr/>
          <w:p>
            <w:pPr>
              <w:pStyle w:val="Compact"/>
              <w:jc w:val="left"/>
            </w:pPr>
            <w:r>
              <w:t xml:space="preserve">AUTO-R04</w:t>
            </w:r>
          </w:p>
        </w:tc>
        <w:tc>
          <w:tcPr/>
          <w:p>
            <w:r>
              <w:t>批次启动时确定本次有效配置版本，并读取最近一次成功同步的账号数据快照，保证结果可追溯</w:t>
            </w:r>
          </w:p>
        </w:tc>
      </w:tr>
      <w:tr>
        <w:trPr>
          <w:cantSplit/>
        </w:trPr>
        <w:tc>
          <w:tcPr/>
          <w:p>
            <w:pPr>
              <w:pStyle w:val="Compact"/>
              <w:jc w:val="left"/>
            </w:pPr>
            <w:r>
              <w:t xml:space="preserve">AUTO-R05</w:t>
            </w:r>
          </w:p>
        </w:tc>
        <w:tc>
          <w:tcPr/>
          <w:p>
            <w:r>
              <w:t>周度批次不设置统一业务关闭/统计冻结时间；后续合法状态与技术补偿允许持续回写并更新最新统计</w:t>
            </w:r>
          </w:p>
        </w:tc>
      </w:tr>
      <w:tr>
        <w:trPr>
          <w:cantSplit/>
        </w:trPr>
        <w:tc>
          <w:tcPr/>
          <w:p>
            <w:pPr>
              <w:pStyle w:val="Compact"/>
              <w:jc w:val="left"/>
            </w:pPr>
            <w:r>
              <w:t xml:space="preserve">AUTO-R06</w:t>
            </w:r>
          </w:p>
        </w:tc>
        <w:tc>
          <w:tcPr/>
          <w:p>
            <w:pPr>
              <w:pStyle w:val="Compact"/>
              <w:jc w:val="left"/>
            </w:pPr>
            <w:r>
              <w:t xml:space="preserve">普通选题必须完成离线T1-T6标签计算且结果有效，方可进入AI可匹配候选池</w:t>
            </w:r>
          </w:p>
        </w:tc>
      </w:tr>
      <w:tr>
        <w:trPr>
          <w:cantSplit/>
        </w:trPr>
        <w:tc>
          <w:tcPr/>
          <w:p>
            <w:pPr>
              <w:pStyle w:val="Compact"/>
              <w:jc w:val="left"/>
            </w:pPr>
            <w:r>
              <w:t xml:space="preserve">AUTO-R07</w:t>
            </w:r>
          </w:p>
        </w:tc>
        <w:tc>
          <w:tcPr/>
          <w:p>
            <w:pPr>
              <w:pStyle w:val="Compact"/>
              <w:jc w:val="left"/>
            </w:pPr>
            <w:r>
              <w:t>标签待识别、识别中或识别失败的普通选题不得进入AI自动匹配</w:t>
            </w:r>
          </w:p>
        </w:tc>
      </w:tr>
      <w:tr>
        <w:trPr>
          <w:cantSplit/>
        </w:trPr>
        <w:tc>
          <w:tcPr/>
          <w:p>
            <w:pPr>
              <w:pStyle w:val="Compact"/>
              <w:jc w:val="left"/>
            </w:pPr>
            <w:r>
              <w:t xml:space="preserve">FALLBACK-R01</w:t>
            </w:r>
          </w:p>
        </w:tc>
        <w:tc>
          <w:tcPr/>
          <w:p>
            <w:pPr>
              <w:pStyle w:val="Compact"/>
              <w:jc w:val="left"/>
            </w:pPr>
            <w:r>
              <w:t xml:space="preserve">普通选题正常匹配无结果时，从满足基础可用条件的普通选题中选择热度最高的1条兜底</w:t>
            </w:r>
          </w:p>
        </w:tc>
      </w:tr>
      <w:tr>
        <w:trPr>
          <w:cantSplit/>
        </w:trPr>
        <w:tc>
          <w:tcPr/>
          <w:p>
            <w:pPr>
              <w:pStyle w:val="Compact"/>
              <w:jc w:val="left"/>
            </w:pPr>
            <w:r>
              <w:t xml:space="preserve">MKT-R01</w:t>
            </w:r>
          </w:p>
        </w:tc>
        <w:tc>
          <w:tcPr/>
          <w:p>
            <w:r>
              <w:t>营销槽位随周度自动策划批次同步执行：先按“本账号已同步营销候选数、周上限、非热点可用槽位数”计算营销槽位数并随机落位；实际绑定仅使用账号绑定且已审核有效的营销选题，按审核通过时间升序逐条使用，不足部分普通兜底，同步失败按系统异常处理。</w:t>
            </w:r>
          </w:p>
        </w:tc>
      </w:tr>
      <w:tr>
        <w:trPr>
          <w:cantSplit/>
        </w:trPr>
        <w:tc>
          <w:tcPr/>
          <w:p>
            <w:pPr>
              <w:pStyle w:val="Compact"/>
              <w:jc w:val="left"/>
            </w:pPr>
            <w:r>
              <w:t xml:space="preserve">HOT-R01</w:t>
            </w:r>
          </w:p>
        </w:tc>
        <w:tc>
          <w:tcPr/>
          <w:p>
            <w:r>
              <w:t>热点槽位周期内提前规划；热点选题在目标槽位前一天22:00前完成同步，策划系统22:00仅在尚未发布的已规划热点槽位中确定具体热点选题。</w:t>
            </w:r>
          </w:p>
        </w:tc>
      </w:tr>
      <w:tr>
        <w:trPr>
          <w:cantSplit/>
        </w:trPr>
        <w:tc>
          <w:tcPr/>
          <w:p>
            <w:pPr>
              <w:pStyle w:val="Compact"/>
              <w:jc w:val="left"/>
            </w:pPr>
            <w:r>
              <w:t xml:space="preserve">HOT-R02</w:t>
            </w:r>
          </w:p>
        </w:tc>
        <w:tc>
          <w:tcPr/>
          <w:p>
            <w:r>
              <w:t>同一触发任务多个热点共享统一已规划热点槽位池；合法性过滤后随机分配，同一热点槽位不得重复分配</w:t>
            </w:r>
          </w:p>
        </w:tc>
      </w:tr>
      <w:tr>
        <w:trPr>
          <w:cantSplit/>
        </w:trPr>
        <w:tc>
          <w:tcPr/>
          <w:p>
            <w:pPr>
              <w:pStyle w:val="Compact"/>
              <w:jc w:val="left"/>
            </w:pPr>
            <w:r>
              <w:t xml:space="preserve">HOT-R03</w:t>
            </w:r>
          </w:p>
        </w:tc>
        <w:tc>
          <w:tcPr/>
          <w:p>
            <w:pPr>
              <w:pStyle w:val="Compact"/>
              <w:jc w:val="left"/>
            </w:pPr>
            <w:r>
              <w:rPr>
                <w:b w:val="0"/>
              </w:rPr>
              <w:t>热点触发不新增周期槽位、不占用普通/营销槽位；动态变化的是热点槽位中的具体选题</w:t>
            </w:r>
          </w:p>
        </w:tc>
      </w:tr>
      <w:tr>
        <w:trPr>
          <w:cantSplit/>
        </w:trPr>
        <w:tc>
          <w:tcPr>
            <w:tcW w:type="dxa" w:w="3960"/>
          </w:tcPr>
          <w:p>
            <w:r>
              <w:t>AUTO-R08</w:t>
            </w:r>
          </w:p>
        </w:tc>
        <w:tc>
          <w:tcPr>
            <w:tcW w:type="dxa" w:w="3960"/>
          </w:tcPr>
          <w:p>
            <w:r>
              <w:t>普通选题智能匹配采用“账号/选题画像构建 → 双侧向量嵌入 → Hard Gate → Recall → Fit → Global Allocation → 组合编排”的逐层收敛流程</w:t>
            </w:r>
          </w:p>
        </w:tc>
      </w:tr>
      <w:tr>
        <w:trPr>
          <w:cantSplit/>
        </w:trPr>
        <w:tc>
          <w:tcPr>
            <w:tcW w:type="dxa" w:w="3960"/>
          </w:tcPr>
          <w:p>
            <w:r>
              <w:t>AUTO-R09</w:t>
            </w:r>
          </w:p>
        </w:tc>
        <w:tc>
          <w:tcPr>
            <w:tcW w:type="dxa" w:w="3960"/>
          </w:tcPr>
          <w:p>
            <w:r>
              <w:t>账号画像/向量必须基于本批次账号数据读取基准；选题画像/向量必须与当前有效选题版本一致。向量未就绪、失败或失效时不得使用旧向量参与新的AI匹配</w:t>
            </w:r>
          </w:p>
        </w:tc>
      </w:tr>
      <w:tr>
        <w:trPr>
          <w:cantSplit/>
        </w:trPr>
        <w:tc>
          <w:tcPr>
            <w:tcW w:type="dxa" w:w="3960"/>
          </w:tcPr>
          <w:p>
            <w:r>
              <w:t>AUTO-R10</w:t>
            </w:r>
          </w:p>
        </w:tc>
        <w:tc>
          <w:tcPr>
            <w:tcW w:type="dxa" w:w="3960"/>
          </w:tcPr>
          <w:p>
            <w:r>
              <w:t>向量相似度、Recall候选集、Fit分值、Global Allocation中间结果等属于算法内部信息，运营前台不展示</w:t>
            </w:r>
          </w:p>
        </w:tc>
      </w:tr>
      <w:tr>
        <w:tc>
          <w:tcPr>
            <w:tcW w:type="dxa" w:w="3960"/>
          </w:tcPr>
          <w:p>
            <w:r>
              <w:rPr>
                <w:b w:val="0"/>
              </w:rPr>
              <w:t>HOT-R04</w:t>
            </w:r>
          </w:p>
        </w:tc>
        <w:tc>
          <w:tcPr>
            <w:tcW w:type="dxa" w:w="3960"/>
          </w:tcPr>
          <w:p>
            <w:r>
              <w:t>热点槽位数按“周期自动策划总槽位数×热点槽位占比”四舍五入；具体账号/槽位随机选择，不另设单账号单日/单周期热点上限</w:t>
            </w:r>
          </w:p>
        </w:tc>
      </w:tr>
      <w:tr>
        <w:tc>
          <w:tcPr>
            <w:tcW w:type="dxa" w:w="3960"/>
          </w:tcPr>
          <w:p>
            <w:r>
              <w:t>MKT-R02</w:t>
            </w:r>
          </w:p>
        </w:tc>
        <w:tc>
          <w:tcPr>
            <w:tcW w:type="dxa" w:w="3960"/>
          </w:tcPr>
          <w:p>
            <w:r>
              <w:t>非营销账号不得规划营销槽位，也不得使用IF-03营销选题；营销账号资格按is_marketing_account与营销选题来源类型判断。T1仅为普通选题语义标签，不作为营销资格Hard Gate。</w:t>
            </w:r>
          </w:p>
        </w:tc>
      </w:tr>
      <w:tr>
        <w:tc>
          <w:tcPr>
            <w:tcW w:type="dxa" w:w="3960"/>
          </w:tcPr>
          <w:p>
            <w:r>
              <w:t>HOT-R05</w:t>
            </w:r>
          </w:p>
        </w:tc>
        <w:tc>
          <w:tcPr>
            <w:tcW w:type="dxa" w:w="3960"/>
          </w:tcPr>
          <w:p>
            <w:r>
              <w:t>热点槽位触发时无合法热点选题，使用该账号合法普通选题中热度最高的1条兜底；槽位类型不变，最终内容属性按实际普通内容记录</w:t>
            </w:r>
          </w:p>
        </w:tc>
      </w:tr>
    </w:tbl>
    <w:bookmarkEnd w:id="84"/>
    <w:bookmarkEnd w:id="85"/>
    <w:bookmarkStart w:id="89" w:name="页面原型"/>
    <w:p>
      <w:pPr>
        <w:pStyle w:val="Heading2"/>
        <w:keepNext/>
      </w:pPr>
      <w:r>
        <w:t xml:space="preserve">3.2 页面原型</w:t>
      </w:r>
    </w:p>
    <w:p>
      <w:pPr>
        <w:pStyle w:val="CaptionedFigure"/>
        <w:jc w:val="center"/>
      </w:pPr>
      <w:r>
        <w:drawing>
          <wp:inline>
            <wp:extent cx="5013960" cy="3299850"/>
            <wp:docPr id="217" name="Picture 217"/>
            <wp:cNvGraphicFramePr>
              <a:graphicFrameLocks noChangeAspect="1"/>
            </wp:cNvGraphicFramePr>
            <a:graphic>
              <a:graphicData uri="http://schemas.openxmlformats.org/drawingml/2006/picture">
                <pic:pic>
                  <pic:nvPicPr>
                    <pic:cNvPr id="0" name="image.png"/>
                    <pic:cNvPicPr/>
                  </pic:nvPicPr>
                  <pic:blipFill>
                    <a:blip r:embed="rId86"/>
                    <a:stretch>
                      <a:fillRect/>
                    </a:stretch>
                  </pic:blipFill>
                  <pic:spPr>
                    <a:xfrm>
                      <a:off x="0" y="0"/>
                      <a:ext cx="5013960" cy="3299850"/>
                    </a:xfrm>
                    <a:prstGeom prst="rect"/>
                  </pic:spPr>
                </pic:pic>
              </a:graphicData>
            </a:graphic>
          </wp:inline>
        </w:drawing>
      </w:r>
    </w:p>
    <w:p>
      <w:pPr>
        <w:pStyle w:val="ImageCaption"/>
      </w:pPr>
      <w:r>
        <w:t>图3-1 AI自动策划运行概览（按最新原型）</w:t>
      </w:r>
    </w:p>
    <w:p>
      <w:pPr>
        <w:pStyle w:val="BodyText"/>
      </w:pPr>
      <w:r>
        <w:t>页面按原型包含两个前台区域：当前/历史自动策划批次概览、失败账号查看入口。热点槽位触发属于后台自动业务流程，不在本页新增独立运营区域。</w:t>
      </w:r>
    </w:p>
    <w:bookmarkEnd w:id="89"/>
    <w:bookmarkStart w:id="92" w:name="区域a自动策划批次"/>
    <w:p>
      <w:pPr>
        <w:pStyle w:val="Heading2"/>
        <w:keepNext/>
      </w:pPr>
      <w:r>
        <w:t xml:space="preserve">3.3 区域A：自动策划批次</w:t>
      </w:r>
    </w:p>
    <w:bookmarkStart w:id="90" w:name="批次字段"/>
    <w:p>
      <w:pPr>
        <w:pStyle w:val="Heading3"/>
        <w:keepNext/>
      </w:pPr>
      <w:r>
        <w:t xml:space="preserve">3.3.1 批次字段</w:t>
      </w:r>
    </w:p>
    <w:tbl>
      <w:tblPr>
        <w:tblStyle w:val="Table"/>
        <w:tblW w:type="auto" w:w="0"/>
        <w:jc w:val="left"/>
        <w:tblLook w:firstRow="1" w:lastRow="0" w:firstColumn="0" w:lastColumn="0" w:noHBand="0" w:noVBand="0" w:val="0020"/>
      </w:tblPr>
      <w:tblGrid>
        <w:gridCol w:w="3960"/>
        <w:gridCol w:w="3960"/>
      </w:tblGrid>
      <w:tr>
        <w:trPr>
          <w:tblHeader w:val="on"/>
          <w:cantSplit/>
        </w:trPr>
        <w:tc>
          <w:tcPr/>
          <w:p>
            <w:pPr>
              <w:pStyle w:val="Compact"/>
              <w:jc w:val="left"/>
            </w:pPr>
            <w:r>
              <w:t xml:space="preserve">字段</w:t>
            </w:r>
          </w:p>
        </w:tc>
        <w:tc>
          <w:tcPr/>
          <w:p>
            <w:pPr>
              <w:pStyle w:val="Compact"/>
              <w:jc w:val="left"/>
            </w:pPr>
            <w:r>
              <w:t xml:space="preserve">定义</w:t>
            </w:r>
          </w:p>
        </w:tc>
      </w:tr>
      <w:tr>
        <w:trPr>
          <w:cantSplit/>
        </w:trPr>
        <w:tc>
          <w:tcPr/>
          <w:p>
            <w:pPr>
              <w:pStyle w:val="Compact"/>
              <w:jc w:val="left"/>
            </w:pPr>
            <w:r>
              <w:t xml:space="preserve">策划周期</w:t>
            </w:r>
          </w:p>
        </w:tc>
        <w:tc>
          <w:tcPr/>
          <w:p>
            <w:pPr>
              <w:pStyle w:val="Compact"/>
              <w:jc w:val="left"/>
            </w:pPr>
            <w:r>
              <w:t xml:space="preserve">年 + 月 + 第几周，同时可展示实际日期范围</w:t>
            </w:r>
          </w:p>
        </w:tc>
      </w:tr>
      <w:tr>
        <w:trPr>
          <w:cantSplit/>
        </w:trPr>
        <w:tc>
          <w:tcPr/>
          <w:p>
            <w:pPr>
              <w:pStyle w:val="Compact"/>
              <w:jc w:val="left"/>
            </w:pPr>
            <w:r>
              <w:t xml:space="preserve">参与账号数</w:t>
            </w:r>
          </w:p>
        </w:tc>
        <w:tc>
          <w:tcPr/>
          <w:p>
            <w:pPr>
              <w:pStyle w:val="Compact"/>
              <w:jc w:val="left"/>
            </w:pPr>
            <w:r>
              <w:t xml:space="preserve">本周期进入AI参与账号池的去重账号数</w:t>
            </w:r>
          </w:p>
        </w:tc>
      </w:tr>
      <w:tr>
        <w:trPr>
          <w:cantSplit/>
        </w:trPr>
        <w:tc>
          <w:tcPr/>
          <w:p>
            <w:pPr>
              <w:pStyle w:val="Compact"/>
              <w:jc w:val="left"/>
            </w:pPr>
            <w:r>
              <w:t xml:space="preserve">成功账号数</w:t>
            </w:r>
          </w:p>
        </w:tc>
        <w:tc>
          <w:tcPr/>
          <w:p>
            <w:r>
              <w:t>本周期所有应规划槽位均成功完成自动策划：普通/营销槽位已确定当前选题，热点槽位已成功形成“待热点触发”的有效规划状态</w:t>
            </w:r>
          </w:p>
        </w:tc>
      </w:tr>
      <w:tr>
        <w:trPr>
          <w:cantSplit/>
        </w:trPr>
        <w:tc>
          <w:tcPr/>
          <w:p>
            <w:pPr>
              <w:pStyle w:val="Compact"/>
              <w:jc w:val="left"/>
            </w:pPr>
            <w:r>
              <w:t xml:space="preserve">失败账号数</w:t>
            </w:r>
          </w:p>
        </w:tc>
        <w:tc>
          <w:tcPr/>
          <w:p>
            <w:pPr>
              <w:pStyle w:val="Compact"/>
              <w:jc w:val="left"/>
            </w:pPr>
            <w:r>
              <w:rPr>
                <w:b w:val="0"/>
              </w:rPr>
              <w:t>至少一个应规划槽位未完成对应基础策划要求的账号数</w:t>
            </w:r>
          </w:p>
        </w:tc>
      </w:tr>
      <w:tr>
        <w:trPr>
          <w:cantSplit/>
        </w:trPr>
        <w:tc>
          <w:tcPr/>
          <w:p>
            <w:pPr>
              <w:pStyle w:val="Compact"/>
              <w:jc w:val="left"/>
            </w:pPr>
            <w:r>
              <w:t xml:space="preserve">运行状态</w:t>
            </w:r>
          </w:p>
        </w:tc>
        <w:tc>
          <w:tcPr/>
          <w:p>
            <w:pPr>
              <w:pStyle w:val="Compact"/>
              <w:jc w:val="left"/>
            </w:pPr>
            <w:r>
              <w:t xml:space="preserve">待执行 / 执行中 / 已完成 / 存在失败 / 执行失败</w:t>
            </w:r>
          </w:p>
        </w:tc>
      </w:tr>
      <w:tr>
        <w:trPr>
          <w:cantSplit/>
        </w:trPr>
        <w:tc>
          <w:tcPr/>
          <w:p>
            <w:pPr>
              <w:pStyle w:val="Compact"/>
              <w:jc w:val="left"/>
            </w:pPr>
            <w:r>
              <w:t xml:space="preserve">操作</w:t>
            </w:r>
          </w:p>
        </w:tc>
        <w:tc>
          <w:tcPr/>
          <w:p>
            <w:pPr>
              <w:pStyle w:val="Compact"/>
              <w:jc w:val="left"/>
            </w:pPr>
            <w:r>
              <w:t xml:space="preserve">失败账号&gt;0时可查看失败</w:t>
            </w:r>
          </w:p>
        </w:tc>
      </w:tr>
    </w:tbl>
    <w:p>
      <w:pPr>
        <w:pStyle w:val="BodyText"/>
      </w:pPr>
      <w:r>
        <w:t xml:space="preserve">批次最终状态后应满足：</w:t>
      </w:r>
      <w:r>
        <w:rPr>
          <w:b/>
          <w:bCs/>
        </w:rPr>
        <w:t xml:space="preserve">参与账号数 = 成功账号数 + 失败账号数</w:t>
      </w:r>
      <w:r>
        <w:t xml:space="preserve">。</w:t>
      </w:r>
    </w:p>
    <w:bookmarkEnd w:id="90"/>
    <w:bookmarkStart w:id="91" w:name="批次配置与账号数据读取基准关闭与页面刷新"/>
    <w:p>
      <w:pPr>
        <w:pStyle w:val="Heading3"/>
        <w:keepNext/>
      </w:pPr>
      <w:r>
        <w:t xml:space="preserve">3.3.2 批次配置与账号数据读取基准、关闭与页面刷新</w:t>
      </w:r>
    </w:p>
    <w:p>
      <w:pPr>
        <w:pStyle w:val="Compact"/>
        <w:numPr>
          <w:ilvl w:val="0"/>
          <w:numId w:val="1008"/>
        </w:numPr>
      </w:pPr>
      <w:r>
        <w:t xml:space="preserve">批次启动时确定本次实际使用的配置模块版本；批次启动后即使运营保存了新配置，本批次仍按启动时确定的配置执行，下一批次再读取新配置，对应</w:t>
      </w:r>
      <w:r>
        <w:t xml:space="preserve"> </w:t>
      </w:r>
      <w:r>
        <w:rPr>
          <w:b/>
          <w:bCs/>
        </w:rPr>
        <w:t xml:space="preserve">AUTO-R04</w:t>
      </w:r>
      <w:r>
        <w:t xml:space="preserve">；</w:t>
      </w:r>
    </w:p>
    <w:p>
      <w:pPr>
        <w:pStyle w:val="Compact"/>
        <w:numPr>
          <w:ilvl w:val="0"/>
          <w:numId w:val="1008"/>
        </w:numPr>
      </w:pPr>
      <w:r>
        <w:t>批次启动时读取策划系统最近一次成功同步的账号数据快照；生命周期计算、账号画像及账号向量均使用同一份账号数据快照，保证同一批次的数据基础和匹配结果可解释；</w:t>
      </w:r>
    </w:p>
    <w:p>
      <w:pPr>
        <w:pStyle w:val="Compact"/>
        <w:numPr>
          <w:ilvl w:val="0"/>
          <w:numId w:val="1008"/>
        </w:numPr>
      </w:pPr>
      <w:r>
        <w:t>自动策划槽位配置在周期槽位生成阶段读取并展开；发布状态、当前结果版本等执行安全状态不沿用账号数据快照，必须在热点槽位触发选题或人工替换最终提交前重新校验。</w:t>
      </w:r>
    </w:p>
    <w:p>
      <w:pPr>
        <w:pStyle w:val="Compact"/>
        <w:numPr>
          <w:ilvl w:val="0"/>
          <w:numId w:val="1008"/>
        </w:numPr>
      </w:pPr>
      <w:r>
        <w:t xml:space="preserve">页面处于“待执行/执行中”时自动刷新批次状态，同时提供手动刷新和“最后更新时间”；</w:t>
      </w:r>
    </w:p>
    <w:p>
      <w:pPr>
        <w:pStyle w:val="Compact"/>
        <w:numPr>
          <w:ilvl w:val="0"/>
          <w:numId w:val="1008"/>
        </w:numPr>
      </w:pPr>
      <w:r>
        <w:t>周度批次作为业务归集容器，不设置单独“业务关闭/最终统计冻结时间”；槽位执行、热点触发、发布状态及合法技术补偿可在周期内或周期后继续回写，页面与统计按最新有效状态更新。</w:t>
      </w:r>
    </w:p>
    <w:bookmarkEnd w:id="91"/>
    <w:bookmarkEnd w:id="92"/>
    <w:bookmarkStart w:id="107" w:name="自动策划主流程"/>
    <w:p>
      <w:pPr>
        <w:pStyle w:val="Heading2"/>
        <w:keepNext/>
      </w:pPr>
      <w:r>
        <w:t xml:space="preserve">3.4 自动策划主流程</w:t>
      </w:r>
    </w:p>
    <w:p>
      <w:pPr>
        <w:pStyle w:val="CaptionedFigure"/>
      </w:pPr>
      <w:r>
        <w:t>到达自动策划调度时间（默认每周二22:00） → 确定下一自然周（下周一至下周日）为目标周期 → 读取账号数据/有效配置及策划前已同步的普通/营销选题 → 按“每周策划日”生成目标周期N个槽位并按“先热点、后营销、剩余普通”提前规划槽位类型 → 生命周期/经营目标与账号/选题匹配准备 → 当批确定普通/营销槽位具体选题 → 热点槽位等待T-1日22:00读取已同步热点并确定具体选题 → 内容生产方按需查询当前可生产策划结果 → 发布状态回写。</w:t>
      </w:r>
    </w:p>
    <w:p>
      <w:pPr>
        <w:pStyle w:val="ImageCaption"/>
      </w:pPr>
      <w:r>
        <w:t xml:space="preserve">FLOW-04 AI自动策划主流程</w:t>
      </w:r>
    </w:p>
    <w:bookmarkStart w:id="96" w:name="账号数据读取"/>
    <w:p>
      <w:pPr>
        <w:pStyle w:val="Heading3"/>
        <w:keepNext/>
      </w:pPr>
      <w:r>
        <w:t xml:space="preserve">3.4.1 账号数据读取</w:t>
      </w:r>
    </w:p>
    <w:p>
      <w:pPr>
        <w:pStyle w:val="FirstParagraph"/>
      </w:pPr>
      <w:r>
        <w:t xml:space="preserve">自动策划启动后，先确定本批次有效配置，再读取当前已明确可用的账号数据：</w:t>
      </w:r>
    </w:p>
    <w:p>
      <w:pPr>
        <w:pStyle w:val="Compact"/>
        <w:numPr>
          <w:ilvl w:val="0"/>
          <w:numId w:val="1009"/>
        </w:numPr>
      </w:pPr>
      <w:r>
        <w:rPr>
          <w:b/>
          <w:bCs/>
        </w:rPr>
        <w:t xml:space="preserve">账号基础信息</w:t>
      </w:r>
      <w:r>
        <w:t xml:space="preserve">：用于账号有效性、认证状态、粉丝量、流量趋势等业务判断；</w:t>
      </w:r>
    </w:p>
    <w:p>
      <w:pPr>
        <w:pStyle w:val="Compact"/>
        <w:numPr>
          <w:ilvl w:val="0"/>
          <w:numId w:val="1009"/>
        </w:numPr>
      </w:pPr>
      <w:r>
        <w:rPr>
          <w:b/>
          <w:bCs/>
        </w:rPr>
        <w:t xml:space="preserve">互动数据</w:t>
      </w:r>
      <w:r>
        <w:t xml:space="preserve">：用于计算生命周期判断所需的互动类指标；</w:t>
      </w:r>
    </w:p>
    <w:p>
      <w:pPr>
        <w:pStyle w:val="Compact"/>
        <w:numPr>
          <w:ilvl w:val="0"/>
          <w:numId w:val="1009"/>
        </w:numPr>
      </w:pPr>
      <w:r>
        <w:t>自动策划配置：①每周策划日，用于生成目标周期每个账号的槽位日期，默认周一/周三/周五；②自动策划调度时间，全局仅1个周度任务触发点，默认周二22:00。系统统一按国内时间执行，不提供时区配置。</w:t>
      </w:r>
    </w:p>
    <w:p>
      <w:pPr>
        <w:pStyle w:val="FirstParagraph"/>
      </w:pPr>
      <w:r>
        <w:t>本期不单独定义“账号经营数据”这一上游数据对象。生命周期阶段及经营判断指标由策划系统基于账号基础信息和互动数据计算得出；账号画像与账号向量同样基于本批次读取的数据及由此得到的生命周期/经营目标构建。</w:t>
      </w:r>
    </w:p>
    <w:p>
      <w:pPr>
        <w:pStyle w:val="BodyText"/>
      </w:pPr>
      <w:r>
        <w:t>批次记录本次使用的账号数据快照，用于后续解释本批次使用的数据基础；热点槽位触发选题和人工替换涉及的发布状态、当前结果版本等仍以执行时策划系统最新可信数据为准。</w:t>
      </w:r>
    </w:p>
    <w:bookmarkEnd w:id="96"/>
    <w:bookmarkStart w:id="97" w:name="参与账号池"/>
    <w:p>
      <w:pPr>
        <w:pStyle w:val="Heading3"/>
        <w:keepNext/>
      </w:pPr>
      <w:r>
        <w:t xml:space="preserve">3.4.2 参与账号池</w:t>
      </w:r>
    </w:p>
    <w:p>
      <w:pPr>
        <w:pStyle w:val="FirstParagraph"/>
      </w:pPr>
      <w:r>
        <w:t xml:space="preserve">任务启动后先形成参与账号池。账号至少满足：</w:t>
      </w:r>
    </w:p>
    <w:p>
      <w:pPr>
        <w:pStyle w:val="Compact"/>
        <w:numPr>
          <w:ilvl w:val="0"/>
          <w:numId w:val="1010"/>
        </w:numPr>
      </w:pPr>
      <w:r>
        <w:t xml:space="preserve">当前有效；</w:t>
      </w:r>
    </w:p>
    <w:p>
      <w:pPr>
        <w:pStyle w:val="Compact"/>
        <w:numPr>
          <w:ilvl w:val="0"/>
          <w:numId w:val="1010"/>
        </w:numPr>
      </w:pPr>
      <w:r>
        <w:t>本周期根据当前有效槽位配置可生成至少1个尚可执行的自动策划槽位；</w:t>
      </w:r>
    </w:p>
    <w:p>
      <w:pPr>
        <w:pStyle w:val="Compact"/>
        <w:numPr>
          <w:ilvl w:val="0"/>
          <w:numId w:val="1010"/>
        </w:numPr>
      </w:pPr>
      <w:r>
        <w:t xml:space="preserve">可获取生成策划所需关键账号数据。</w:t>
      </w:r>
    </w:p>
    <w:p>
      <w:pPr>
        <w:pStyle w:val="FirstParagraph"/>
      </w:pPr>
      <w:r>
        <w:t>账号准入不新增独立业务状态字段：复用上游账号“有效/启用”状态，并叠加“本周期存在可执行槽位 + 关键数据读取成功”两项条件。未满足准入条件的账号不进入参与账号数；已进入后执行异常的账号才计入失败。</w:t>
      </w:r>
    </w:p>
    <w:bookmarkEnd w:id="97"/>
    <w:bookmarkStart w:id="98" w:name="槽位生成"/>
    <w:p>
      <w:pPr>
        <w:pStyle w:val="Heading3"/>
        <w:keepNext/>
      </w:pPr>
      <w:r>
        <w:t xml:space="preserve">3.4.3 槽位生成</w:t>
      </w:r>
    </w:p>
    <w:p>
      <w:pPr>
        <w:pStyle w:val="FirstParagraph"/>
      </w:pPr>
      <w:r>
        <w:t>自动策划槽位由策划配置中的“每周策划日”在目标周展开生成。周度主任务默认每周二22:00执行时，目标周固定为下一自然周（下周一至下周日）。默认选中周一、周三、周五，因此每账号默认3个槽位；运营仅配置选中的星期，不为每个槽位单独配置调度时间。每个槽位至少包含：账号、目标星期/日期、策划周期、唯一slot_id、槽位类型。槽位类型规划顺序为先随机规划全局热点槽位，再对营销账号从剩余非热点槽位中规划营销槽位，其余为普通槽位。</w:t>
      </w:r>
    </w:p>
    <w:p>
      <w:pPr>
        <w:pStyle w:val="BodyText"/>
      </w:pPr>
      <w:r>
        <w:t>单账号本周期实际槽位数记为N。N=当前有效“每周策划日”的选中天数，不由生命周期8/2、7/3直接决定；营销账号每周营销内容上限与热点槽位占比只影响槽位类型规划，不额外增加N。</w:t>
      </w:r>
    </w:p>
    <w:bookmarkEnd w:id="98"/>
    <w:bookmarkStart w:id="99" w:name="策划完成后不是立即全部生产"/>
    <w:p>
      <w:pPr>
        <w:pStyle w:val="Heading3"/>
        <w:keepNext/>
      </w:pPr>
      <w:r>
        <w:t>3.4.4 槽位提前规划、分时选题与生产窗口</w:t>
      </w:r>
    </w:p>
    <w:p>
      <w:pPr>
        <w:pStyle w:val="FirstParagraph"/>
      </w:pPr>
      <w:r>
        <w:t>自动策划调度任务完成后，全部普通/营销/热点槽位均已确定账号、目标日期和槽位类型；普通槽位与营销槽位的具体选题在本次自动策划任务中同步确定，热点槽位仅保留“待热点触发/待确定选题”，并在目标槽位前一天22:00确定具体热点选题。具体选题确定后策划侧核心状态为“未发布”；IF-05查询不改变状态、不锁定结果，只有IF-06成功更新为“已发布”后才关闭人工替换。</w:t>
      </w:r>
    </w:p>
    <w:bookmarkEnd w:id="99"/>
    <w:bookmarkStart w:id="106" w:name="ai候选选题前置离线标签计算与可匹配池"/>
    <w:p>
      <w:pPr>
        <w:pStyle w:val="Heading3"/>
        <w:keepNext/>
      </w:pPr>
      <w:r>
        <w:t xml:space="preserve">3.4.5 AI候选选题前置：离线标签计算与可匹配池</w:t>
      </w:r>
    </w:p>
    <w:p>
      <w:pPr>
        <w:pStyle w:val="FirstParagraph"/>
      </w:pPr>
      <w:r>
        <w:t>普通选题不是在自动策划任务运行时临时打标签，而是在新增普通选题首次入库后通过离线任务完成一次T1-T6标签加工。后续标题、大纲、内容类型等编辑不触发T1-T6重算，但会使当前选题画像/向量按语义变化规则失效并重新生成。标签计算是AI匹配的数据前置条件。</w:t>
      </w:r>
    </w:p>
    <w:p>
      <w:pPr>
        <w:pStyle w:val="CaptionedFigure"/>
        <w:jc w:val="center"/>
      </w:pPr>
      <w:r>
        <w:drawing>
          <wp:inline>
            <wp:extent cx="5623560" cy="1923849"/>
            <wp:docPr id="215" name="Picture 215"/>
            <wp:cNvGraphicFramePr>
              <a:graphicFrameLocks noChangeAspect="1"/>
            </wp:cNvGraphicFramePr>
            <a:graphic>
              <a:graphicData uri="http://schemas.openxmlformats.org/drawingml/2006/picture">
                <pic:pic>
                  <pic:nvPicPr>
                    <pic:cNvPr id="0" name="FLOW-12_选题标签画像向量与AI匹配准备.png"/>
                    <pic:cNvPicPr/>
                  </pic:nvPicPr>
                  <pic:blipFill>
                    <a:blip r:embed="rId16"/>
                    <a:stretch>
                      <a:fillRect/>
                    </a:stretch>
                  </pic:blipFill>
                  <pic:spPr>
                    <a:xfrm>
                      <a:off x="0" y="0"/>
                      <a:ext cx="5623560" cy="1923849"/>
                    </a:xfrm>
                    <a:prstGeom prst="rect"/>
                  </pic:spPr>
                </pic:pic>
              </a:graphicData>
            </a:graphic>
          </wp:inline>
        </w:drawing>
      </w:r>
    </w:p>
    <w:p>
      <w:pPr>
        <w:pStyle w:val="ImageCaption"/>
      </w:pPr>
      <w:r>
        <w:t>FLOW-12 选题标签、画像/向量与AI匹配准备</w:t>
      </w:r>
    </w:p>
    <w:bookmarkStart w:id="103" w:name="触发场景"/>
    <w:p>
      <w:pPr>
        <w:pStyle w:val="Heading4"/>
        <w:keepNext/>
      </w:pPr>
      <w:r>
        <w:t xml:space="preserve">触发场景</w:t>
      </w:r>
    </w:p>
    <w:p>
      <w:pPr>
        <w:pStyle w:val="Compact"/>
        <w:numPr>
          <w:ilvl w:val="0"/>
          <w:numId w:val="1011"/>
        </w:numPr>
      </w:pPr>
      <w:r>
        <w:t>新增普通选题首次进入选题库；</w:t>
      </w:r>
    </w:p>
    <w:p>
      <w:pPr>
        <w:pStyle w:val="Compact"/>
        <w:numPr>
          <w:ilvl w:val="0"/>
          <w:numId w:val="1011"/>
        </w:numPr>
      </w:pPr>
      <w:r/>
    </w:p>
    <w:p>
      <w:pPr>
        <w:pStyle w:val="Compact"/>
        <w:numPr>
          <w:ilvl w:val="0"/>
          <w:numId w:val="1011"/>
        </w:numPr>
      </w:pPr>
      <w:r>
        <w:t>本期不提供标签人工重算或自动重算入口；T1-T6仅在新增普通选题时首次识别。</w:t>
      </w:r>
    </w:p>
    <w:p>
      <w:pPr>
        <w:pStyle w:val="FirstParagraph"/>
      </w:pPr>
      <w:r>
        <w:t>后续选题标题、大纲、内容类型及其他字段变化均不触发T1-T6重算；如未来需要重算能力，另行立项。</w:t>
      </w:r>
    </w:p>
    <w:bookmarkEnd w:id="103"/>
    <w:bookmarkStart w:id="104" w:name="标签计算规则"/>
    <w:p>
      <w:pPr>
        <w:pStyle w:val="Heading4"/>
        <w:keepNext/>
      </w:pPr>
      <w:r>
        <w:t xml:space="preserve">标签计算规则</w:t>
      </w:r>
    </w:p>
    <w:p>
      <w:pPr>
        <w:pStyle w:val="Compact"/>
        <w:numPr>
          <w:ilvl w:val="0"/>
          <w:numId w:val="1012"/>
        </w:numPr>
      </w:pPr>
      <w:r>
        <w:t xml:space="preserve">离线任务读取当前有效T1-T5固定标签字典；</w:t>
      </w:r>
    </w:p>
    <w:p>
      <w:pPr>
        <w:pStyle w:val="Compact"/>
        <w:numPr>
          <w:ilvl w:val="0"/>
          <w:numId w:val="1012"/>
        </w:numPr>
      </w:pPr>
      <w:r>
        <w:t xml:space="preserve">模型从有效字典中识别T1-T5；</w:t>
      </w:r>
    </w:p>
    <w:p>
      <w:pPr>
        <w:pStyle w:val="Compact"/>
        <w:numPr>
          <w:ilvl w:val="0"/>
          <w:numId w:val="1012"/>
        </w:numPr>
      </w:pPr>
      <w:r>
        <w:t>模型单选识别T6用户需求；</w:t>
      </w:r>
    </w:p>
    <w:p>
      <w:pPr>
        <w:pStyle w:val="Compact"/>
        <w:numPr>
          <w:ilvl w:val="0"/>
          <w:numId w:val="1012"/>
        </w:numPr>
      </w:pPr>
      <w:r>
        <w:t>T6与已有T6标签库做语义相似度匹配，相似度&gt;80%复用已有标签，否则创建新T6并绑定；每条选题最终仅绑定1个T6；</w:t>
      </w:r>
      <w:r>
        <w:rPr>
          <w:b/>
          <w:bCs/>
        </w:rPr>
      </w:r>
      <w:r/>
    </w:p>
    <w:p>
      <w:pPr>
        <w:pStyle w:val="Compact"/>
        <w:numPr>
          <w:ilvl w:val="0"/>
          <w:numId w:val="1012"/>
        </w:numPr>
      </w:pPr>
      <w:r>
        <w:t xml:space="preserve">形成完整T1-T6标签结果并执行结果校验；</w:t>
      </w:r>
    </w:p>
    <w:p>
      <w:pPr>
        <w:pStyle w:val="Compact"/>
        <w:numPr>
          <w:ilvl w:val="0"/>
          <w:numId w:val="1012"/>
        </w:numPr>
      </w:pPr>
      <w:r>
        <w:t>标签计算完成且结果有效后，进入选题画像/向量准备；当前选题版本的画像与向量均有效后，普通选题才进入“AI可匹配”状态；</w:t>
      </w:r>
    </w:p>
    <w:p>
      <w:pPr>
        <w:pStyle w:val="Compact"/>
        <w:numPr>
          <w:ilvl w:val="0"/>
          <w:numId w:val="1012"/>
        </w:numPr>
      </w:pPr>
      <w:r>
        <w:t>AI自动策划只读取处于“AI可匹配”的普通选题，并结合本批次账号画像/向量进入Hard Gate / Recall / Fit / Global Allocation / 组合编排。</w:t>
      </w:r>
    </w:p>
    <w:bookmarkEnd w:id="104"/>
    <w:bookmarkStart w:id="105" w:name="标签状态与ai匹配资格"/>
    <w:p>
      <w:pPr>
        <w:pStyle w:val="Heading4"/>
        <w:keepNext/>
      </w:pPr>
      <w:r>
        <w:t xml:space="preserve">标签状态与AI匹配资格</w:t>
      </w:r>
    </w:p>
    <w:tbl>
      <w:tblPr>
        <w:tblStyle w:val="Table"/>
        <w:tblW w:type="auto" w:w="0"/>
        <w:jc w:val="left"/>
        <w:tblLook w:firstRow="1" w:lastRow="0" w:firstColumn="0" w:lastColumn="0" w:noHBand="0" w:noVBand="0" w:val="0020"/>
      </w:tblPr>
      <w:tblGrid>
        <w:gridCol w:w="2640"/>
        <w:gridCol w:w="2640"/>
        <w:gridCol w:w="2640"/>
      </w:tblGrid>
      <w:tr>
        <w:trPr>
          <w:tblHeader w:val="on"/>
          <w:cantSplit/>
        </w:trPr>
        <w:tc>
          <w:tcPr/>
          <w:p>
            <w:r>
              <w:t>标签/向量准备状态</w:t>
            </w:r>
          </w:p>
        </w:tc>
        <w:tc>
          <w:tcPr/>
          <w:p>
            <w:r>
              <w:t>AI匹配资格</w:t>
            </w:r>
          </w:p>
        </w:tc>
        <w:tc>
          <w:tcPr/>
          <w:p>
            <w:r>
              <w:t>处理</w:t>
            </w:r>
          </w:p>
        </w:tc>
      </w:tr>
      <w:tr>
        <w:trPr>
          <w:cantSplit/>
        </w:trPr>
        <w:tc>
          <w:tcPr/>
          <w:p>
            <w:r>
              <w:t>标签待识别 / 识别中</w:t>
            </w:r>
          </w:p>
        </w:tc>
        <w:tc>
          <w:tcPr/>
          <w:p>
            <w:r>
              <w:t>否</w:t>
            </w:r>
          </w:p>
        </w:tc>
        <w:tc>
          <w:tcPr/>
          <w:p>
            <w:r>
              <w:t>等待离线标签任务完成</w:t>
            </w:r>
          </w:p>
        </w:tc>
      </w:tr>
      <w:tr>
        <w:trPr>
          <w:cantSplit/>
        </w:trPr>
        <w:tc>
          <w:tcPr/>
          <w:p>
            <w:r>
              <w:t>标签识别失败</w:t>
            </w:r>
          </w:p>
        </w:tc>
        <w:tc>
          <w:tcPr/>
          <w:p>
            <w:r>
              <w:t>否</w:t>
            </w:r>
          </w:p>
        </w:tc>
        <w:tc>
          <w:tcPr/>
          <w:p>
            <w:r>
              <w:t>记录失败，可由内部失败重试机制处理；未成功前不进入新的AI匹配</w:t>
            </w:r>
          </w:p>
        </w:tc>
      </w:tr>
      <w:tr>
        <w:trPr>
          <w:cantSplit/>
        </w:trPr>
        <w:tc>
          <w:tcPr/>
          <w:p>
            <w:r>
              <w:t>标签已完成且有效，但画像/向量准备中</w:t>
            </w:r>
          </w:p>
        </w:tc>
        <w:tc>
          <w:tcPr/>
          <w:p>
            <w:r>
              <w:t>否</w:t>
            </w:r>
          </w:p>
        </w:tc>
        <w:tc>
          <w:tcPr/>
          <w:p>
            <w:r>
              <w:t>等待当前选题版本画像与向量完成</w:t>
            </w:r>
          </w:p>
        </w:tc>
      </w:tr>
      <w:tr>
        <w:trPr>
          <w:cantSplit/>
        </w:trPr>
        <w:tc>
          <w:tcPr/>
          <w:p>
            <w:r>
              <w:t>标签已完成且有效，但画像/向量失败或失效</w:t>
            </w:r>
          </w:p>
        </w:tc>
        <w:tc>
          <w:tcPr/>
          <w:p>
            <w:r>
              <w:t>否</w:t>
            </w:r>
          </w:p>
        </w:tc>
        <w:tc>
          <w:tcPr/>
          <w:p>
            <w:r>
              <w:t>重新生成当前版本画像/向量；不得使用旧向量</w:t>
            </w:r>
          </w:p>
        </w:tc>
      </w:tr>
      <w:tr>
        <w:trPr>
          <w:cantSplit/>
        </w:trPr>
        <w:tc>
          <w:tcPr/>
          <w:p>
            <w:r>
              <w:t>标签有效 + 当前选题版本画像/向量有效</w:t>
            </w:r>
          </w:p>
        </w:tc>
        <w:tc>
          <w:tcPr/>
          <w:p>
            <w:r>
              <w:t>是</w:t>
            </w:r>
          </w:p>
        </w:tc>
        <w:tc>
          <w:tcPr/>
          <w:p>
            <w:r>
              <w:t>进入AI可匹配选题池</w:t>
            </w:r>
          </w:p>
        </w:tc>
      </w:tr>
    </w:tbl>
    <w:p>
      <w:pPr>
        <w:pStyle w:val="BodyText"/>
      </w:pPr>
      <w:r>
        <w:t>标签计算成功后，策划系统保存普通选题有效标签结果并对外提供“选题标签查询接口”。选题方按普通选题ID主动调用接口获取对应T1-T6标签；不存在“标签主动同步到选题库”的业务步骤，也不维护待同步/已同步/同步失败状态。</w:t>
      </w:r>
    </w:p>
    <w:p>
      <w:pPr>
        <w:pStyle w:val="BodyText"/>
      </w:pPr>
      <w:r>
        <w:t xml:space="preserve">标签查询接口与AI匹配资格相互独立：AI自动策划直接使用策划系统内部已生效的标签结果；选题方是否调用查询接口，不影响该选题的AI可匹配状态。</w:t>
      </w:r>
    </w:p>
    <w:p>
      <w:pPr>
        <w:pStyle w:val="BodyText"/>
      </w:pPr>
      <w:r>
        <w:t>T1-T5字典发生变更时，不触发历史普通选题标签重算；仅新增普通选题使用最新有效字典进行首次识别。</w:t>
      </w:r>
    </w:p>
    <w:p>
      <w:pPr>
        <w:pStyle w:val="BlockText"/>
      </w:pPr>
      <w:r>
        <w:t xml:space="preserve">手动策划不走AI匹配，因此当前基线下“标签完成”仅作为AI自动策划的前置条件，不作为运营手动选择选题的统一阻断条件。</w:t>
      </w:r>
    </w:p>
    <w:bookmarkEnd w:id="105"/>
    <w:bookmarkEnd w:id="106"/>
    <w:bookmarkEnd w:id="107"/>
    <w:bookmarkStart w:id="111" w:name="生命周期策略如何真正作用于本周期"/>
    <w:p>
      <w:pPr>
        <w:pStyle w:val="Heading3"/>
      </w:pPr>
      <w:r>
        <w:t>3.4.6 账号与选题画像、向量匹配准备</w:t>
      </w:r>
    </w:p>
    <w:p>
      <w:pPr>
        <w:pStyle w:val="FirstParagraph"/>
      </w:pPr>
      <w:r>
        <w:t>普通选题完成离线T1-T6标签加工后，账号与选题还需转换为可用于智能匹配的统一特征表示。该过程属于AI自动策划的后台数据准备与算法处理，不新增运营操作页面。</w:t>
      </w:r>
    </w:p>
    <w:p>
      <w:pPr>
        <w:pStyle w:val="Heading4"/>
      </w:pPr>
      <w:r>
        <w:t>账号侧</w:t>
      </w:r>
    </w:p>
    <w:p>
      <w:pPr>
        <w:pStyle w:val="BodyText"/>
      </w:pPr>
      <w:r>
        <w:t>系统基于本批次读取的账号基础信息、账号人设、互动数据，以及由此计算得到的生命周期阶段和当前经营目标形成账号画像，并生成账号向量表示（Account Embedding）。</w:t>
      </w:r>
    </w:p>
    <w:p>
      <w:pPr>
        <w:pStyle w:val="Compact"/>
      </w:pPr>
      <w:r>
        <w:t>账号画像/向量必须与本批次使用的账号数据快照一致；同一批次不得在不同算法阶段混用不同账号数据快照。</w:t>
      </w:r>
    </w:p>
    <w:p>
      <w:pPr>
        <w:pStyle w:val="Heading4"/>
      </w:pPr>
      <w:r>
        <w:t>选题侧</w:t>
      </w:r>
    </w:p>
    <w:p>
      <w:pPr>
        <w:pStyle w:val="BodyText"/>
      </w:pPr>
      <w:r>
        <w:t>系统基于普通选题标题、大纲、内容类型及当前有效T1-T6标签形成选题画像，并生成选题向量表示（Topic Embedding）。其中T1只表示普通选题内部语义属性，不改变该选题来源类型。</w:t>
      </w:r>
    </w:p>
    <w:p>
      <w:pPr>
        <w:pStyle w:val="Compact"/>
      </w:pPr>
      <w:r>
        <w:t>选题发生影响语义判断的内容变更、标签重算或当前有效版本变化后，原画像/向量视为失效；新画像/向量未准备完成前，不得使用历史失效向量参与新的AI匹配。</w:t>
      </w:r>
    </w:p>
    <w:p>
      <w:pPr>
        <w:pStyle w:val="Heading4"/>
      </w:pPr>
      <w:r>
        <w:t>匹配准备与逐层收敛</w:t>
      </w:r>
    </w:p>
    <w:p>
      <w:pPr>
        <w:pStyle w:val="BodyText"/>
      </w:pPr>
      <w:r>
        <w:t>账号向量与选题向量进入同一智能匹配链路，系统通过Hard Gate、Recall、Fit、Global Allocation和组合编排逐步缩小候选范围，并最终形成槽位级基础策划结果。</w:t>
      </w:r>
    </w:p>
    <w:p>
      <w:pPr>
        <w:pStyle w:val="Compact"/>
      </w:pPr>
      <w:r>
        <w:t>向量模型、Embedding维度、相似度算法、Recall Top-K、Fit特征/权重以及Global Allocation目标函数等进入《算法/策略说明文档》，本PRD不写死具体参数。</w:t>
      </w:r>
    </w:p>
    <w:p>
      <w:pPr>
        <w:pStyle w:val="CaptionedFigure"/>
        <w:jc w:val="center"/>
      </w:pPr>
      <w:r>
        <w:drawing>
          <wp:inline>
            <wp:extent cx="5623560" cy="4530090"/>
            <wp:docPr id="214" name="Picture 214"/>
            <wp:cNvGraphicFramePr>
              <a:graphicFrameLocks noChangeAspect="1"/>
            </wp:cNvGraphicFramePr>
            <a:graphic>
              <a:graphicData uri="http://schemas.openxmlformats.org/drawingml/2006/picture">
                <pic:pic>
                  <pic:nvPicPr>
                    <pic:cNvPr id="0" name="FLOW-04A_账号选题智能匹配与逐层收敛.png"/>
                    <pic:cNvPicPr/>
                  </pic:nvPicPr>
                  <pic:blipFill>
                    <a:blip r:embed="rId15"/>
                    <a:stretch>
                      <a:fillRect/>
                    </a:stretch>
                  </pic:blipFill>
                  <pic:spPr>
                    <a:xfrm>
                      <a:off x="0" y="0"/>
                      <a:ext cx="5623560" cy="4530090"/>
                    </a:xfrm>
                    <a:prstGeom prst="rect"/>
                  </pic:spPr>
                </pic:pic>
              </a:graphicData>
            </a:graphic>
          </wp:inline>
        </w:drawing>
      </w:r>
    </w:p>
    <w:p>
      <w:pPr>
        <w:pStyle w:val="ImageCaption"/>
      </w:pPr>
      <w:r>
        <w:t>FLOW-04A 账号—选题智能匹配与逐层收敛</w:t>
      </w:r>
    </w:p>
    <w:p>
      <w:pPr>
        <w:pStyle w:val="Heading2"/>
        <w:keepNext/>
      </w:pPr>
      <w:r>
        <w:t xml:space="preserve">3.5 生命周期策略如何真正作用于本周期</w:t>
      </w:r>
    </w:p>
    <w:p>
      <w:pPr>
        <w:pStyle w:val="CaptionedFigure"/>
      </w:pPr>
      <w:r>
        <w:drawing>
          <wp:inline>
            <wp:extent cx="4693920" cy="605972"/>
            <wp:effectExtent b="0" l="0" r="0" t="0"/>
            <wp:docPr descr="FLOW-05 生命周期到内容结构" title="" id="109" name="Picture"/>
            <a:graphic>
              <a:graphicData uri="http://schemas.openxmlformats.org/drawingml/2006/picture">
                <pic:pic>
                  <pic:nvPicPr>
                    <pic:cNvPr descr="/mnt/data/prd_v20_flows/flow05_lifecycle.png" id="110" name="Picture"/>
                    <pic:cNvPicPr>
                      <a:picLocks noChangeArrowheads="1" noChangeAspect="1"/>
                    </pic:cNvPicPr>
                  </pic:nvPicPr>
                  <pic:blipFill>
                    <a:blip r:embed="rId108"/>
                    <a:stretch>
                      <a:fillRect/>
                    </a:stretch>
                  </pic:blipFill>
                  <pic:spPr bwMode="auto">
                    <a:xfrm>
                      <a:off x="0" y="0"/>
                      <a:ext cx="4693920" cy="605972"/>
                    </a:xfrm>
                    <a:prstGeom prst="rect">
                      <a:avLst/>
                    </a:prstGeom>
                    <a:noFill/>
                    <a:ln w="9525">
                      <a:noFill/>
                      <a:headEnd/>
                      <a:tailEnd/>
                    </a:ln>
                  </pic:spPr>
                </pic:pic>
              </a:graphicData>
            </a:graphic>
          </wp:inline>
        </w:drawing>
      </w:r>
    </w:p>
    <w:p>
      <w:pPr>
        <w:pStyle w:val="ImageCaption"/>
      </w:pPr>
      <w:r>
        <w:t xml:space="preserve">FLOW-05 生命周期到内容结构</w:t>
      </w:r>
    </w:p>
    <w:p>
      <w:pPr>
        <w:pStyle w:val="BodyText"/>
      </w:pPr>
      <w:r>
        <w:t xml:space="preserve">生命周期判断使用历史窗口X；本周期编排使用未来槽位N。系统根据账号阶段读取流量/转化经营目标，再映射到N个实际槽位中。</w:t>
      </w:r>
    </w:p>
    <w:p>
      <w:pPr>
        <w:pStyle w:val="BodyText"/>
      </w:pPr>
      <w:r>
        <w:t xml:space="preserve">为了让运营能验证策略是否执行，最终“策划结果详情”必须展示：</w:t>
      </w:r>
      <w:r>
        <w:rPr>
          <w:b/>
          <w:bCs/>
        </w:rPr>
        <w:t xml:space="preserve">策划时经营阶段、每条结果的经营作用（流量型/转化型）</w:t>
      </w:r>
      <w:r>
        <w:t xml:space="preserve">；不展示Fit/Recall数值。</w:t>
      </w:r>
    </w:p>
    <w:bookmarkEnd w:id="111"/>
    <w:bookmarkStart w:id="112" w:name="普通选题处理"/>
    <w:p>
      <w:pPr>
        <w:pStyle w:val="Heading2"/>
        <w:keepNext/>
      </w:pPr>
      <w:r>
        <w:t xml:space="preserve">3.6 普通选题处理</w:t>
      </w:r>
    </w:p>
    <w:p>
      <w:pPr>
        <w:pStyle w:val="FirstParagraph"/>
      </w:pPr>
      <w:r>
        <w:t>普通内容采用逐层收敛的智能匹配流程。进入该流程的普通选题必须完成离线T1-T6标签计算，并具备与当前选题版本一致的有效选题画像和向量表示；账号侧使用本批次数据构建的账号画像与账号向量。</w:t>
      </w:r>
    </w:p>
    <w:p>
      <w:pPr>
        <w:pStyle w:val="BodyText"/>
      </w:pPr>
      <w:r>
        <w:t>完整主干为：账号画像/向量 + 选题画像/向量 → Hard Gate → Recall → Fit → Global Allocation → 组合编排。</w:t>
      </w:r>
    </w:p>
    <w:p>
      <w:pPr>
        <w:pStyle w:val="Compact"/>
        <w:numPr>
          <w:ilvl w:val="0"/>
          <w:numId w:val="1003"/>
        </w:numPr>
      </w:pPr>
      <w:r>
        <w:t>Hard Gate：先排除违反明确业务约束的账号×选题组合，解决“能不能匹配”。</w:t>
      </w:r>
    </w:p>
    <w:p>
      <w:pPr>
        <w:pStyle w:val="Compact"/>
        <w:numPr>
          <w:ilvl w:val="0"/>
          <w:numId w:val="1003"/>
        </w:numPr>
      </w:pPr>
      <w:r>
        <w:t>Recall：基于双侧向量等召回信号，从较大的合法选题池中召回有限候选，解决“哪些值得继续计算”。</w:t>
      </w:r>
    </w:p>
    <w:p>
      <w:pPr>
        <w:pStyle w:val="Compact"/>
        <w:numPr>
          <w:ilvl w:val="0"/>
          <w:numId w:val="1003"/>
        </w:numPr>
      </w:pPr>
      <w:r>
        <w:t>Fit：结合账号画像、选题画像、标签关系、经营目标等对召回候选进一步适配评估与排序，解决“哪个更适合当前账号”。</w:t>
      </w:r>
    </w:p>
    <w:p>
      <w:pPr>
        <w:pStyle w:val="Compact"/>
        <w:numPr>
          <w:ilvl w:val="0"/>
          <w:numId w:val="1003"/>
        </w:numPr>
      </w:pPr>
      <w:r>
        <w:t>Global Allocation：综合全部账号、槽位、候选选题及全局约束统一分配，避免单账号局部最优直接等同全局最优。</w:t>
      </w:r>
    </w:p>
    <w:p>
      <w:pPr>
        <w:pStyle w:val="Compact"/>
        <w:numPr>
          <w:ilvl w:val="0"/>
          <w:numId w:val="1003"/>
        </w:numPr>
      </w:pPr>
      <w:r>
        <w:t>组合编排：在全局分配结果基础上，结合生命周期经营目标与实际槽位N完成最终内容结构和槽位落位。</w:t>
      </w:r>
    </w:p>
    <w:p>
      <w:pPr>
        <w:pStyle w:val="BodyText"/>
      </w:pPr>
      <w:r>
        <w:t>向量相似度、Recall候选数量、Fit分值、Global Allocation中间分配结果等仅用于后台算法处理，不在运营前台展示。</w:t>
      </w:r>
    </w:p>
    <w:p>
      <w:pPr>
        <w:pStyle w:val="BodyText"/>
      </w:pPr>
      <w:r>
        <w:t xml:space="preserve">正常策略无结果时进入兜底：</w:t>
      </w:r>
      <w:r>
        <w:rPr>
          <w:b/>
          <w:bCs/>
        </w:rPr>
        <w:t xml:space="preserve">从满足基础可用条件的普通选题中，按选题热度从高到低排序，选择热度最高的1条作为兜底选题。</w:t>
      </w:r>
    </w:p>
    <w:p>
      <w:pPr>
        <w:pStyle w:val="BodyText"/>
      </w:pPr>
      <w:r>
        <w:t xml:space="preserve">兜底仍无合法选题时，对应槽位失败。</w:t>
      </w:r>
    </w:p>
    <w:bookmarkEnd w:id="112"/>
    <w:bookmarkStart w:id="117" w:name="营销内容处理"/>
    <w:p>
      <w:pPr>
        <w:pStyle w:val="Heading2"/>
        <w:keepNext/>
      </w:pPr>
      <w:r>
        <w:t>3.7 营销槽位随自动策划批次同步执行</w:t>
      </w:r>
    </w:p>
    <w:p>
      <w:pPr>
        <w:pStyle w:val="CaptionedFigure"/>
      </w:pPr>
      <w:r>
        <w:t>自动策划执行前完成营销选题同步 → 先完成全局热点槽位规划 → 对营销账号计算营销槽位数=min（本账号已同步营销候选数，周上限，剩余非热点槽位数）并随机落位 → 从该账号绑定且已审核有效的营销选题中按审核通过时间升序逐条绑定 → 合法营销选题不足：剩余营销槽位使用普通选题兜底 / 同步失败：系统异常</w:t>
      </w:r>
    </w:p>
    <w:p>
      <w:pPr>
        <w:pStyle w:val="ImageCaption"/>
      </w:pPr>
      <w:r>
        <w:t xml:space="preserve">FLOW-06 营销内容处理</w:t>
      </w:r>
    </w:p>
    <w:bookmarkStart w:id="116" w:name="处理原则"/>
    <w:p>
      <w:pPr>
        <w:pStyle w:val="Heading3"/>
        <w:keepNext/>
      </w:pPr>
      <w:r>
        <w:rPr>
          <w:b w:val="0"/>
        </w:rPr>
        <w:t>3.7.1 触发时机与处理原则</w:t>
      </w:r>
    </w:p>
    <w:p>
      <w:pPr>
        <w:pStyle w:val="FirstParagraph"/>
      </w:pPr>
      <w:r>
        <w:t>营销槽位在自动策划调度任务中提前规划并同步确定具体选题。热点槽位先于营销槽位完成规划；营销账号仅在其剩余非热点槽位中规划营销槽位，数量为min（本账号已同步营销候选数，周上限，剩余非热点槽位数）。营销选题需在自动策划执行前完成同步；任务执行时读取策划系统本地最新同步结果。</w:t>
      </w:r>
    </w:p>
    <w:p>
      <w:pPr>
        <w:pStyle w:val="Compact"/>
        <w:numPr>
          <w:ilvl w:val="0"/>
          <w:numId w:val="1013"/>
        </w:numPr>
      </w:pPr>
      <w:r>
        <w:t>先判断账号是否为营销账号；非营销账号不进入营销槽位规划/执行，也不得使用IF-03营销选题。该资格判断不依赖T1标签；</w:t>
      </w:r>
    </w:p>
    <w:p>
      <w:pPr>
        <w:pStyle w:val="Compact"/>
        <w:numPr>
          <w:ilvl w:val="0"/>
          <w:numId w:val="1013"/>
        </w:numPr>
      </w:pPr>
      <w:r>
        <w:t>营销槽位绑定具体内容时，从策划系统本地已同步的该账号营销选题中筛选当前已审核且有效的候选，并按审核通过时间升序逐条使用；同一账号同周期内同一营销选题不重复占用多个营销槽位；</w:t>
      </w:r>
    </w:p>
    <w:p>
      <w:pPr>
        <w:pStyle w:val="Compact"/>
        <w:numPr>
          <w:ilvl w:val="0"/>
          <w:numId w:val="1013"/>
        </w:numPr>
      </w:pPr>
      <w:r>
        <w:t>多条可用时按审核通过时间升序使用，审核通过更早者优先；</w:t>
      </w:r>
    </w:p>
    <w:p>
      <w:pPr>
        <w:pStyle w:val="Compact"/>
        <w:numPr>
          <w:ilvl w:val="0"/>
          <w:numId w:val="1013"/>
        </w:numPr>
      </w:pPr>
      <w:r>
        <w:t>已规划营销槽位的合法营销选题不足 → 不足槽位使用普通选题兜底，槽位类型仍保留营销，最终选题类型按普通记录；</w:t>
      </w:r>
    </w:p>
    <w:p>
      <w:pPr>
        <w:pStyle w:val="Compact"/>
        <w:numPr>
          <w:ilvl w:val="0"/>
          <w:numId w:val="1013"/>
        </w:numPr>
      </w:pPr>
      <w:r>
        <w:t>营销选题同步失败或数据不可用 → 系统异常，不得伪装成“无营销选题”。</w:t>
      </w:r>
    </w:p>
    <w:bookmarkEnd w:id="116"/>
    <w:bookmarkEnd w:id="117"/>
    <w:bookmarkStart w:id="121" w:name="区域b热点执行记录"/>
    <w:p>
      <w:pPr>
        <w:pStyle w:val="Heading2"/>
        <w:keepNext/>
      </w:pPr>
      <w:r>
        <w:t>3.8 热点槽位触发执行（后台业务流程）</w:t>
      </w:r>
    </w:p>
    <w:bookmarkStart w:id="118" w:name="为什么需要展示"/>
    <w:p>
      <w:pPr>
        <w:pStyle w:val="Heading3"/>
        <w:keepNext/>
      </w:pPr>
      <w:r>
        <w:t>3.8.1 前台边界</w:t>
      </w:r>
    </w:p>
    <w:p>
      <w:pPr>
        <w:pStyle w:val="FirstParagraph"/>
      </w:pPr>
      <w:r>
        <w:t>按最新运营前端原型，AI自动策划页不单独展示“热点执行记录”区域。热点槽位触发属于后台自动业务流程；前台仍以自动策划批次运行结果和失败账号为主。为保证问题追溯，后台必须保留计划热点槽位、可执行、实际完成、未满足及触发明细等数据。</w:t>
      </w:r>
    </w:p>
    <w:bookmarkEnd w:id="118"/>
    <w:bookmarkStart w:id="119" w:name="字段-1"/>
    <w:p>
      <w:pPr>
        <w:pStyle w:val="Heading3"/>
        <w:keepNext/>
      </w:pPr>
      <w:r>
        <w:t>3.8.2 后台追溯字段</w:t>
      </w:r>
    </w:p>
    <w:tbl>
      <w:tblPr>
        <w:tblStyle w:val="Table"/>
        <w:tblW w:type="auto" w:w="0"/>
        <w:jc w:val="left"/>
        <w:tblLook w:firstRow="1" w:lastRow="0" w:firstColumn="0" w:lastColumn="0" w:noHBand="0" w:noVBand="0" w:val="0020"/>
      </w:tblPr>
      <w:tblGrid>
        <w:gridCol w:w="3960"/>
        <w:gridCol w:w="3960"/>
      </w:tblGrid>
      <w:tr>
        <w:trPr>
          <w:tblHeader w:val="on"/>
          <w:cantSplit/>
        </w:trPr>
        <w:tc>
          <w:tcPr/>
          <w:p>
            <w:pPr>
              <w:pStyle w:val="Compact"/>
              <w:jc w:val="left"/>
            </w:pPr>
            <w:r>
              <w:t xml:space="preserve">字段</w:t>
            </w:r>
          </w:p>
        </w:tc>
        <w:tc>
          <w:tcPr/>
          <w:p>
            <w:pPr>
              <w:pStyle w:val="Compact"/>
              <w:jc w:val="left"/>
            </w:pPr>
            <w:r>
              <w:t xml:space="preserve">定义</w:t>
            </w:r>
          </w:p>
        </w:tc>
      </w:tr>
      <w:tr>
        <w:trPr>
          <w:cantSplit/>
        </w:trPr>
        <w:tc>
          <w:tcPr/>
          <w:p>
            <w:pPr>
              <w:pStyle w:val="Compact"/>
              <w:jc w:val="left"/>
            </w:pPr>
            <w:r>
              <w:t xml:space="preserve">热点</w:t>
            </w:r>
          </w:p>
        </w:tc>
        <w:tc>
          <w:tcPr/>
          <w:p>
            <w:pPr>
              <w:pStyle w:val="Compact"/>
              <w:jc w:val="left"/>
            </w:pPr>
            <w:r>
              <w:t xml:space="preserve">热点名称/标识</w:t>
            </w:r>
          </w:p>
        </w:tc>
      </w:tr>
      <w:tr>
        <w:trPr>
          <w:cantSplit/>
        </w:trPr>
        <w:tc>
          <w:tcPr/>
          <w:p>
            <w:pPr>
              <w:pStyle w:val="Compact"/>
              <w:jc w:val="left"/>
            </w:pPr>
            <w:r>
              <w:t xml:space="preserve">来源</w:t>
            </w:r>
          </w:p>
        </w:tc>
        <w:tc>
          <w:tcPr/>
          <w:p>
            <w:pPr>
              <w:pStyle w:val="Compact"/>
              <w:jc w:val="left"/>
            </w:pPr>
            <w:r>
              <w:t xml:space="preserve">热点来源系统/业务来源</w:t>
            </w:r>
          </w:p>
        </w:tc>
      </w:tr>
      <w:tr>
        <w:trPr>
          <w:cantSplit/>
        </w:trPr>
        <w:tc>
          <w:tcPr/>
          <w:p>
            <w:pPr>
              <w:pStyle w:val="Compact"/>
              <w:jc w:val="left"/>
            </w:pPr>
            <w:r>
              <w:t xml:space="preserve">目标发布时间窗口</w:t>
            </w:r>
          </w:p>
        </w:tc>
        <w:tc>
          <w:tcPr/>
          <w:p>
            <w:pPr>
              <w:pStyle w:val="Compact"/>
              <w:jc w:val="left"/>
            </w:pPr>
            <w:r>
              <w:rPr>
                <w:b w:val="0"/>
              </w:rPr>
              <w:t>本次热点触发可使用的已规划热点槽位发布时间范围</w:t>
            </w:r>
          </w:p>
        </w:tc>
      </w:tr>
      <w:tr>
        <w:trPr>
          <w:cantSplit/>
        </w:trPr>
        <w:tc>
          <w:tcPr/>
          <w:p>
            <w:pPr>
              <w:pStyle w:val="Compact"/>
              <w:jc w:val="left"/>
            </w:pPr>
            <w:r>
              <w:rPr>
                <w:b w:val="0"/>
              </w:rPr>
              <w:t>计划热点槽位</w:t>
            </w:r>
          </w:p>
        </w:tc>
        <w:tc>
          <w:tcPr/>
          <w:p>
            <w:pPr>
              <w:pStyle w:val="Compact"/>
              <w:jc w:val="left"/>
            </w:pPr>
            <w:r>
              <w:rPr>
                <w:b w:val="0"/>
              </w:rPr>
              <w:t>本次触发窗口内提前规划、应参与热点选题确定的热点槽位数</w:t>
            </w:r>
          </w:p>
        </w:tc>
      </w:tr>
      <w:tr>
        <w:trPr>
          <w:cantSplit/>
        </w:trPr>
        <w:tc>
          <w:tcPr/>
          <w:p>
            <w:pPr>
              <w:pStyle w:val="Compact"/>
              <w:jc w:val="left"/>
            </w:pPr>
            <w:r>
              <w:rPr>
                <w:b w:val="0"/>
              </w:rPr>
              <w:t>可执行</w:t>
            </w:r>
          </w:p>
        </w:tc>
        <w:tc>
          <w:tcPr/>
          <w:p>
            <w:r>
              <w:t>当前满足时间、发布状态和基础约束的已规划热点槽位数</w:t>
            </w:r>
          </w:p>
        </w:tc>
      </w:tr>
      <w:tr>
        <w:trPr>
          <w:cantSplit/>
        </w:trPr>
        <w:tc>
          <w:tcPr/>
          <w:p>
            <w:pPr>
              <w:pStyle w:val="Compact"/>
              <w:jc w:val="left"/>
            </w:pPr>
            <w:r>
              <w:rPr>
                <w:b w:val="0"/>
              </w:rPr>
              <w:t>实际完成</w:t>
            </w:r>
          </w:p>
        </w:tc>
        <w:tc>
          <w:tcPr/>
          <w:p>
            <w:pPr>
              <w:pStyle w:val="Compact"/>
              <w:jc w:val="left"/>
            </w:pPr>
            <w:r>
              <w:rPr>
                <w:b w:val="0"/>
              </w:rPr>
              <w:t>实际成功确定具体热点选题的热点槽位数</w:t>
            </w:r>
          </w:p>
        </w:tc>
      </w:tr>
      <w:tr>
        <w:trPr>
          <w:cantSplit/>
        </w:trPr>
        <w:tc>
          <w:tcPr/>
          <w:p>
            <w:pPr>
              <w:pStyle w:val="Compact"/>
              <w:jc w:val="left"/>
            </w:pPr>
            <w:r>
              <w:t xml:space="preserve">未满足</w:t>
            </w:r>
          </w:p>
        </w:tc>
        <w:tc>
          <w:tcPr/>
          <w:p>
            <w:pPr>
              <w:pStyle w:val="Compact"/>
              <w:jc w:val="left"/>
            </w:pPr>
            <w:r>
              <w:rPr>
                <w:b w:val="0"/>
              </w:rPr>
              <w:t>计划热点槽位数 - 实际完成数</w:t>
            </w:r>
          </w:p>
        </w:tc>
      </w:tr>
      <w:tr>
        <w:trPr>
          <w:cantSplit/>
        </w:trPr>
        <w:tc>
          <w:tcPr/>
          <w:p>
            <w:pPr>
              <w:pStyle w:val="Compact"/>
              <w:jc w:val="left"/>
            </w:pPr>
            <w:r>
              <w:t xml:space="preserve">状态</w:t>
            </w:r>
          </w:p>
        </w:tc>
        <w:tc>
          <w:tcPr/>
          <w:p>
            <w:pPr>
              <w:pStyle w:val="Compact"/>
              <w:jc w:val="left"/>
            </w:pPr>
            <w:r>
              <w:t xml:space="preserve">待处理 / 匹配中 / 已完成 / 部分满足 / 处理失败</w:t>
            </w:r>
          </w:p>
        </w:tc>
      </w:tr>
      <w:tr>
        <w:trPr>
          <w:cantSplit/>
        </w:trPr>
        <w:tc>
          <w:tcPr/>
          <w:p>
            <w:pPr>
              <w:pStyle w:val="Compact"/>
              <w:jc w:val="left"/>
            </w:pPr>
            <w:r>
              <w:t xml:space="preserve">处理时间</w:t>
            </w:r>
          </w:p>
        </w:tc>
        <w:tc>
          <w:tcPr/>
          <w:p>
            <w:pPr>
              <w:pStyle w:val="Compact"/>
              <w:jc w:val="left"/>
            </w:pPr>
            <w:r>
              <w:rPr>
                <w:b w:val="0"/>
              </w:rPr>
              <w:t>本次热点触发任务完成/更新时间</w:t>
            </w:r>
          </w:p>
        </w:tc>
      </w:tr>
      <w:tr>
        <w:trPr>
          <w:cantSplit/>
        </w:trPr>
        <w:tc>
          <w:tcPr/>
          <w:p>
            <w:r>
              <w:t>追溯方式</w:t>
            </w:r>
          </w:p>
        </w:tc>
        <w:tc>
          <w:tcPr/>
          <w:p>
            <w:r>
              <w:t>后台查询 / 日志追溯（不作为 AI 自动策划页独立运营区域）</w:t>
            </w:r>
          </w:p>
        </w:tc>
      </w:tr>
    </w:tbl>
    <w:bookmarkEnd w:id="119"/>
    <w:bookmarkStart w:id="120" w:name="查看热点替换详情"/>
    <w:p>
      <w:pPr>
        <w:pStyle w:val="Heading3"/>
        <w:keepNext/>
      </w:pPr>
      <w:r>
        <w:t>3.8.3 追溯要求</w:t>
      </w:r>
    </w:p>
    <w:p>
      <w:pPr>
        <w:pStyle w:val="FirstParagraph"/>
      </w:pPr>
      <w:r>
        <w:t>后台至少保留：热点标识、热点数据更新时间、账号、槽位ID、热点选题、目标槽位时间、T-1日22:00触发时间、执行状态、兜底结果、未满足原因等。上述字段用于排障和审计，不要求在AI自动策划页单独展示Fit、热点匹配分或算法内部排序。</w:t>
      </w:r>
    </w:p>
    <w:bookmarkEnd w:id="120"/>
    <w:bookmarkEnd w:id="121"/>
    <w:bookmarkStart w:id="125" w:name="单热点动态替换流程"/>
    <w:p>
      <w:pPr>
        <w:pStyle w:val="Heading2"/>
        <w:keepNext/>
      </w:pPr>
      <w:r>
        <w:rPr>
          <w:b w:val="0"/>
        </w:rPr>
        <w:t>3.9 单热点槽位触发与选题确定流程</w:t>
      </w:r>
    </w:p>
    <w:p>
      <w:pPr>
        <w:pStyle w:val="CaptionedFigure"/>
      </w:pPr>
      <w:r>
        <w:t>目标热点槽位前一天：热点侧先完成热点选题同步 → 22:00触发任务 → 读取策划系统本地最新有效热点及本周期已提前规划的对应热点槽位 → 过滤非法/已发布槽位 → 热点×账号×槽位合法性过滤 → 多热点随机分配 → 无合法热点则普通最热兜底 → 更新当前有效选题并留痕</w:t>
      </w:r>
    </w:p>
    <w:p>
      <w:pPr>
        <w:pStyle w:val="ImageCaption"/>
      </w:pPr>
      <w:r>
        <w:rPr>
          <w:b w:val="0"/>
        </w:rPr>
        <w:t>FLOW-07 单热点槽位触发与选题确定</w:t>
      </w:r>
    </w:p>
    <w:p>
      <w:pPr>
        <w:pStyle w:val="BodyText"/>
      </w:pPr>
      <w:r>
        <w:t>热点任务在目标热点槽位前一天22:00（系统默认国内时间）自动触发；热点选题须在该时间点前完成同步。任务只从周度自动策划任务中已经提前规划的目标热点槽位中构建可执行池。槽位至少满足：目标日期匹配、槽位规划有效、发布状态未发布、账号与候选热点满足基础业务约束。</w:t>
      </w:r>
    </w:p>
    <w:p>
      <w:pPr>
        <w:pStyle w:val="BodyText"/>
      </w:pPr>
      <w:r>
        <w:t>热点触发后，系统先完成“热点 × 账号 × 已规划热点槽位”合法性过滤；若多个合法热点竞争同一批已规划热点槽位，不设热点优先级，按随机方式完成槽位分配，同一槽位只能分配1个热点。若某热点槽位无任何合法热点选题，则从该账号合法普通选题中选择热度最高的1条兜底；槽位类型仍保留“热点”，最终选题类型按实际兜底结果记为“普通”。</w:t>
      </w:r>
    </w:p>
    <w:bookmarkEnd w:id="125"/>
    <w:bookmarkStart w:id="129" w:name="多热点批量分配流程"/>
    <w:p>
      <w:pPr>
        <w:pStyle w:val="Heading2"/>
        <w:keepNext/>
      </w:pPr>
      <w:r>
        <w:rPr>
          <w:b w:val="0"/>
        </w:rPr>
        <w:t>3.10 多热点统一热点槽位池分配流程</w:t>
      </w:r>
    </w:p>
    <w:p>
      <w:pPr>
        <w:pStyle w:val="CaptionedFigure"/>
      </w:pPr>
      <w:r>
        <w:t xml:space="preserve">多个热点到达 → 读取统一已规划热点槽位池 → 按时间/状态过滤 → 多热点统一分配 → 槽位被占用后移出池 → 形成热点槽位具体选题结果 → 保存执行记录</w:t>
      </w:r>
    </w:p>
    <w:p>
      <w:pPr>
        <w:pStyle w:val="ImageCaption"/>
      </w:pPr>
      <w:r>
        <w:rPr>
          <w:b w:val="0"/>
        </w:rPr>
        <w:t>FLOW-08 多热点统一已规划热点槽位池分配</w:t>
      </w:r>
    </w:p>
    <w:p>
      <w:pPr>
        <w:pStyle w:val="BodyText"/>
      </w:pPr>
      <w:r>
        <w:t>同一触发任务中的多个热点共享统一“已规划热点槽位池”。系统先做合法性过滤，再对合法热点与合法热点槽位随机分配；同一热点槽位一旦被分配即移出本次池，不得重复占用。普通槽位和营销槽位不进入热点槽位池。</w:t>
      </w:r>
    </w:p>
    <w:p>
      <w:pPr>
        <w:pStyle w:val="BodyText"/>
      </w:pPr>
      <w:r>
        <w:t>热点槽位总量由“热点槽位占比”四舍五入计算；具体哪些账号/槽位被规划为热点槽位采用随机方式，不额外设置单账号单日/单周期热点槽位上限，实际数量自然受该账号本周期总槽位数约束。多热点竞争时同样采用随机分配，PRD固定“不重复占用、只使用已规划热点槽位、不临时新增热点槽位”。</w:t>
      </w:r>
    </w:p>
    <w:bookmarkEnd w:id="129"/>
    <w:bookmarkStart w:id="133" w:name="失败账号查看"/>
    <w:p>
      <w:pPr>
        <w:pStyle w:val="Heading2"/>
        <w:keepNext/>
      </w:pPr>
      <w:r>
        <w:t xml:space="preserve">3.11 失败账号查看</w:t>
      </w:r>
    </w:p>
    <w:p>
      <w:pPr>
        <w:pStyle w:val="CaptionedFigure"/>
      </w:pPr>
      <w:r>
        <w:drawing>
          <wp:inline>
            <wp:extent cx="3093720" cy="4274218"/>
            <wp:effectExtent b="0" l="0" r="0" t="0"/>
            <wp:docPr descr="图3-2 自动策划失败账号抽屉" title="" id="131" name="Picture"/>
            <a:graphic>
              <a:graphicData uri="http://schemas.openxmlformats.org/drawingml/2006/picture">
                <pic:pic>
                  <pic:nvPicPr>
                    <pic:cNvPr descr="/mnt/data/prd_v20_assets/ui07_auto_failure.png" id="132" name="Picture"/>
                    <pic:cNvPicPr>
                      <a:picLocks noChangeArrowheads="1" noChangeAspect="1"/>
                    </pic:cNvPicPr>
                  </pic:nvPicPr>
                  <pic:blipFill>
                    <a:blip r:embed="rId130"/>
                    <a:stretch>
                      <a:fillRect/>
                    </a:stretch>
                  </pic:blipFill>
                  <pic:spPr bwMode="auto">
                    <a:xfrm>
                      <a:off x="0" y="0"/>
                      <a:ext cx="3093720" cy="4274218"/>
                    </a:xfrm>
                    <a:prstGeom prst="rect">
                      <a:avLst/>
                    </a:prstGeom>
                    <a:noFill/>
                    <a:ln w="9525">
                      <a:noFill/>
                      <a:headEnd/>
                      <a:tailEnd/>
                    </a:ln>
                  </pic:spPr>
                </pic:pic>
              </a:graphicData>
            </a:graphic>
          </wp:inline>
        </w:drawing>
      </w:r>
    </w:p>
    <w:p>
      <w:pPr>
        <w:pStyle w:val="ImageCaption"/>
      </w:pPr>
      <w:r>
        <w:t xml:space="preserve">图3-2 自动策划失败账号抽屉</w:t>
      </w:r>
    </w:p>
    <w:p>
      <w:pPr>
        <w:pStyle w:val="BodyText"/>
      </w:pPr>
      <w:r>
        <w:t xml:space="preserve">失败详情前台只展示：</w:t>
      </w:r>
      <w:r>
        <w:rPr>
          <w:b/>
          <w:bCs/>
        </w:rPr>
        <w:t xml:space="preserve">账号、异常原因</w:t>
      </w:r>
      <w:r>
        <w:t xml:space="preserve">。不提供“重试”</w:t>
      </w:r>
      <w:r>
        <w:t xml:space="preserve">“</w:t>
      </w:r>
      <w:r>
        <w:t xml:space="preserve">重新生成</w:t>
      </w:r>
      <w:r>
        <w:t xml:space="preserve">”</w:t>
      </w:r>
      <w:r>
        <w:t xml:space="preserve">“</w:t>
      </w:r>
      <w:r>
        <w:t xml:space="preserve">修改算法参数</w:t>
      </w:r>
      <w:r>
        <w:t xml:space="preserve">”</w:t>
      </w:r>
      <w:r>
        <w:t xml:space="preserve">等操作。</w:t>
      </w:r>
    </w:p>
    <w:p>
      <w:pPr>
        <w:pStyle w:val="BodyText"/>
      </w:pPr>
      <w:r>
        <w:t>系统内部允许技术重试和补偿；本期不设置统一业务截止/冻结时间。失败与恢复结果按最新有效状态持续回写，页面展示最后更新时间；已经发生的合法状态跃迁和统计可被后续补偿更新。</w:t>
      </w:r>
    </w:p>
    <w:bookmarkEnd w:id="133"/>
    <w:bookmarkStart w:id="134" w:name="新账号即时策划"/>
    <w:p>
      <w:pPr>
        <w:pStyle w:val="Heading2"/>
        <w:keepNext/>
      </w:pPr>
      <w:r>
        <w:t xml:space="preserve">3.12 新账号即时策划</w:t>
      </w:r>
    </w:p>
    <w:p>
      <w:pPr>
        <w:pStyle w:val="FirstParagraph"/>
      </w:pPr>
      <w:r>
        <w:t>每日夜间账号数据同步完成后，策划系统对比本地已有账号数据识别新增账号：</w:t>
      </w:r>
    </w:p>
    <w:p>
      <w:pPr>
        <w:pStyle w:val="SourceCode"/>
      </w:pPr>
      <w:r>
        <w:t>夜间同步识别到新增账号</w:t>
        <w:br/>
        <w:t>→ 本周是否仍存在尚未到达的已配置自动策划槽位？</w:t>
        <w:br/>
        <w:t xml:space="preserve">  ├─ 否：当前周期不回补已过去槽位，不计失败</w:t>
        <w:br/>
        <w:t xml:space="preserve">  └─ 是：按剩余配置生成未来槽位 → 执行对应自动策划 → 进入同一待生产链路</w:t>
      </w:r>
    </w:p>
    <w:p>
      <w:pPr>
        <w:pStyle w:val="FirstParagraph"/>
      </w:pPr>
      <w:r>
        <w:t>新增账号后续策划可使用独立技术批次，但其结果必须并入所属策划周期的周度统计，保证“周度结果”与该周期实际策划内容一致。</w:t>
      </w:r>
    </w:p>
    <w:bookmarkEnd w:id="134"/>
    <w:bookmarkStart w:id="135" w:name="页面状态与异常-1"/>
    <w:p>
      <w:pPr>
        <w:pStyle w:val="Heading2"/>
        <w:keepNext/>
      </w:pPr>
      <w:r>
        <w:t xml:space="preserve">3.13 页面状态与异常</w:t>
      </w:r>
    </w:p>
    <w:tbl>
      <w:tblPr>
        <w:tblStyle w:val="Table"/>
        <w:tblW w:type="pct" w:w="5000"/>
        <w:jc w:val="left"/>
        <w:tblLayout w:type="fixed"/>
        <w:tblLook w:firstRow="1" w:lastRow="0" w:firstColumn="0" w:lastColumn="0" w:noHBand="0" w:noVBand="0" w:val="0020"/>
      </w:tblPr>
      <w:tblGrid>
        <w:gridCol w:w="3960"/>
        <w:gridCol w:w="3960"/>
      </w:tblGrid>
      <w:tr>
        <w:trPr>
          <w:tblHeader w:val="on"/>
          <w:cantSplit/>
        </w:trPr>
        <w:tc>
          <w:tcPr/>
          <w:p>
            <w:pPr>
              <w:pStyle w:val="Compact"/>
              <w:jc w:val="left"/>
            </w:pPr>
            <w:r>
              <w:t xml:space="preserve">场景</w:t>
            </w:r>
          </w:p>
        </w:tc>
        <w:tc>
          <w:tcPr/>
          <w:p>
            <w:pPr>
              <w:pStyle w:val="Compact"/>
              <w:jc w:val="left"/>
            </w:pPr>
            <w:r>
              <w:t xml:space="preserve">页面/业务表现</w:t>
            </w:r>
          </w:p>
        </w:tc>
      </w:tr>
      <w:tr>
        <w:trPr>
          <w:cantSplit/>
        </w:trPr>
        <w:tc>
          <w:tcPr/>
          <w:p>
            <w:pPr>
              <w:pStyle w:val="Compact"/>
              <w:jc w:val="left"/>
            </w:pPr>
            <w:r>
              <w:t xml:space="preserve">批次执行中</w:t>
            </w:r>
          </w:p>
        </w:tc>
        <w:tc>
          <w:tcPr/>
          <w:p>
            <w:pPr>
              <w:pStyle w:val="Compact"/>
              <w:jc w:val="left"/>
            </w:pPr>
            <w:r>
              <w:t xml:space="preserve">显示“执行中”，无需展示算法进度百分比</w:t>
            </w:r>
          </w:p>
        </w:tc>
      </w:tr>
      <w:tr>
        <w:trPr>
          <w:cantSplit/>
        </w:trPr>
        <w:tc>
          <w:tcPr/>
          <w:p>
            <w:pPr>
              <w:pStyle w:val="Compact"/>
              <w:jc w:val="left"/>
            </w:pPr>
            <w:r>
              <w:t xml:space="preserve">部分账号失败</w:t>
            </w:r>
          </w:p>
        </w:tc>
        <w:tc>
          <w:tcPr/>
          <w:p>
            <w:pPr>
              <w:pStyle w:val="Compact"/>
              <w:jc w:val="left"/>
            </w:pPr>
            <w:r>
              <w:t xml:space="preserve">批次=存在失败，可查看失败账号</w:t>
            </w:r>
          </w:p>
        </w:tc>
      </w:tr>
      <w:tr>
        <w:trPr>
          <w:cantSplit/>
        </w:trPr>
        <w:tc>
          <w:tcPr/>
          <w:p>
            <w:pPr>
              <w:pStyle w:val="Compact"/>
              <w:jc w:val="left"/>
            </w:pPr>
            <w:r>
              <w:t xml:space="preserve">核心依赖整批不可用</w:t>
            </w:r>
          </w:p>
        </w:tc>
        <w:tc>
          <w:tcPr/>
          <w:p>
            <w:pPr>
              <w:pStyle w:val="Compact"/>
              <w:jc w:val="left"/>
            </w:pPr>
            <w:r>
              <w:t xml:space="preserve">批次=执行失败</w:t>
            </w:r>
          </w:p>
        </w:tc>
      </w:tr>
      <w:tr>
        <w:trPr>
          <w:cantSplit/>
        </w:trPr>
        <w:tc>
          <w:tcPr/>
          <w:p>
            <w:pPr>
              <w:pStyle w:val="Compact"/>
              <w:jc w:val="left"/>
            </w:pPr>
            <w:r>
              <w:t xml:space="preserve">普通兜底失败</w:t>
            </w:r>
          </w:p>
        </w:tc>
        <w:tc>
          <w:tcPr/>
          <w:p>
            <w:pPr>
              <w:pStyle w:val="Compact"/>
              <w:jc w:val="left"/>
            </w:pPr>
            <w:r>
              <w:t xml:space="preserve">槽位失败，对应账号计失败</w:t>
            </w:r>
          </w:p>
        </w:tc>
      </w:tr>
      <w:tr>
        <w:trPr>
          <w:cantSplit/>
        </w:trPr>
        <w:tc>
          <w:tcPr/>
          <w:p>
            <w:pPr>
              <w:pStyle w:val="Compact"/>
              <w:jc w:val="left"/>
            </w:pPr>
            <w:r>
              <w:rPr>
                <w:b w:val="0"/>
              </w:rPr>
              <w:t>计划热点槽位20、实际完成14</w:t>
            </w:r>
          </w:p>
        </w:tc>
        <w:tc>
          <w:tcPr/>
          <w:p>
            <w:pPr>
              <w:pStyle w:val="Compact"/>
              <w:jc w:val="left"/>
            </w:pPr>
            <w:r>
              <w:rPr>
                <w:b w:val="0"/>
              </w:rPr>
              <w:t>热点任务状态=部分满足，不等同系统失败</w:t>
            </w:r>
          </w:p>
        </w:tc>
      </w:tr>
      <w:tr>
        <w:trPr>
          <w:cantSplit/>
        </w:trPr>
        <w:tc>
          <w:tcPr/>
          <w:p>
            <w:pPr>
              <w:pStyle w:val="Compact"/>
              <w:jc w:val="left"/>
            </w:pPr>
            <w:r>
              <w:rPr>
                <w:b w:val="0"/>
              </w:rPr>
              <w:t>热点触发时无可用热点</w:t>
            </w:r>
          </w:p>
        </w:tc>
        <w:tc>
          <w:tcPr/>
          <w:p>
            <w:pPr>
              <w:pStyle w:val="Compact"/>
              <w:jc w:val="left"/>
            </w:pPr>
            <w:r>
              <w:rPr>
                <w:b w:val="0"/>
              </w:rPr>
              <w:t>不临时占用普通/营销槽位；热点槽位按P0冻结的兜底规则处理</w:t>
            </w:r>
          </w:p>
        </w:tc>
      </w:tr>
      <w:tr>
        <w:trPr>
          <w:cantSplit/>
        </w:trPr>
        <w:tc>
          <w:tcPr/>
          <w:p>
            <w:r>
              <w:t>营销同步后无可用营销选题</w:t>
            </w:r>
          </w:p>
        </w:tc>
        <w:tc>
          <w:tcPr/>
          <w:p>
            <w:r>
              <w:t>正常降级为普通内容</w:t>
            </w:r>
          </w:p>
        </w:tc>
      </w:tr>
      <w:tr>
        <w:trPr>
          <w:cantSplit/>
        </w:trPr>
        <w:tc>
          <w:tcPr/>
          <w:p>
            <w:r>
              <w:t>营销/热点选题同步失败</w:t>
            </w:r>
          </w:p>
        </w:tc>
        <w:tc>
          <w:tcPr/>
          <w:p>
            <w:r>
              <w:t>系统异常，与“无内容/无可用热点”区分</w:t>
            </w:r>
          </w:p>
        </w:tc>
      </w:tr>
      <w:tr>
        <w:trPr>
          <w:cantSplit/>
        </w:trPr>
        <w:tc>
          <w:tcPr/>
          <w:p>
            <w:r>
              <w:t>发布状态无法确认</w:t>
            </w:r>
          </w:p>
        </w:tc>
        <w:tc>
          <w:tcPr/>
          <w:p>
            <w:r>
              <w:t>人工替换不可用；对应热点槽位不进入本次可执行池</w:t>
            </w:r>
          </w:p>
        </w:tc>
      </w:tr>
      <w:tr>
        <w:trPr>
          <w:cantSplit/>
        </w:trPr>
        <w:tc>
          <w:tcPr/>
          <w:p>
            <w:pPr>
              <w:pStyle w:val="Compact"/>
              <w:jc w:val="left"/>
            </w:pPr>
            <w:r>
              <w:t xml:space="preserve">批次运行中</w:t>
            </w:r>
          </w:p>
        </w:tc>
        <w:tc>
          <w:tcPr/>
          <w:p>
            <w:pPr>
              <w:pStyle w:val="Compact"/>
              <w:jc w:val="left"/>
            </w:pPr>
            <w:r>
              <w:t xml:space="preserve">自动刷新状态，并展示最后更新时间</w:t>
            </w:r>
          </w:p>
        </w:tc>
      </w:tr>
      <w:tr>
        <w:trPr>
          <w:cantSplit/>
        </w:trPr>
        <w:tc>
          <w:tcPr/>
          <w:p>
            <w:pPr>
              <w:pStyle w:val="Compact"/>
              <w:jc w:val="left"/>
            </w:pPr>
            <w:r>
              <w:t>自动策划调度/热点触发时间已到但处理仍未完成</w:t>
            </w:r>
          </w:p>
        </w:tc>
        <w:tc>
          <w:tcPr/>
          <w:p>
            <w:pPr>
              <w:pStyle w:val="Compact"/>
              <w:jc w:val="left"/>
            </w:pPr>
            <w:r>
              <w:t>保持真实执行/异常状态并允许后续重试或技术补偿持续回写；本期不设置统一业务截止点强制冻结</w:t>
            </w:r>
          </w:p>
        </w:tc>
      </w:tr>
    </w:tbl>
    <w:bookmarkEnd w:id="135"/>
    <w:bookmarkStart w:id="136" w:name="本页依赖的数据接口能力-1"/>
    <w:p>
      <w:pPr>
        <w:pStyle w:val="Heading2"/>
        <w:keepNext/>
      </w:pPr>
      <w:r>
        <w:t xml:space="preserve">3.14 本页依赖的数据/接口能力</w:t>
      </w:r>
    </w:p>
    <w:tbl>
      <w:tblPr>
        <w:tblStyle w:val="Table"/>
        <w:tblW w:type="pct" w:w="5000"/>
        <w:jc w:val="left"/>
        <w:tblLayout w:type="fixed"/>
        <w:tblLook w:firstRow="1" w:lastRow="0" w:firstColumn="0" w:lastColumn="0" w:noHBand="0" w:noVBand="0" w:val="0020"/>
      </w:tblPr>
      <w:tblGrid>
        <w:gridCol w:w="3960"/>
        <w:gridCol w:w="3960"/>
      </w:tblGrid>
      <w:tr>
        <w:trPr>
          <w:tblHeader w:val="on"/>
          <w:cantSplit/>
        </w:trPr>
        <w:tc>
          <w:tcPr/>
          <w:p>
            <w:pPr>
              <w:pStyle w:val="Compact"/>
              <w:jc w:val="left"/>
            </w:pPr>
            <w:r>
              <w:t xml:space="preserve">接口ID</w:t>
            </w:r>
          </w:p>
        </w:tc>
        <w:tc>
          <w:tcPr/>
          <w:p>
            <w:pPr>
              <w:pStyle w:val="Compact"/>
              <w:jc w:val="left"/>
            </w:pPr>
            <w:r>
              <w:t xml:space="preserve">页面用途</w:t>
            </w:r>
          </w:p>
        </w:tc>
      </w:tr>
      <w:tr>
        <w:trPr>
          <w:cantSplit/>
        </w:trPr>
        <w:tc>
          <w:tcPr/>
          <w:p>
            <w:pPr>
              <w:pStyle w:val="Compact"/>
              <w:jc w:val="left"/>
            </w:pPr>
            <w:r>
              <w:t xml:space="preserve">IF-01</w:t>
            </w:r>
          </w:p>
        </w:tc>
        <w:tc>
          <w:tcPr/>
          <w:p>
            <w:r>
              <w:t>账号基础信息、账号别名、认证状态、账号人设及近3个月互动数据由IF-01每日夜间离线同步；流量趋势由策划系统基于互动数据计算；自动策划执行时读取最近一次成功同步的数据快照，用于账号准入、生命周期与账号画像。</w:t>
            </w:r>
          </w:p>
        </w:tc>
      </w:tr>
      <w:tr>
        <w:trPr>
          <w:cantSplit/>
        </w:trPr>
        <w:tc>
          <w:tcPr/>
          <w:p>
            <w:pPr>
              <w:pStyle w:val="Compact"/>
              <w:jc w:val="left"/>
            </w:pPr>
            <w:r>
              <w:t xml:space="preserve">IF-02</w:t>
            </w:r>
          </w:p>
        </w:tc>
        <w:tc>
          <w:tcPr/>
          <w:p>
            <w:r>
              <w:t>普通选题在自动策划执行前完成同步；同步数据包含可排序热度，标签有效且当前版本画像/向量有效、AI可匹配的普通选题进入候选池。</w:t>
            </w:r>
          </w:p>
        </w:tc>
      </w:tr>
      <w:tr>
        <w:trPr>
          <w:cantSplit/>
        </w:trPr>
        <w:tc>
          <w:tcPr/>
          <w:p>
            <w:pPr>
              <w:pStyle w:val="Compact"/>
              <w:jc w:val="left"/>
            </w:pPr>
            <w:r>
              <w:t xml:space="preserve">IF-03</w:t>
            </w:r>
          </w:p>
        </w:tc>
        <w:tc>
          <w:tcPr/>
          <w:p>
            <w:r>
              <w:t>营销选题在自动策划执行前完成同步；槽位规划读取本地候选数量，内容绑定只读取与账号绑定、已审核有效的营销选题。</w:t>
            </w:r>
          </w:p>
        </w:tc>
      </w:tr>
      <w:tr>
        <w:trPr>
          <w:cantSplit/>
        </w:trPr>
        <w:tc>
          <w:tcPr/>
          <w:p>
            <w:pPr>
              <w:pStyle w:val="Compact"/>
              <w:jc w:val="left"/>
            </w:pPr>
            <w:r>
              <w:t xml:space="preserve">IF-04</w:t>
            </w:r>
          </w:p>
        </w:tc>
        <w:tc>
          <w:tcPr/>
          <w:p>
            <w:r>
              <w:t>热点选题在目标热点槽位前一天22:00前完成同步；22:00任务读取本地最新有效热点，用于已规划热点槽位具体选题确定。</w:t>
            </w:r>
          </w:p>
        </w:tc>
      </w:tr>
      <w:tr>
        <w:trPr>
          <w:cantSplit/>
        </w:trPr>
        <w:tc>
          <w:tcPr/>
          <w:p>
            <w:pPr>
              <w:pStyle w:val="Compact"/>
              <w:jc w:val="left"/>
            </w:pPr>
            <w:r>
              <w:t xml:space="preserve">IF-06</w:t>
            </w:r>
          </w:p>
        </w:tc>
        <w:tc>
          <w:tcPr/>
          <w:p>
            <w:r>
              <w:t>内容生产方通过IF-06仅回传发布状态；用于结果页发布状态展示及已发布后的人工替换关闭。</w:t>
            </w:r>
          </w:p>
        </w:tc>
      </w:tr>
      <w:tr>
        <w:trPr>
          <w:cantSplit/>
        </w:trPr>
        <w:tc>
          <w:tcPr/>
          <w:p>
            <w:r>
              <w:t>IF-05</w:t>
            </w:r>
          </w:p>
        </w:tc>
        <w:tc>
          <w:tcPr/>
          <w:p>
            <w:r>
              <w:t>内容生产方按账号ID查询最新一期当前有效策划内容；查询行为不改变发布状态、不锁定结果。</w:t>
            </w:r>
          </w:p>
        </w:tc>
      </w:tr>
    </w:tbl>
    <w:bookmarkEnd w:id="136"/>
    <w:bookmarkStart w:id="137" w:name="页面验收标准-1"/>
    <w:p>
      <w:pPr>
        <w:pStyle w:val="Heading2"/>
        <w:keepNext/>
      </w:pPr>
      <w:r>
        <w:t xml:space="preserve">3.15 页面验收标准</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cantSplit/>
        </w:trPr>
        <w:tc>
          <w:tcPr/>
          <w:p>
            <w:pPr>
              <w:pStyle w:val="Compact"/>
              <w:jc w:val="left"/>
            </w:pPr>
            <w:r>
              <w:t xml:space="preserve">ID</w:t>
            </w:r>
          </w:p>
        </w:tc>
        <w:tc>
          <w:tcPr/>
          <w:p>
            <w:pPr>
              <w:pStyle w:val="Compact"/>
              <w:jc w:val="left"/>
            </w:pPr>
            <w:r>
              <w:t xml:space="preserve">关联规则</w:t>
            </w:r>
          </w:p>
        </w:tc>
        <w:tc>
          <w:tcPr/>
          <w:p>
            <w:pPr>
              <w:pStyle w:val="Compact"/>
              <w:jc w:val="left"/>
            </w:pPr>
            <w:r>
              <w:t xml:space="preserve">场景</w:t>
            </w:r>
          </w:p>
        </w:tc>
        <w:tc>
          <w:tcPr/>
          <w:p>
            <w:pPr>
              <w:pStyle w:val="Compact"/>
              <w:jc w:val="left"/>
            </w:pPr>
            <w:r>
              <w:t xml:space="preserve">预期结果</w:t>
            </w:r>
          </w:p>
        </w:tc>
      </w:tr>
      <w:tr>
        <w:trPr>
          <w:cantSplit/>
        </w:trPr>
        <w:tc>
          <w:tcPr/>
          <w:p>
            <w:pPr>
              <w:pStyle w:val="Compact"/>
              <w:jc w:val="left"/>
            </w:pPr>
            <w:r>
              <w:t xml:space="preserve">AUTO-UAT-01</w:t>
            </w:r>
          </w:p>
        </w:tc>
        <w:tc>
          <w:tcPr/>
          <w:p>
            <w:pPr>
              <w:pStyle w:val="Compact"/>
              <w:jc w:val="left"/>
            </w:pPr>
            <w:r>
              <w:t xml:space="preserve">AUTO-R01/AUTO-R02</w:t>
            </w:r>
          </w:p>
        </w:tc>
        <w:tc>
          <w:tcPr/>
          <w:p>
            <w:r>
              <w:t>默认周度任务启动</w:t>
            </w:r>
          </w:p>
        </w:tc>
        <w:tc>
          <w:tcPr/>
          <w:p>
            <w:r>
              <w:t>每周二22:00生成下一自然周（下周一至下周日）的周期槽位，并按“先热点、后营销、剩余普通”提前规划槽位类型；具体选题按各类规则确定。</w:t>
            </w:r>
          </w:p>
        </w:tc>
      </w:tr>
      <w:tr>
        <w:trPr>
          <w:cantSplit/>
        </w:trPr>
        <w:tc>
          <w:tcPr/>
          <w:p>
            <w:pPr>
              <w:pStyle w:val="Compact"/>
              <w:jc w:val="left"/>
            </w:pPr>
            <w:r>
              <w:t xml:space="preserve">AUTO-UAT-02</w:t>
            </w:r>
          </w:p>
        </w:tc>
        <w:tc>
          <w:tcPr/>
          <w:p>
            <w:pPr>
              <w:pStyle w:val="Compact"/>
              <w:jc w:val="left"/>
            </w:pPr>
            <w:r>
              <w:t xml:space="preserve">AUTO-R02</w:t>
            </w:r>
          </w:p>
        </w:tc>
        <w:tc>
          <w:tcPr/>
          <w:p>
            <w:r>
              <w:t>账号已停用或本周期无可执行配置槽位</w:t>
            </w:r>
          </w:p>
        </w:tc>
        <w:tc>
          <w:tcPr/>
          <w:p>
            <w:r>
              <w:t>不进入AI参与账号池，不生成自动策划槽位</w:t>
            </w:r>
          </w:p>
        </w:tc>
      </w:tr>
      <w:tr>
        <w:trPr>
          <w:cantSplit/>
        </w:trPr>
        <w:tc>
          <w:tcPr/>
          <w:p>
            <w:pPr>
              <w:pStyle w:val="Compact"/>
              <w:jc w:val="left"/>
            </w:pPr>
            <w:r>
              <w:t xml:space="preserve">AUTO-UAT-03</w:t>
            </w:r>
          </w:p>
        </w:tc>
        <w:tc>
          <w:tcPr/>
          <w:p>
            <w:pPr>
              <w:pStyle w:val="Compact"/>
              <w:jc w:val="left"/>
            </w:pPr>
            <w:r>
              <w:t xml:space="preserve">AUTO-R03</w:t>
            </w:r>
          </w:p>
        </w:tc>
        <w:tc>
          <w:tcPr/>
          <w:p>
            <w:r>
              <w:t>周期槽位规划完成</w:t>
            </w:r>
          </w:p>
        </w:tc>
        <w:tc>
          <w:tcPr/>
          <w:p>
            <w:r>
              <w:t>普通/营销/热点槽位类型均已确定；普通/营销槽位具体选题已确定，热点槽位进入待热点触发；营销槽位与热点槽位不重复占用同一槽位。</w:t>
            </w:r>
          </w:p>
        </w:tc>
      </w:tr>
      <w:tr>
        <w:trPr>
          <w:cantSplit/>
        </w:trPr>
        <w:tc>
          <w:tcPr/>
          <w:p>
            <w:pPr>
              <w:pStyle w:val="Compact"/>
              <w:jc w:val="left"/>
            </w:pPr>
            <w:r>
              <w:t xml:space="preserve">AUTO-UAT-04</w:t>
            </w:r>
          </w:p>
        </w:tc>
        <w:tc>
          <w:tcPr/>
          <w:p>
            <w:pPr>
              <w:pStyle w:val="Compact"/>
              <w:jc w:val="left"/>
            </w:pPr>
            <w:r>
              <w:t xml:space="preserve">-</w:t>
            </w:r>
          </w:p>
        </w:tc>
        <w:tc>
          <w:tcPr/>
          <w:p>
            <w:pPr>
              <w:pStyle w:val="Compact"/>
              <w:jc w:val="left"/>
            </w:pPr>
            <w:r>
              <w:t xml:space="preserve">普通策略无结果但兜底成功</w:t>
            </w:r>
          </w:p>
        </w:tc>
        <w:tc>
          <w:tcPr/>
          <w:p>
            <w:pPr>
              <w:pStyle w:val="Compact"/>
              <w:jc w:val="left"/>
            </w:pPr>
            <w:r>
              <w:t xml:space="preserve">槽位正常完成</w:t>
            </w:r>
          </w:p>
        </w:tc>
      </w:tr>
      <w:tr>
        <w:trPr>
          <w:cantSplit/>
        </w:trPr>
        <w:tc>
          <w:tcPr/>
          <w:p>
            <w:pPr>
              <w:pStyle w:val="Compact"/>
              <w:jc w:val="left"/>
            </w:pPr>
            <w:r>
              <w:t xml:space="preserve">AUTO-UAT-05</w:t>
            </w:r>
          </w:p>
        </w:tc>
        <w:tc>
          <w:tcPr/>
          <w:p>
            <w:pPr>
              <w:pStyle w:val="Compact"/>
              <w:jc w:val="left"/>
            </w:pPr>
            <w:r>
              <w:t xml:space="preserve">-</w:t>
            </w:r>
          </w:p>
        </w:tc>
        <w:tc>
          <w:tcPr/>
          <w:p>
            <w:pPr>
              <w:pStyle w:val="Compact"/>
              <w:jc w:val="left"/>
            </w:pPr>
            <w:r>
              <w:t xml:space="preserve">兜底仍无合法选题</w:t>
            </w:r>
          </w:p>
        </w:tc>
        <w:tc>
          <w:tcPr/>
          <w:p>
            <w:pPr>
              <w:pStyle w:val="Compact"/>
              <w:jc w:val="left"/>
            </w:pPr>
            <w:r>
              <w:t xml:space="preserve">槽位失败，账号计失败</w:t>
            </w:r>
          </w:p>
        </w:tc>
      </w:tr>
      <w:tr>
        <w:trPr>
          <w:cantSplit/>
        </w:trPr>
        <w:tc>
          <w:tcPr/>
          <w:p>
            <w:pPr>
              <w:pStyle w:val="Compact"/>
              <w:jc w:val="left"/>
            </w:pPr>
            <w:r>
              <w:t xml:space="preserve">AUTO-UAT-06</w:t>
            </w:r>
          </w:p>
        </w:tc>
        <w:tc>
          <w:tcPr/>
          <w:p>
            <w:pPr>
              <w:pStyle w:val="Compact"/>
              <w:jc w:val="left"/>
            </w:pPr>
            <w:r>
              <w:t xml:space="preserve">MKT-R01</w:t>
            </w:r>
          </w:p>
        </w:tc>
        <w:tc>
          <w:tcPr/>
          <w:p>
            <w:r>
              <w:t>已规划营销槽位绑定内容时，合法营销选题数量不足</w:t>
            </w:r>
          </w:p>
        </w:tc>
        <w:tc>
          <w:tcPr/>
          <w:p>
            <w:r>
              <w:t>按审核通过时间升序逐条使用合法营销选题；不足槽位普通兜底，槽位类型仍保留营销，最终选题类型按普通记录。</w:t>
            </w:r>
          </w:p>
        </w:tc>
      </w:tr>
      <w:tr>
        <w:trPr>
          <w:cantSplit/>
        </w:trPr>
        <w:tc>
          <w:tcPr/>
          <w:p>
            <w:pPr>
              <w:pStyle w:val="Compact"/>
              <w:jc w:val="left"/>
            </w:pPr>
            <w:r>
              <w:t xml:space="preserve">AUTO-UAT-07</w:t>
            </w:r>
          </w:p>
        </w:tc>
        <w:tc>
          <w:tcPr/>
          <w:p>
            <w:pPr>
              <w:pStyle w:val="Compact"/>
              <w:jc w:val="left"/>
            </w:pPr>
            <w:r>
              <w:t xml:space="preserve">MKT-R01</w:t>
            </w:r>
          </w:p>
        </w:tc>
        <w:tc>
          <w:tcPr/>
          <w:p>
            <w:r>
              <w:t>自动策划前营销选题同步失败或本地同步数据不可用</w:t>
            </w:r>
          </w:p>
        </w:tc>
        <w:tc>
          <w:tcPr/>
          <w:p>
            <w:r>
              <w:t>进入系统异常，不得直接降级为“无营销选题”</w:t>
            </w:r>
          </w:p>
        </w:tc>
      </w:tr>
      <w:tr>
        <w:trPr>
          <w:cantSplit/>
        </w:trPr>
        <w:tc>
          <w:tcPr/>
          <w:p>
            <w:pPr>
              <w:pStyle w:val="Compact"/>
              <w:jc w:val="left"/>
            </w:pPr>
            <w:r>
              <w:t xml:space="preserve">AUTO-UAT-08</w:t>
            </w:r>
          </w:p>
        </w:tc>
        <w:tc>
          <w:tcPr/>
          <w:p>
            <w:pPr>
              <w:pStyle w:val="Compact"/>
              <w:jc w:val="left"/>
            </w:pPr>
            <w:r>
              <w:rPr>
                <w:b w:val="0"/>
              </w:rPr>
              <w:t>HOT-R01/HOT-R03</w:t>
            </w:r>
          </w:p>
        </w:tc>
        <w:tc>
          <w:tcPr/>
          <w:p>
            <w:pPr>
              <w:pStyle w:val="Compact"/>
              <w:jc w:val="left"/>
            </w:pPr>
            <w:r>
              <w:rPr>
                <w:b w:val="0"/>
              </w:rPr>
              <w:t>本次触发窗口计划热点槽位10、合法可执行6</w:t>
            </w:r>
          </w:p>
        </w:tc>
        <w:tc>
          <w:tcPr/>
          <w:p>
            <w:pPr>
              <w:pStyle w:val="Compact"/>
              <w:jc w:val="left"/>
            </w:pPr>
            <w:r>
              <w:rPr>
                <w:b w:val="0"/>
              </w:rPr>
              <w:t>最多6个热点槽位成功确定具体热点选题，状态=部分满足；不新增其他槽位</w:t>
            </w:r>
          </w:p>
        </w:tc>
      </w:tr>
      <w:tr>
        <w:trPr>
          <w:cantSplit/>
        </w:trPr>
        <w:tc>
          <w:tcPr/>
          <w:p>
            <w:pPr>
              <w:pStyle w:val="Compact"/>
              <w:jc w:val="left"/>
            </w:pPr>
            <w:r>
              <w:t xml:space="preserve">AUTO-UAT-09</w:t>
            </w:r>
          </w:p>
        </w:tc>
        <w:tc>
          <w:tcPr/>
          <w:p>
            <w:pPr>
              <w:pStyle w:val="Compact"/>
              <w:jc w:val="left"/>
            </w:pPr>
            <w:r>
              <w:t xml:space="preserve">HOT-R02</w:t>
            </w:r>
          </w:p>
        </w:tc>
        <w:tc>
          <w:tcPr/>
          <w:p>
            <w:pPr>
              <w:pStyle w:val="Compact"/>
              <w:jc w:val="left"/>
            </w:pPr>
            <w:r>
              <w:rPr>
                <w:b w:val="0"/>
              </w:rPr>
              <w:t>同一批多个热点共享已规划热点槽位池</w:t>
            </w:r>
          </w:p>
        </w:tc>
        <w:tc>
          <w:tcPr/>
          <w:p>
            <w:pPr>
              <w:pStyle w:val="Compact"/>
              <w:jc w:val="left"/>
            </w:pPr>
            <w:r>
              <w:rPr>
                <w:b w:val="0"/>
              </w:rPr>
              <w:t>同一热点槽位不得重复分配；普通/营销槽位不进入该池</w:t>
            </w:r>
          </w:p>
        </w:tc>
      </w:tr>
      <w:tr>
        <w:trPr>
          <w:cantSplit/>
        </w:trPr>
        <w:tc>
          <w:tcPr/>
          <w:p>
            <w:pPr>
              <w:pStyle w:val="Compact"/>
              <w:jc w:val="left"/>
            </w:pPr>
            <w:r>
              <w:t xml:space="preserve">AUTO-UAT-10</w:t>
            </w:r>
          </w:p>
        </w:tc>
        <w:tc>
          <w:tcPr/>
          <w:p>
            <w:pPr>
              <w:pStyle w:val="Compact"/>
              <w:jc w:val="left"/>
            </w:pPr>
            <w:r>
              <w:t xml:space="preserve">HOT-R01</w:t>
            </w:r>
          </w:p>
        </w:tc>
        <w:tc>
          <w:tcPr/>
          <w:p>
            <w:r>
              <w:t>已规划热点槽位发布状态已为已发布</w:t>
            </w:r>
          </w:p>
        </w:tc>
        <w:tc>
          <w:tcPr/>
          <w:p>
            <w:r>
              <w:t>不进入热点触发可执行池</w:t>
            </w:r>
          </w:p>
        </w:tc>
      </w:tr>
      <w:tr>
        <w:trPr>
          <w:cantSplit/>
        </w:trPr>
        <w:tc>
          <w:tcPr/>
          <w:p>
            <w:pPr>
              <w:pStyle w:val="Compact"/>
              <w:jc w:val="left"/>
            </w:pPr>
            <w:r>
              <w:t xml:space="preserve">AUTO-UAT-11</w:t>
            </w:r>
          </w:p>
        </w:tc>
        <w:tc>
          <w:tcPr/>
          <w:p>
            <w:pPr>
              <w:pStyle w:val="Compact"/>
              <w:jc w:val="left"/>
            </w:pPr>
            <w:r>
              <w:t xml:space="preserve">AUTO-R05</w:t>
            </w:r>
          </w:p>
        </w:tc>
        <w:tc>
          <w:tcPr/>
          <w:p>
            <w:pPr>
              <w:pStyle w:val="Compact"/>
              <w:jc w:val="left"/>
            </w:pPr>
            <w:r>
              <w:t xml:space="preserve">失败账号数&gt;0</w:t>
            </w:r>
          </w:p>
        </w:tc>
        <w:tc>
          <w:tcPr/>
          <w:p>
            <w:pPr>
              <w:pStyle w:val="Compact"/>
              <w:jc w:val="left"/>
            </w:pPr>
            <w:r>
              <w:t xml:space="preserve">可查看账号和业务异常原因</w:t>
            </w:r>
          </w:p>
        </w:tc>
      </w:tr>
      <w:tr>
        <w:trPr>
          <w:cantSplit/>
        </w:trPr>
        <w:tc>
          <w:tcPr/>
          <w:p>
            <w:pPr>
              <w:pStyle w:val="Compact"/>
              <w:jc w:val="left"/>
            </w:pPr>
            <w:r>
              <w:t xml:space="preserve">AUTO-UAT-12</w:t>
            </w:r>
          </w:p>
        </w:tc>
        <w:tc>
          <w:tcPr/>
          <w:p>
            <w:pPr>
              <w:pStyle w:val="Compact"/>
              <w:jc w:val="left"/>
            </w:pPr>
            <w:r>
              <w:t xml:space="preserve">-</w:t>
            </w:r>
          </w:p>
        </w:tc>
        <w:tc>
          <w:tcPr/>
          <w:p>
            <w:pPr>
              <w:pStyle w:val="Compact"/>
              <w:jc w:val="left"/>
            </w:pPr>
            <w:r>
              <w:t xml:space="preserve">页面</w:t>
            </w:r>
          </w:p>
        </w:tc>
        <w:tc>
          <w:tcPr/>
          <w:p>
            <w:pPr>
              <w:pStyle w:val="Compact"/>
              <w:jc w:val="left"/>
            </w:pPr>
            <w:r>
              <w:t xml:space="preserve">不展示Fit/Recall/算法中间排序</w:t>
            </w:r>
          </w:p>
        </w:tc>
      </w:tr>
      <w:tr>
        <w:trPr>
          <w:cantSplit/>
        </w:trPr>
        <w:tc>
          <w:tcPr/>
          <w:p>
            <w:pPr>
              <w:pStyle w:val="Compact"/>
              <w:jc w:val="left"/>
            </w:pPr>
            <w:r>
              <w:t xml:space="preserve">AUTO-UAT-13</w:t>
            </w:r>
          </w:p>
        </w:tc>
        <w:tc>
          <w:tcPr/>
          <w:p>
            <w:pPr>
              <w:pStyle w:val="Compact"/>
              <w:jc w:val="left"/>
            </w:pPr>
            <w:r>
              <w:t xml:space="preserve">AUTO-R06</w:t>
            </w:r>
          </w:p>
        </w:tc>
        <w:tc>
          <w:tcPr/>
          <w:p>
            <w:pPr>
              <w:pStyle w:val="Compact"/>
              <w:jc w:val="left"/>
            </w:pPr>
            <w:r>
              <w:t xml:space="preserve">新选题尚未完成标签计算</w:t>
            </w:r>
          </w:p>
        </w:tc>
        <w:tc>
          <w:tcPr/>
          <w:p>
            <w:pPr>
              <w:pStyle w:val="Compact"/>
              <w:jc w:val="left"/>
            </w:pPr>
            <w:r>
              <w:t xml:space="preserve">不进入AI普通选题候选池</w:t>
            </w:r>
          </w:p>
        </w:tc>
      </w:tr>
      <w:tr>
        <w:trPr>
          <w:cantSplit/>
        </w:trPr>
        <w:tc>
          <w:tcPr/>
          <w:p>
            <w:pPr>
              <w:pStyle w:val="Compact"/>
              <w:jc w:val="left"/>
            </w:pPr>
            <w:r>
              <w:t xml:space="preserve">AUTO-UAT-14</w:t>
            </w:r>
          </w:p>
        </w:tc>
        <w:tc>
          <w:tcPr/>
          <w:p>
            <w:pPr>
              <w:pStyle w:val="Compact"/>
              <w:jc w:val="left"/>
            </w:pPr>
            <w:r>
              <w:t xml:space="preserve">AUTO-R06/AUTO-R07</w:t>
            </w:r>
          </w:p>
        </w:tc>
        <w:tc>
          <w:tcPr/>
          <w:p>
            <w:pPr>
              <w:pStyle w:val="Compact"/>
              <w:jc w:val="left"/>
            </w:pPr>
            <w:r>
              <w:t xml:space="preserve">T1-T6标签计算完成且结果有效</w:t>
            </w:r>
          </w:p>
        </w:tc>
        <w:tc>
          <w:tcPr/>
          <w:p>
            <w:pPr>
              <w:pStyle w:val="Compact"/>
              <w:jc w:val="left"/>
            </w:pPr>
            <w:r>
              <w:t xml:space="preserve">进入AI可匹配选题池，可参与Hard Gate/Recall/Fit</w:t>
            </w:r>
          </w:p>
        </w:tc>
      </w:tr>
      <w:tr>
        <w:trPr>
          <w:cantSplit/>
        </w:trPr>
        <w:tc>
          <w:tcPr/>
          <w:p>
            <w:pPr>
              <w:pStyle w:val="Compact"/>
              <w:jc w:val="left"/>
            </w:pPr>
            <w:r>
              <w:t xml:space="preserve">AUTO-UAT-15</w:t>
            </w:r>
          </w:p>
        </w:tc>
        <w:tc>
          <w:tcPr/>
          <w:p>
            <w:pPr>
              <w:pStyle w:val="Compact"/>
              <w:jc w:val="left"/>
            </w:pPr>
            <w:r>
              <w:t xml:space="preserve">AUTO-R07</w:t>
            </w:r>
          </w:p>
        </w:tc>
        <w:tc>
          <w:tcPr/>
          <w:p>
            <w:pPr>
              <w:pStyle w:val="Compact"/>
              <w:jc w:val="left"/>
            </w:pPr>
            <w:r>
              <w:t>标签识别失败</w:t>
            </w:r>
          </w:p>
        </w:tc>
        <w:tc>
          <w:tcPr/>
          <w:p>
            <w:pPr>
              <w:pStyle w:val="Compact"/>
              <w:jc w:val="left"/>
            </w:pPr>
            <w:r>
              <w:t>不参与新的AI自动匹配</w:t>
            </w:r>
          </w:p>
        </w:tc>
      </w:tr>
      <w:tr>
        <w:trPr>
          <w:cantSplit/>
        </w:trPr>
        <w:tc>
          <w:tcPr/>
          <w:p>
            <w:pPr>
              <w:pStyle w:val="Compact"/>
              <w:jc w:val="left"/>
            </w:pPr>
            <w:r>
              <w:t xml:space="preserve">AUTO-UAT-16</w:t>
            </w:r>
          </w:p>
        </w:tc>
        <w:tc>
          <w:tcPr/>
          <w:p>
            <w:pPr>
              <w:pStyle w:val="Compact"/>
              <w:jc w:val="left"/>
            </w:pPr>
            <w:r>
              <w:t xml:space="preserve">FALLBACK-R01</w:t>
            </w:r>
          </w:p>
        </w:tc>
        <w:tc>
          <w:tcPr/>
          <w:p>
            <w:pPr>
              <w:pStyle w:val="Compact"/>
              <w:jc w:val="left"/>
            </w:pPr>
            <w:r>
              <w:t xml:space="preserve">正常匹配无结果且存在多个合法普通选题</w:t>
            </w:r>
          </w:p>
        </w:tc>
        <w:tc>
          <w:tcPr/>
          <w:p>
            <w:pPr>
              <w:pStyle w:val="Compact"/>
              <w:jc w:val="left"/>
            </w:pPr>
            <w:r>
              <w:t xml:space="preserve">选择热度最高的1条兜底</w:t>
            </w:r>
          </w:p>
        </w:tc>
      </w:tr>
      <w:tr>
        <w:trPr>
          <w:cantSplit/>
        </w:trPr>
        <w:tc>
          <w:tcPr/>
          <w:p>
            <w:pPr>
              <w:pStyle w:val="Compact"/>
              <w:jc w:val="left"/>
            </w:pPr>
            <w:r>
              <w:t xml:space="preserve">AUTO-UAT-17</w:t>
            </w:r>
          </w:p>
        </w:tc>
        <w:tc>
          <w:tcPr/>
          <w:p>
            <w:pPr>
              <w:pStyle w:val="Compact"/>
              <w:jc w:val="left"/>
            </w:pPr>
            <w:r>
              <w:t xml:space="preserve">AUTO-R04</w:t>
            </w:r>
          </w:p>
        </w:tc>
        <w:tc>
          <w:tcPr/>
          <w:p>
            <w:pPr>
              <w:pStyle w:val="Compact"/>
              <w:jc w:val="left"/>
            </w:pPr>
            <w:r>
              <w:t xml:space="preserve">批次启动后配置发生变化</w:t>
            </w:r>
          </w:p>
        </w:tc>
        <w:tc>
          <w:tcPr/>
          <w:p>
            <w:r>
              <w:t>本批次继续使用启动时确定的配置版本，并可追溯本次使用的账号数据快照</w:t>
            </w:r>
          </w:p>
        </w:tc>
      </w:tr>
      <w:tr>
        <w:trPr>
          <w:cantSplit/>
        </w:trPr>
        <w:tc>
          <w:tcPr/>
          <w:p>
            <w:pPr>
              <w:pStyle w:val="Compact"/>
              <w:jc w:val="left"/>
            </w:pPr>
            <w:r>
              <w:t xml:space="preserve">AUTO-UAT-18</w:t>
            </w:r>
          </w:p>
        </w:tc>
        <w:tc>
          <w:tcPr/>
          <w:p>
            <w:pPr>
              <w:pStyle w:val="Compact"/>
              <w:jc w:val="left"/>
            </w:pPr>
            <w:r>
              <w:t xml:space="preserve">HOT-R01</w:t>
            </w:r>
          </w:p>
        </w:tc>
        <w:tc>
          <w:tcPr/>
          <w:p>
            <w:r>
              <w:t>已规划热点槽位发布状态无法可靠确认</w:t>
            </w:r>
          </w:p>
        </w:tc>
        <w:tc>
          <w:tcPr/>
          <w:p>
            <w:r>
              <w:t>不进入热点触发可执行池</w:t>
            </w:r>
          </w:p>
        </w:tc>
      </w:tr>
      <w:tr>
        <w:trPr>
          <w:cantSplit/>
        </w:trPr>
        <w:tc>
          <w:tcPr/>
          <w:p>
            <w:pPr>
              <w:pStyle w:val="Compact"/>
              <w:jc w:val="left"/>
            </w:pPr>
            <w:r>
              <w:t xml:space="preserve">AUTO-UAT-19</w:t>
            </w:r>
          </w:p>
        </w:tc>
        <w:tc>
          <w:tcPr/>
          <w:p>
            <w:pPr>
              <w:pStyle w:val="Compact"/>
              <w:jc w:val="left"/>
            </w:pPr>
            <w:r>
              <w:t xml:space="preserve">-</w:t>
            </w:r>
          </w:p>
        </w:tc>
        <w:tc>
          <w:tcPr/>
          <w:p>
            <w:r>
              <w:t>后台追溯热点槽位触发结果</w:t>
            </w:r>
          </w:p>
        </w:tc>
        <w:tc>
          <w:tcPr/>
          <w:p>
            <w:r>
              <w:t>可追溯账号、热点槽位、热点选题、投放时间、触发时间和执行状态；AI自动策划页不新增独立热点执行区域</w:t>
            </w:r>
          </w:p>
        </w:tc>
      </w:tr>
      <w:tr>
        <w:trPr>
          <w:cantSplit/>
        </w:trPr>
        <w:tc>
          <w:tcPr/>
          <w:p>
            <w:pPr>
              <w:pStyle w:val="Compact"/>
              <w:jc w:val="left"/>
            </w:pPr>
            <w:r>
              <w:t xml:space="preserve">AUTO-UAT-20</w:t>
            </w:r>
          </w:p>
        </w:tc>
        <w:tc>
          <w:tcPr/>
          <w:p>
            <w:r>
              <w:t>AUTO-R05</w:t>
            </w:r>
          </w:p>
        </w:tc>
        <w:tc>
          <w:tcPr/>
          <w:p>
            <w:r>
              <w:t>周期结束后收到合法发布状态补偿</w:t>
            </w:r>
          </w:p>
        </w:tc>
        <w:tc>
          <w:tcPr/>
          <w:p>
            <w:r>
              <w:t>允许回写并更新最新周期统计，不因“已闭批”拒绝合法状态</w:t>
            </w:r>
          </w:p>
        </w:tc>
      </w:tr>
      <w:tr>
        <w:tc>
          <w:tcPr>
            <w:tcW w:type="dxa" w:w="1980"/>
          </w:tcPr>
          <w:p>
            <w:r>
              <w:t>AUTO-UAT-21</w:t>
            </w:r>
          </w:p>
        </w:tc>
        <w:tc>
          <w:tcPr>
            <w:tcW w:type="dxa" w:w="1980"/>
          </w:tcPr>
          <w:p>
            <w:r>
              <w:t>AUTO-R08/AUTO-R09</w:t>
            </w:r>
          </w:p>
        </w:tc>
        <w:tc>
          <w:tcPr>
            <w:tcW w:type="dxa" w:w="1980"/>
          </w:tcPr>
          <w:p>
            <w:r>
              <w:t>标签已完成但当前选题版本向量尚未准备完成</w:t>
            </w:r>
          </w:p>
        </w:tc>
        <w:tc>
          <w:tcPr>
            <w:tcW w:type="dxa" w:w="1980"/>
          </w:tcPr>
          <w:p>
            <w:r>
              <w:t>不进入新的AI自动匹配，等待当前版本画像/向量就绪</w:t>
            </w:r>
          </w:p>
        </w:tc>
      </w:tr>
      <w:tr>
        <w:tc>
          <w:tcPr>
            <w:tcW w:type="dxa" w:w="1980"/>
          </w:tcPr>
          <w:p>
            <w:r>
              <w:t>AUTO-UAT-22</w:t>
            </w:r>
          </w:p>
        </w:tc>
        <w:tc>
          <w:tcPr>
            <w:tcW w:type="dxa" w:w="1980"/>
          </w:tcPr>
          <w:p>
            <w:r>
              <w:t>AUTO-R09</w:t>
            </w:r>
          </w:p>
        </w:tc>
        <w:tc>
          <w:tcPr>
            <w:tcW w:type="dxa" w:w="1980"/>
          </w:tcPr>
          <w:p>
            <w:r>
              <w:t>选题标题/大纲发生影响语义的更新</w:t>
            </w:r>
          </w:p>
        </w:tc>
        <w:tc>
          <w:tcPr>
            <w:tcW w:type="dxa" w:w="1980"/>
          </w:tcPr>
          <w:p>
            <w:r>
              <w:t>旧画像/向量失效；新版本画像/向量完成前不得继续使用旧向量</w:t>
            </w:r>
          </w:p>
        </w:tc>
      </w:tr>
      <w:tr>
        <w:tc>
          <w:tcPr>
            <w:tcW w:type="dxa" w:w="1980"/>
          </w:tcPr>
          <w:p>
            <w:r>
              <w:t>AUTO-UAT-23</w:t>
            </w:r>
          </w:p>
        </w:tc>
        <w:tc>
          <w:tcPr>
            <w:tcW w:type="dxa" w:w="1980"/>
          </w:tcPr>
          <w:p>
            <w:r>
              <w:t>AUTO-R04/AUTO-R09</w:t>
            </w:r>
          </w:p>
        </w:tc>
        <w:tc>
          <w:tcPr>
            <w:tcW w:type="dxa" w:w="1980"/>
          </w:tcPr>
          <w:p>
            <w:r>
              <w:t>自动策划批次启动并生成账号向量</w:t>
            </w:r>
          </w:p>
        </w:tc>
        <w:tc>
          <w:tcPr>
            <w:tcW w:type="dxa" w:w="1980"/>
          </w:tcPr>
          <w:p>
            <w:r>
              <w:t>账号画像/向量基于本批次使用的同一份账号数据快照生成，并可追溯该快照</w:t>
            </w:r>
          </w:p>
        </w:tc>
      </w:tr>
      <w:tr>
        <w:tc>
          <w:tcPr>
            <w:tcW w:type="dxa" w:w="1980"/>
          </w:tcPr>
          <w:p>
            <w:r>
              <w:t>AUTO-UAT-24</w:t>
            </w:r>
          </w:p>
        </w:tc>
        <w:tc>
          <w:tcPr>
            <w:tcW w:type="dxa" w:w="1980"/>
          </w:tcPr>
          <w:p>
            <w:r>
              <w:t>AUTO-R10</w:t>
            </w:r>
          </w:p>
        </w:tc>
        <w:tc>
          <w:tcPr>
            <w:tcW w:type="dxa" w:w="1980"/>
          </w:tcPr>
          <w:p>
            <w:r>
              <w:t>查看AI自动策划/策划结果页面</w:t>
            </w:r>
          </w:p>
        </w:tc>
        <w:tc>
          <w:tcPr>
            <w:tcW w:type="dxa" w:w="1980"/>
          </w:tcPr>
          <w:p>
            <w:r>
              <w:t>不展示Embedding、向量相似度、Recall/Fit中间分数、候选排序或全局分配内部值</w:t>
            </w:r>
          </w:p>
        </w:tc>
      </w:tr>
      <w:tr>
        <w:tc>
          <w:tcPr>
            <w:tcW w:type="dxa" w:w="1980"/>
          </w:tcPr>
          <w:p>
            <w:r>
              <w:rPr>
                <w:b w:val="0"/>
              </w:rPr>
              <w:t>AUTO-UAT-25</w:t>
            </w:r>
          </w:p>
        </w:tc>
        <w:tc>
          <w:tcPr>
            <w:tcW w:type="dxa" w:w="1980"/>
          </w:tcPr>
          <w:p>
            <w:r>
              <w:rPr>
                <w:b w:val="0"/>
              </w:rPr>
              <w:t>HOTCFG-R01/HOT-R01</w:t>
            </w:r>
          </w:p>
        </w:tc>
        <w:tc>
          <w:tcPr>
            <w:tcW w:type="dxa" w:w="1980"/>
          </w:tcPr>
          <w:p>
            <w:r>
              <w:t>新批次读取热点槽位占比配置，批次自动策划总槽位数=126，占比=20%</w:t>
            </w:r>
          </w:p>
        </w:tc>
        <w:tc>
          <w:tcPr>
            <w:tcW w:type="dxa" w:w="1980"/>
          </w:tcPr>
          <w:p>
            <w:r>
              <w:t>提前规划25个热点槽位（126×20%=25.2，四舍五入=25）；热点到达时不临时新增热点槽位</w:t>
            </w:r>
          </w:p>
        </w:tc>
      </w:tr>
      <w:tr>
        <w:tc>
          <w:tcPr>
            <w:tcW w:type="dxa" w:w="1980"/>
          </w:tcPr>
          <w:p>
            <w:r>
              <w:rPr>
                <w:b w:val="0"/>
              </w:rPr>
              <w:t>AUTO-UAT-26</w:t>
            </w:r>
          </w:p>
        </w:tc>
        <w:tc>
          <w:tcPr>
            <w:tcW w:type="dxa" w:w="1980"/>
          </w:tcPr>
          <w:p>
            <w:r>
              <w:rPr>
                <w:b w:val="0"/>
              </w:rPr>
              <w:t>MKT-R01</w:t>
            </w:r>
          </w:p>
        </w:tc>
        <w:tc>
          <w:tcPr>
            <w:tcW w:type="dxa" w:w="1980"/>
          </w:tcPr>
          <w:p>
            <w:r>
              <w:t>自动策划前普通/营销选题均已完成同步</w:t>
            </w:r>
          </w:p>
        </w:tc>
        <w:tc>
          <w:tcPr>
            <w:tcW w:type="dxa" w:w="1980"/>
          </w:tcPr>
          <w:p>
            <w:r>
              <w:t>普通/营销槽位在同一批次同步确定具体选题；营销槽位只读取本地最新同步的合法营销选题</w:t>
            </w:r>
          </w:p>
        </w:tc>
      </w:tr>
      <w:tr>
        <w:tc>
          <w:tcPr>
            <w:tcW w:type="dxa" w:w="1980"/>
          </w:tcPr>
          <w:p>
            <w:r>
              <w:t>AUTO-UAT-27</w:t>
            </w:r>
          </w:p>
        </w:tc>
        <w:tc>
          <w:tcPr>
            <w:tcW w:type="dxa" w:w="1980"/>
          </w:tcPr>
          <w:p>
            <w:r>
              <w:t>MKT-R02</w:t>
            </w:r>
          </w:p>
        </w:tc>
        <w:tc>
          <w:tcPr>
            <w:tcW w:type="dxa" w:w="1980"/>
          </w:tcPr>
          <w:p>
            <w:r>
              <w:t>非营销账号或普通选题T1=营销语义标签</w:t>
            </w:r>
          </w:p>
        </w:tc>
        <w:tc>
          <w:tcPr>
            <w:tcW w:type="dxa" w:w="1980"/>
          </w:tcPr>
          <w:p>
            <w:r>
              <w:t>非营销账号不得规划营销槽位/使用IF-03营销选题；普通选题T1标签不改变topic_type，也不作为营销账号资格判断。</w:t>
            </w:r>
          </w:p>
        </w:tc>
      </w:tr>
      <w:tr>
        <w:tc>
          <w:tcPr>
            <w:tcW w:type="dxa" w:w="1980"/>
          </w:tcPr>
          <w:p>
            <w:r>
              <w:t>AUTO-UAT-28</w:t>
            </w:r>
          </w:p>
        </w:tc>
        <w:tc>
          <w:tcPr>
            <w:tcW w:type="dxa" w:w="1980"/>
          </w:tcPr>
          <w:p>
            <w:r>
              <w:t>SLOT-R01</w:t>
            </w:r>
          </w:p>
        </w:tc>
        <w:tc>
          <w:tcPr>
            <w:tcW w:type="dxa" w:w="1980"/>
          </w:tcPr>
          <w:p>
            <w:r>
              <w:t>默认每周策划日 + 周度调度</w:t>
            </w:r>
          </w:p>
        </w:tc>
        <w:tc>
          <w:tcPr>
            <w:tcW w:type="dxa" w:w="1980"/>
          </w:tcPr>
          <w:p>
            <w:r>
              <w:t>每周二22:00为下一自然周按周一/周三/周五生成3个槽位；增减选中星期后N随选中天数变化。</w:t>
            </w:r>
          </w:p>
        </w:tc>
      </w:tr>
      <w:tr>
        <w:tc>
          <w:tcPr>
            <w:tcW w:type="dxa" w:w="1980"/>
          </w:tcPr>
          <w:p>
            <w:r>
              <w:t>AUTO-UAT-29</w:t>
            </w:r>
          </w:p>
        </w:tc>
        <w:tc>
          <w:tcPr>
            <w:tcW w:type="dxa" w:w="1980"/>
          </w:tcPr>
          <w:p>
            <w:r>
              <w:t>MKT-R01</w:t>
            </w:r>
          </w:p>
        </w:tc>
        <w:tc>
          <w:tcPr>
            <w:tcW w:type="dxa" w:w="1980"/>
          </w:tcPr>
          <w:p>
            <w:r>
              <w:t>自动策划调度时间到达（默认周二22:00）</w:t>
            </w:r>
          </w:p>
        </w:tc>
        <w:tc>
          <w:tcPr>
            <w:tcW w:type="dxa" w:w="1980"/>
          </w:tcPr>
          <w:p>
            <w:r>
              <w:t>统一执行下一自然周整批AI自动策划；读取策划前已同步普通/营销选题，并按先热点、后营销、剩余普通完成槽位类型规划。</w:t>
            </w:r>
          </w:p>
        </w:tc>
      </w:tr>
      <w:tr>
        <w:tc>
          <w:tcPr>
            <w:tcW w:type="dxa" w:w="1980"/>
          </w:tcPr>
          <w:p>
            <w:r>
              <w:t>AUTO-UAT-30</w:t>
            </w:r>
          </w:p>
        </w:tc>
        <w:tc>
          <w:tcPr>
            <w:tcW w:type="dxa" w:w="1980"/>
          </w:tcPr>
          <w:p>
            <w:r>
              <w:t>HOT-R01</w:t>
            </w:r>
          </w:p>
        </w:tc>
        <w:tc>
          <w:tcPr>
            <w:tcW w:type="dxa" w:w="1980"/>
          </w:tcPr>
          <w:p>
            <w:r>
              <w:t>周三热点槽位</w:t>
            </w:r>
          </w:p>
        </w:tc>
        <w:tc>
          <w:tcPr>
            <w:tcW w:type="dxa" w:w="1980"/>
          </w:tcPr>
          <w:p>
            <w:r>
              <w:t>周二22:00读取已更新热点数据并确定周三该热点槽位具体选题</w:t>
            </w:r>
          </w:p>
        </w:tc>
      </w:tr>
      <w:tr>
        <w:tc>
          <w:tcPr>
            <w:tcW w:type="dxa" w:w="1980"/>
          </w:tcPr>
          <w:p>
            <w:r>
              <w:t>AUTO-UAT-31</w:t>
            </w:r>
          </w:p>
        </w:tc>
        <w:tc>
          <w:tcPr>
            <w:tcW w:type="dxa" w:w="1980"/>
          </w:tcPr>
          <w:p>
            <w:r>
              <w:t>HOT-R02</w:t>
            </w:r>
          </w:p>
        </w:tc>
        <w:tc>
          <w:tcPr>
            <w:tcW w:type="dxa" w:w="1980"/>
          </w:tcPr>
          <w:p>
            <w:r>
              <w:t>多个合法热点竞争多个已规划热点槽位</w:t>
            </w:r>
          </w:p>
        </w:tc>
        <w:tc>
          <w:tcPr>
            <w:tcW w:type="dxa" w:w="1980"/>
          </w:tcPr>
          <w:p>
            <w:r>
              <w:t>随机分配且同一槽位最多1个热点，不使用普通/营销槽位</w:t>
            </w:r>
          </w:p>
        </w:tc>
      </w:tr>
      <w:tr>
        <w:tc>
          <w:tcPr>
            <w:tcW w:type="dxa" w:w="1980"/>
          </w:tcPr>
          <w:p>
            <w:r>
              <w:t>AUTO-UAT-32</w:t>
            </w:r>
          </w:p>
        </w:tc>
        <w:tc>
          <w:tcPr>
            <w:tcW w:type="dxa" w:w="1980"/>
          </w:tcPr>
          <w:p>
            <w:r>
              <w:t>HOT-R05</w:t>
            </w:r>
          </w:p>
        </w:tc>
        <w:tc>
          <w:tcPr>
            <w:tcW w:type="dxa" w:w="1980"/>
          </w:tcPr>
          <w:p>
            <w:r>
              <w:t>热点槽位无合法热点</w:t>
            </w:r>
          </w:p>
        </w:tc>
        <w:tc>
          <w:tcPr>
            <w:tcW w:type="dxa" w:w="1980"/>
          </w:tcPr>
          <w:p>
            <w:r>
              <w:t>自动选取该账号合法普通选题中热度最高者兜底，槽位类型仍保留热点</w:t>
            </w:r>
          </w:p>
        </w:tc>
      </w:tr>
    </w:tbl>
    <w:bookmarkEnd w:id="137"/>
    <w:bookmarkStart w:id="138" w:name="本页待确认-1"/>
    <w:p>
      <w:pPr>
        <w:pStyle w:val="Heading1"/>
        <w:keepNext/>
      </w:pPr>
      <w:r>
        <w:t xml:space="preserve">4. 页面三：手动策划</w:t>
      </w:r>
    </w:p>
    <w:bookmarkStart w:id="141" w:name="页面定义卡-2"/>
    <w:p>
      <w:pPr>
        <w:pStyle w:val="Heading2"/>
        <w:keepNext/>
      </w:pPr>
      <w:r>
        <w:t xml:space="preserve">4.1 页面定义卡</w:t>
      </w:r>
    </w:p>
    <w:tbl>
      <w:tblPr>
        <w:tblStyle w:val="Table"/>
        <w:tblW w:type="auto" w:w="0"/>
        <w:jc w:val="left"/>
        <w:tblLook w:firstRow="1" w:lastRow="0" w:firstColumn="0" w:lastColumn="0" w:noHBand="0" w:noVBand="0" w:val="0020"/>
      </w:tblPr>
      <w:tblGrid>
        <w:gridCol w:w="3960"/>
        <w:gridCol w:w="3960"/>
      </w:tblGrid>
      <w:tr>
        <w:trPr>
          <w:tblHeader w:val="on"/>
          <w:cantSplit/>
        </w:trPr>
        <w:tc>
          <w:tcPr/>
          <w:p>
            <w:pPr>
              <w:pStyle w:val="Compact"/>
              <w:jc w:val="left"/>
            </w:pPr>
            <w:r>
              <w:t xml:space="preserve">项目</w:t>
            </w:r>
          </w:p>
        </w:tc>
        <w:tc>
          <w:tcPr/>
          <w:p>
            <w:pPr>
              <w:pStyle w:val="Compact"/>
              <w:jc w:val="left"/>
            </w:pPr>
            <w:r>
              <w:t xml:space="preserve">定义</w:t>
            </w:r>
          </w:p>
        </w:tc>
      </w:tr>
      <w:tr>
        <w:trPr>
          <w:cantSplit/>
        </w:trPr>
        <w:tc>
          <w:tcPr/>
          <w:p>
            <w:pPr>
              <w:pStyle w:val="Compact"/>
              <w:jc w:val="left"/>
            </w:pPr>
            <w:r>
              <w:t xml:space="preserve">页面名称</w:t>
            </w:r>
          </w:p>
        </w:tc>
        <w:tc>
          <w:tcPr/>
          <w:p>
            <w:pPr>
              <w:pStyle w:val="Compact"/>
              <w:jc w:val="left"/>
            </w:pPr>
            <w:r>
              <w:t xml:space="preserve">手动策划</w:t>
            </w:r>
          </w:p>
        </w:tc>
      </w:tr>
      <w:tr>
        <w:trPr>
          <w:cantSplit/>
        </w:trPr>
        <w:tc>
          <w:tcPr/>
          <w:p>
            <w:pPr>
              <w:pStyle w:val="Compact"/>
              <w:jc w:val="left"/>
            </w:pPr>
            <w:r>
              <w:t xml:space="preserve">页面编号</w:t>
            </w:r>
          </w:p>
        </w:tc>
        <w:tc>
          <w:tcPr/>
          <w:p>
            <w:pPr>
              <w:pStyle w:val="Compact"/>
              <w:jc w:val="left"/>
            </w:pPr>
            <w:r>
              <w:t xml:space="preserve">FE-03</w:t>
            </w:r>
          </w:p>
        </w:tc>
      </w:tr>
      <w:tr>
        <w:trPr>
          <w:cantSplit/>
        </w:trPr>
        <w:tc>
          <w:tcPr/>
          <w:p>
            <w:pPr>
              <w:pStyle w:val="Compact"/>
              <w:jc w:val="left"/>
            </w:pPr>
            <w:r>
              <w:t xml:space="preserve">使用角色</w:t>
            </w:r>
          </w:p>
        </w:tc>
        <w:tc>
          <w:tcPr/>
          <w:p>
            <w:pPr>
              <w:pStyle w:val="Compact"/>
              <w:jc w:val="left"/>
            </w:pPr>
            <w:r>
              <w:t xml:space="preserve">运营</w:t>
            </w:r>
          </w:p>
        </w:tc>
      </w:tr>
      <w:tr>
        <w:trPr>
          <w:cantSplit/>
        </w:trPr>
        <w:tc>
          <w:tcPr/>
          <w:p>
            <w:pPr>
              <w:pStyle w:val="Compact"/>
              <w:jc w:val="left"/>
            </w:pPr>
            <w:r>
              <w:t xml:space="preserve">页面入口</w:t>
            </w:r>
          </w:p>
        </w:tc>
        <w:tc>
          <w:tcPr/>
          <w:p>
            <w:pPr>
              <w:pStyle w:val="Compact"/>
              <w:jc w:val="left"/>
            </w:pPr>
            <w:r>
              <w:t xml:space="preserve">左侧导航 → 手动策划</w:t>
            </w:r>
          </w:p>
        </w:tc>
      </w:tr>
      <w:tr>
        <w:trPr>
          <w:cantSplit/>
        </w:trPr>
        <w:tc>
          <w:tcPr/>
          <w:p>
            <w:pPr>
              <w:pStyle w:val="Compact"/>
              <w:jc w:val="left"/>
            </w:pPr>
            <w:r>
              <w:t xml:space="preserve">成功出口</w:t>
            </w:r>
          </w:p>
        </w:tc>
        <w:tc>
          <w:tcPr/>
          <w:p>
            <w:pPr>
              <w:pStyle w:val="Compact"/>
              <w:jc w:val="left"/>
            </w:pPr>
            <w:r>
              <w:t xml:space="preserve">生成手动追加结果，并可跳转策划结果查看</w:t>
            </w:r>
          </w:p>
        </w:tc>
      </w:tr>
      <w:tr>
        <w:trPr>
          <w:cantSplit/>
        </w:trPr>
        <w:tc>
          <w:tcPr/>
          <w:p>
            <w:pPr>
              <w:pStyle w:val="Compact"/>
              <w:jc w:val="left"/>
            </w:pPr>
            <w:r>
              <w:t xml:space="preserve">页面目的</w:t>
            </w:r>
          </w:p>
        </w:tc>
        <w:tc>
          <w:tcPr/>
          <w:p>
            <w:pPr>
              <w:pStyle w:val="Compact"/>
              <w:jc w:val="left"/>
            </w:pPr>
            <w:r>
              <w:t xml:space="preserve">为临时、定向、批量需求额外追加内容，不改变AI自动策划槽位</w:t>
            </w:r>
          </w:p>
        </w:tc>
      </w:tr>
      <w:tr>
        <w:trPr>
          <w:cantSplit/>
        </w:trPr>
        <w:tc>
          <w:tcPr/>
          <w:p>
            <w:pPr>
              <w:pStyle w:val="Compact"/>
              <w:jc w:val="left"/>
            </w:pPr>
            <w:r>
              <w:t xml:space="preserve">核心输出</w:t>
            </w:r>
          </w:p>
        </w:tc>
        <w:tc>
          <w:tcPr/>
          <w:p>
            <w:pPr>
              <w:pStyle w:val="Compact"/>
              <w:jc w:val="left"/>
            </w:pPr>
            <w:r>
              <w:t xml:space="preserve">手动追加策划结果、手动策划任务记录</w:t>
            </w:r>
          </w:p>
        </w:tc>
      </w:tr>
      <w:tr>
        <w:trPr>
          <w:cantSplit/>
        </w:trPr>
        <w:tc>
          <w:tcPr/>
          <w:p>
            <w:pPr>
              <w:pStyle w:val="Compact"/>
              <w:jc w:val="left"/>
            </w:pPr>
            <w:r>
              <w:t xml:space="preserve">非本页职责</w:t>
            </w:r>
          </w:p>
        </w:tc>
        <w:tc>
          <w:tcPr/>
          <w:p>
            <w:pPr>
              <w:pStyle w:val="Compact"/>
              <w:jc w:val="left"/>
            </w:pPr>
            <w:r>
              <w:t xml:space="preserve">不参与生命周期、AI适配、全局分配，不替换已有AI内容</w:t>
            </w:r>
          </w:p>
        </w:tc>
      </w:tr>
    </w:tbl>
    <w:bookmarkStart w:id="140" w:name="本页核心业务规则id-2"/>
    <w:p>
      <w:pPr>
        <w:pStyle w:val="Heading3"/>
        <w:keepNext/>
      </w:pPr>
      <w:r>
        <w:t xml:space="preserve">本页核心业务规则ID</w:t>
      </w:r>
    </w:p>
    <w:tbl>
      <w:tblPr>
        <w:tblStyle w:val="Table"/>
        <w:tblW w:type="pct" w:w="5000"/>
        <w:jc w:val="left"/>
        <w:tblLayout w:type="fixed"/>
        <w:tblLook w:firstRow="1" w:lastRow="0" w:firstColumn="0" w:lastColumn="0" w:noHBand="0" w:noVBand="0" w:val="0020"/>
      </w:tblPr>
      <w:tblGrid>
        <w:gridCol w:w="3960"/>
        <w:gridCol w:w="3960"/>
      </w:tblGrid>
      <w:tr>
        <w:trPr>
          <w:tblHeader w:val="on"/>
          <w:cantSplit/>
        </w:trPr>
        <w:tc>
          <w:tcPr/>
          <w:p>
            <w:pPr>
              <w:pStyle w:val="Compact"/>
              <w:jc w:val="left"/>
            </w:pPr>
            <w:r>
              <w:t xml:space="preserve">规则ID</w:t>
            </w:r>
          </w:p>
        </w:tc>
        <w:tc>
          <w:tcPr/>
          <w:p>
            <w:pPr>
              <w:pStyle w:val="Compact"/>
              <w:jc w:val="left"/>
            </w:pPr>
            <w:r>
              <w:t xml:space="preserve">规则摘要</w:t>
            </w:r>
          </w:p>
        </w:tc>
      </w:tr>
      <w:tr>
        <w:trPr>
          <w:cantSplit/>
        </w:trPr>
        <w:tc>
          <w:tcPr/>
          <w:p>
            <w:pPr>
              <w:pStyle w:val="Compact"/>
              <w:jc w:val="left"/>
            </w:pPr>
            <w:r>
              <w:t xml:space="preserve">MAN-R01</w:t>
            </w:r>
          </w:p>
        </w:tc>
        <w:tc>
          <w:tcPr/>
          <w:p>
            <w:pPr>
              <w:pStyle w:val="Compact"/>
              <w:jc w:val="left"/>
            </w:pPr>
            <w:r>
              <w:t xml:space="preserve">手动策划只新增内容，不占用/替换AI槽位</w:t>
            </w:r>
          </w:p>
        </w:tc>
      </w:tr>
      <w:tr>
        <w:trPr>
          <w:cantSplit/>
        </w:trPr>
        <w:tc>
          <w:tcPr/>
          <w:p>
            <w:pPr>
              <w:pStyle w:val="Compact"/>
              <w:jc w:val="left"/>
            </w:pPr>
            <w:r>
              <w:t xml:space="preserve">MAN-R02</w:t>
            </w:r>
          </w:p>
        </w:tc>
        <w:tc>
          <w:tcPr/>
          <w:p>
            <w:pPr>
              <w:pStyle w:val="Compact"/>
              <w:jc w:val="left"/>
            </w:pPr>
            <w:r>
              <w:t xml:space="preserve">命中账号数N小于规划数M时必须阻断并提示差额</w:t>
            </w:r>
          </w:p>
        </w:tc>
      </w:tr>
      <w:tr>
        <w:trPr>
          <w:cantSplit/>
        </w:trPr>
        <w:tc>
          <w:tcPr/>
          <w:p>
            <w:pPr>
              <w:pStyle w:val="Compact"/>
              <w:jc w:val="left"/>
            </w:pPr>
            <w:r>
              <w:t xml:space="preserve">MAN-R03</w:t>
            </w:r>
          </w:p>
        </w:tc>
        <w:tc>
          <w:tcPr/>
          <w:p>
            <w:pPr>
              <w:pStyle w:val="Compact"/>
              <w:jc w:val="left"/>
            </w:pPr>
            <w:r>
              <w:t xml:space="preserve">N大于M时由系统随机抽取M个账号，运营可查看名单但不可逐账号改选</w:t>
            </w:r>
          </w:p>
        </w:tc>
      </w:tr>
      <w:tr>
        <w:trPr>
          <w:cantSplit/>
        </w:trPr>
        <w:tc>
          <w:tcPr/>
          <w:p>
            <w:pPr>
              <w:pStyle w:val="Compact"/>
              <w:jc w:val="left"/>
            </w:pPr>
            <w:r>
              <w:t xml:space="preserve">MAN-R04</w:t>
            </w:r>
          </w:p>
        </w:tc>
        <w:tc>
          <w:tcPr/>
          <w:p>
            <w:pPr>
              <w:pStyle w:val="Compact"/>
              <w:jc w:val="left"/>
            </w:pPr>
            <w:r>
              <w:t xml:space="preserve">单选题全部账号统一使用；多选题每账号随机分配1个</w:t>
            </w:r>
          </w:p>
        </w:tc>
      </w:tr>
      <w:tr>
        <w:trPr>
          <w:cantSplit/>
        </w:trPr>
        <w:tc>
          <w:tcPr/>
          <w:p>
            <w:pPr>
              <w:pStyle w:val="Compact"/>
              <w:jc w:val="left"/>
            </w:pPr>
            <w:r>
              <w:t xml:space="preserve">MAN-R05</w:t>
            </w:r>
          </w:p>
        </w:tc>
        <w:tc>
          <w:tcPr/>
          <w:p>
            <w:pPr>
              <w:pStyle w:val="Compact"/>
              <w:jc w:val="left"/>
            </w:pPr>
            <w:r>
              <w:t xml:space="preserve">正式提交前必须二次校验账号和选题有效性</w:t>
            </w:r>
          </w:p>
        </w:tc>
      </w:tr>
      <w:tr>
        <w:trPr>
          <w:cantSplit/>
        </w:trPr>
        <w:tc>
          <w:tcPr/>
          <w:p>
            <w:pPr>
              <w:pStyle w:val="Compact"/>
              <w:jc w:val="left"/>
            </w:pPr>
            <w:r>
              <w:t xml:space="preserve">MAN-R06</w:t>
            </w:r>
          </w:p>
        </w:tc>
        <w:tc>
          <w:tcPr/>
          <w:p>
            <w:pPr>
              <w:pStyle w:val="Compact"/>
              <w:jc w:val="left"/>
            </w:pPr>
            <w:r>
              <w:t xml:space="preserve">每次正式提交必须生成可追踪的手动任务记录</w:t>
            </w:r>
          </w:p>
        </w:tc>
      </w:tr>
      <w:tr>
        <w:tc>
          <w:tcPr>
            <w:tcW w:type="dxa" w:w="3960"/>
          </w:tcPr>
          <w:p>
            <w:r>
              <w:t>MAN-R07</w:t>
            </w:r>
          </w:p>
        </w:tc>
        <w:tc>
          <w:tcPr>
            <w:tcW w:type="dxa" w:w="3960"/>
          </w:tcPr>
          <w:p>
            <w:r>
              <w:t>随机抽取完成后支持整体“重新随机”；重新随机基于当前筛选条件和规划数量M生成新的完整账号集合</w:t>
            </w:r>
          </w:p>
        </w:tc>
      </w:tr>
      <w:tr>
        <w:tc>
          <w:tcPr>
            <w:tcW w:type="dxa" w:w="3960"/>
          </w:tcPr>
          <w:p>
            <w:r>
              <w:t>MAN-R08</w:t>
            </w:r>
          </w:p>
        </w:tc>
        <w:tc>
          <w:tcPr>
            <w:tcW w:type="dxa" w:w="3960"/>
          </w:tcPr>
          <w:p>
            <w:r>
              <w:t>正式提交前抽中账号失效时自动从剩余合法候选池补抽；补抽不足则整次提交阻断</w:t>
            </w:r>
          </w:p>
        </w:tc>
      </w:tr>
      <w:tr>
        <w:tc>
          <w:tcPr>
            <w:tcW w:type="dxa" w:w="3960"/>
          </w:tcPr>
          <w:p>
            <w:r>
              <w:t>MAN-R09</w:t>
            </w:r>
          </w:p>
        </w:tc>
        <w:tc>
          <w:tcPr>
            <w:tcW w:type="dxa" w:w="3960"/>
          </w:tcPr>
          <w:p>
            <w:r>
              <w:t>多选题不设置单题最大分配量，不要求平均分配</w:t>
            </w:r>
          </w:p>
        </w:tc>
      </w:tr>
      <w:tr>
        <w:tc>
          <w:tcPr>
            <w:tcW w:type="dxa" w:w="3960"/>
          </w:tcPr>
          <w:p>
            <w:r>
              <w:t>MAN-R10</w:t>
            </w:r>
          </w:p>
        </w:tc>
        <w:tc>
          <w:tcPr>
            <w:tcW w:type="dxa" w:w="3960"/>
          </w:tcPr>
          <w:p>
            <w:r>
              <w:t>手动策划不允许部分成功/部分完成；全部M条一次性成功落库或整次失败</w:t>
            </w:r>
          </w:p>
        </w:tc>
      </w:tr>
      <w:tr>
        <w:tc>
          <w:tcPr>
            <w:tcW w:type="dxa" w:w="3960"/>
          </w:tcPr>
          <w:p>
            <w:r>
              <w:t>MAN-R11</w:t>
            </w:r>
          </w:p>
        </w:tc>
        <w:tc>
          <w:tcPr>
            <w:tcW w:type="dxa" w:w="3960"/>
          </w:tcPr>
          <w:p>
            <w:r>
              <w:t>手动策划结果在满足人工替换状态条件时允许后续替换选题</w:t>
            </w:r>
          </w:p>
        </w:tc>
      </w:tr>
    </w:tbl>
    <w:bookmarkEnd w:id="140"/>
    <w:bookmarkEnd w:id="141"/>
    <w:bookmarkStart w:id="145" w:name="页面步骤总览"/>
    <w:p>
      <w:pPr>
        <w:pStyle w:val="Heading2"/>
        <w:keepNext/>
      </w:pPr>
      <w:r>
        <w:t xml:space="preserve">4.2 页面步骤总览</w:t>
      </w:r>
    </w:p>
    <w:p>
      <w:pPr>
        <w:pStyle w:val="FirstParagraph"/>
      </w:pPr>
      <w:r>
        <w:t xml:space="preserve">手动策划采用同一页面分步解锁，不要求多页向导：</w:t>
      </w:r>
    </w:p>
    <w:p>
      <w:pPr>
        <w:pStyle w:val="BodyText"/>
      </w:pPr>
      <w:r>
        <w:rPr>
          <w:b/>
          <w:bCs/>
        </w:rPr>
        <w:t xml:space="preserve">Step 1 设置规划数量 → Step 2 筛选账号 → Step 3 随机抽取 → Step 4 选择选题 → Step 5 确认并发起</w:t>
      </w:r>
      <w:r>
        <w:t xml:space="preserve">。</w:t>
      </w:r>
    </w:p>
    <w:p>
      <w:pPr>
        <w:pStyle w:val="CaptionedFigure"/>
      </w:pPr>
      <w:r>
        <w:drawing>
          <wp:inline>
            <wp:extent cx="5013960" cy="6418472"/>
            <wp:effectExtent b="0" l="0" r="0" t="0"/>
            <wp:docPr descr="图4-1 手动策划：规划数量与账号筛选" title="" id="143" name="Picture"/>
            <a:graphic>
              <a:graphicData uri="http://schemas.openxmlformats.org/drawingml/2006/picture">
                <pic:pic>
                  <pic:nvPicPr>
                    <pic:cNvPr descr="/mnt/data/prd_v20_assets/ui08_manual_part1.png" id="144" name="Picture"/>
                    <pic:cNvPicPr>
                      <a:picLocks noChangeArrowheads="1" noChangeAspect="1"/>
                    </pic:cNvPicPr>
                  </pic:nvPicPr>
                  <pic:blipFill>
                    <a:blip r:embed="rId142"/>
                    <a:stretch>
                      <a:fillRect/>
                    </a:stretch>
                  </pic:blipFill>
                  <pic:spPr bwMode="auto">
                    <a:xfrm>
                      <a:off x="0" y="0"/>
                      <a:ext cx="5013960" cy="6418472"/>
                    </a:xfrm>
                    <a:prstGeom prst="rect">
                      <a:avLst/>
                    </a:prstGeom>
                    <a:noFill/>
                    <a:ln w="9525">
                      <a:noFill/>
                      <a:headEnd/>
                      <a:tailEnd/>
                    </a:ln>
                  </pic:spPr>
                </pic:pic>
              </a:graphicData>
            </a:graphic>
          </wp:inline>
        </w:drawing>
      </w:r>
    </w:p>
    <w:p>
      <w:pPr>
        <w:pStyle w:val="ImageCaption"/>
      </w:pPr>
      <w:r>
        <w:t xml:space="preserve">图4-1 手动策划：规划数量与账号筛选</w:t>
      </w:r>
    </w:p>
    <w:bookmarkEnd w:id="145"/>
    <w:bookmarkStart w:id="146" w:name="step-1设置规划数量与投放日期"/>
    <w:p>
      <w:pPr>
        <w:pStyle w:val="Heading2"/>
        <w:keepNext/>
      </w:pPr>
      <w:r>
        <w:t xml:space="preserve">4.3 Step 1：设置规划数量与投放日期</w:t>
      </w:r>
    </w:p>
    <w:tbl>
      <w:tblPr>
        <w:tblStyle w:val="Table"/>
        <w:tblW w:type="auto" w:w="0"/>
        <w:jc w:val="left"/>
        <w:tblLook w:firstRow="1" w:lastRow="0" w:firstColumn="0" w:lastColumn="0" w:noHBand="0" w:noVBand="0" w:val="0020"/>
      </w:tblPr>
      <w:tblGrid>
        <w:gridCol w:w="1980"/>
        <w:gridCol w:w="1980"/>
        <w:gridCol w:w="1980"/>
        <w:gridCol w:w="1980"/>
      </w:tblGrid>
      <w:tr>
        <w:trPr>
          <w:tblHeader w:val="on"/>
          <w:cantSplit/>
        </w:trPr>
        <w:tc>
          <w:tcPr/>
          <w:p>
            <w:pPr>
              <w:pStyle w:val="Compact"/>
              <w:jc w:val="left"/>
            </w:pPr>
            <w:r>
              <w:t xml:space="preserve">字段</w:t>
            </w:r>
          </w:p>
        </w:tc>
        <w:tc>
          <w:tcPr/>
          <w:p>
            <w:pPr>
              <w:pStyle w:val="Compact"/>
              <w:jc w:val="left"/>
            </w:pPr>
            <w:r>
              <w:t xml:space="preserve">控件</w:t>
            </w:r>
          </w:p>
        </w:tc>
        <w:tc>
          <w:tcPr/>
          <w:p>
            <w:pPr>
              <w:pStyle w:val="Compact"/>
              <w:jc w:val="right"/>
            </w:pPr>
            <w:r>
              <w:t xml:space="preserve">必填</w:t>
            </w:r>
          </w:p>
        </w:tc>
        <w:tc>
          <w:tcPr/>
          <w:p>
            <w:pPr>
              <w:pStyle w:val="Compact"/>
              <w:jc w:val="left"/>
            </w:pPr>
            <w:r>
              <w:t xml:space="preserve">规则</w:t>
            </w:r>
          </w:p>
        </w:tc>
      </w:tr>
      <w:tr>
        <w:trPr>
          <w:cantSplit/>
        </w:trPr>
        <w:tc>
          <w:tcPr/>
          <w:p>
            <w:pPr>
              <w:pStyle w:val="Compact"/>
              <w:jc w:val="left"/>
            </w:pPr>
            <w:r>
              <w:t xml:space="preserve">本次策划规划数量M</w:t>
            </w:r>
          </w:p>
        </w:tc>
        <w:tc>
          <w:tcPr/>
          <w:p>
            <w:pPr>
              <w:pStyle w:val="Compact"/>
              <w:jc w:val="left"/>
            </w:pPr>
            <w:r>
              <w:t xml:space="preserve">正整数</w:t>
            </w:r>
          </w:p>
        </w:tc>
        <w:tc>
          <w:tcPr/>
          <w:p>
            <w:pPr>
              <w:pStyle w:val="Compact"/>
              <w:jc w:val="right"/>
            </w:pPr>
            <w:r>
              <w:t xml:space="preserve">是</w:t>
            </w:r>
          </w:p>
        </w:tc>
        <w:tc>
          <w:tcPr/>
          <w:p>
            <w:pPr>
              <w:pStyle w:val="Compact"/>
              <w:jc w:val="left"/>
            </w:pPr>
            <w:r>
              <w:t xml:space="preserve">&gt;0</w:t>
            </w:r>
          </w:p>
        </w:tc>
      </w:tr>
      <w:tr>
        <w:trPr>
          <w:cantSplit/>
        </w:trPr>
        <w:tc>
          <w:tcPr/>
          <w:p>
            <w:pPr>
              <w:pStyle w:val="Compact"/>
              <w:jc w:val="left"/>
            </w:pPr>
            <w:r>
              <w:t xml:space="preserve">投放日期</w:t>
            </w:r>
          </w:p>
        </w:tc>
        <w:tc>
          <w:tcPr/>
          <w:p>
            <w:pPr>
              <w:pStyle w:val="Compact"/>
              <w:jc w:val="left"/>
            </w:pPr>
            <w:r>
              <w:t xml:space="preserve">单日期选择</w:t>
            </w:r>
          </w:p>
        </w:tc>
        <w:tc>
          <w:tcPr/>
          <w:p>
            <w:pPr>
              <w:pStyle w:val="Compact"/>
              <w:jc w:val="right"/>
            </w:pPr>
            <w:r>
              <w:t xml:space="preserve">是</w:t>
            </w:r>
          </w:p>
        </w:tc>
        <w:tc>
          <w:tcPr/>
          <w:p>
            <w:pPr>
              <w:pStyle w:val="Compact"/>
              <w:jc w:val="left"/>
            </w:pPr>
            <w:r>
              <w:t xml:space="preserve">一次仅选择一个自然日</w:t>
            </w:r>
          </w:p>
        </w:tc>
      </w:tr>
    </w:tbl>
    <w:p>
      <w:pPr>
        <w:pStyle w:val="BodyText"/>
      </w:pPr>
      <w:r>
        <w:t xml:space="preserve">手动策划是“新增内容”，不占自动策划槽位。即使账号同日已有AI内容，仍允许手动追加。</w:t>
      </w:r>
    </w:p>
    <w:bookmarkEnd w:id="146"/>
    <w:bookmarkStart w:id="147" w:name="step-2筛选账号"/>
    <w:p>
      <w:pPr>
        <w:pStyle w:val="Heading2"/>
        <w:keepNext/>
      </w:pPr>
      <w:r>
        <w:t xml:space="preserve">4.4 Step 2：筛选账号</w:t>
      </w:r>
    </w:p>
    <w:p>
      <w:pPr>
        <w:pStyle w:val="FirstParagraph"/>
      </w:pPr>
      <w:r>
        <w:t>本期筛选条件只保留：</w:t>
        <w:br/>
        <w:t>认证状态（来自IF-01）；</w:t>
        <w:br/>
        <w:t>粉丝量（来自IF-01）；</w:t>
        <w:br/>
        <w:t>流量趋势（策划系统基于IF-01近3个月互动数据计算）；</w:t>
        <w:br/>
        <w:t>投放日期（已在Step 1选择）。</w:t>
      </w:r>
    </w:p>
    <w:p>
      <w:pPr>
        <w:pStyle w:val="Compact"/>
        <w:numPr>
          <w:ilvl w:val="0"/>
          <w:numId w:val="1015"/>
        </w:numPr>
      </w:pPr>
      <w:r/>
    </w:p>
    <w:p>
      <w:pPr>
        <w:pStyle w:val="Compact"/>
        <w:numPr>
          <w:ilvl w:val="0"/>
          <w:numId w:val="1015"/>
        </w:numPr>
      </w:pPr>
      <w:r/>
    </w:p>
    <w:p>
      <w:pPr>
        <w:pStyle w:val="Compact"/>
        <w:numPr>
          <w:ilvl w:val="0"/>
          <w:numId w:val="1015"/>
        </w:numPr>
      </w:pPr>
      <w:r/>
    </w:p>
    <w:p>
      <w:pPr>
        <w:pStyle w:val="Compact"/>
        <w:numPr>
          <w:ilvl w:val="0"/>
          <w:numId w:val="1015"/>
        </w:numPr>
      </w:pPr>
      <w:r/>
    </w:p>
    <w:p>
      <w:pPr>
        <w:pStyle w:val="FirstParagraph"/>
      </w:pPr>
      <w:r>
        <w:t xml:space="preserve">不增加“流量等级”等未确认条件。</w:t>
      </w:r>
    </w:p>
    <w:p>
      <w:pPr>
        <w:pStyle w:val="BodyText"/>
      </w:pPr>
      <w:r>
        <w:t xml:space="preserve">查询后展示：</w:t>
      </w:r>
      <w:r>
        <w:rPr>
          <w:b/>
          <w:bCs/>
        </w:rPr>
        <w:t xml:space="preserve">当前命中N个 / 本次规划M个</w:t>
      </w:r>
      <w:r>
        <w:t xml:space="preserve">。</w:t>
      </w:r>
    </w:p>
    <w:p>
      <w:pPr>
        <w:pStyle w:val="Compact"/>
        <w:numPr>
          <w:ilvl w:val="0"/>
          <w:numId w:val="1016"/>
        </w:numPr>
      </w:pPr>
      <w:r>
        <w:t xml:space="preserve">N &lt; M：显示“还差M-N个”，禁止继续；</w:t>
      </w:r>
    </w:p>
    <w:p>
      <w:pPr>
        <w:pStyle w:val="Compact"/>
        <w:numPr>
          <w:ilvl w:val="0"/>
          <w:numId w:val="1016"/>
        </w:numPr>
      </w:pPr>
      <w:r>
        <w:t xml:space="preserve">N = M：全部账号进入本次策划；</w:t>
      </w:r>
    </w:p>
    <w:p>
      <w:pPr>
        <w:pStyle w:val="Compact"/>
        <w:numPr>
          <w:ilvl w:val="0"/>
          <w:numId w:val="1016"/>
        </w:numPr>
      </w:pPr>
      <w:r>
        <w:t xml:space="preserve">N &gt; M：随机抽取M个账号。</w:t>
      </w:r>
    </w:p>
    <w:p>
      <w:pPr>
        <w:pStyle w:val="FirstParagraph"/>
      </w:pPr>
      <w:r>
        <w:t>随机抽取完成后提供“查看已选账号”只读入口，运营可核对本次抽中的账号名单，但不支持逐账号取消/改选；系统同时提供“重新随机”，每次重新随机都会基于当前筛选条件和规划数量M整体生成一套新的账号集合。</w:t>
      </w:r>
    </w:p>
    <w:bookmarkEnd w:id="147"/>
    <w:bookmarkStart w:id="148" w:name="step-3随机抽取账号"/>
    <w:p>
      <w:pPr>
        <w:pStyle w:val="Heading2"/>
        <w:keepNext/>
      </w:pPr>
      <w:r>
        <w:t xml:space="preserve">4.5 Step 3：随机抽取账号</w:t>
      </w:r>
    </w:p>
    <w:p>
      <w:pPr>
        <w:pStyle w:val="FirstParagraph"/>
      </w:pPr>
      <w:r>
        <w:t>随机是系统行为，不执行AI适配评分，不要求均匀分组。抽取后账号名单可查看但不可逐账号编辑；正式提交前支持整体“重新随机”，仍从当前筛选条件下的合法账号池重新抽取M个账号。</w:t>
      </w:r>
    </w:p>
    <w:bookmarkEnd w:id="148"/>
    <w:bookmarkStart w:id="155" w:name="step-4选择选题"/>
    <w:p>
      <w:pPr>
        <w:pStyle w:val="Heading2"/>
        <w:keepNext/>
      </w:pPr>
      <w:r>
        <w:t xml:space="preserve">4.6 Step 4：选择选题</w:t>
      </w:r>
    </w:p>
    <w:p>
      <w:pPr>
        <w:pStyle w:val="CaptionedFigure"/>
      </w:pPr>
      <w:r>
        <w:drawing>
          <wp:inline>
            <wp:extent cx="5013960" cy="8177889"/>
            <wp:effectExtent b="0" l="0" r="0" t="0"/>
            <wp:docPr descr="图4-2 手动策划后半区及任务记录" title="" id="150" name="Picture"/>
            <a:graphic>
              <a:graphicData uri="http://schemas.openxmlformats.org/drawingml/2006/picture">
                <pic:pic>
                  <pic:nvPicPr>
                    <pic:cNvPr descr="/mnt/data/prd_v20_assets/ui08_manual_part3.png" id="151" name="Picture"/>
                    <pic:cNvPicPr>
                      <a:picLocks noChangeArrowheads="1" noChangeAspect="1"/>
                    </pic:cNvPicPr>
                  </pic:nvPicPr>
                  <pic:blipFill>
                    <a:blip r:embed="rId149"/>
                    <a:stretch>
                      <a:fillRect/>
                    </a:stretch>
                  </pic:blipFill>
                  <pic:spPr bwMode="auto">
                    <a:xfrm>
                      <a:off x="0" y="0"/>
                      <a:ext cx="5013960" cy="8177889"/>
                    </a:xfrm>
                    <a:prstGeom prst="rect">
                      <a:avLst/>
                    </a:prstGeom>
                    <a:noFill/>
                    <a:ln w="9525">
                      <a:noFill/>
                      <a:headEnd/>
                      <a:tailEnd/>
                    </a:ln>
                  </pic:spPr>
                </pic:pic>
              </a:graphicData>
            </a:graphic>
          </wp:inline>
        </w:drawing>
      </w:r>
    </w:p>
    <w:p>
      <w:pPr>
        <w:pStyle w:val="ImageCaption"/>
      </w:pPr>
      <w:r>
        <w:t xml:space="preserve">图4-2 手动策划后半区及任务记录</w:t>
      </w:r>
    </w:p>
    <w:p>
      <w:pPr>
        <w:pStyle w:val="CaptionedFigure"/>
      </w:pPr>
      <w:r>
        <w:drawing>
          <wp:inline>
            <wp:extent cx="4160520" cy="3415496"/>
            <wp:effectExtent b="0" l="0" r="0" t="0"/>
            <wp:docPr descr="图4-3 手动策划选题搜索弹窗" title="" id="153" name="Picture"/>
            <a:graphic>
              <a:graphicData uri="http://schemas.openxmlformats.org/drawingml/2006/picture">
                <pic:pic>
                  <pic:nvPicPr>
                    <pic:cNvPr descr="/mnt/data/prd_v20_assets/ui09_manual_topic_modal.png" id="154" name="Picture"/>
                    <pic:cNvPicPr>
                      <a:picLocks noChangeArrowheads="1" noChangeAspect="1"/>
                    </pic:cNvPicPr>
                  </pic:nvPicPr>
                  <pic:blipFill>
                    <a:blip r:embed="rId152"/>
                    <a:stretch>
                      <a:fillRect/>
                    </a:stretch>
                  </pic:blipFill>
                  <pic:spPr bwMode="auto">
                    <a:xfrm>
                      <a:off x="0" y="0"/>
                      <a:ext cx="4160520" cy="3415496"/>
                    </a:xfrm>
                    <a:prstGeom prst="rect">
                      <a:avLst/>
                    </a:prstGeom>
                    <a:noFill/>
                    <a:ln w="9525">
                      <a:noFill/>
                      <a:headEnd/>
                      <a:tailEnd/>
                    </a:ln>
                  </pic:spPr>
                </pic:pic>
              </a:graphicData>
            </a:graphic>
          </wp:inline>
        </w:drawing>
      </w:r>
    </w:p>
    <w:p>
      <w:pPr>
        <w:pStyle w:val="ImageCaption"/>
      </w:pPr>
      <w:r>
        <w:t xml:space="preserve">图4-3 手动策划选题搜索弹窗</w:t>
      </w:r>
    </w:p>
    <w:p>
      <w:pPr>
        <w:pStyle w:val="BodyText"/>
      </w:pPr>
      <w:r>
        <w:t xml:space="preserve">选题搜索只支持：</w:t>
      </w:r>
      <w:r>
        <w:rPr>
          <w:b/>
          <w:bCs/>
        </w:rPr>
        <w:t xml:space="preserve">标题关键词、内容类型</w:t>
      </w:r>
      <w:r>
        <w:t xml:space="preserve">。不要求运营输入选题ID，不提供“主题”筛选。</w:t>
      </w:r>
    </w:p>
    <w:p>
      <w:pPr>
        <w:pStyle w:val="BodyText"/>
      </w:pPr>
      <w:r>
        <w:t xml:space="preserve">搜索结果至少展示：选题标题、内容类型、选题大纲。</w:t>
      </w:r>
    </w:p>
    <w:p>
      <w:pPr>
        <w:pStyle w:val="BodyText"/>
      </w:pPr>
      <w:r>
        <w:t xml:space="preserve">分配规则：</w:t>
      </w:r>
    </w:p>
    <w:p>
      <w:pPr>
        <w:pStyle w:val="Compact"/>
        <w:numPr>
          <w:ilvl w:val="0"/>
          <w:numId w:val="1017"/>
        </w:numPr>
      </w:pPr>
      <w:r>
        <w:t xml:space="preserve">只选择1个选题 → 所有抽中账号统一使用该选题；</w:t>
      </w:r>
    </w:p>
    <w:p>
      <w:pPr>
        <w:pStyle w:val="Compact"/>
        <w:numPr>
          <w:ilvl w:val="0"/>
          <w:numId w:val="1017"/>
        </w:numPr>
      </w:pPr>
      <w:r>
        <w:t xml:space="preserve">选择多个选题 → 每个账号从本次已选集合中随机分配1个；</w:t>
      </w:r>
    </w:p>
    <w:p>
      <w:pPr>
        <w:pStyle w:val="Compact"/>
        <w:numPr>
          <w:ilvl w:val="0"/>
          <w:numId w:val="1017"/>
        </w:numPr>
      </w:pPr>
      <w:r>
        <w:t xml:space="preserve">不要求多选题平均分配；</w:t>
      </w:r>
    </w:p>
    <w:p>
      <w:pPr>
        <w:pStyle w:val="Compact"/>
        <w:numPr>
          <w:ilvl w:val="0"/>
          <w:numId w:val="1017"/>
        </w:numPr>
      </w:pPr>
      <w:r>
        <w:t xml:space="preserve">不执行AI Fit评分。</w:t>
      </w:r>
    </w:p>
    <w:p>
      <w:pPr>
        <w:pStyle w:val="Compact"/>
      </w:pPr>
      <w:r>
        <w:t>多选题不设置单题最大分配量；同一选题可以随机分配给任意数量账号，只要求每个账号最终获得1个本次手动策划选题。</w:t>
      </w:r>
    </w:p>
    <w:bookmarkEnd w:id="155"/>
    <w:bookmarkStart w:id="156" w:name="step-5确认并发起"/>
    <w:p>
      <w:pPr>
        <w:pStyle w:val="Heading2"/>
        <w:keepNext/>
      </w:pPr>
      <w:r>
        <w:t xml:space="preserve">4.7 Step 5：确认并发起</w:t>
      </w:r>
    </w:p>
    <w:p>
      <w:pPr>
        <w:pStyle w:val="FirstParagraph"/>
      </w:pPr>
      <w:r>
        <w:t xml:space="preserve">提交前展示摘要：投放日期、规划数量、实际抽中账号数、筛选条件、已选选题数、分配方式。</w:t>
      </w:r>
    </w:p>
    <w:p>
      <w:pPr>
        <w:pStyle w:val="BodyText"/>
      </w:pPr>
      <w:r>
        <w:t>点击“确认并发起”后，系统再次校验全部已抽中账号和选题有效性。若抽中账号在提交前失效，系统从同一筛选条件下仍有效且未被本次抽中的账号池自动补抽，直到补足M个；若剩余有效账号不足以补齐，则整次提交阻断，不创建任何部分结果。全部校验通过后一次性创建M条手动追加结果。</w:t>
      </w:r>
    </w:p>
    <w:bookmarkEnd w:id="156"/>
    <w:bookmarkStart w:id="160" w:name="手动策划主流程"/>
    <w:p>
      <w:pPr>
        <w:pStyle w:val="Heading2"/>
        <w:keepNext/>
      </w:pPr>
      <w:r>
        <w:t xml:space="preserve">4.8 手动策划主流程</w:t>
      </w:r>
    </w:p>
    <w:p>
      <w:pPr>
        <w:pStyle w:val="CaptionedFigure"/>
      </w:pPr>
      <w:r>
        <w:drawing>
          <wp:inline>
            <wp:extent cx="3200400" cy="6535082"/>
            <wp:effectExtent b="0" l="0" r="0" t="0"/>
            <wp:docPr descr="FLOW-09 手动策划流程" title="" id="158" name="Picture"/>
            <a:graphic>
              <a:graphicData uri="http://schemas.openxmlformats.org/drawingml/2006/picture">
                <pic:pic>
                  <pic:nvPicPr>
                    <pic:cNvPr descr="/mnt/data/prd_v20_flows/flow09_manual.png" id="159" name="Picture"/>
                    <pic:cNvPicPr>
                      <a:picLocks noChangeArrowheads="1" noChangeAspect="1"/>
                    </pic:cNvPicPr>
                  </pic:nvPicPr>
                  <pic:blipFill>
                    <a:blip r:embed="rId157"/>
                    <a:stretch>
                      <a:fillRect/>
                    </a:stretch>
                  </pic:blipFill>
                  <pic:spPr bwMode="auto">
                    <a:xfrm>
                      <a:off x="0" y="0"/>
                      <a:ext cx="3200400" cy="6535082"/>
                    </a:xfrm>
                    <a:prstGeom prst="rect">
                      <a:avLst/>
                    </a:prstGeom>
                    <a:noFill/>
                    <a:ln w="9525">
                      <a:noFill/>
                      <a:headEnd/>
                      <a:tailEnd/>
                    </a:ln>
                  </pic:spPr>
                </pic:pic>
              </a:graphicData>
            </a:graphic>
          </wp:inline>
        </w:drawing>
      </w:r>
    </w:p>
    <w:p>
      <w:pPr>
        <w:pStyle w:val="ImageCaption"/>
      </w:pPr>
      <w:r>
        <w:t xml:space="preserve">FLOW-09 手动策划流程</w:t>
      </w:r>
    </w:p>
    <w:bookmarkEnd w:id="160"/>
    <w:bookmarkStart w:id="161" w:name="最近手动策划任务"/>
    <w:p>
      <w:pPr>
        <w:pStyle w:val="Heading2"/>
        <w:keepNext/>
      </w:pPr>
      <w:r>
        <w:t xml:space="preserve">4.9 最近手动策划任务</w:t>
      </w:r>
    </w:p>
    <w:p>
      <w:pPr>
        <w:pStyle w:val="FirstParagraph"/>
      </w:pPr>
      <w:r>
        <w:t xml:space="preserve">每次正式提交都生成任务记录，解决“任务失败且没有成功结果时运营无处查询”的问题。</w:t>
      </w:r>
    </w:p>
    <w:tbl>
      <w:tblPr>
        <w:tblStyle w:val="Table"/>
        <w:tblW w:type="pct" w:w="5000"/>
        <w:jc w:val="left"/>
        <w:tblLayout w:type="fixed"/>
        <w:tblLook w:firstRow="1" w:lastRow="0" w:firstColumn="0" w:lastColumn="0" w:noHBand="0" w:noVBand="0" w:val="0020"/>
      </w:tblPr>
      <w:tblGrid>
        <w:gridCol w:w="3960"/>
        <w:gridCol w:w="3960"/>
      </w:tblGrid>
      <w:tr>
        <w:trPr>
          <w:tblHeader w:val="on"/>
          <w:cantSplit/>
        </w:trPr>
        <w:tc>
          <w:tcPr/>
          <w:p>
            <w:pPr>
              <w:pStyle w:val="Compact"/>
              <w:jc w:val="left"/>
            </w:pPr>
            <w:r>
              <w:t xml:space="preserve">字段</w:t>
            </w:r>
          </w:p>
        </w:tc>
        <w:tc>
          <w:tcPr/>
          <w:p>
            <w:pPr>
              <w:pStyle w:val="Compact"/>
              <w:jc w:val="left"/>
            </w:pPr>
            <w:r>
              <w:t xml:space="preserve">定义</w:t>
            </w:r>
          </w:p>
        </w:tc>
      </w:tr>
      <w:tr>
        <w:trPr>
          <w:cantSplit/>
        </w:trPr>
        <w:tc>
          <w:tcPr/>
          <w:p>
            <w:pPr>
              <w:pStyle w:val="Compact"/>
              <w:jc w:val="left"/>
            </w:pPr>
            <w:r>
              <w:t xml:space="preserve">发起时间</w:t>
            </w:r>
          </w:p>
        </w:tc>
        <w:tc>
          <w:tcPr/>
          <w:p>
            <w:pPr>
              <w:pStyle w:val="Compact"/>
              <w:jc w:val="left"/>
            </w:pPr>
            <w:r>
              <w:t xml:space="preserve">正式提交时间</w:t>
            </w:r>
          </w:p>
        </w:tc>
      </w:tr>
      <w:tr>
        <w:trPr>
          <w:cantSplit/>
        </w:trPr>
        <w:tc>
          <w:tcPr/>
          <w:p>
            <w:pPr>
              <w:pStyle w:val="Compact"/>
              <w:jc w:val="left"/>
            </w:pPr>
            <w:r>
              <w:t xml:space="preserve">操作人</w:t>
            </w:r>
          </w:p>
        </w:tc>
        <w:tc>
          <w:tcPr/>
          <w:p>
            <w:pPr>
              <w:pStyle w:val="Compact"/>
              <w:jc w:val="left"/>
            </w:pPr>
            <w:r>
              <w:t xml:space="preserve">发起人</w:t>
            </w:r>
          </w:p>
        </w:tc>
      </w:tr>
      <w:tr>
        <w:trPr>
          <w:cantSplit/>
        </w:trPr>
        <w:tc>
          <w:tcPr/>
          <w:p>
            <w:pPr>
              <w:pStyle w:val="Compact"/>
              <w:jc w:val="left"/>
            </w:pPr>
            <w:r>
              <w:t xml:space="preserve">投放日期</w:t>
            </w:r>
          </w:p>
        </w:tc>
        <w:tc>
          <w:tcPr/>
          <w:p>
            <w:pPr>
              <w:pStyle w:val="Compact"/>
              <w:jc w:val="left"/>
            </w:pPr>
            <w:r>
              <w:t xml:space="preserve">本次计划投放日期</w:t>
            </w:r>
          </w:p>
        </w:tc>
      </w:tr>
      <w:tr>
        <w:trPr>
          <w:cantSplit/>
        </w:trPr>
        <w:tc>
          <w:tcPr/>
          <w:p>
            <w:pPr>
              <w:pStyle w:val="Compact"/>
              <w:jc w:val="left"/>
            </w:pPr>
            <w:r>
              <w:t xml:space="preserve">规划账号数</w:t>
            </w:r>
          </w:p>
        </w:tc>
        <w:tc>
          <w:tcPr/>
          <w:p>
            <w:pPr>
              <w:pStyle w:val="Compact"/>
              <w:jc w:val="left"/>
            </w:pPr>
            <w:r>
              <w:t xml:space="preserve">M</w:t>
            </w:r>
          </w:p>
        </w:tc>
      </w:tr>
      <w:tr>
        <w:trPr>
          <w:cantSplit/>
        </w:trPr>
        <w:tc>
          <w:tcPr/>
          <w:p>
            <w:pPr>
              <w:pStyle w:val="Compact"/>
              <w:jc w:val="left"/>
            </w:pPr>
            <w:r>
              <w:t xml:space="preserve">成功结果数</w:t>
            </w:r>
          </w:p>
        </w:tc>
        <w:tc>
          <w:tcPr/>
          <w:p>
            <w:r>
              <w:t>成功时固定等于M；任务失败时为0，本期不存在0&lt;M的部分成功结果</w:t>
            </w:r>
          </w:p>
        </w:tc>
      </w:tr>
      <w:tr>
        <w:trPr>
          <w:cantSplit/>
        </w:trPr>
        <w:tc>
          <w:tcPr/>
          <w:p>
            <w:pPr>
              <w:pStyle w:val="Compact"/>
              <w:jc w:val="left"/>
            </w:pPr>
            <w:r>
              <w:t xml:space="preserve">失败结果数</w:t>
            </w:r>
          </w:p>
        </w:tc>
        <w:tc>
          <w:tcPr/>
          <w:p>
            <w:r>
              <w:t>任务级失败原因统计；本期不形成“部分失败结果数”业务口径</w:t>
            </w:r>
          </w:p>
        </w:tc>
      </w:tr>
      <w:tr>
        <w:trPr>
          <w:cantSplit/>
        </w:trPr>
        <w:tc>
          <w:tcPr/>
          <w:p>
            <w:pPr>
              <w:pStyle w:val="Compact"/>
              <w:jc w:val="left"/>
            </w:pPr>
            <w:r>
              <w:t xml:space="preserve">选题数</w:t>
            </w:r>
          </w:p>
        </w:tc>
        <w:tc>
          <w:tcPr/>
          <w:p>
            <w:pPr>
              <w:pStyle w:val="Compact"/>
              <w:jc w:val="left"/>
            </w:pPr>
            <w:r>
              <w:t xml:space="preserve">本次已选选题数</w:t>
            </w:r>
          </w:p>
        </w:tc>
      </w:tr>
      <w:tr>
        <w:trPr>
          <w:cantSplit/>
        </w:trPr>
        <w:tc>
          <w:tcPr/>
          <w:p>
            <w:pPr>
              <w:pStyle w:val="Compact"/>
              <w:jc w:val="left"/>
            </w:pPr>
            <w:r>
              <w:t xml:space="preserve">状态</w:t>
            </w:r>
          </w:p>
        </w:tc>
        <w:tc>
          <w:tcPr/>
          <w:p>
            <w:r>
              <w:t>执行中 / 已完成 / 执行失败；不提供草稿，不提供“部分完成”</w:t>
            </w:r>
          </w:p>
        </w:tc>
      </w:tr>
      <w:tr>
        <w:trPr>
          <w:cantSplit/>
        </w:trPr>
        <w:tc>
          <w:tcPr/>
          <w:p>
            <w:pPr>
              <w:pStyle w:val="Compact"/>
              <w:jc w:val="left"/>
            </w:pPr>
            <w:r>
              <w:t xml:space="preserve">操作</w:t>
            </w:r>
          </w:p>
        </w:tc>
        <w:tc>
          <w:tcPr/>
          <w:p>
            <w:pPr>
              <w:pStyle w:val="Compact"/>
              <w:jc w:val="left"/>
            </w:pPr>
            <w:r>
              <w:t xml:space="preserve">查看结果 / 查看失败原因</w:t>
            </w:r>
          </w:p>
        </w:tc>
      </w:tr>
    </w:tbl>
    <w:p>
      <w:pPr>
        <w:pStyle w:val="BodyText"/>
      </w:pPr>
      <w:r>
        <w:t>本期不默认提供“手动重试”按钮。运行中的手动任务自动刷新状态并展示最后更新时间。手动策划不支持“部分成功/部分完成”：任务只能已完成或执行失败；任一账号无法补抽并导致无法满足M时，整次任务不落部分结果。</w:t>
      </w:r>
    </w:p>
    <w:bookmarkEnd w:id="161"/>
    <w:bookmarkStart w:id="162" w:name="页面状态与异常-2"/>
    <w:p>
      <w:pPr>
        <w:pStyle w:val="Heading2"/>
        <w:keepNext/>
      </w:pPr>
      <w:r>
        <w:t xml:space="preserve">4.10 页面状态与异常</w:t>
      </w:r>
    </w:p>
    <w:tbl>
      <w:tblPr>
        <w:tblStyle w:val="Table"/>
        <w:tblW w:type="auto" w:w="0"/>
        <w:jc w:val="left"/>
        <w:tblLook w:firstRow="1" w:lastRow="0" w:firstColumn="0" w:lastColumn="0" w:noHBand="0" w:noVBand="0" w:val="0020"/>
      </w:tblPr>
      <w:tblGrid>
        <w:gridCol w:w="3960"/>
        <w:gridCol w:w="3960"/>
      </w:tblGrid>
      <w:tr>
        <w:trPr>
          <w:tblHeader w:val="on"/>
          <w:cantSplit/>
        </w:trPr>
        <w:tc>
          <w:tcPr/>
          <w:p>
            <w:pPr>
              <w:pStyle w:val="Compact"/>
              <w:jc w:val="left"/>
            </w:pPr>
            <w:r>
              <w:t xml:space="preserve">场景</w:t>
            </w:r>
          </w:p>
        </w:tc>
        <w:tc>
          <w:tcPr/>
          <w:p>
            <w:pPr>
              <w:pStyle w:val="Compact"/>
              <w:jc w:val="left"/>
            </w:pPr>
            <w:r>
              <w:t xml:space="preserve">页面反馈</w:t>
            </w:r>
          </w:p>
        </w:tc>
      </w:tr>
      <w:tr>
        <w:trPr>
          <w:cantSplit/>
        </w:trPr>
        <w:tc>
          <w:tcPr/>
          <w:p>
            <w:pPr>
              <w:pStyle w:val="Compact"/>
              <w:jc w:val="left"/>
            </w:pPr>
            <w:r>
              <w:t xml:space="preserve">规划数量≤0</w:t>
            </w:r>
          </w:p>
        </w:tc>
        <w:tc>
          <w:tcPr/>
          <w:p>
            <w:pPr>
              <w:pStyle w:val="Compact"/>
              <w:jc w:val="left"/>
            </w:pPr>
            <w:r>
              <w:t xml:space="preserve">字段报错，禁止查询</w:t>
            </w:r>
          </w:p>
        </w:tc>
      </w:tr>
      <w:tr>
        <w:trPr>
          <w:cantSplit/>
        </w:trPr>
        <w:tc>
          <w:tcPr/>
          <w:p>
            <w:pPr>
              <w:pStyle w:val="Compact"/>
              <w:jc w:val="left"/>
            </w:pPr>
            <w:r>
              <w:t xml:space="preserve">N&lt;M</w:t>
            </w:r>
          </w:p>
        </w:tc>
        <w:tc>
          <w:tcPr/>
          <w:p>
            <w:pPr>
              <w:pStyle w:val="Compact"/>
              <w:jc w:val="left"/>
            </w:pPr>
            <w:r>
              <w:t xml:space="preserve">明确提示差额，不进入随机抽取</w:t>
            </w:r>
          </w:p>
        </w:tc>
      </w:tr>
      <w:tr>
        <w:trPr>
          <w:cantSplit/>
        </w:trPr>
        <w:tc>
          <w:tcPr/>
          <w:p>
            <w:pPr>
              <w:pStyle w:val="Compact"/>
              <w:jc w:val="left"/>
            </w:pPr>
            <w:r>
              <w:t xml:space="preserve">未选选题</w:t>
            </w:r>
          </w:p>
        </w:tc>
        <w:tc>
          <w:tcPr/>
          <w:p>
            <w:pPr>
              <w:pStyle w:val="Compact"/>
              <w:jc w:val="left"/>
            </w:pPr>
            <w:r>
              <w:t xml:space="preserve">禁止正式提交</w:t>
            </w:r>
          </w:p>
        </w:tc>
      </w:tr>
      <w:tr>
        <w:trPr>
          <w:cantSplit/>
        </w:trPr>
        <w:tc>
          <w:tcPr/>
          <w:p>
            <w:pPr>
              <w:pStyle w:val="Compact"/>
              <w:jc w:val="left"/>
            </w:pPr>
            <w:r>
              <w:t xml:space="preserve">选题搜索失败</w:t>
            </w:r>
          </w:p>
        </w:tc>
        <w:tc>
          <w:tcPr/>
          <w:p>
            <w:pPr>
              <w:pStyle w:val="Compact"/>
              <w:jc w:val="left"/>
            </w:pPr>
            <w:r>
              <w:t xml:space="preserve">保留条件，允许重试</w:t>
            </w:r>
          </w:p>
        </w:tc>
      </w:tr>
      <w:tr>
        <w:trPr>
          <w:cantSplit/>
        </w:trPr>
        <w:tc>
          <w:tcPr/>
          <w:p>
            <w:pPr>
              <w:pStyle w:val="Compact"/>
              <w:jc w:val="left"/>
            </w:pPr>
            <w:r>
              <w:t xml:space="preserve">提交前选题失效</w:t>
            </w:r>
          </w:p>
        </w:tc>
        <w:tc>
          <w:tcPr/>
          <w:p>
            <w:pPr>
              <w:pStyle w:val="Compact"/>
              <w:jc w:val="left"/>
            </w:pPr>
            <w:r>
              <w:t xml:space="preserve">提示重新选择</w:t>
            </w:r>
          </w:p>
        </w:tc>
      </w:tr>
      <w:tr>
        <w:trPr>
          <w:cantSplit/>
        </w:trPr>
        <w:tc>
          <w:tcPr/>
          <w:p>
            <w:pPr>
              <w:pStyle w:val="Compact"/>
              <w:jc w:val="left"/>
            </w:pPr>
            <w:r>
              <w:t xml:space="preserve">提交失败</w:t>
            </w:r>
          </w:p>
        </w:tc>
        <w:tc>
          <w:tcPr/>
          <w:p>
            <w:pPr>
              <w:pStyle w:val="Compact"/>
              <w:jc w:val="left"/>
            </w:pPr>
            <w:r>
              <w:t xml:space="preserve">保留当前配置，不清空页面</w:t>
            </w:r>
          </w:p>
        </w:tc>
      </w:tr>
      <w:tr>
        <w:trPr>
          <w:cantSplit/>
        </w:trPr>
        <w:tc>
          <w:tcPr/>
          <w:p>
            <w:pPr>
              <w:pStyle w:val="Compact"/>
              <w:jc w:val="left"/>
            </w:pPr>
            <w:r>
              <w:t xml:space="preserve">任务执行失败</w:t>
            </w:r>
          </w:p>
        </w:tc>
        <w:tc>
          <w:tcPr/>
          <w:p>
            <w:pPr>
              <w:pStyle w:val="Compact"/>
              <w:jc w:val="left"/>
            </w:pPr>
            <w:r>
              <w:t xml:space="preserve">任务记录可查看失败原因</w:t>
            </w:r>
          </w:p>
        </w:tc>
      </w:tr>
    </w:tbl>
    <w:bookmarkEnd w:id="162"/>
    <w:bookmarkStart w:id="163" w:name="本页依赖的数据接口能力-2"/>
    <w:p>
      <w:pPr>
        <w:pStyle w:val="Heading2"/>
        <w:keepNext/>
      </w:pPr>
      <w:r>
        <w:t xml:space="preserve">4.11 本页依赖的数据/接口能力</w:t>
      </w:r>
    </w:p>
    <w:tbl>
      <w:tblPr>
        <w:tblStyle w:val="Table"/>
        <w:tblW w:type="auto" w:w="0"/>
        <w:jc w:val="left"/>
        <w:tblLook w:firstRow="1" w:lastRow="0" w:firstColumn="0" w:lastColumn="0" w:noHBand="0" w:noVBand="0" w:val="0020"/>
      </w:tblPr>
      <w:tblGrid>
        <w:gridCol w:w="3960"/>
        <w:gridCol w:w="3960"/>
      </w:tblGrid>
      <w:tr>
        <w:trPr>
          <w:tblHeader w:val="on"/>
          <w:cantSplit/>
        </w:trPr>
        <w:tc>
          <w:tcPr/>
          <w:p>
            <w:pPr>
              <w:pStyle w:val="Compact"/>
              <w:jc w:val="left"/>
            </w:pPr>
            <w:r>
              <w:t xml:space="preserve">接口ID</w:t>
            </w:r>
          </w:p>
        </w:tc>
        <w:tc>
          <w:tcPr/>
          <w:p>
            <w:pPr>
              <w:pStyle w:val="Compact"/>
              <w:jc w:val="left"/>
            </w:pPr>
            <w:r>
              <w:t xml:space="preserve">页面用途</w:t>
            </w:r>
          </w:p>
        </w:tc>
      </w:tr>
      <w:tr>
        <w:trPr>
          <w:cantSplit/>
        </w:trPr>
        <w:tc>
          <w:tcPr/>
          <w:p>
            <w:pPr>
              <w:pStyle w:val="Compact"/>
              <w:jc w:val="left"/>
            </w:pPr>
            <w:r>
              <w:t xml:space="preserve">IF-01</w:t>
            </w:r>
          </w:p>
        </w:tc>
        <w:tc>
          <w:tcPr/>
          <w:p>
            <w:r>
              <w:t>账号数据由IF-01夜间离线同步；账号别名、认证状态、粉丝量直接使用同步数据，流量趋势由策划系统基于近3个月互动数据计算；手动筛号和提交校验均读取策划系统本地最新数据。</w:t>
            </w:r>
          </w:p>
        </w:tc>
      </w:tr>
      <w:tr>
        <w:trPr>
          <w:cantSplit/>
        </w:trPr>
        <w:tc>
          <w:tcPr/>
          <w:p>
            <w:pPr>
              <w:pStyle w:val="Compact"/>
              <w:jc w:val="left"/>
            </w:pPr>
            <w:r>
              <w:t xml:space="preserve">IF-02</w:t>
            </w:r>
          </w:p>
        </w:tc>
        <w:tc>
          <w:tcPr/>
          <w:p>
            <w:r>
              <w:t>普通选题由IF-02在策划前同步至本地；手动策划搜索及有效性校验读取策划系统本地已同步选题，不实时调用平台选题接口。</w:t>
            </w:r>
          </w:p>
        </w:tc>
      </w:tr>
      <w:tr>
        <w:trPr>
          <w:cantSplit/>
        </w:trPr>
        <w:tc>
          <w:tcPr/>
          <w:p>
            <w:r>
              <w:t>IF-05/IF-06</w:t>
            </w:r>
          </w:p>
        </w:tc>
        <w:tc>
          <w:tcPr/>
          <w:p>
            <w:r>
              <w:t>手动策划结果进入当前有效结果集；内容生产方通过IF-05查询最新一期结果，并通过IF-06回传发布状态。</w:t>
            </w:r>
          </w:p>
        </w:tc>
      </w:tr>
    </w:tbl>
    <w:bookmarkEnd w:id="163"/>
    <w:bookmarkStart w:id="164" w:name="页面验收标准-2"/>
    <w:p>
      <w:pPr>
        <w:pStyle w:val="Heading2"/>
        <w:keepNext/>
      </w:pPr>
      <w:r>
        <w:t xml:space="preserve">4.12 页面验收标准</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cantSplit/>
        </w:trPr>
        <w:tc>
          <w:tcPr/>
          <w:p>
            <w:pPr>
              <w:pStyle w:val="Compact"/>
              <w:jc w:val="left"/>
            </w:pPr>
            <w:r>
              <w:t xml:space="preserve">ID</w:t>
            </w:r>
          </w:p>
        </w:tc>
        <w:tc>
          <w:tcPr/>
          <w:p>
            <w:pPr>
              <w:pStyle w:val="Compact"/>
              <w:jc w:val="left"/>
            </w:pPr>
            <w:r>
              <w:t xml:space="preserve">关联规则</w:t>
            </w:r>
          </w:p>
        </w:tc>
        <w:tc>
          <w:tcPr/>
          <w:p>
            <w:pPr>
              <w:pStyle w:val="Compact"/>
              <w:jc w:val="left"/>
            </w:pPr>
            <w:r>
              <w:t xml:space="preserve">场景</w:t>
            </w:r>
          </w:p>
        </w:tc>
        <w:tc>
          <w:tcPr/>
          <w:p>
            <w:pPr>
              <w:pStyle w:val="Compact"/>
              <w:jc w:val="left"/>
            </w:pPr>
            <w:r>
              <w:t xml:space="preserve">预期结果</w:t>
            </w:r>
          </w:p>
        </w:tc>
      </w:tr>
      <w:tr>
        <w:trPr>
          <w:cantSplit/>
        </w:trPr>
        <w:tc>
          <w:tcPr/>
          <w:p>
            <w:pPr>
              <w:pStyle w:val="Compact"/>
              <w:jc w:val="left"/>
            </w:pPr>
            <w:r>
              <w:t xml:space="preserve">MAN-UAT-01</w:t>
            </w:r>
          </w:p>
        </w:tc>
        <w:tc>
          <w:tcPr/>
          <w:p>
            <w:pPr>
              <w:pStyle w:val="Compact"/>
              <w:jc w:val="left"/>
            </w:pPr>
            <w:r>
              <w:t xml:space="preserve">MAN-R02</w:t>
            </w:r>
          </w:p>
        </w:tc>
        <w:tc>
          <w:tcPr/>
          <w:p>
            <w:pPr>
              <w:pStyle w:val="Compact"/>
              <w:jc w:val="left"/>
            </w:pPr>
            <w:r>
              <w:t xml:space="preserve">规划100、命中83</w:t>
            </w:r>
          </w:p>
        </w:tc>
        <w:tc>
          <w:tcPr/>
          <w:p>
            <w:pPr>
              <w:pStyle w:val="Compact"/>
              <w:jc w:val="left"/>
            </w:pPr>
            <w:r>
              <w:t xml:space="preserve">提示差17，禁止发起</w:t>
            </w:r>
          </w:p>
        </w:tc>
      </w:tr>
      <w:tr>
        <w:trPr>
          <w:cantSplit/>
        </w:trPr>
        <w:tc>
          <w:tcPr/>
          <w:p>
            <w:pPr>
              <w:pStyle w:val="Compact"/>
              <w:jc w:val="left"/>
            </w:pPr>
            <w:r>
              <w:t xml:space="preserve">MAN-UAT-02</w:t>
            </w:r>
          </w:p>
        </w:tc>
        <w:tc>
          <w:tcPr/>
          <w:p>
            <w:pPr>
              <w:pStyle w:val="Compact"/>
              <w:jc w:val="left"/>
            </w:pPr>
            <w:r>
              <w:t xml:space="preserve">MAN-R02</w:t>
            </w:r>
          </w:p>
        </w:tc>
        <w:tc>
          <w:tcPr/>
          <w:p>
            <w:pPr>
              <w:pStyle w:val="Compact"/>
              <w:jc w:val="left"/>
            </w:pPr>
            <w:r>
              <w:t xml:space="preserve">规划100、命中100</w:t>
            </w:r>
          </w:p>
        </w:tc>
        <w:tc>
          <w:tcPr/>
          <w:p>
            <w:pPr>
              <w:pStyle w:val="Compact"/>
              <w:jc w:val="left"/>
            </w:pPr>
            <w:r>
              <w:t xml:space="preserve">100个全部进入本次策划</w:t>
            </w:r>
          </w:p>
        </w:tc>
      </w:tr>
      <w:tr>
        <w:trPr>
          <w:cantSplit/>
        </w:trPr>
        <w:tc>
          <w:tcPr/>
          <w:p>
            <w:pPr>
              <w:pStyle w:val="Compact"/>
              <w:jc w:val="left"/>
            </w:pPr>
            <w:r>
              <w:t xml:space="preserve">MAN-UAT-03</w:t>
            </w:r>
          </w:p>
        </w:tc>
        <w:tc>
          <w:tcPr/>
          <w:p>
            <w:pPr>
              <w:pStyle w:val="Compact"/>
              <w:jc w:val="left"/>
            </w:pPr>
            <w:r>
              <w:t xml:space="preserve">MAN-R03</w:t>
            </w:r>
          </w:p>
        </w:tc>
        <w:tc>
          <w:tcPr/>
          <w:p>
            <w:pPr>
              <w:pStyle w:val="Compact"/>
              <w:jc w:val="left"/>
            </w:pPr>
            <w:r>
              <w:t xml:space="preserve">规划100、命中126</w:t>
            </w:r>
          </w:p>
        </w:tc>
        <w:tc>
          <w:tcPr/>
          <w:p>
            <w:pPr>
              <w:pStyle w:val="Compact"/>
              <w:jc w:val="left"/>
            </w:pPr>
            <w:r>
              <w:t xml:space="preserve">随机抽取100</w:t>
            </w:r>
          </w:p>
        </w:tc>
      </w:tr>
      <w:tr>
        <w:trPr>
          <w:cantSplit/>
        </w:trPr>
        <w:tc>
          <w:tcPr/>
          <w:p>
            <w:pPr>
              <w:pStyle w:val="Compact"/>
              <w:jc w:val="left"/>
            </w:pPr>
            <w:r>
              <w:t xml:space="preserve">MAN-UAT-04</w:t>
            </w:r>
          </w:p>
        </w:tc>
        <w:tc>
          <w:tcPr/>
          <w:p>
            <w:pPr>
              <w:pStyle w:val="Compact"/>
              <w:jc w:val="left"/>
            </w:pPr>
            <w:r>
              <w:t xml:space="preserve">MAN-R04</w:t>
            </w:r>
          </w:p>
        </w:tc>
        <w:tc>
          <w:tcPr/>
          <w:p>
            <w:pPr>
              <w:pStyle w:val="Compact"/>
              <w:jc w:val="left"/>
            </w:pPr>
            <w:r>
              <w:t xml:space="preserve">只选1个选题</w:t>
            </w:r>
          </w:p>
        </w:tc>
        <w:tc>
          <w:tcPr/>
          <w:p>
            <w:pPr>
              <w:pStyle w:val="Compact"/>
              <w:jc w:val="left"/>
            </w:pPr>
            <w:r>
              <w:t xml:space="preserve">全部账号使用同一选题</w:t>
            </w:r>
          </w:p>
        </w:tc>
      </w:tr>
      <w:tr>
        <w:trPr>
          <w:cantSplit/>
        </w:trPr>
        <w:tc>
          <w:tcPr/>
          <w:p>
            <w:pPr>
              <w:pStyle w:val="Compact"/>
              <w:jc w:val="left"/>
            </w:pPr>
            <w:r>
              <w:t xml:space="preserve">MAN-UAT-05</w:t>
            </w:r>
          </w:p>
        </w:tc>
        <w:tc>
          <w:tcPr/>
          <w:p>
            <w:pPr>
              <w:pStyle w:val="Compact"/>
              <w:jc w:val="left"/>
            </w:pPr>
            <w:r>
              <w:t xml:space="preserve">MAN-R04</w:t>
            </w:r>
          </w:p>
        </w:tc>
        <w:tc>
          <w:tcPr/>
          <w:p>
            <w:pPr>
              <w:pStyle w:val="Compact"/>
              <w:jc w:val="left"/>
            </w:pPr>
            <w:r>
              <w:t xml:space="preserve">选择多个选题</w:t>
            </w:r>
          </w:p>
        </w:tc>
        <w:tc>
          <w:tcPr/>
          <w:p>
            <w:pPr>
              <w:pStyle w:val="Compact"/>
              <w:jc w:val="left"/>
            </w:pPr>
            <w:r>
              <w:t xml:space="preserve">每账号随机获得1个</w:t>
            </w:r>
          </w:p>
        </w:tc>
      </w:tr>
      <w:tr>
        <w:trPr>
          <w:cantSplit/>
        </w:trPr>
        <w:tc>
          <w:tcPr/>
          <w:p>
            <w:pPr>
              <w:pStyle w:val="Compact"/>
              <w:jc w:val="left"/>
            </w:pPr>
            <w:r>
              <w:t xml:space="preserve">MAN-UAT-06</w:t>
            </w:r>
          </w:p>
        </w:tc>
        <w:tc>
          <w:tcPr/>
          <w:p>
            <w:pPr>
              <w:pStyle w:val="Compact"/>
              <w:jc w:val="left"/>
            </w:pPr>
            <w:r>
              <w:t xml:space="preserve">MAN-R01</w:t>
            </w:r>
          </w:p>
        </w:tc>
        <w:tc>
          <w:tcPr/>
          <w:p>
            <w:pPr>
              <w:pStyle w:val="Compact"/>
              <w:jc w:val="left"/>
            </w:pPr>
            <w:r>
              <w:t xml:space="preserve">同账号同日已有AI内容</w:t>
            </w:r>
          </w:p>
        </w:tc>
        <w:tc>
          <w:tcPr/>
          <w:p>
            <w:pPr>
              <w:pStyle w:val="Compact"/>
              <w:jc w:val="left"/>
            </w:pPr>
            <w:r>
              <w:t xml:space="preserve">仍允许手动追加</w:t>
            </w:r>
          </w:p>
        </w:tc>
      </w:tr>
      <w:tr>
        <w:trPr>
          <w:cantSplit/>
        </w:trPr>
        <w:tc>
          <w:tcPr/>
          <w:p>
            <w:pPr>
              <w:pStyle w:val="Compact"/>
              <w:jc w:val="left"/>
            </w:pPr>
            <w:r>
              <w:t xml:space="preserve">MAN-UAT-07</w:t>
            </w:r>
          </w:p>
        </w:tc>
        <w:tc>
          <w:tcPr/>
          <w:p>
            <w:pPr>
              <w:pStyle w:val="Compact"/>
              <w:jc w:val="left"/>
            </w:pPr>
            <w:r>
              <w:t xml:space="preserve">MAN-R05/MAN-R06</w:t>
            </w:r>
          </w:p>
        </w:tc>
        <w:tc>
          <w:tcPr/>
          <w:p>
            <w:pPr>
              <w:pStyle w:val="Compact"/>
              <w:jc w:val="left"/>
            </w:pPr>
            <w:r>
              <w:t xml:space="preserve">正式提交成功</w:t>
            </w:r>
          </w:p>
        </w:tc>
        <w:tc>
          <w:tcPr/>
          <w:p>
            <w:pPr>
              <w:pStyle w:val="Compact"/>
              <w:jc w:val="left"/>
            </w:pPr>
            <w:r>
              <w:t xml:space="preserve">生成任务记录并进入策划结果</w:t>
            </w:r>
          </w:p>
        </w:tc>
      </w:tr>
      <w:tr>
        <w:trPr>
          <w:cantSplit/>
        </w:trPr>
        <w:tc>
          <w:tcPr/>
          <w:p>
            <w:pPr>
              <w:pStyle w:val="Compact"/>
              <w:jc w:val="left"/>
            </w:pPr>
            <w:r>
              <w:t xml:space="preserve">MAN-UAT-08</w:t>
            </w:r>
          </w:p>
        </w:tc>
        <w:tc>
          <w:tcPr/>
          <w:p>
            <w:pPr>
              <w:pStyle w:val="Compact"/>
              <w:jc w:val="left"/>
            </w:pPr>
            <w:r>
              <w:t xml:space="preserve">MAN-R06</w:t>
            </w:r>
          </w:p>
        </w:tc>
        <w:tc>
          <w:tcPr/>
          <w:p>
            <w:pPr>
              <w:pStyle w:val="Compact"/>
              <w:jc w:val="left"/>
            </w:pPr>
            <w:r>
              <w:t xml:space="preserve">任务失败且无结果</w:t>
            </w:r>
          </w:p>
        </w:tc>
        <w:tc>
          <w:tcPr/>
          <w:p>
            <w:pPr>
              <w:pStyle w:val="Compact"/>
              <w:jc w:val="left"/>
            </w:pPr>
            <w:r>
              <w:t xml:space="preserve">最近任务仍可查失败原因</w:t>
            </w:r>
          </w:p>
        </w:tc>
      </w:tr>
      <w:tr>
        <w:trPr>
          <w:cantSplit/>
        </w:trPr>
        <w:tc>
          <w:tcPr/>
          <w:p>
            <w:pPr>
              <w:pStyle w:val="Compact"/>
              <w:jc w:val="left"/>
            </w:pPr>
            <w:r>
              <w:t xml:space="preserve">MAN-UAT-09</w:t>
            </w:r>
          </w:p>
        </w:tc>
        <w:tc>
          <w:tcPr/>
          <w:p>
            <w:pPr>
              <w:pStyle w:val="Compact"/>
              <w:jc w:val="left"/>
            </w:pPr>
            <w:r>
              <w:t xml:space="preserve">-</w:t>
            </w:r>
          </w:p>
        </w:tc>
        <w:tc>
          <w:tcPr/>
          <w:p>
            <w:pPr>
              <w:pStyle w:val="Compact"/>
              <w:jc w:val="left"/>
            </w:pPr>
            <w:r>
              <w:t xml:space="preserve">手动结果刚生成</w:t>
            </w:r>
          </w:p>
        </w:tc>
        <w:tc>
          <w:tcPr/>
          <w:p>
            <w:pPr>
              <w:pStyle w:val="Compact"/>
              <w:jc w:val="left"/>
            </w:pPr>
            <w:r>
              <w:t xml:space="preserve">不增加正式选题使用次数</w:t>
            </w:r>
          </w:p>
        </w:tc>
      </w:tr>
      <w:tr>
        <w:trPr>
          <w:cantSplit/>
        </w:trPr>
        <w:tc>
          <w:tcPr/>
          <w:p>
            <w:pPr>
              <w:pStyle w:val="Compact"/>
              <w:jc w:val="left"/>
            </w:pPr>
            <w:r>
              <w:t xml:space="preserve">MAN-UAT-10</w:t>
            </w:r>
          </w:p>
        </w:tc>
        <w:tc>
          <w:tcPr/>
          <w:p>
            <w:pPr>
              <w:pStyle w:val="Compact"/>
              <w:jc w:val="left"/>
            </w:pPr>
            <w:r>
              <w:t xml:space="preserve">-</w:t>
            </w:r>
          </w:p>
        </w:tc>
        <w:tc>
          <w:tcPr/>
          <w:p>
            <w:r>
              <w:t>内容生产方通过IF-05查询手动策划结果</w:t>
            </w:r>
          </w:p>
        </w:tc>
        <w:tc>
          <w:tcPr/>
          <w:p>
            <w:r>
              <w:t>查询行为不改变发布状态，也不关闭人工替换权限</w:t>
            </w:r>
          </w:p>
        </w:tc>
      </w:tr>
      <w:tr>
        <w:trPr>
          <w:cantSplit/>
        </w:trPr>
        <w:tc>
          <w:tcPr/>
          <w:p>
            <w:pPr>
              <w:pStyle w:val="Compact"/>
              <w:jc w:val="left"/>
            </w:pPr>
            <w:r>
              <w:t xml:space="preserve">MAN-UAT-11</w:t>
            </w:r>
          </w:p>
        </w:tc>
        <w:tc>
          <w:tcPr/>
          <w:p>
            <w:pPr>
              <w:pStyle w:val="Compact"/>
              <w:jc w:val="left"/>
            </w:pPr>
            <w:r>
              <w:t xml:space="preserve">MAN-R03</w:t>
            </w:r>
          </w:p>
        </w:tc>
        <w:tc>
          <w:tcPr/>
          <w:p>
            <w:pPr>
              <w:pStyle w:val="Compact"/>
              <w:jc w:val="left"/>
            </w:pPr>
            <w:r>
              <w:t xml:space="preserve">随机抽取完成</w:t>
            </w:r>
          </w:p>
        </w:tc>
        <w:tc>
          <w:tcPr/>
          <w:p>
            <w:pPr>
              <w:pStyle w:val="Compact"/>
              <w:jc w:val="left"/>
            </w:pPr>
            <w:r>
              <w:t xml:space="preserve">可查看抽中账号名单，但不可逐账号改选</w:t>
            </w:r>
          </w:p>
        </w:tc>
      </w:tr>
      <w:tr>
        <w:trPr>
          <w:cantSplit/>
        </w:trPr>
        <w:tc>
          <w:tcPr/>
          <w:p>
            <w:pPr>
              <w:pStyle w:val="Compact"/>
              <w:jc w:val="left"/>
            </w:pPr>
            <w:r>
              <w:t xml:space="preserve">MAN-UAT-12</w:t>
            </w:r>
          </w:p>
        </w:tc>
        <w:tc>
          <w:tcPr/>
          <w:p>
            <w:pPr>
              <w:pStyle w:val="Compact"/>
              <w:jc w:val="left"/>
            </w:pPr>
            <w:r>
              <w:t xml:space="preserve">MAN-R06</w:t>
            </w:r>
          </w:p>
        </w:tc>
        <w:tc>
          <w:tcPr/>
          <w:p>
            <w:pPr>
              <w:pStyle w:val="Compact"/>
              <w:jc w:val="left"/>
            </w:pPr>
            <w:r>
              <w:t xml:space="preserve">任务执行中</w:t>
            </w:r>
          </w:p>
        </w:tc>
        <w:tc>
          <w:tcPr/>
          <w:p>
            <w:pPr>
              <w:pStyle w:val="Compact"/>
              <w:jc w:val="left"/>
            </w:pPr>
            <w:r>
              <w:t xml:space="preserve">页面自动刷新任务状态并展示最后更新时间</w:t>
            </w:r>
          </w:p>
        </w:tc>
      </w:tr>
      <w:tr>
        <w:tc>
          <w:tcPr>
            <w:tcW w:type="dxa" w:w="1980"/>
          </w:tcPr>
          <w:p>
            <w:r>
              <w:t>MAN-UAT-13</w:t>
            </w:r>
          </w:p>
        </w:tc>
        <w:tc>
          <w:tcPr>
            <w:tcW w:type="dxa" w:w="1980"/>
          </w:tcPr>
          <w:p>
            <w:r>
              <w:t>MAN-R07</w:t>
            </w:r>
          </w:p>
        </w:tc>
        <w:tc>
          <w:tcPr>
            <w:tcW w:type="dxa" w:w="1980"/>
          </w:tcPr>
          <w:p>
            <w:r>
              <w:t>首次随机完成后点击重新随机</w:t>
            </w:r>
          </w:p>
        </w:tc>
        <w:tc>
          <w:tcPr>
            <w:tcW w:type="dxa" w:w="1980"/>
          </w:tcPr>
          <w:p>
            <w:r>
              <w:t>按相同筛选条件和M整体生成新的账号集合，上一轮集合被替换</w:t>
            </w:r>
          </w:p>
        </w:tc>
      </w:tr>
      <w:tr>
        <w:tc>
          <w:tcPr>
            <w:tcW w:type="dxa" w:w="1980"/>
          </w:tcPr>
          <w:p>
            <w:r>
              <w:t>MAN-UAT-14</w:t>
            </w:r>
          </w:p>
        </w:tc>
        <w:tc>
          <w:tcPr>
            <w:tcW w:type="dxa" w:w="1980"/>
          </w:tcPr>
          <w:p>
            <w:r>
              <w:t>MAN-R08</w:t>
            </w:r>
          </w:p>
        </w:tc>
        <w:tc>
          <w:tcPr>
            <w:tcW w:type="dxa" w:w="1980"/>
          </w:tcPr>
          <w:p>
            <w:r>
              <w:t>提交前2个抽中账号失效且候选池充足</w:t>
            </w:r>
          </w:p>
        </w:tc>
        <w:tc>
          <w:tcPr>
            <w:tcW w:type="dxa" w:w="1980"/>
          </w:tcPr>
          <w:p>
            <w:r>
              <w:t>自动补抽2个有效账号，最终仍形成M条结果</w:t>
            </w:r>
          </w:p>
        </w:tc>
      </w:tr>
      <w:tr>
        <w:tc>
          <w:tcPr>
            <w:tcW w:type="dxa" w:w="1980"/>
          </w:tcPr>
          <w:p>
            <w:r>
              <w:t>MAN-UAT-15</w:t>
            </w:r>
          </w:p>
        </w:tc>
        <w:tc>
          <w:tcPr>
            <w:tcW w:type="dxa" w:w="1980"/>
          </w:tcPr>
          <w:p>
            <w:r>
              <w:t>MAN-R08/MAN-R10</w:t>
            </w:r>
          </w:p>
        </w:tc>
        <w:tc>
          <w:tcPr>
            <w:tcW w:type="dxa" w:w="1980"/>
          </w:tcPr>
          <w:p>
            <w:r>
              <w:t>提交前账号失效且剩余候选不足</w:t>
            </w:r>
          </w:p>
        </w:tc>
        <w:tc>
          <w:tcPr>
            <w:tcW w:type="dxa" w:w="1980"/>
          </w:tcPr>
          <w:p>
            <w:r>
              <w:t>整次提交阻断，不创建部分结果，不出现“部分完成”</w:t>
            </w:r>
          </w:p>
        </w:tc>
      </w:tr>
      <w:tr>
        <w:tc>
          <w:tcPr>
            <w:tcW w:type="dxa" w:w="1980"/>
          </w:tcPr>
          <w:p>
            <w:r>
              <w:t>MAN-UAT-16</w:t>
            </w:r>
          </w:p>
        </w:tc>
        <w:tc>
          <w:tcPr>
            <w:tcW w:type="dxa" w:w="1980"/>
          </w:tcPr>
          <w:p>
            <w:r>
              <w:t>MAN-R09</w:t>
            </w:r>
          </w:p>
        </w:tc>
        <w:tc>
          <w:tcPr>
            <w:tcW w:type="dxa" w:w="1980"/>
          </w:tcPr>
          <w:p>
            <w:r>
              <w:t>多个选题随机分配</w:t>
            </w:r>
          </w:p>
        </w:tc>
        <w:tc>
          <w:tcPr>
            <w:tcW w:type="dxa" w:w="1980"/>
          </w:tcPr>
          <w:p>
            <w:r>
              <w:t>不限制单题最大分配量；允许某个选题随机获得多数账号</w:t>
            </w:r>
          </w:p>
        </w:tc>
      </w:tr>
      <w:tr>
        <w:tc>
          <w:tcPr>
            <w:tcW w:type="dxa" w:w="1980"/>
          </w:tcPr>
          <w:p>
            <w:r>
              <w:t>MAN-UAT-17</w:t>
            </w:r>
          </w:p>
        </w:tc>
        <w:tc>
          <w:tcPr>
            <w:tcW w:type="dxa" w:w="1980"/>
          </w:tcPr>
          <w:p>
            <w:r>
              <w:t>MAN-R11</w:t>
            </w:r>
          </w:p>
        </w:tc>
        <w:tc>
          <w:tcPr>
            <w:tcW w:type="dxa" w:w="1980"/>
          </w:tcPr>
          <w:p>
            <w:r>
              <w:t>手动策划结果尚未发布</w:t>
            </w:r>
          </w:p>
        </w:tc>
        <w:tc>
          <w:tcPr>
            <w:tcW w:type="dxa" w:w="1980"/>
          </w:tcPr>
          <w:p>
            <w:r>
              <w:t>策划结果页提供“替换选题”入口</w:t>
            </w:r>
          </w:p>
        </w:tc>
      </w:tr>
    </w:tbl>
    <w:bookmarkEnd w:id="164"/>
    <w:bookmarkStart w:id="165" w:name="本页待确认-2"/>
    <w:p>
      <w:pPr>
        <w:pStyle w:val="Heading1"/>
        <w:keepNext/>
      </w:pPr>
      <w:r>
        <w:t xml:space="preserve">5. 页面四：策划结果</w:t>
      </w:r>
    </w:p>
    <w:bookmarkStart w:id="168" w:name="页面定义卡-3"/>
    <w:p>
      <w:pPr>
        <w:pStyle w:val="Heading2"/>
        <w:keepNext/>
      </w:pPr>
      <w:r>
        <w:t xml:space="preserve">5.1 页面定义卡</w:t>
      </w:r>
    </w:p>
    <w:tbl>
      <w:tblPr>
        <w:tblStyle w:val="Table"/>
        <w:tblW w:type="pct" w:w="5000"/>
        <w:jc w:val="left"/>
        <w:tblLayout w:type="fixed"/>
        <w:tblLook w:firstRow="1" w:lastRow="0" w:firstColumn="0" w:lastColumn="0" w:noHBand="0" w:noVBand="0" w:val="0020"/>
      </w:tblPr>
      <w:tblGrid>
        <w:gridCol w:w="3960"/>
        <w:gridCol w:w="3960"/>
      </w:tblGrid>
      <w:tr>
        <w:trPr>
          <w:tblHeader w:val="on"/>
          <w:cantSplit/>
        </w:trPr>
        <w:tc>
          <w:tcPr/>
          <w:p>
            <w:pPr>
              <w:pStyle w:val="Compact"/>
              <w:jc w:val="left"/>
            </w:pPr>
            <w:r>
              <w:t xml:space="preserve">项目</w:t>
            </w:r>
          </w:p>
        </w:tc>
        <w:tc>
          <w:tcPr/>
          <w:p>
            <w:pPr>
              <w:pStyle w:val="Compact"/>
              <w:jc w:val="left"/>
            </w:pPr>
            <w:r>
              <w:t xml:space="preserve">定义</w:t>
            </w:r>
          </w:p>
        </w:tc>
      </w:tr>
      <w:tr>
        <w:trPr>
          <w:cantSplit/>
        </w:trPr>
        <w:tc>
          <w:tcPr/>
          <w:p>
            <w:pPr>
              <w:pStyle w:val="Compact"/>
              <w:jc w:val="left"/>
            </w:pPr>
            <w:r>
              <w:t xml:space="preserve">页面名称</w:t>
            </w:r>
          </w:p>
        </w:tc>
        <w:tc>
          <w:tcPr/>
          <w:p>
            <w:pPr>
              <w:pStyle w:val="Compact"/>
              <w:jc w:val="left"/>
            </w:pPr>
            <w:r>
              <w:t xml:space="preserve">策划结果</w:t>
            </w:r>
          </w:p>
        </w:tc>
      </w:tr>
      <w:tr>
        <w:trPr>
          <w:cantSplit/>
        </w:trPr>
        <w:tc>
          <w:tcPr/>
          <w:p>
            <w:pPr>
              <w:pStyle w:val="Compact"/>
              <w:jc w:val="left"/>
            </w:pPr>
            <w:r>
              <w:t xml:space="preserve">页面编号</w:t>
            </w:r>
          </w:p>
        </w:tc>
        <w:tc>
          <w:tcPr/>
          <w:p>
            <w:pPr>
              <w:pStyle w:val="Compact"/>
              <w:jc w:val="left"/>
            </w:pPr>
            <w:r>
              <w:t xml:space="preserve">FE-04</w:t>
            </w:r>
          </w:p>
        </w:tc>
      </w:tr>
      <w:tr>
        <w:trPr>
          <w:cantSplit/>
        </w:trPr>
        <w:tc>
          <w:tcPr/>
          <w:p>
            <w:pPr>
              <w:pStyle w:val="Compact"/>
              <w:jc w:val="left"/>
            </w:pPr>
            <w:r>
              <w:t xml:space="preserve">使用角色</w:t>
            </w:r>
          </w:p>
        </w:tc>
        <w:tc>
          <w:tcPr/>
          <w:p>
            <w:pPr>
              <w:pStyle w:val="Compact"/>
              <w:jc w:val="left"/>
            </w:pPr>
            <w:r>
              <w:t xml:space="preserve">运营</w:t>
            </w:r>
          </w:p>
        </w:tc>
      </w:tr>
      <w:tr>
        <w:trPr>
          <w:cantSplit/>
        </w:trPr>
        <w:tc>
          <w:tcPr/>
          <w:p>
            <w:pPr>
              <w:pStyle w:val="Compact"/>
              <w:jc w:val="left"/>
            </w:pPr>
            <w:r>
              <w:t xml:space="preserve">页面入口</w:t>
            </w:r>
          </w:p>
        </w:tc>
        <w:tc>
          <w:tcPr/>
          <w:p>
            <w:pPr>
              <w:pStyle w:val="Compact"/>
              <w:jc w:val="left"/>
            </w:pPr>
            <w:r>
              <w:t xml:space="preserve">左侧导航 → 策划结果</w:t>
            </w:r>
          </w:p>
        </w:tc>
      </w:tr>
      <w:tr>
        <w:trPr>
          <w:cantSplit/>
        </w:trPr>
        <w:tc>
          <w:tcPr/>
          <w:p>
            <w:pPr>
              <w:pStyle w:val="Compact"/>
              <w:jc w:val="left"/>
            </w:pPr>
            <w:r>
              <w:t xml:space="preserve">结果出口</w:t>
            </w:r>
          </w:p>
        </w:tc>
        <w:tc>
          <w:tcPr/>
          <w:p>
            <w:pPr>
              <w:pStyle w:val="Compact"/>
              <w:jc w:val="left"/>
            </w:pPr>
            <w:r>
              <w:t xml:space="preserve">查看周期详情/单账号详情；满足条件时进入人工替换</w:t>
            </w:r>
          </w:p>
        </w:tc>
      </w:tr>
      <w:tr>
        <w:trPr>
          <w:cantSplit/>
        </w:trPr>
        <w:tc>
          <w:tcPr/>
          <w:p>
            <w:pPr>
              <w:pStyle w:val="Compact"/>
              <w:jc w:val="left"/>
            </w:pPr>
            <w:r>
              <w:t xml:space="preserve">页面目的</w:t>
            </w:r>
          </w:p>
        </w:tc>
        <w:tc>
          <w:tcPr/>
          <w:p>
            <w:r>
              <w:t>查询最终有效策划结果、验证经营策略，并在发布前人工纠偏</w:t>
            </w:r>
          </w:p>
        </w:tc>
      </w:tr>
      <w:tr>
        <w:trPr>
          <w:cantSplit/>
        </w:trPr>
        <w:tc>
          <w:tcPr/>
          <w:p>
            <w:pPr>
              <w:pStyle w:val="Compact"/>
              <w:jc w:val="left"/>
            </w:pPr>
            <w:r>
              <w:t xml:space="preserve">子页面</w:t>
            </w:r>
          </w:p>
        </w:tc>
        <w:tc>
          <w:tcPr/>
          <w:p>
            <w:pPr>
              <w:pStyle w:val="Compact"/>
              <w:jc w:val="left"/>
            </w:pPr>
            <w:r>
              <w:t xml:space="preserve">周度批次 / 账号选题匹配详情 / 单账号查询 / 替换选题弹窗 / 调整记录</w:t>
            </w:r>
          </w:p>
        </w:tc>
      </w:tr>
      <w:tr>
        <w:trPr>
          <w:cantSplit/>
        </w:trPr>
        <w:tc>
          <w:tcPr/>
          <w:p>
            <w:pPr>
              <w:pStyle w:val="Compact"/>
              <w:jc w:val="left"/>
            </w:pPr>
            <w:r>
              <w:t xml:space="preserve">核心原则</w:t>
            </w:r>
          </w:p>
        </w:tc>
        <w:tc>
          <w:tcPr/>
          <w:p>
            <w:pPr>
              <w:pStyle w:val="Compact"/>
              <w:jc w:val="left"/>
            </w:pPr>
            <w:r>
              <w:t xml:space="preserve">展示“当前结果”，后台保留历史版本；不展示算法中间分值</w:t>
            </w:r>
          </w:p>
        </w:tc>
      </w:tr>
    </w:tbl>
    <w:bookmarkStart w:id="167" w:name="本页核心业务规则id-3"/>
    <w:p>
      <w:pPr>
        <w:pStyle w:val="Heading3"/>
        <w:keepNext/>
      </w:pPr>
      <w:r>
        <w:t xml:space="preserve">本页核心业务规则ID</w:t>
      </w:r>
    </w:p>
    <w:tbl>
      <w:tblPr>
        <w:tblStyle w:val="Table"/>
        <w:tblW w:type="pct" w:w="5000"/>
        <w:jc w:val="left"/>
        <w:tblLayout w:type="fixed"/>
        <w:tblLook w:firstRow="1" w:lastRow="0" w:firstColumn="0" w:lastColumn="0" w:noHBand="0" w:noVBand="0" w:val="0020"/>
      </w:tblPr>
      <w:tblGrid>
        <w:gridCol w:w="3960"/>
        <w:gridCol w:w="3960"/>
      </w:tblGrid>
      <w:tr>
        <w:trPr>
          <w:tblHeader w:val="on"/>
          <w:cantSplit/>
        </w:trPr>
        <w:tc>
          <w:tcPr/>
          <w:p>
            <w:pPr>
              <w:pStyle w:val="Compact"/>
              <w:jc w:val="left"/>
            </w:pPr>
            <w:r>
              <w:t xml:space="preserve">规则ID</w:t>
            </w:r>
          </w:p>
        </w:tc>
        <w:tc>
          <w:tcPr/>
          <w:p>
            <w:pPr>
              <w:pStyle w:val="Compact"/>
              <w:jc w:val="left"/>
            </w:pPr>
            <w:r>
              <w:t xml:space="preserve">规则摘要</w:t>
            </w:r>
          </w:p>
        </w:tc>
      </w:tr>
      <w:tr>
        <w:trPr>
          <w:cantSplit/>
        </w:trPr>
        <w:tc>
          <w:tcPr/>
          <w:p>
            <w:pPr>
              <w:pStyle w:val="Compact"/>
              <w:jc w:val="left"/>
            </w:pPr>
            <w:r>
              <w:t xml:space="preserve">RES-R01</w:t>
            </w:r>
          </w:p>
        </w:tc>
        <w:tc>
          <w:tcPr/>
          <w:p>
            <w:pPr>
              <w:pStyle w:val="Compact"/>
              <w:jc w:val="left"/>
            </w:pPr>
            <w:r>
              <w:rPr>
                <w:b w:val="0"/>
              </w:rPr>
              <w:t>主列表展示当前有效结果/状态；热点槽位触发记录和人工替换历史后台保留完整链路</w:t>
            </w:r>
          </w:p>
        </w:tc>
      </w:tr>
      <w:tr>
        <w:trPr>
          <w:cantSplit/>
        </w:trPr>
        <w:tc>
          <w:tcPr/>
          <w:p>
            <w:pPr>
              <w:pStyle w:val="Compact"/>
              <w:jc w:val="left"/>
            </w:pPr>
            <w:r>
              <w:t xml:space="preserve">RES-R02</w:t>
            </w:r>
          </w:p>
        </w:tc>
        <w:tc>
          <w:tcPr/>
          <w:p>
            <w:pPr>
              <w:pStyle w:val="Compact"/>
              <w:jc w:val="left"/>
            </w:pPr>
            <w:r>
              <w:t xml:space="preserve">经营阶段展示“策划时经营阶段”快照，不使用查询时实时阶段</w:t>
            </w:r>
          </w:p>
        </w:tc>
      </w:tr>
      <w:tr>
        <w:trPr>
          <w:cantSplit/>
        </w:trPr>
        <w:tc>
          <w:tcPr/>
          <w:p>
            <w:pPr>
              <w:pStyle w:val="Compact"/>
              <w:jc w:val="left"/>
            </w:pPr>
            <w:r>
              <w:t xml:space="preserve">RES-R03</w:t>
            </w:r>
          </w:p>
        </w:tc>
        <w:tc>
          <w:tcPr/>
          <w:p>
            <w:pPr>
              <w:pStyle w:val="Compact"/>
              <w:jc w:val="left"/>
            </w:pPr>
            <w:r>
              <w:t xml:space="preserve">周度AI参与账号口径与成功/失败账号保持一致</w:t>
            </w:r>
          </w:p>
        </w:tc>
      </w:tr>
      <w:tr>
        <w:trPr>
          <w:cantSplit/>
        </w:trPr>
        <w:tc>
          <w:tcPr/>
          <w:p>
            <w:pPr>
              <w:pStyle w:val="Compact"/>
              <w:jc w:val="left"/>
            </w:pPr>
            <w:r>
              <w:t xml:space="preserve">REP-R01</w:t>
            </w:r>
          </w:p>
        </w:tc>
        <w:tc>
          <w:tcPr/>
          <w:p>
            <w:r>
              <w:t>人工替换允许AI自动策划和手动策划结果；必须未发布、当前结果有效且有权限。IF-05查询行为不关闭替换。</w:t>
            </w:r>
          </w:p>
        </w:tc>
      </w:tr>
      <w:tr>
        <w:trPr>
          <w:cantSplit/>
        </w:trPr>
        <w:tc>
          <w:tcPr/>
          <w:p>
            <w:pPr>
              <w:pStyle w:val="Compact"/>
              <w:jc w:val="left"/>
            </w:pPr>
            <w:r>
              <w:t xml:space="preserve">REP-R02</w:t>
            </w:r>
          </w:p>
        </w:tc>
        <w:tc>
          <w:tcPr/>
          <w:p>
            <w:r>
              <w:t>确认替换时必须二次校验发布状态、当前结果版本和新选题状态。</w:t>
            </w:r>
          </w:p>
        </w:tc>
      </w:tr>
      <w:tr>
        <w:trPr>
          <w:cantSplit/>
        </w:trPr>
        <w:tc>
          <w:tcPr/>
          <w:p>
            <w:pPr>
              <w:pStyle w:val="Compact"/>
              <w:jc w:val="left"/>
            </w:pPr>
            <w:r>
              <w:t xml:space="preserve">REP-R03</w:t>
            </w:r>
          </w:p>
        </w:tc>
        <w:tc>
          <w:tcPr/>
          <w:p>
            <w:pPr>
              <w:pStyle w:val="Compact"/>
              <w:jc w:val="left"/>
            </w:pPr>
            <w:r>
              <w:rPr>
                <w:b w:val="0"/>
              </w:rPr>
              <w:t>热点槽位触发记录与人工调整历史可通过追溯记录查看，但不污染主列表</w:t>
            </w:r>
          </w:p>
        </w:tc>
      </w:tr>
      <w:tr>
        <w:tc>
          <w:tcPr>
            <w:tcW w:type="dxa" w:w="3960"/>
          </w:tcPr>
          <w:p>
            <w:r>
              <w:t>REP-R04</w:t>
            </w:r>
          </w:p>
        </w:tc>
        <w:tc>
          <w:tcPr>
            <w:tcW w:type="dxa" w:w="3960"/>
          </w:tcPr>
          <w:p>
            <w:r>
              <w:t>人工替换候选不受原营销/热点槽位属性限制；槽位类型保持原值，最终选题类型按新选题更新</w:t>
            </w:r>
          </w:p>
        </w:tc>
      </w:tr>
      <w:tr>
        <w:tc>
          <w:tcPr>
            <w:tcW w:type="dxa" w:w="3960"/>
          </w:tcPr>
          <w:p>
            <w:r>
              <w:t>PUB-R01</w:t>
            </w:r>
          </w:p>
        </w:tc>
        <w:tc>
          <w:tcPr>
            <w:tcW w:type="dxa" w:w="3960"/>
          </w:tcPr>
          <w:p>
            <w:r>
              <w:t>发布状态由内容生产方通过IF-06回传；已发布为终态，不存在撤回，已发布后禁止人工替换。</w:t>
            </w:r>
          </w:p>
        </w:tc>
      </w:tr>
    </w:tbl>
    <w:bookmarkEnd w:id="167"/>
    <w:bookmarkEnd w:id="168"/>
    <w:bookmarkStart w:id="174" w:name="子页面a周度批次"/>
    <w:p>
      <w:pPr>
        <w:pStyle w:val="Heading2"/>
        <w:keepNext/>
      </w:pPr>
      <w:r>
        <w:t xml:space="preserve">5.2 子页面A：周度批次</w:t>
      </w:r>
    </w:p>
    <w:p>
      <w:pPr>
        <w:pStyle w:val="CaptionedFigure"/>
      </w:pPr>
      <w:r>
        <w:drawing>
          <wp:inline>
            <wp:extent cx="5013960" cy="2152076"/>
            <wp:effectExtent b="0" l="0" r="0" t="0"/>
            <wp:docPr descr="图5-1 策划结果周度批次" title="" id="170" name="Picture"/>
            <a:graphic>
              <a:graphicData uri="http://schemas.openxmlformats.org/drawingml/2006/picture">
                <pic:pic>
                  <pic:nvPicPr>
                    <pic:cNvPr descr="/mnt/data/prd_v20_assets/ui10_results_weekly.png" id="171" name="Picture"/>
                    <pic:cNvPicPr>
                      <a:picLocks noChangeArrowheads="1" noChangeAspect="1"/>
                    </pic:cNvPicPr>
                  </pic:nvPicPr>
                  <pic:blipFill>
                    <a:blip r:embed="rId169"/>
                    <a:stretch>
                      <a:fillRect/>
                    </a:stretch>
                  </pic:blipFill>
                  <pic:spPr bwMode="auto">
                    <a:xfrm>
                      <a:off x="0" y="0"/>
                      <a:ext cx="5013960" cy="2152076"/>
                    </a:xfrm>
                    <a:prstGeom prst="rect">
                      <a:avLst/>
                    </a:prstGeom>
                    <a:noFill/>
                    <a:ln w="9525">
                      <a:noFill/>
                      <a:headEnd/>
                      <a:tailEnd/>
                    </a:ln>
                  </pic:spPr>
                </pic:pic>
              </a:graphicData>
            </a:graphic>
          </wp:inline>
        </w:drawing>
      </w:r>
    </w:p>
    <w:p>
      <w:pPr>
        <w:pStyle w:val="ImageCaption"/>
      </w:pPr>
      <w:r>
        <w:t xml:space="preserve">图5-1 策划结果周度批次</w:t>
      </w:r>
    </w:p>
    <w:bookmarkStart w:id="172" w:name="周期筛选"/>
    <w:p>
      <w:pPr>
        <w:pStyle w:val="Heading3"/>
        <w:keepNext/>
      </w:pPr>
      <w:r>
        <w:t xml:space="preserve">5.2.1 周期筛选</w:t>
      </w:r>
    </w:p>
    <w:p>
      <w:pPr>
        <w:pStyle w:val="FirstParagraph"/>
      </w:pPr>
      <w:r>
        <w:t>按年、月、周次查询；前端展示“年 + 月 + 第几周”，后台以明确的cycle_start、cycle_end作为统计边界；全部按系统默认国内时间解释。</w:t>
      </w:r>
    </w:p>
    <w:bookmarkEnd w:id="172"/>
    <w:bookmarkStart w:id="173" w:name="字段与统计口径"/>
    <w:p>
      <w:pPr>
        <w:pStyle w:val="Heading3"/>
        <w:keepNext/>
      </w:pPr>
      <w:r>
        <w:t xml:space="preserve">5.2.2 字段与统计口径</w:t>
      </w:r>
    </w:p>
    <w:tbl>
      <w:tblPr>
        <w:tblStyle w:val="Table"/>
        <w:tblW w:type="auto" w:w="0"/>
        <w:jc w:val="left"/>
        <w:tblLook w:firstRow="1" w:lastRow="0" w:firstColumn="0" w:lastColumn="0" w:noHBand="0" w:noVBand="0" w:val="0020"/>
      </w:tblPr>
      <w:tblGrid>
        <w:gridCol w:w="3960"/>
        <w:gridCol w:w="3960"/>
      </w:tblGrid>
      <w:tr>
        <w:trPr>
          <w:tblHeader w:val="on"/>
          <w:cantSplit/>
        </w:trPr>
        <w:tc>
          <w:tcPr/>
          <w:p>
            <w:pPr>
              <w:pStyle w:val="Compact"/>
              <w:jc w:val="left"/>
            </w:pPr>
            <w:r>
              <w:t xml:space="preserve">字段</w:t>
            </w:r>
          </w:p>
        </w:tc>
        <w:tc>
          <w:tcPr/>
          <w:p>
            <w:pPr>
              <w:pStyle w:val="Compact"/>
              <w:jc w:val="left"/>
            </w:pPr>
            <w:r>
              <w:t xml:space="preserve">定义</w:t>
            </w:r>
          </w:p>
        </w:tc>
      </w:tr>
      <w:tr>
        <w:trPr>
          <w:cantSplit/>
        </w:trPr>
        <w:tc>
          <w:tcPr/>
          <w:p>
            <w:pPr>
              <w:pStyle w:val="Compact"/>
              <w:jc w:val="left"/>
            </w:pPr>
            <w:r>
              <w:t xml:space="preserve">策划周期</w:t>
            </w:r>
          </w:p>
        </w:tc>
        <w:tc>
          <w:tcPr/>
          <w:p>
            <w:pPr>
              <w:pStyle w:val="Compact"/>
              <w:jc w:val="left"/>
            </w:pPr>
            <w:r>
              <w:t xml:space="preserve">年+月+第几周</w:t>
            </w:r>
          </w:p>
        </w:tc>
      </w:tr>
      <w:tr>
        <w:trPr>
          <w:cantSplit/>
        </w:trPr>
        <w:tc>
          <w:tcPr/>
          <w:p>
            <w:pPr>
              <w:pStyle w:val="Compact"/>
              <w:jc w:val="left"/>
            </w:pPr>
            <w:r>
              <w:t xml:space="preserve">参与账号数</w:t>
            </w:r>
          </w:p>
        </w:tc>
        <w:tc>
          <w:tcPr/>
          <w:p>
            <w:pPr>
              <w:pStyle w:val="Compact"/>
              <w:jc w:val="left"/>
            </w:pPr>
            <w:r>
              <w:t xml:space="preserve">本周期进入AI自动策划参与池的去重账号数</w:t>
            </w:r>
          </w:p>
        </w:tc>
      </w:tr>
      <w:tr>
        <w:trPr>
          <w:cantSplit/>
        </w:trPr>
        <w:tc>
          <w:tcPr/>
          <w:p>
            <w:pPr>
              <w:pStyle w:val="Compact"/>
              <w:jc w:val="left"/>
            </w:pPr>
            <w:r>
              <w:t xml:space="preserve">AI自动策划数</w:t>
            </w:r>
          </w:p>
        </w:tc>
        <w:tc>
          <w:tcPr/>
          <w:p>
            <w:pPr>
              <w:pStyle w:val="Compact"/>
              <w:jc w:val="left"/>
            </w:pPr>
            <w:r>
              <w:rPr>
                <w:b w:val="0"/>
              </w:rPr>
              <w:t>本周期AI提前规划槽位总数；热点槽位触发确定具体选题不新增总数</w:t>
            </w:r>
          </w:p>
        </w:tc>
      </w:tr>
      <w:tr>
        <w:trPr>
          <w:cantSplit/>
        </w:trPr>
        <w:tc>
          <w:tcPr/>
          <w:p>
            <w:pPr>
              <w:pStyle w:val="Compact"/>
              <w:jc w:val="left"/>
            </w:pPr>
            <w:r>
              <w:t xml:space="preserve">手动策划数</w:t>
            </w:r>
          </w:p>
        </w:tc>
        <w:tc>
          <w:tcPr/>
          <w:p>
            <w:pPr>
              <w:pStyle w:val="Compact"/>
              <w:jc w:val="left"/>
            </w:pPr>
            <w:r>
              <w:t xml:space="preserve">本周期手动追加内容数</w:t>
            </w:r>
          </w:p>
        </w:tc>
      </w:tr>
      <w:tr>
        <w:trPr>
          <w:cantSplit/>
        </w:trPr>
        <w:tc>
          <w:tcPr/>
          <w:p>
            <w:pPr>
              <w:pStyle w:val="Compact"/>
              <w:jc w:val="left"/>
            </w:pPr>
            <w:r>
              <w:t xml:space="preserve">总内容数</w:t>
            </w:r>
          </w:p>
        </w:tc>
        <w:tc>
          <w:tcPr/>
          <w:p>
            <w:pPr>
              <w:pStyle w:val="Compact"/>
              <w:jc w:val="left"/>
            </w:pPr>
            <w:r>
              <w:t xml:space="preserve">AI自动策划数 + 手动策划数</w:t>
            </w:r>
          </w:p>
        </w:tc>
      </w:tr>
      <w:tr>
        <w:trPr>
          <w:cantSplit/>
        </w:trPr>
        <w:tc>
          <w:tcPr/>
          <w:p>
            <w:r>
              <w:t>AI普通内容数</w:t>
            </w:r>
          </w:p>
        </w:tc>
        <w:tc>
          <w:tcPr/>
          <w:p>
            <w:r>
              <w:t>AI最终选题类型=普通的数量</w:t>
            </w:r>
          </w:p>
        </w:tc>
      </w:tr>
      <w:tr>
        <w:trPr>
          <w:cantSplit/>
        </w:trPr>
        <w:tc>
          <w:tcPr/>
          <w:p>
            <w:r>
              <w:t>AI营销内容数</w:t>
            </w:r>
          </w:p>
        </w:tc>
        <w:tc>
          <w:tcPr/>
          <w:p>
            <w:r>
              <w:t>AI最终选题类型=营销的数量</w:t>
            </w:r>
          </w:p>
        </w:tc>
      </w:tr>
      <w:tr>
        <w:trPr>
          <w:cantSplit/>
        </w:trPr>
        <w:tc>
          <w:tcPr/>
          <w:p>
            <w:r>
              <w:t>AI热点内容数</w:t>
            </w:r>
          </w:p>
        </w:tc>
        <w:tc>
          <w:tcPr/>
          <w:p>
            <w:r>
              <w:t>AI最终选题类型=热点的数量</w:t>
            </w:r>
          </w:p>
        </w:tc>
      </w:tr>
      <w:tr>
        <w:trPr>
          <w:cantSplit/>
        </w:trPr>
        <w:tc>
          <w:tcPr/>
          <w:p>
            <w:pPr>
              <w:pStyle w:val="Compact"/>
              <w:jc w:val="left"/>
            </w:pPr>
            <w:r>
              <w:t xml:space="preserve">选题使用次数</w:t>
            </w:r>
          </w:p>
        </w:tc>
        <w:tc>
          <w:tcPr/>
          <w:p>
            <w:pPr>
              <w:pStyle w:val="Compact"/>
              <w:jc w:val="left"/>
            </w:pPr>
            <w:r>
              <w:t xml:space="preserve">策划层面分配次数</w:t>
            </w:r>
          </w:p>
        </w:tc>
      </w:tr>
      <w:tr>
        <w:trPr>
          <w:cantSplit/>
        </w:trPr>
        <w:tc>
          <w:tcPr/>
          <w:p>
            <w:pPr>
              <w:pStyle w:val="Compact"/>
              <w:jc w:val="left"/>
            </w:pPr>
            <w:r>
              <w:t xml:space="preserve">去重选题数</w:t>
            </w:r>
          </w:p>
        </w:tc>
        <w:tc>
          <w:tcPr/>
          <w:p>
            <w:pPr>
              <w:pStyle w:val="Compact"/>
              <w:jc w:val="left"/>
            </w:pPr>
            <w:r>
              <w:t xml:space="preserve">唯一选题数</w:t>
            </w:r>
          </w:p>
        </w:tc>
      </w:tr>
      <w:tr>
        <w:trPr>
          <w:cantSplit/>
        </w:trPr>
        <w:tc>
          <w:tcPr/>
          <w:p>
            <w:pPr>
              <w:pStyle w:val="Compact"/>
              <w:jc w:val="left"/>
            </w:pPr>
            <w:r>
              <w:t xml:space="preserve">成功账号数</w:t>
            </w:r>
          </w:p>
        </w:tc>
        <w:tc>
          <w:tcPr/>
          <w:p>
            <w:pPr>
              <w:pStyle w:val="Compact"/>
              <w:jc w:val="left"/>
            </w:pPr>
            <w:r>
              <w:t xml:space="preserve">AI自动策划成功账号数</w:t>
            </w:r>
          </w:p>
        </w:tc>
      </w:tr>
      <w:tr>
        <w:trPr>
          <w:cantSplit/>
        </w:trPr>
        <w:tc>
          <w:tcPr/>
          <w:p>
            <w:pPr>
              <w:pStyle w:val="Compact"/>
              <w:jc w:val="left"/>
            </w:pPr>
            <w:r>
              <w:t xml:space="preserve">失败账号数</w:t>
            </w:r>
          </w:p>
        </w:tc>
        <w:tc>
          <w:tcPr/>
          <w:p>
            <w:pPr>
              <w:pStyle w:val="Compact"/>
              <w:jc w:val="left"/>
            </w:pPr>
            <w:r>
              <w:t xml:space="preserve">AI自动策划失败账号数</w:t>
            </w:r>
          </w:p>
        </w:tc>
      </w:tr>
      <w:tr>
        <w:trPr>
          <w:cantSplit/>
        </w:trPr>
        <w:tc>
          <w:tcPr/>
          <w:p>
            <w:pPr>
              <w:pStyle w:val="Compact"/>
              <w:jc w:val="left"/>
            </w:pPr>
            <w:r>
              <w:t xml:space="preserve">操作</w:t>
            </w:r>
          </w:p>
        </w:tc>
        <w:tc>
          <w:tcPr/>
          <w:p>
            <w:pPr>
              <w:pStyle w:val="Compact"/>
              <w:jc w:val="left"/>
            </w:pPr>
            <w:r>
              <w:t xml:space="preserve">查看详情</w:t>
            </w:r>
          </w:p>
        </w:tc>
      </w:tr>
    </w:tbl>
    <w:p>
      <w:pPr>
        <w:pStyle w:val="BodyText"/>
      </w:pPr>
      <w:r>
        <w:t xml:space="preserve">必须满足：</w:t>
      </w:r>
    </w:p>
    <w:p>
      <w:pPr>
        <w:pStyle w:val="Compact"/>
        <w:numPr>
          <w:ilvl w:val="0"/>
          <w:numId w:val="1019"/>
        </w:numPr>
      </w:pPr>
      <w:r>
        <w:t xml:space="preserve">总内容数 = AI自动策划数 + 手动策划数；</w:t>
      </w:r>
    </w:p>
    <w:p>
      <w:pPr>
        <w:pStyle w:val="Compact"/>
        <w:numPr>
          <w:ilvl w:val="0"/>
          <w:numId w:val="1019"/>
        </w:numPr>
      </w:pPr>
      <w:r>
        <w:t>AI普通内容数 + AI营销内容数 + AI热点内容数 = AI自动策划数；</w:t>
      </w:r>
    </w:p>
    <w:p>
      <w:pPr>
        <w:pStyle w:val="Compact"/>
        <w:numPr>
          <w:ilvl w:val="0"/>
          <w:numId w:val="1019"/>
        </w:numPr>
      </w:pPr>
      <w:r>
        <w:t xml:space="preserve">批次最终状态后：参与账号数 = 成功账号数 + 失败账号数。</w:t>
      </w:r>
    </w:p>
    <w:p>
      <w:pPr>
        <w:pStyle w:val="FirstParagraph"/>
      </w:pPr>
      <w:r>
        <w:t xml:space="preserve">手动策划独有账号不计入AI参与账号数、成功账号数、失败账号数。</w:t>
      </w:r>
    </w:p>
    <w:bookmarkEnd w:id="173"/>
    <w:bookmarkEnd w:id="174"/>
    <w:bookmarkStart w:id="181" w:name="子页面b账号选题匹配详情"/>
    <w:p>
      <w:pPr>
        <w:pStyle w:val="Heading2"/>
        <w:keepNext/>
      </w:pPr>
      <w:r>
        <w:t xml:space="preserve">5.3 子页面B：账号选题匹配详情</w:t>
      </w:r>
    </w:p>
    <w:p>
      <w:pPr>
        <w:pStyle w:val="CaptionedFigure"/>
      </w:pPr>
      <w:r>
        <w:drawing>
          <wp:inline>
            <wp:extent cx="5013960" cy="4461574"/>
            <wp:effectExtent b="0" l="0" r="0" t="0"/>
            <wp:docPr descr="图5-2 账号选题匹配详情" title="" id="176" name="Picture"/>
            <a:graphic>
              <a:graphicData uri="http://schemas.openxmlformats.org/drawingml/2006/picture">
                <pic:pic>
                  <pic:nvPicPr>
                    <pic:cNvPr descr="/mnt/data/prd_v20_assets/ui11_match_detail.png" id="177" name="Picture"/>
                    <pic:cNvPicPr>
                      <a:picLocks noChangeArrowheads="1" noChangeAspect="1"/>
                    </pic:cNvPicPr>
                  </pic:nvPicPr>
                  <pic:blipFill>
                    <a:blip r:embed="rId175"/>
                    <a:stretch>
                      <a:fillRect/>
                    </a:stretch>
                  </pic:blipFill>
                  <pic:spPr bwMode="auto">
                    <a:xfrm>
                      <a:off x="0" y="0"/>
                      <a:ext cx="5013960" cy="4461574"/>
                    </a:xfrm>
                    <a:prstGeom prst="rect">
                      <a:avLst/>
                    </a:prstGeom>
                    <a:noFill/>
                    <a:ln w="9525">
                      <a:noFill/>
                      <a:headEnd/>
                      <a:tailEnd/>
                    </a:ln>
                  </pic:spPr>
                </pic:pic>
              </a:graphicData>
            </a:graphic>
          </wp:inline>
        </w:drawing>
      </w:r>
    </w:p>
    <w:p>
      <w:pPr>
        <w:pStyle w:val="ImageCaption"/>
      </w:pPr>
      <w:r>
        <w:t xml:space="preserve">图5-2 账号选题匹配详情</w:t>
      </w:r>
    </w:p>
    <w:bookmarkStart w:id="178" w:name="页面目的"/>
    <w:p>
      <w:pPr>
        <w:pStyle w:val="Heading3"/>
        <w:keepNext/>
      </w:pPr>
      <w:r>
        <w:t xml:space="preserve">5.3.1 页面目的</w:t>
      </w:r>
    </w:p>
    <w:p>
      <w:pPr>
        <w:pStyle w:val="FirstParagraph"/>
      </w:pPr>
      <w:r>
        <w:t xml:space="preserve">查看某周期内各账号最终分配了什么，并验证生命周期经营策略是否真正落地。</w:t>
      </w:r>
    </w:p>
    <w:bookmarkEnd w:id="178"/>
    <w:bookmarkStart w:id="179" w:name="筛选条件"/>
    <w:p>
      <w:pPr>
        <w:pStyle w:val="Heading3"/>
        <w:keepNext/>
      </w:pPr>
      <w:r>
        <w:t xml:space="preserve">5.3.2 筛选条件</w:t>
      </w:r>
    </w:p>
    <w:p>
      <w:pPr>
        <w:pStyle w:val="Compact"/>
        <w:numPr>
          <w:ilvl w:val="0"/>
          <w:numId w:val="1020"/>
        </w:numPr>
      </w:pPr>
      <w:r>
        <w:t xml:space="preserve">账号名称/ID/别名；</w:t>
      </w:r>
    </w:p>
    <w:p>
      <w:pPr>
        <w:pStyle w:val="Compact"/>
        <w:numPr>
          <w:ilvl w:val="0"/>
          <w:numId w:val="1020"/>
        </w:numPr>
      </w:pPr>
      <w:r>
        <w:t xml:space="preserve">策划类型：AI自动 / 手动策划；</w:t>
      </w:r>
    </w:p>
    <w:p>
      <w:pPr>
        <w:pStyle w:val="Compact"/>
        <w:numPr>
          <w:ilvl w:val="0"/>
          <w:numId w:val="1020"/>
        </w:numPr>
      </w:pPr>
      <w:r>
        <w:t xml:space="preserve">内容类型；</w:t>
      </w:r>
    </w:p>
    <w:p>
      <w:pPr>
        <w:pStyle w:val="Compact"/>
        <w:numPr>
          <w:ilvl w:val="0"/>
          <w:numId w:val="1020"/>
        </w:numPr>
      </w:pPr>
      <w:r>
        <w:t xml:space="preserve">经营作用：流量型 / 转化型；</w:t>
      </w:r>
    </w:p>
    <w:p>
      <w:pPr>
        <w:pStyle w:val="Compact"/>
        <w:numPr>
          <w:ilvl w:val="0"/>
          <w:numId w:val="1020"/>
        </w:numPr>
      </w:pPr>
      <w:r>
        <w:t>选题类型：普通 / 营销 / 热点；手动追加属于策划方式，不作为选题类型。</w:t>
      </w:r>
    </w:p>
    <w:bookmarkEnd w:id="179"/>
    <w:bookmarkStart w:id="180" w:name="列表字段"/>
    <w:p>
      <w:pPr>
        <w:pStyle w:val="Heading3"/>
        <w:keepNext/>
      </w:pPr>
      <w:r>
        <w:t xml:space="preserve">5.3.3 列表字段</w:t>
      </w:r>
    </w:p>
    <w:tbl>
      <w:tblPr>
        <w:tblStyle w:val="Table"/>
        <w:tblW w:type="auto" w:w="0"/>
        <w:jc w:val="left"/>
        <w:tblLook w:firstRow="1" w:lastRow="0" w:firstColumn="0" w:lastColumn="0" w:noHBand="0" w:noVBand="0" w:val="0020"/>
      </w:tblPr>
      <w:tblGrid>
        <w:gridCol w:w="3960"/>
        <w:gridCol w:w="3960"/>
      </w:tblGrid>
      <w:tr>
        <w:trPr>
          <w:tblHeader w:val="on"/>
          <w:cantSplit/>
        </w:trPr>
        <w:tc>
          <w:tcPr/>
          <w:p>
            <w:pPr>
              <w:pStyle w:val="Compact"/>
              <w:jc w:val="left"/>
            </w:pPr>
            <w:r>
              <w:t xml:space="preserve">字段</w:t>
            </w:r>
          </w:p>
        </w:tc>
        <w:tc>
          <w:tcPr/>
          <w:p>
            <w:pPr>
              <w:pStyle w:val="Compact"/>
              <w:jc w:val="left"/>
            </w:pPr>
            <w:r>
              <w:t xml:space="preserve">说明</w:t>
            </w:r>
          </w:p>
        </w:tc>
      </w:tr>
      <w:tr>
        <w:trPr>
          <w:cantSplit/>
        </w:trPr>
        <w:tc>
          <w:tcPr/>
          <w:p>
            <w:pPr>
              <w:pStyle w:val="Compact"/>
              <w:jc w:val="left"/>
            </w:pPr>
            <w:r>
              <w:t xml:space="preserve">账号</w:t>
            </w:r>
          </w:p>
        </w:tc>
        <w:tc>
          <w:tcPr/>
          <w:p>
            <w:pPr>
              <w:pStyle w:val="Compact"/>
              <w:jc w:val="left"/>
            </w:pPr>
            <w:r>
              <w:t xml:space="preserve">账号名称</w:t>
            </w:r>
          </w:p>
        </w:tc>
      </w:tr>
      <w:tr>
        <w:trPr>
          <w:cantSplit/>
        </w:trPr>
        <w:tc>
          <w:tcPr/>
          <w:p>
            <w:pPr>
              <w:pStyle w:val="Compact"/>
              <w:jc w:val="left"/>
            </w:pPr>
            <w:r>
              <w:t xml:space="preserve">策划时经营阶段</w:t>
            </w:r>
          </w:p>
        </w:tc>
        <w:tc>
          <w:tcPr/>
          <w:p>
            <w:pPr>
              <w:pStyle w:val="Compact"/>
              <w:jc w:val="left"/>
            </w:pPr>
            <w:r>
              <w:t xml:space="preserve">本条结果生成时的冷启/增长/试探/放大/稳定阶段快照</w:t>
            </w:r>
          </w:p>
        </w:tc>
      </w:tr>
      <w:tr>
        <w:trPr>
          <w:cantSplit/>
        </w:trPr>
        <w:tc>
          <w:tcPr/>
          <w:p>
            <w:pPr>
              <w:pStyle w:val="Compact"/>
              <w:jc w:val="left"/>
            </w:pPr>
            <w:r>
              <w:t xml:space="preserve">策划类型</w:t>
            </w:r>
          </w:p>
        </w:tc>
        <w:tc>
          <w:tcPr/>
          <w:p>
            <w:pPr>
              <w:pStyle w:val="Compact"/>
              <w:jc w:val="left"/>
            </w:pPr>
            <w:r>
              <w:t xml:space="preserve">AI自动 / 手动策划</w:t>
            </w:r>
          </w:p>
        </w:tc>
      </w:tr>
      <w:tr>
        <w:trPr>
          <w:cantSplit/>
        </w:trPr>
        <w:tc>
          <w:tcPr/>
          <w:p>
            <w:pPr>
              <w:pStyle w:val="Compact"/>
              <w:jc w:val="left"/>
            </w:pPr>
            <w:r>
              <w:t xml:space="preserve">选题</w:t>
            </w:r>
          </w:p>
        </w:tc>
        <w:tc>
          <w:tcPr/>
          <w:p>
            <w:pPr>
              <w:pStyle w:val="Compact"/>
              <w:jc w:val="left"/>
            </w:pPr>
            <w:r>
              <w:t xml:space="preserve">当前最终有效选题</w:t>
            </w:r>
          </w:p>
        </w:tc>
      </w:tr>
      <w:tr>
        <w:trPr>
          <w:cantSplit/>
        </w:trPr>
        <w:tc>
          <w:tcPr/>
          <w:p>
            <w:pPr>
              <w:pStyle w:val="Compact"/>
              <w:jc w:val="left"/>
            </w:pPr>
            <w:r>
              <w:t xml:space="preserve">选题大纲</w:t>
            </w:r>
          </w:p>
        </w:tc>
        <w:tc>
          <w:tcPr/>
          <w:p>
            <w:pPr>
              <w:pStyle w:val="Compact"/>
              <w:jc w:val="left"/>
            </w:pPr>
            <w:r>
              <w:t xml:space="preserve">摘要，可查看完整</w:t>
            </w:r>
          </w:p>
        </w:tc>
      </w:tr>
      <w:tr>
        <w:trPr>
          <w:cantSplit/>
        </w:trPr>
        <w:tc>
          <w:tcPr/>
          <w:p>
            <w:pPr>
              <w:pStyle w:val="Compact"/>
              <w:jc w:val="left"/>
            </w:pPr>
            <w:r>
              <w:t xml:space="preserve">内容类型</w:t>
            </w:r>
          </w:p>
        </w:tc>
        <w:tc>
          <w:tcPr/>
          <w:p>
            <w:pPr>
              <w:pStyle w:val="Compact"/>
              <w:jc w:val="left"/>
            </w:pPr>
            <w:r>
              <w:t xml:space="preserve">标准内容类型</w:t>
            </w:r>
          </w:p>
        </w:tc>
      </w:tr>
      <w:tr>
        <w:trPr>
          <w:cantSplit/>
        </w:trPr>
        <w:tc>
          <w:tcPr/>
          <w:p>
            <w:pPr>
              <w:pStyle w:val="Compact"/>
              <w:jc w:val="left"/>
            </w:pPr>
            <w:r>
              <w:t xml:space="preserve">经营作用</w:t>
            </w:r>
          </w:p>
        </w:tc>
        <w:tc>
          <w:tcPr/>
          <w:p>
            <w:pPr>
              <w:pStyle w:val="Compact"/>
              <w:jc w:val="left"/>
            </w:pPr>
            <w:r>
              <w:t xml:space="preserve">流量型 / 转化型；手动内容可为空或按选题属性展示</w:t>
            </w:r>
          </w:p>
        </w:tc>
      </w:tr>
      <w:tr>
        <w:trPr>
          <w:cantSplit/>
        </w:trPr>
        <w:tc>
          <w:tcPr/>
          <w:p>
            <w:r>
              <w:t>选题类型</w:t>
            </w:r>
          </w:p>
        </w:tc>
        <w:tc>
          <w:tcPr/>
          <w:p>
            <w:r>
              <w:t>普通 / 营销 / 热点；手动追加属于策划类型，不属于选题类型</w:t>
            </w:r>
          </w:p>
        </w:tc>
      </w:tr>
    </w:tbl>
    <w:p>
      <w:pPr>
        <w:pStyle w:val="BodyText"/>
      </w:pPr>
      <w:r>
        <w:t xml:space="preserve">不展示Fit、Recall、候选池、技术批次ID、算法版本。</w:t>
      </w:r>
    </w:p>
    <w:bookmarkEnd w:id="180"/>
    <w:bookmarkEnd w:id="181"/>
    <w:bookmarkStart w:id="185" w:name="子页面c单账号查询"/>
    <w:p>
      <w:pPr>
        <w:pStyle w:val="Heading2"/>
        <w:keepNext/>
      </w:pPr>
      <w:r>
        <w:t xml:space="preserve">5.4 子页面C：单账号查询</w:t>
      </w:r>
    </w:p>
    <w:p>
      <w:pPr>
        <w:pStyle w:val="CaptionedFigure"/>
      </w:pPr>
      <w:r>
        <w:drawing>
          <wp:inline>
            <wp:extent cx="5013960" cy="2109946"/>
            <wp:effectExtent b="0" l="0" r="0" t="0"/>
            <wp:docPr descr="图5-3 单账号策划查询" title="" id="183" name="Picture"/>
            <a:graphic>
              <a:graphicData uri="http://schemas.openxmlformats.org/drawingml/2006/picture">
                <pic:pic>
                  <pic:nvPicPr>
                    <pic:cNvPr descr="/mnt/data/prd_v20_assets/ui12_single_account.png" id="184" name="Picture"/>
                    <pic:cNvPicPr>
                      <a:picLocks noChangeArrowheads="1" noChangeAspect="1"/>
                    </pic:cNvPicPr>
                  </pic:nvPicPr>
                  <pic:blipFill>
                    <a:blip r:embed="rId182"/>
                    <a:stretch>
                      <a:fillRect/>
                    </a:stretch>
                  </pic:blipFill>
                  <pic:spPr bwMode="auto">
                    <a:xfrm>
                      <a:off x="0" y="0"/>
                      <a:ext cx="5013960" cy="2109946"/>
                    </a:xfrm>
                    <a:prstGeom prst="rect">
                      <a:avLst/>
                    </a:prstGeom>
                    <a:noFill/>
                    <a:ln w="9525">
                      <a:noFill/>
                      <a:headEnd/>
                      <a:tailEnd/>
                    </a:ln>
                  </pic:spPr>
                </pic:pic>
              </a:graphicData>
            </a:graphic>
          </wp:inline>
        </w:drawing>
      </w:r>
    </w:p>
    <w:p>
      <w:pPr>
        <w:pStyle w:val="ImageCaption"/>
      </w:pPr>
      <w:r>
        <w:t xml:space="preserve">图5-3 单账号策划查询</w:t>
      </w:r>
    </w:p>
    <w:p>
      <w:pPr>
        <w:pStyle w:val="BodyText"/>
      </w:pPr>
      <w:r>
        <w:t xml:space="preserve">支持按周期和账号关键词查询。账号关键词匹配：账号名称、账号ID、账号别名。</w:t>
      </w:r>
    </w:p>
    <w:p>
      <w:pPr>
        <w:pStyle w:val="BodyText"/>
      </w:pPr>
      <w:r>
        <w:t>账号顶部展示策划时经营阶段；内容列表展示：策划类型、选题、选题大纲、内容类型、经营作用、选题类型、发布状态和操作。发布状态前台仅展示“未发布 / 已发布”。</w:t>
      </w:r>
    </w:p>
    <w:p>
      <w:pPr>
        <w:pStyle w:val="BodyText"/>
      </w:pPr>
      <w:r>
        <w:t>人工替换权限只受发布状态等结果安全条件控制：当前结果未发布时可替换；IF-05被内容生产方查询过不代表锁定。</w:t>
      </w:r>
    </w:p>
    <w:bookmarkEnd w:id="185"/>
    <w:bookmarkStart w:id="193" w:name="子页面d人工替换选题"/>
    <w:p>
      <w:pPr>
        <w:pStyle w:val="Heading2"/>
        <w:keepNext/>
      </w:pPr>
      <w:r>
        <w:t xml:space="preserve">5.5 子页面D：人工替换选题</w:t>
      </w:r>
    </w:p>
    <w:p>
      <w:pPr>
        <w:pStyle w:val="CaptionedFigure"/>
      </w:pPr>
      <w:r>
        <w:drawing>
          <wp:inline>
            <wp:extent cx="4053840" cy="5949990"/>
            <wp:effectExtent b="0" l="0" r="0" t="0"/>
            <wp:docPr descr="图5-4 人工替换选题弹窗" title="" id="187" name="Picture"/>
            <a:graphic>
              <a:graphicData uri="http://schemas.openxmlformats.org/drawingml/2006/picture">
                <pic:pic>
                  <pic:nvPicPr>
                    <pic:cNvPr descr="/mnt/data/prd_v20_assets/ui13_replace_modal.png" id="188" name="Picture"/>
                    <pic:cNvPicPr>
                      <a:picLocks noChangeArrowheads="1" noChangeAspect="1"/>
                    </pic:cNvPicPr>
                  </pic:nvPicPr>
                  <pic:blipFill>
                    <a:blip r:embed="rId186"/>
                    <a:stretch>
                      <a:fillRect/>
                    </a:stretch>
                  </pic:blipFill>
                  <pic:spPr bwMode="auto">
                    <a:xfrm>
                      <a:off x="0" y="0"/>
                      <a:ext cx="4053840" cy="5949990"/>
                    </a:xfrm>
                    <a:prstGeom prst="rect">
                      <a:avLst/>
                    </a:prstGeom>
                    <a:noFill/>
                    <a:ln w="9525">
                      <a:noFill/>
                      <a:headEnd/>
                      <a:tailEnd/>
                    </a:ln>
                  </pic:spPr>
                </pic:pic>
              </a:graphicData>
            </a:graphic>
          </wp:inline>
        </w:drawing>
      </w:r>
    </w:p>
    <w:p>
      <w:pPr>
        <w:pStyle w:val="ImageCaption"/>
      </w:pPr>
      <w:r>
        <w:t xml:space="preserve">图5-4 人工替换选题弹窗</w:t>
      </w:r>
    </w:p>
    <w:bookmarkStart w:id="189" w:name="适用范围"/>
    <w:p>
      <w:pPr>
        <w:pStyle w:val="Heading3"/>
        <w:keepNext/>
      </w:pPr>
      <w:r>
        <w:t xml:space="preserve">5.5.1 适用范围</w:t>
      </w:r>
    </w:p>
    <w:p>
      <w:pPr>
        <w:pStyle w:val="FirstParagraph"/>
      </w:pPr>
      <w:r>
        <w:t>人工替换同时适用于AI自动策划结果和手动策划结果。只替换当前有效选题，不改变账号、策划周期、投放日期、策划类型和承载槽位/手动追加属性。</w:t>
      </w:r>
    </w:p>
    <w:bookmarkEnd w:id="189"/>
    <w:bookmarkStart w:id="190" w:name="允许替换条件"/>
    <w:p>
      <w:pPr>
        <w:pStyle w:val="Heading3"/>
        <w:keepNext/>
      </w:pPr>
      <w:r>
        <w:t xml:space="preserve">5.5.2 允许替换条件</w:t>
      </w:r>
    </w:p>
    <w:p>
      <w:pPr>
        <w:pStyle w:val="FirstParagraph"/>
      </w:pPr>
      <w:r>
        <w:t>后台计算 allow_replace 时需同时满足：</w:t>
      </w:r>
    </w:p>
    <w:p>
      <w:pPr>
        <w:pStyle w:val="Compact"/>
        <w:numPr>
          <w:ilvl w:val="0"/>
          <w:numId w:val="1021"/>
        </w:numPr>
      </w:pPr>
      <w:r>
        <w:t>策划类型为AI自动策划或手动策划；</w:t>
      </w:r>
    </w:p>
    <w:p>
      <w:pPr>
        <w:pStyle w:val="Compact"/>
        <w:numPr>
          <w:ilvl w:val="0"/>
          <w:numId w:val="1021"/>
        </w:numPr>
      </w:pPr>
      <w:r>
        <w:t xml:space="preserve">当前结果有效；</w:t>
      </w:r>
    </w:p>
    <w:p>
      <w:pPr>
        <w:pStyle w:val="Compact"/>
        <w:numPr>
          <w:ilvl w:val="0"/>
          <w:numId w:val="1021"/>
        </w:numPr>
      </w:pPr>
      <w:r>
        <w:t>发布状态=未发布；</w:t>
      </w:r>
    </w:p>
    <w:p>
      <w:pPr>
        <w:pStyle w:val="Compact"/>
        <w:numPr>
          <w:ilvl w:val="0"/>
          <w:numId w:val="1021"/>
        </w:numPr>
      </w:pPr>
      <w:r>
        <w:t>当前结果版本仍为最新；</w:t>
      </w:r>
    </w:p>
    <w:p>
      <w:pPr>
        <w:pStyle w:val="Compact"/>
        <w:numPr>
          <w:ilvl w:val="0"/>
          <w:numId w:val="1021"/>
        </w:numPr>
      </w:pPr>
      <w:r>
        <w:t>当前用户拥有人工替换权限。</w:t>
      </w:r>
    </w:p>
    <w:p>
      <w:pPr>
        <w:pStyle w:val="Compact"/>
        <w:numPr>
          <w:ilvl w:val="0"/>
          <w:numId w:val="1021"/>
        </w:numPr>
      </w:pPr>
      <w:r/>
    </w:p>
    <w:p>
      <w:pPr>
        <w:pStyle w:val="FirstParagraph"/>
      </w:pPr>
      <w:r>
        <w:t>已发布后禁止替换；IF-06仅负责发布状态回传。该规则对应REP-R01。</w:t>
      </w:r>
    </w:p>
    <w:bookmarkEnd w:id="190"/>
    <w:bookmarkStart w:id="191" w:name="操作步骤"/>
    <w:p>
      <w:pPr>
        <w:pStyle w:val="Heading3"/>
        <w:keepNext/>
      </w:pPr>
      <w:r>
        <w:t xml:space="preserve">5.5.3 操作步骤</w:t>
      </w:r>
    </w:p>
    <w:p>
      <w:pPr>
        <w:pStyle w:val="Compact"/>
        <w:numPr>
          <w:ilvl w:val="0"/>
          <w:numId w:val="1022"/>
        </w:numPr>
      </w:pPr>
      <w:r>
        <w:t xml:space="preserve">点击“替换选题”；</w:t>
      </w:r>
    </w:p>
    <w:p>
      <w:pPr>
        <w:pStyle w:val="Compact"/>
        <w:numPr>
          <w:ilvl w:val="0"/>
          <w:numId w:val="1022"/>
        </w:numPr>
      </w:pPr>
      <w:r>
        <w:t>查看当前账号、投放日期、选题类型、原选题；</w:t>
      </w:r>
    </w:p>
    <w:p>
      <w:pPr>
        <w:pStyle w:val="Compact"/>
        <w:numPr>
          <w:ilvl w:val="0"/>
          <w:numId w:val="1022"/>
        </w:numPr>
      </w:pPr>
      <w:r>
        <w:t>通过标题关键词、内容类型搜索策划系统本地已同步的普通/营销/热点当前有效选题；不按原槽位类型限制候选，但候选仍必须满足自身基础可用条件，其中营销选题必须绑定当前账号且审核有效；</w:t>
      </w:r>
    </w:p>
    <w:p>
      <w:pPr>
        <w:pStyle w:val="Compact"/>
        <w:numPr>
          <w:ilvl w:val="0"/>
          <w:numId w:val="1022"/>
        </w:numPr>
      </w:pPr>
      <w:r>
        <w:t xml:space="preserve">选择新选题；</w:t>
      </w:r>
    </w:p>
    <w:p>
      <w:pPr>
        <w:pStyle w:val="Compact"/>
        <w:numPr>
          <w:ilvl w:val="0"/>
          <w:numId w:val="1022"/>
        </w:numPr>
      </w:pPr>
      <w:r>
        <w:t xml:space="preserve">填写替换原因（建议填写，非必填）；</w:t>
      </w:r>
    </w:p>
    <w:p>
      <w:pPr>
        <w:pStyle w:val="Compact"/>
        <w:numPr>
          <w:ilvl w:val="0"/>
          <w:numId w:val="1022"/>
        </w:numPr>
      </w:pPr>
      <w:r>
        <w:t xml:space="preserve">点击确认；</w:t>
      </w:r>
    </w:p>
    <w:p>
      <w:pPr>
        <w:pStyle w:val="Compact"/>
        <w:numPr>
          <w:ilvl w:val="0"/>
          <w:numId w:val="1022"/>
        </w:numPr>
      </w:pPr>
      <w:r>
        <w:t>系统再次校验发布状态、当前结果版本、新选题有效性；</w:t>
      </w:r>
    </w:p>
    <w:p>
      <w:pPr>
        <w:pStyle w:val="Compact"/>
        <w:numPr>
          <w:ilvl w:val="0"/>
          <w:numId w:val="1022"/>
        </w:numPr>
      </w:pPr>
      <w:r>
        <w:t>校验通过后更新当前有效选题并保存替换版本链；槽位类型保持原规划值，最终选题类型按新选题重新确定。</w:t>
      </w:r>
    </w:p>
    <w:bookmarkEnd w:id="191"/>
    <w:bookmarkStart w:id="192" w:name="替换原因"/>
    <w:p>
      <w:pPr>
        <w:pStyle w:val="Heading3"/>
        <w:keepNext/>
      </w:pPr>
      <w:r>
        <w:t xml:space="preserve">5.5.4 替换原因</w:t>
      </w:r>
    </w:p>
    <w:p>
      <w:pPr>
        <w:pStyle w:val="FirstParagraph"/>
      </w:pPr>
      <w:r>
        <w:t xml:space="preserve">可提供快捷原因：原选题与账号不匹配、选题重复、内容方向不合适、业务临时调整、其他，并提供补充说明。</w:t>
      </w:r>
    </w:p>
    <w:bookmarkEnd w:id="192"/>
    <w:bookmarkEnd w:id="193"/>
    <w:bookmarkStart w:id="198" w:name="人工替换流程"/>
    <w:p>
      <w:pPr>
        <w:pStyle w:val="Heading2"/>
        <w:keepNext/>
      </w:pPr>
      <w:r>
        <w:t xml:space="preserve">5.6 人工替换流程</w:t>
      </w:r>
    </w:p>
    <w:p>
      <w:pPr>
        <w:pStyle w:val="CaptionedFigure"/>
      </w:pPr>
      <w:r>
        <w:drawing>
          <wp:inline>
            <wp:extent cx="3200400" cy="5053869"/>
            <wp:effectExtent b="0" l="0" r="0" t="0"/>
            <wp:docPr descr="FLOW-10 人工替换选题流程" title="" id="195" name="Picture"/>
            <a:graphic>
              <a:graphicData uri="http://schemas.openxmlformats.org/drawingml/2006/picture">
                <pic:pic>
                  <pic:nvPicPr>
                    <pic:cNvPr descr="/mnt/data/prd_v20_flows/flow10_replace.png" id="196" name="Picture"/>
                    <pic:cNvPicPr>
                      <a:picLocks noChangeArrowheads="1" noChangeAspect="1"/>
                    </pic:cNvPicPr>
                  </pic:nvPicPr>
                  <pic:blipFill>
                    <a:blip r:embed="rId194"/>
                    <a:stretch>
                      <a:fillRect/>
                    </a:stretch>
                  </pic:blipFill>
                  <pic:spPr bwMode="auto">
                    <a:xfrm>
                      <a:off x="0" y="0"/>
                      <a:ext cx="3200400" cy="5053869"/>
                    </a:xfrm>
                    <a:prstGeom prst="rect">
                      <a:avLst/>
                    </a:prstGeom>
                    <a:noFill/>
                    <a:ln w="9525">
                      <a:noFill/>
                      <a:headEnd/>
                      <a:tailEnd/>
                    </a:ln>
                  </pic:spPr>
                </pic:pic>
              </a:graphicData>
            </a:graphic>
          </wp:inline>
        </w:drawing>
      </w:r>
    </w:p>
    <w:p>
      <w:pPr>
        <w:pStyle w:val="ImageCaption"/>
      </w:pPr>
      <w:r>
        <w:t xml:space="preserve">FLOW-10 人工替换选题流程</w:t>
      </w:r>
    </w:p>
    <w:p>
      <w:pPr>
        <w:pStyle w:val="BodyText"/>
      </w:pPr>
      <w:r>
        <w:t>发布前允许多次替换，形成A→B→C版本链；IF-05每次查询均返回该账号最新一期当前有效策划结果。正式使用次数由独立业务逻辑维护，不由人工替换或IF-06直接计数。</w:t>
      </w:r>
    </w:p>
    <w:bookmarkStart w:id="197" w:name="查看调整记录"/>
    <w:p>
      <w:pPr>
        <w:pStyle w:val="Heading3"/>
        <w:keepNext/>
      </w:pPr>
      <w:r>
        <w:t xml:space="preserve">5.6.1 查看调整记录</w:t>
      </w:r>
    </w:p>
    <w:p>
      <w:pPr>
        <w:pStyle w:val="FirstParagraph"/>
      </w:pPr>
      <w:r>
        <w:rPr>
          <w:b w:val="0"/>
        </w:rPr>
        <w:t>在单账号结果中提供“查看调整/触发记录”轻量入口，默认不在主列表平铺历史。抽屉按时间倒序展示：时间、来源（热点槽位触发/人工替换）、操作人或热点来源、槽位ID、变更前状态/选题、变更后选题、替换原因（如有）。</w:t>
      </w:r>
    </w:p>
    <w:p>
      <w:pPr>
        <w:pStyle w:val="BodyText"/>
      </w:pPr>
      <w:r>
        <w:t xml:space="preserve">示例：</w:t>
      </w:r>
    </w:p>
    <w:p>
      <w:pPr>
        <w:pStyle w:val="SourceCode"/>
      </w:pPr>
      <w:r>
        <w:rPr>
          <w:rStyle w:val="VerbatimChar"/>
          <w:b w:val="0"/>
        </w:rPr>
        <w:t>09-28 10:20  系统热点槽位触发   待热点触发 → 热点H</w:t>
        <w:br/>
        <w:t>09-28 11:05  人工替换/张三  热点H → 选题C  原因：业务临时调整</w:t>
      </w:r>
      <w:r/>
      <w:r>
        <w:rPr>
          <w:rStyle w:val="VerbatimChar"/>
        </w:rPr>
      </w:r>
    </w:p>
    <w:p>
      <w:pPr>
        <w:pStyle w:val="FirstParagraph"/>
      </w:pPr>
      <w:r>
        <w:t xml:space="preserve">该入口只用于业务追溯，不展示技术结果版本ID。</w:t>
      </w:r>
    </w:p>
    <w:bookmarkEnd w:id="197"/>
    <w:bookmarkEnd w:id="198"/>
    <w:bookmarkStart w:id="199" w:name="页面状态与异常-3"/>
    <w:p>
      <w:pPr>
        <w:pStyle w:val="Heading2"/>
        <w:keepNext/>
      </w:pPr>
      <w:r>
        <w:t xml:space="preserve">5.7 页面状态与异常</w:t>
      </w:r>
    </w:p>
    <w:tbl>
      <w:tblPr>
        <w:tblStyle w:val="Table"/>
        <w:tblW w:type="pct" w:w="5000"/>
        <w:jc w:val="left"/>
        <w:tblLayout w:type="fixed"/>
        <w:tblLook w:firstRow="1" w:lastRow="0" w:firstColumn="0" w:lastColumn="0" w:noHBand="0" w:noVBand="0" w:val="0020"/>
      </w:tblPr>
      <w:tblGrid>
        <w:gridCol w:w="3960"/>
        <w:gridCol w:w="3960"/>
      </w:tblGrid>
      <w:tr>
        <w:trPr>
          <w:tblHeader w:val="on"/>
          <w:cantSplit/>
        </w:trPr>
        <w:tc>
          <w:tcPr/>
          <w:p>
            <w:r>
              <w:t>场景</w:t>
            </w:r>
          </w:p>
        </w:tc>
        <w:tc>
          <w:tcPr/>
          <w:p>
            <w:r>
              <w:t>页面表现</w:t>
            </w:r>
          </w:p>
        </w:tc>
      </w:tr>
      <w:tr>
        <w:trPr>
          <w:cantSplit/>
        </w:trPr>
        <w:tc>
          <w:tcPr/>
          <w:p>
            <w:r>
              <w:t>周度无数据</w:t>
            </w:r>
          </w:p>
        </w:tc>
        <w:tc>
          <w:tcPr/>
          <w:p>
            <w:r>
              <w:t>空状态，保留筛选条件</w:t>
            </w:r>
          </w:p>
        </w:tc>
      </w:tr>
      <w:tr>
        <w:trPr>
          <w:cantSplit/>
        </w:trPr>
        <w:tc>
          <w:tcPr/>
          <w:p>
            <w:r>
              <w:t>未发布（无论IF-05是否已被查询）</w:t>
            </w:r>
          </w:p>
        </w:tc>
        <w:tc>
          <w:tcPr/>
          <w:p>
            <w:r>
              <w:t>状态显示“未发布”，人工替换入口可用（同时满足结果有效、版本最新、权限等条件）</w:t>
            </w:r>
          </w:p>
        </w:tc>
      </w:tr>
      <w:tr>
        <w:trPr>
          <w:cantSplit/>
        </w:trPr>
        <w:tc>
          <w:tcPr/>
          <w:p>
            <w:r>
              <w:t>已发布</w:t>
            </w:r>
          </w:p>
        </w:tc>
        <w:tc>
          <w:tcPr/>
          <w:p>
            <w:r>
              <w:t>不允许替换</w:t>
            </w:r>
          </w:p>
        </w:tc>
      </w:tr>
      <w:tr>
        <w:trPr>
          <w:cantSplit/>
        </w:trPr>
        <w:tc>
          <w:tcPr/>
          <w:p>
            <w:r>
              <w:t>打开替换后发布状态变更为已发布</w:t>
            </w:r>
          </w:p>
        </w:tc>
        <w:tc>
          <w:tcPr/>
          <w:p>
            <w:r>
              <w:t>确认时重新校验并拒绝覆盖</w:t>
            </w:r>
          </w:p>
        </w:tc>
      </w:tr>
      <w:tr>
        <w:trPr>
          <w:cantSplit/>
        </w:trPr>
        <w:tc>
          <w:tcPr/>
          <w:p>
            <w:r>
              <w:t>新选题确认前失效</w:t>
            </w:r>
          </w:p>
        </w:tc>
        <w:tc>
          <w:tcPr/>
          <w:p>
            <w:r>
              <w:t>提示重新选择</w:t>
            </w:r>
          </w:p>
        </w:tc>
      </w:tr>
      <w:tr>
        <w:trPr>
          <w:cantSplit/>
        </w:trPr>
        <w:tc>
          <w:tcPr/>
          <w:p>
            <w:r>
              <w:t>替换保存失败</w:t>
            </w:r>
          </w:p>
        </w:tc>
        <w:tc>
          <w:tcPr/>
          <w:p>
            <w:r>
              <w:t>原当前有效选题保持不变</w:t>
            </w:r>
          </w:p>
        </w:tc>
      </w:tr>
      <w:tr>
        <w:trPr>
          <w:cantSplit/>
        </w:trPr>
        <w:tc>
          <w:tcPr/>
          <w:p>
            <w:r>
              <w:t>IF-06发布状态回传异常</w:t>
            </w:r>
          </w:p>
        </w:tc>
        <w:tc>
          <w:tcPr/>
          <w:p>
            <w:r>
              <w:t>前台保持最近一次已落库发布状态；异常进入内部日志/告警，不新增前台业务状态</w:t>
            </w:r>
          </w:p>
        </w:tc>
      </w:tr>
    </w:tbl>
    <w:bookmarkEnd w:id="199"/>
    <w:bookmarkStart w:id="200" w:name="本页依赖的数据接口能力-3"/>
    <w:p>
      <w:pPr>
        <w:pStyle w:val="Heading2"/>
        <w:keepNext/>
      </w:pPr>
      <w:r>
        <w:t xml:space="preserve">5.8 本页依赖的数据/接口能力</w:t>
      </w:r>
    </w:p>
    <w:tbl>
      <w:tblPr>
        <w:tblStyle w:val="Table"/>
        <w:tblW w:type="auto" w:w="0"/>
        <w:jc w:val="left"/>
        <w:tblLook w:firstRow="1" w:lastRow="0" w:firstColumn="0" w:lastColumn="0" w:noHBand="0" w:noVBand="0" w:val="0020"/>
      </w:tblPr>
      <w:tblGrid>
        <w:gridCol w:w="3960"/>
        <w:gridCol w:w="3960"/>
      </w:tblGrid>
      <w:tr>
        <w:trPr>
          <w:tblHeader w:val="on"/>
          <w:cantSplit/>
        </w:trPr>
        <w:tc>
          <w:tcPr/>
          <w:p>
            <w:r>
              <w:t>接口ID/能力</w:t>
            </w:r>
          </w:p>
        </w:tc>
        <w:tc>
          <w:tcPr/>
          <w:p>
            <w:r>
              <w:t>页面用途</w:t>
            </w:r>
          </w:p>
        </w:tc>
      </w:tr>
      <w:tr>
        <w:trPr>
          <w:cantSplit/>
        </w:trPr>
        <w:tc>
          <w:tcPr/>
          <w:p>
            <w:r>
              <w:t>策划系统内部统计</w:t>
            </w:r>
          </w:p>
        </w:tc>
        <w:tc>
          <w:tcPr/>
          <w:p>
            <w:r>
              <w:t>周度批次、当前有效结果、调整历史</w:t>
            </w:r>
          </w:p>
        </w:tc>
      </w:tr>
      <w:tr>
        <w:trPr>
          <w:cantSplit/>
        </w:trPr>
        <w:tc>
          <w:tcPr/>
          <w:p>
            <w:r>
              <w:t>IF-05</w:t>
            </w:r>
          </w:p>
        </w:tc>
        <w:tc>
          <w:tcPr/>
          <w:p>
            <w:r>
              <w:t>内容生产方按账号ID查询最新一期当前有效策划结果；查询不锁定结果</w:t>
            </w:r>
          </w:p>
        </w:tc>
      </w:tr>
      <w:tr>
        <w:trPr>
          <w:cantSplit/>
        </w:trPr>
        <w:tc>
          <w:tcPr/>
          <w:p>
            <w:r>
              <w:t>IF-06</w:t>
            </w:r>
          </w:p>
        </w:tc>
        <w:tc>
          <w:tcPr/>
          <w:p>
            <w:r>
              <w:t>内容生产方回传发布状态；用于发布状态展示和已发布后的替换关闭</w:t>
            </w:r>
          </w:p>
        </w:tc>
      </w:tr>
      <w:tr>
        <w:trPr>
          <w:cantSplit/>
        </w:trPr>
        <w:tc>
          <w:tcPr/>
          <w:p>
            <w:r>
              <w:t>IF-02 / IF-03 / IF-04</w:t>
            </w:r>
          </w:p>
        </w:tc>
        <w:tc>
          <w:tcPr/>
          <w:p>
            <w:r>
              <w:t>人工替换候选统一读取策划系统本地已同步普通/营销/热点选题；不按原槽位类型过滤，但营销候选仍校验当前账号绑定与审核有效。</w:t>
            </w:r>
          </w:p>
        </w:tc>
      </w:tr>
      <w:tr>
        <w:trPr>
          <w:cantSplit/>
        </w:trPr>
        <w:tc>
          <w:tcPr/>
          <w:p>
            <w:r>
              <w:t>结果版本校验</w:t>
            </w:r>
          </w:p>
        </w:tc>
        <w:tc>
          <w:tcPr/>
          <w:p>
            <w:r>
              <w:t>防止并发覆盖</w:t>
            </w:r>
          </w:p>
        </w:tc>
      </w:tr>
    </w:tbl>
    <w:bookmarkEnd w:id="200"/>
    <w:bookmarkStart w:id="201" w:name="页面验收标准-3"/>
    <w:p>
      <w:pPr>
        <w:pStyle w:val="Heading2"/>
        <w:keepNext/>
      </w:pPr>
      <w:r>
        <w:t xml:space="preserve">5.9 页面验收标准</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cantSplit/>
        </w:trPr>
        <w:tc>
          <w:tcPr/>
          <w:p>
            <w:pPr>
              <w:pStyle w:val="Compact"/>
              <w:jc w:val="left"/>
            </w:pPr>
            <w:r>
              <w:t xml:space="preserve">ID</w:t>
            </w:r>
          </w:p>
        </w:tc>
        <w:tc>
          <w:tcPr/>
          <w:p>
            <w:pPr>
              <w:pStyle w:val="Compact"/>
              <w:jc w:val="left"/>
            </w:pPr>
            <w:r>
              <w:t xml:space="preserve">关联规则</w:t>
            </w:r>
          </w:p>
        </w:tc>
        <w:tc>
          <w:tcPr/>
          <w:p>
            <w:pPr>
              <w:pStyle w:val="Compact"/>
              <w:jc w:val="left"/>
            </w:pPr>
            <w:r>
              <w:t xml:space="preserve">场景</w:t>
            </w:r>
          </w:p>
        </w:tc>
        <w:tc>
          <w:tcPr/>
          <w:p>
            <w:pPr>
              <w:pStyle w:val="Compact"/>
              <w:jc w:val="left"/>
            </w:pPr>
            <w:r>
              <w:t xml:space="preserve">预期结果</w:t>
            </w:r>
          </w:p>
        </w:tc>
      </w:tr>
      <w:tr>
        <w:trPr>
          <w:cantSplit/>
        </w:trPr>
        <w:tc>
          <w:tcPr/>
          <w:p>
            <w:pPr>
              <w:pStyle w:val="Compact"/>
              <w:jc w:val="left"/>
            </w:pPr>
            <w:r>
              <w:t xml:space="preserve">RES-UAT-01</w:t>
            </w:r>
          </w:p>
        </w:tc>
        <w:tc>
          <w:tcPr/>
          <w:p>
            <w:pPr>
              <w:pStyle w:val="Compact"/>
              <w:jc w:val="left"/>
            </w:pPr>
            <w:r>
              <w:t xml:space="preserve">RES-R03</w:t>
            </w:r>
          </w:p>
        </w:tc>
        <w:tc>
          <w:tcPr/>
          <w:p>
            <w:pPr>
              <w:pStyle w:val="Compact"/>
              <w:jc w:val="left"/>
            </w:pPr>
            <w:r>
              <w:t xml:space="preserve">同周期有AI和手动</w:t>
            </w:r>
          </w:p>
        </w:tc>
        <w:tc>
          <w:tcPr/>
          <w:p>
            <w:pPr>
              <w:pStyle w:val="Compact"/>
              <w:jc w:val="left"/>
            </w:pPr>
            <w:r>
              <w:t xml:space="preserve">分别统计，总内容数正确</w:t>
            </w:r>
          </w:p>
        </w:tc>
      </w:tr>
      <w:tr>
        <w:trPr>
          <w:cantSplit/>
        </w:trPr>
        <w:tc>
          <w:tcPr/>
          <w:p>
            <w:pPr>
              <w:pStyle w:val="Compact"/>
              <w:jc w:val="left"/>
            </w:pPr>
            <w:r>
              <w:t xml:space="preserve">RES-UAT-02</w:t>
            </w:r>
          </w:p>
        </w:tc>
        <w:tc>
          <w:tcPr/>
          <w:p>
            <w:pPr>
              <w:pStyle w:val="Compact"/>
              <w:jc w:val="left"/>
            </w:pPr>
            <w:r>
              <w:rPr>
                <w:b w:val="0"/>
              </w:rPr>
              <w:t>RES-R01</w:t>
            </w:r>
          </w:p>
        </w:tc>
        <w:tc>
          <w:tcPr/>
          <w:p>
            <w:pPr>
              <w:pStyle w:val="Compact"/>
              <w:jc w:val="left"/>
            </w:pPr>
            <w:r>
              <w:rPr>
                <w:b w:val="0"/>
              </w:rPr>
              <w:t>预规划热点槽位触发并确定热点选题</w:t>
            </w:r>
          </w:p>
        </w:tc>
        <w:tc>
          <w:tcPr/>
          <w:p>
            <w:r>
              <w:t>AI自动策划总数不变；该槽位最终选题类型按实际热点结果统计</w:t>
            </w:r>
          </w:p>
        </w:tc>
      </w:tr>
      <w:tr>
        <w:trPr>
          <w:cantSplit/>
        </w:trPr>
        <w:tc>
          <w:tcPr/>
          <w:p>
            <w:pPr>
              <w:pStyle w:val="Compact"/>
              <w:jc w:val="left"/>
            </w:pPr>
            <w:r>
              <w:t xml:space="preserve">RES-UAT-03</w:t>
            </w:r>
          </w:p>
        </w:tc>
        <w:tc>
          <w:tcPr/>
          <w:p>
            <w:pPr>
              <w:pStyle w:val="Compact"/>
              <w:jc w:val="left"/>
            </w:pPr>
            <w:r>
              <w:t xml:space="preserve">RES-R03</w:t>
            </w:r>
          </w:p>
        </w:tc>
        <w:tc>
          <w:tcPr/>
          <w:p>
            <w:pPr>
              <w:pStyle w:val="Compact"/>
              <w:jc w:val="left"/>
            </w:pPr>
            <w:r>
              <w:t xml:space="preserve">周度批次最终完成</w:t>
            </w:r>
          </w:p>
        </w:tc>
        <w:tc>
          <w:tcPr/>
          <w:p>
            <w:pPr>
              <w:pStyle w:val="Compact"/>
              <w:jc w:val="left"/>
            </w:pPr>
            <w:r>
              <w:t xml:space="preserve">参与账号=成功+失败</w:t>
            </w:r>
          </w:p>
        </w:tc>
      </w:tr>
      <w:tr>
        <w:trPr>
          <w:cantSplit/>
        </w:trPr>
        <w:tc>
          <w:tcPr/>
          <w:p>
            <w:pPr>
              <w:pStyle w:val="Compact"/>
              <w:jc w:val="left"/>
            </w:pPr>
            <w:r>
              <w:t xml:space="preserve">RES-UAT-04</w:t>
            </w:r>
          </w:p>
        </w:tc>
        <w:tc>
          <w:tcPr/>
          <w:p>
            <w:pPr>
              <w:pStyle w:val="Compact"/>
              <w:jc w:val="left"/>
            </w:pPr>
            <w:r>
              <w:t xml:space="preserve">RES-R02</w:t>
            </w:r>
          </w:p>
        </w:tc>
        <w:tc>
          <w:tcPr/>
          <w:p>
            <w:pPr>
              <w:pStyle w:val="Compact"/>
              <w:jc w:val="left"/>
            </w:pPr>
            <w:r>
              <w:t xml:space="preserve">查看详情</w:t>
            </w:r>
          </w:p>
        </w:tc>
        <w:tc>
          <w:tcPr/>
          <w:p>
            <w:pPr>
              <w:pStyle w:val="Compact"/>
              <w:jc w:val="left"/>
            </w:pPr>
            <w:r>
              <w:t xml:space="preserve">展示经营阶段和经营作用，能够验证生命周期结构</w:t>
            </w:r>
          </w:p>
        </w:tc>
      </w:tr>
      <w:tr>
        <w:trPr>
          <w:cantSplit/>
        </w:trPr>
        <w:tc>
          <w:tcPr/>
          <w:p>
            <w:pPr>
              <w:pStyle w:val="Compact"/>
              <w:jc w:val="left"/>
            </w:pPr>
            <w:r>
              <w:t xml:space="preserve">RES-UAT-05</w:t>
            </w:r>
          </w:p>
        </w:tc>
        <w:tc>
          <w:tcPr/>
          <w:p>
            <w:pPr>
              <w:pStyle w:val="Compact"/>
              <w:jc w:val="left"/>
            </w:pPr>
            <w:r>
              <w:t xml:space="preserve">-</w:t>
            </w:r>
          </w:p>
        </w:tc>
        <w:tc>
          <w:tcPr/>
          <w:p>
            <w:pPr>
              <w:pStyle w:val="Compact"/>
              <w:jc w:val="left"/>
            </w:pPr>
            <w:r>
              <w:t xml:space="preserve">单账号模糊搜索</w:t>
            </w:r>
          </w:p>
        </w:tc>
        <w:tc>
          <w:tcPr/>
          <w:p>
            <w:pPr>
              <w:pStyle w:val="Compact"/>
              <w:jc w:val="left"/>
            </w:pPr>
            <w:r>
              <w:t xml:space="preserve">名称/ID/别名均可匹配</w:t>
            </w:r>
          </w:p>
        </w:tc>
      </w:tr>
      <w:tr>
        <w:trPr>
          <w:cantSplit/>
        </w:trPr>
        <w:tc>
          <w:tcPr/>
          <w:p>
            <w:pPr>
              <w:pStyle w:val="Compact"/>
              <w:jc w:val="left"/>
            </w:pPr>
            <w:r>
              <w:t xml:space="preserve">RES-UAT-06</w:t>
            </w:r>
          </w:p>
        </w:tc>
        <w:tc>
          <w:tcPr/>
          <w:p>
            <w:pPr>
              <w:pStyle w:val="Compact"/>
              <w:jc w:val="left"/>
            </w:pPr>
            <w:r>
              <w:t xml:space="preserve">REP-R01</w:t>
            </w:r>
          </w:p>
        </w:tc>
        <w:tc>
          <w:tcPr/>
          <w:p>
            <w:r>
              <w:t>未发布</w:t>
            </w:r>
          </w:p>
        </w:tc>
        <w:tc>
          <w:tcPr/>
          <w:p>
            <w:r>
              <w:t>显示未发布，可替换（满足当前结果有效、版本最新、权限等条件）</w:t>
            </w:r>
          </w:p>
        </w:tc>
      </w:tr>
      <w:tr>
        <w:trPr>
          <w:cantSplit/>
        </w:trPr>
        <w:tc>
          <w:tcPr/>
          <w:p>
            <w:pPr>
              <w:pStyle w:val="Compact"/>
              <w:jc w:val="left"/>
            </w:pPr>
            <w:r>
              <w:t xml:space="preserve">RES-UAT-07</w:t>
            </w:r>
          </w:p>
        </w:tc>
        <w:tc>
          <w:tcPr/>
          <w:p>
            <w:pPr>
              <w:pStyle w:val="Compact"/>
              <w:jc w:val="left"/>
            </w:pPr>
            <w:r>
              <w:t xml:space="preserve">REP-R01</w:t>
            </w:r>
          </w:p>
        </w:tc>
        <w:tc>
          <w:tcPr/>
          <w:p>
            <w:pPr>
              <w:pStyle w:val="Compact"/>
              <w:jc w:val="left"/>
            </w:pPr>
            <w:r>
              <w:t xml:space="preserve">allow_replace=true</w:t>
            </w:r>
          </w:p>
        </w:tc>
        <w:tc>
          <w:tcPr/>
          <w:p>
            <w:pPr>
              <w:pStyle w:val="Compact"/>
              <w:jc w:val="left"/>
            </w:pPr>
            <w:r>
              <w:t xml:space="preserve">可打开替换弹窗</w:t>
            </w:r>
          </w:p>
        </w:tc>
      </w:tr>
      <w:tr>
        <w:trPr>
          <w:cantSplit/>
        </w:trPr>
        <w:tc>
          <w:tcPr/>
          <w:p>
            <w:pPr>
              <w:pStyle w:val="Compact"/>
              <w:jc w:val="left"/>
            </w:pPr>
            <w:r>
              <w:t xml:space="preserve">RES-UAT-08</w:t>
            </w:r>
          </w:p>
        </w:tc>
        <w:tc>
          <w:tcPr/>
          <w:p>
            <w:pPr>
              <w:pStyle w:val="Compact"/>
              <w:jc w:val="left"/>
            </w:pPr>
            <w:r>
              <w:t xml:space="preserve">REP-R02</w:t>
            </w:r>
          </w:p>
        </w:tc>
        <w:tc>
          <w:tcPr/>
          <w:p>
            <w:r>
              <w:t>IF-05已被内容生产方查询但仍未发布</w:t>
            </w:r>
          </w:p>
        </w:tc>
        <w:tc>
          <w:tcPr/>
          <w:p>
            <w:r>
              <w:t>仍允许替换；查询行为不等于锁定</w:t>
            </w:r>
          </w:p>
        </w:tc>
      </w:tr>
      <w:tr>
        <w:trPr>
          <w:cantSplit/>
        </w:trPr>
        <w:tc>
          <w:tcPr/>
          <w:p>
            <w:pPr>
              <w:pStyle w:val="Compact"/>
              <w:jc w:val="left"/>
            </w:pPr>
            <w:r>
              <w:t xml:space="preserve">RES-UAT-09</w:t>
            </w:r>
          </w:p>
        </w:tc>
        <w:tc>
          <w:tcPr/>
          <w:p>
            <w:pPr>
              <w:pStyle w:val="Compact"/>
              <w:jc w:val="left"/>
            </w:pPr>
            <w:r>
              <w:t xml:space="preserve">RES-R01/REP-R03</w:t>
            </w:r>
          </w:p>
        </w:tc>
        <w:tc>
          <w:tcPr/>
          <w:p>
            <w:pPr>
              <w:pStyle w:val="Compact"/>
              <w:jc w:val="left"/>
            </w:pPr>
            <w:r>
              <w:t xml:space="preserve">替换成功</w:t>
            </w:r>
          </w:p>
        </w:tc>
        <w:tc>
          <w:tcPr/>
          <w:p>
            <w:pPr>
              <w:pStyle w:val="Compact"/>
              <w:jc w:val="left"/>
            </w:pPr>
            <w:r>
              <w:t xml:space="preserve">当前列表刷新为新选题，原历史保留</w:t>
            </w:r>
          </w:p>
        </w:tc>
      </w:tr>
      <w:tr>
        <w:trPr>
          <w:cantSplit/>
        </w:trPr>
        <w:tc>
          <w:tcPr/>
          <w:p>
            <w:pPr>
              <w:pStyle w:val="Compact"/>
              <w:jc w:val="left"/>
            </w:pPr>
            <w:r>
              <w:t xml:space="preserve">RES-UAT-10</w:t>
            </w:r>
          </w:p>
        </w:tc>
        <w:tc>
          <w:tcPr/>
          <w:p>
            <w:pPr>
              <w:pStyle w:val="Compact"/>
              <w:jc w:val="left"/>
            </w:pPr>
            <w:r>
              <w:t xml:space="preserve">-</w:t>
            </w:r>
          </w:p>
        </w:tc>
        <w:tc>
          <w:tcPr/>
          <w:p>
            <w:r>
              <w:t>查询某选题正式使用次数</w:t>
            </w:r>
          </w:p>
        </w:tc>
        <w:tc>
          <w:tcPr/>
          <w:p>
            <w:r>
              <w:t>通过IF-09返回独立计数结果；人工替换本身不直接改变计数</w:t>
            </w:r>
          </w:p>
        </w:tc>
      </w:tr>
      <w:tr>
        <w:trPr>
          <w:cantSplit/>
        </w:trPr>
        <w:tc>
          <w:tcPr/>
          <w:p>
            <w:pPr>
              <w:pStyle w:val="Compact"/>
              <w:jc w:val="left"/>
            </w:pPr>
            <w:r>
              <w:t xml:space="preserve">RES-UAT-11</w:t>
            </w:r>
          </w:p>
        </w:tc>
        <w:tc>
          <w:tcPr/>
          <w:p>
            <w:pPr>
              <w:pStyle w:val="Compact"/>
              <w:jc w:val="left"/>
            </w:pPr>
            <w:r>
              <w:t xml:space="preserve">-</w:t>
            </w:r>
          </w:p>
        </w:tc>
        <w:tc>
          <w:tcPr/>
          <w:p>
            <w:pPr>
              <w:pStyle w:val="Compact"/>
              <w:jc w:val="left"/>
            </w:pPr>
            <w:r>
              <w:t xml:space="preserve">页面</w:t>
            </w:r>
          </w:p>
        </w:tc>
        <w:tc>
          <w:tcPr/>
          <w:p>
            <w:pPr>
              <w:pStyle w:val="Compact"/>
              <w:jc w:val="left"/>
            </w:pPr>
            <w:r>
              <w:t xml:space="preserve">不提供导出，不展示算法分值</w:t>
            </w:r>
          </w:p>
        </w:tc>
      </w:tr>
      <w:tr>
        <w:trPr>
          <w:cantSplit/>
        </w:trPr>
        <w:tc>
          <w:tcPr/>
          <w:p>
            <w:pPr>
              <w:pStyle w:val="Compact"/>
              <w:jc w:val="left"/>
            </w:pPr>
            <w:r>
              <w:t xml:space="preserve">RES-UAT-12</w:t>
            </w:r>
          </w:p>
        </w:tc>
        <w:tc>
          <w:tcPr/>
          <w:p>
            <w:pPr>
              <w:pStyle w:val="Compact"/>
              <w:jc w:val="left"/>
            </w:pPr>
            <w:r>
              <w:t xml:space="preserve">RES-R02</w:t>
            </w:r>
          </w:p>
        </w:tc>
        <w:tc>
          <w:tcPr/>
          <w:p>
            <w:pPr>
              <w:pStyle w:val="Compact"/>
              <w:jc w:val="left"/>
            </w:pPr>
            <w:r>
              <w:t xml:space="preserve">账号生命周期后续发生变化</w:t>
            </w:r>
          </w:p>
        </w:tc>
        <w:tc>
          <w:tcPr/>
          <w:p>
            <w:pPr>
              <w:pStyle w:val="Compact"/>
              <w:jc w:val="left"/>
            </w:pPr>
            <w:r>
              <w:t xml:space="preserve">历史策划仍展示“策划时经营阶段”，不被实时阶段覆盖</w:t>
            </w:r>
          </w:p>
        </w:tc>
      </w:tr>
      <w:tr>
        <w:trPr>
          <w:cantSplit/>
        </w:trPr>
        <w:tc>
          <w:tcPr/>
          <w:p>
            <w:pPr>
              <w:pStyle w:val="Compact"/>
              <w:jc w:val="left"/>
            </w:pPr>
            <w:r>
              <w:t xml:space="preserve">RES-UAT-13</w:t>
            </w:r>
          </w:p>
        </w:tc>
        <w:tc>
          <w:tcPr/>
          <w:p>
            <w:pPr>
              <w:pStyle w:val="Compact"/>
              <w:jc w:val="left"/>
            </w:pPr>
            <w:r>
              <w:t xml:space="preserve">REP-R01</w:t>
            </w:r>
          </w:p>
        </w:tc>
        <w:tc>
          <w:tcPr/>
          <w:p>
            <w:r>
              <w:t>IF-06发布状态回传失败</w:t>
            </w:r>
          </w:p>
        </w:tc>
        <w:tc>
          <w:tcPr/>
          <w:p>
            <w:r>
              <w:t>前台保持最近一次已落库发布状态，不新增异常类前台状态；失败记录进入内部日志/告警</w:t>
            </w:r>
          </w:p>
        </w:tc>
      </w:tr>
      <w:tr>
        <w:trPr>
          <w:cantSplit/>
        </w:trPr>
        <w:tc>
          <w:tcPr/>
          <w:p>
            <w:pPr>
              <w:pStyle w:val="Compact"/>
              <w:jc w:val="left"/>
            </w:pPr>
            <w:r>
              <w:t xml:space="preserve">RES-UAT-14</w:t>
            </w:r>
          </w:p>
        </w:tc>
        <w:tc>
          <w:tcPr/>
          <w:p>
            <w:pPr>
              <w:pStyle w:val="Compact"/>
              <w:jc w:val="left"/>
            </w:pPr>
            <w:r>
              <w:t xml:space="preserve">REP-R03</w:t>
            </w:r>
          </w:p>
        </w:tc>
        <w:tc>
          <w:tcPr/>
          <w:p>
            <w:pPr>
              <w:pStyle w:val="Compact"/>
              <w:jc w:val="left"/>
            </w:pPr>
            <w:r>
              <w:rPr>
                <w:b w:val="0"/>
              </w:rPr>
              <w:t>热点槽位待触发→热点H→人工C</w:t>
            </w:r>
          </w:p>
        </w:tc>
        <w:tc>
          <w:tcPr/>
          <w:p>
            <w:pPr>
              <w:pStyle w:val="Compact"/>
              <w:jc w:val="left"/>
            </w:pPr>
            <w:r>
              <w:rPr>
                <w:b w:val="0"/>
              </w:rPr>
              <w:t>追溯记录按时间展示热点触发与人工替换两次变化，主列表只展示C</w:t>
            </w:r>
          </w:p>
        </w:tc>
      </w:tr>
      <w:tr>
        <w:tc>
          <w:tcPr>
            <w:tcW w:type="dxa" w:w="1980"/>
          </w:tcPr>
          <w:p>
            <w:r>
              <w:t>RES-UAT-15</w:t>
            </w:r>
          </w:p>
        </w:tc>
        <w:tc>
          <w:tcPr>
            <w:tcW w:type="dxa" w:w="1980"/>
          </w:tcPr>
          <w:p>
            <w:r>
              <w:t>REP-R01</w:t>
            </w:r>
          </w:p>
        </w:tc>
        <w:tc>
          <w:tcPr>
            <w:tcW w:type="dxa" w:w="1980"/>
          </w:tcPr>
          <w:p>
            <w:r>
              <w:t>手动策划结果未发布</w:t>
            </w:r>
          </w:p>
        </w:tc>
        <w:tc>
          <w:tcPr>
            <w:tcW w:type="dxa" w:w="1980"/>
          </w:tcPr>
          <w:p>
            <w:r>
              <w:t>可打开替换弹窗并替换选题，账号/日期/策划类型保持不变</w:t>
            </w:r>
          </w:p>
        </w:tc>
      </w:tr>
      <w:tr>
        <w:tc>
          <w:tcPr>
            <w:tcW w:type="dxa" w:w="1980"/>
          </w:tcPr>
          <w:p>
            <w:r>
              <w:t>RES-UAT-16</w:t>
            </w:r>
          </w:p>
        </w:tc>
        <w:tc>
          <w:tcPr>
            <w:tcW w:type="dxa" w:w="1980"/>
          </w:tcPr>
          <w:p>
            <w:r>
              <w:t>REP-R04</w:t>
            </w:r>
          </w:p>
        </w:tc>
        <w:tc>
          <w:tcPr>
            <w:tcW w:type="dxa" w:w="1980"/>
          </w:tcPr>
          <w:p>
            <w:r>
              <w:t>热点槽位结果人工替换为普通选题</w:t>
            </w:r>
          </w:p>
        </w:tc>
        <w:tc>
          <w:tcPr>
            <w:tcW w:type="dxa" w:w="1980"/>
          </w:tcPr>
          <w:p>
            <w:r>
              <w:t>允许提交；槽位类型仍为热点，最终选题类型更新为普通</w:t>
            </w:r>
          </w:p>
        </w:tc>
      </w:tr>
      <w:tr>
        <w:tc>
          <w:tcPr>
            <w:tcW w:type="dxa" w:w="1980"/>
          </w:tcPr>
          <w:p>
            <w:r>
              <w:t>RES-UAT-17</w:t>
            </w:r>
          </w:p>
        </w:tc>
        <w:tc>
          <w:tcPr>
            <w:tcW w:type="dxa" w:w="1980"/>
          </w:tcPr>
          <w:p>
            <w:r>
              <w:t>REP-R04</w:t>
            </w:r>
          </w:p>
        </w:tc>
        <w:tc>
          <w:tcPr>
            <w:tcW w:type="dxa" w:w="1980"/>
          </w:tcPr>
          <w:p>
            <w:r>
              <w:t>营销/热点槽位结果搜索替换候选</w:t>
            </w:r>
          </w:p>
        </w:tc>
        <w:tc>
          <w:tcPr>
            <w:tcW w:type="dxa" w:w="1980"/>
          </w:tcPr>
          <w:p>
            <w:r>
              <w:t>候选可跨普通/营销/热点类型，不按原槽位属性过滤；若候选为营销选题，仍必须绑定当前账号且审核有效。</w:t>
            </w:r>
          </w:p>
        </w:tc>
      </w:tr>
      <w:tr>
        <w:tc>
          <w:tcPr>
            <w:tcW w:type="dxa" w:w="1980"/>
          </w:tcPr>
          <w:p>
            <w:r>
              <w:t>RES-UAT-18</w:t>
            </w:r>
          </w:p>
        </w:tc>
        <w:tc>
          <w:tcPr>
            <w:tcW w:type="dxa" w:w="1980"/>
          </w:tcPr>
          <w:p>
            <w:r>
              <w:t>PUB-R01</w:t>
            </w:r>
          </w:p>
        </w:tc>
        <w:tc>
          <w:tcPr>
            <w:tcW w:type="dxa" w:w="1980"/>
          </w:tcPr>
          <w:p>
            <w:r>
              <w:t>内容生产方调用状态接口更新为已发布</w:t>
            </w:r>
          </w:p>
        </w:tc>
        <w:tc>
          <w:tcPr>
            <w:tcW w:type="dxa" w:w="1980"/>
          </w:tcPr>
          <w:p>
            <w:r>
              <w:t>策划结果展示已发布，人工替换关闭</w:t>
            </w:r>
          </w:p>
        </w:tc>
      </w:tr>
      <w:tr>
        <w:tc>
          <w:tcPr>
            <w:tcW w:type="dxa" w:w="1980"/>
          </w:tcPr>
          <w:p>
            <w:r>
              <w:t>RES-UAT-19</w:t>
            </w:r>
          </w:p>
        </w:tc>
        <w:tc>
          <w:tcPr>
            <w:tcW w:type="dxa" w:w="1980"/>
          </w:tcPr>
          <w:p>
            <w:r>
              <w:t>PUB-R01</w:t>
            </w:r>
          </w:p>
        </w:tc>
        <w:tc>
          <w:tcPr>
            <w:tcW w:type="dxa" w:w="1980"/>
          </w:tcPr>
          <w:p>
            <w:r>
              <w:t>已发布结果尝试回退为未发布/撤回</w:t>
            </w:r>
          </w:p>
        </w:tc>
        <w:tc>
          <w:tcPr>
            <w:tcW w:type="dxa" w:w="1980"/>
          </w:tcPr>
          <w:p>
            <w:r>
              <w:t>策划侧拒绝不合法回退；产品状态中不存在撤回</w:t>
            </w:r>
          </w:p>
        </w:tc>
      </w:tr>
    </w:tbl>
    <w:bookmarkEnd w:id="201"/>
    <w:bookmarkStart w:id="202" w:name="本页待确认-3"/>
    <w:p>
      <w:pPr>
        <w:pStyle w:val="Heading1"/>
        <w:keepNext/>
      </w:pPr>
      <w:r>
        <w:t xml:space="preserve">6. 跨页面全链路流程</w:t>
      </w:r>
    </w:p>
    <w:p>
      <w:pPr>
        <w:pStyle w:val="FirstParagraph"/>
      </w:pPr>
      <w:r>
        <w:t xml:space="preserve">本章只描述会同时影响多个页面的公共流程，避免在各页面重复定义。</w:t>
      </w:r>
    </w:p>
    <w:bookmarkStart w:id="204" w:name="流程图分类"/>
    <w:p>
      <w:pPr>
        <w:pStyle w:val="Heading2"/>
        <w:keepNext/>
      </w:pPr>
      <w:r>
        <w:t xml:space="preserve">6.1 策划结果到内容生产的调整窗口</w:t>
      </w:r>
    </w:p>
    <w:p>
      <w:pPr>
        <w:pStyle w:val="CaptionedFigure"/>
      </w:pPr>
      <w:r>
        <w:t>普通/营销槽位：自动策划批次确定具体选题 → 未发布期间可人工替换 → 内容生产方按账号ID通过IF-05获取当前可生产结果 → 发布前再次通过IF-05确认最新有效结果 → 发布完成后通过IF-06回传实际发布选题及已发布状态并关闭替换；热点槽位：自动策划提前规划槽位 → T-1日22:00读取已同步热点确定具体选题/普通最热兜底 → 选题确定后才进入IF-05可返回结果 → 未发布期间可替换 → 已发布后锁定；手动追加结果同样遵循该规则。</w:t>
      </w:r>
    </w:p>
    <w:p>
      <w:pPr>
        <w:pStyle w:val="ImageCaption"/>
      </w:pPr>
      <w:r>
        <w:t xml:space="preserve">FLOW-11 内容状态与替换权限</w:t>
      </w:r>
    </w:p>
    <w:p>
      <w:pPr>
        <w:pStyle w:val="BodyText"/>
      </w:pPr>
      <w:r/>
    </w:p>
    <w:p>
      <w:pPr>
        <w:pStyle w:val="SourceCode"/>
      </w:pPr>
      <w:r>
        <w:t>普通/营销/热点及手动策划结果均以“未发布 / 已发布”为策划侧核心发布状态。IF-05只返回已确定具体选题、当前有效且可进入内容生产的结果；热点待触发槽位不返回。IF-05查询不改变状态；内容生产方发布前需再次查询确认最新结果。IF-06回传实际发布topic_id/topic_type及发布状态，策划系统校验与当前有效结果一致后更新“已发布”。</w:t>
      </w:r>
    </w:p>
    <w:p>
      <w:pPr>
        <w:pStyle w:val="FirstParagraph"/>
      </w:pPr>
      <w:r>
        <w:t>IF-05查询不锁定策划结果；只有IF-06成功校验并更新为“已发布”后，人工替换关闭。若IF-06回传的实际发布选题与当前有效结果不一致，不覆盖当前结果，记录发布一致性异常并要求内容生产侧以最新IF-05结果为准。</w:t>
      </w:r>
    </w:p>
    <w:bookmarkEnd w:id="208"/>
    <w:bookmarkStart w:id="209" w:name="正式选题使用次数"/>
    <w:p>
      <w:pPr>
        <w:pStyle w:val="Heading2"/>
        <w:keepNext/>
      </w:pPr>
      <w:r>
        <w:t>6.2 正式选题使用次数</w:t>
      </w:r>
    </w:p>
    <w:p>
      <w:pPr>
        <w:pStyle w:val="FirstParagraph"/>
      </w:pPr>
      <w:r>
        <w:t>正式使用次数由独立业务逻辑维护，不在IF-05查询或IF-06发布状态回传中计算。普通选题、营销选题、热点选题均纳入正式使用次数体系。</w:t>
      </w:r>
    </w:p>
    <w:p>
      <w:pPr>
        <w:pStyle w:val="BodyText"/>
      </w:pPr>
      <w:r>
        <w:t>外部系统通过IF-09按选题ID单个或批量查询当前正式使用次数；查询行为不改变计数。</w:t>
      </w:r>
    </w:p>
    <w:bookmarkEnd w:id="209"/>
    <w:bookmarkStart w:id="210" w:name="新账号即时策划-1"/>
    <w:p>
      <w:pPr>
        <w:pStyle w:val="Heading2"/>
        <w:keepNext/>
      </w:pPr>
      <w:r>
        <w:t xml:space="preserve">6.3 新账号即时策划</w:t>
      </w:r>
    </w:p>
    <w:p>
      <w:pPr>
        <w:pStyle w:val="FirstParagraph"/>
      </w:pPr>
      <w:r>
        <w:t>每日夜间账号数据同步完成后识别新增账号；新增账号属于周度主任务之外的例外，仅生成当前周尚未到达的已配置自动策划槽位，已过去槽位不回补。若本周已无未来可执行槽位，则当前周期不生成内容且不计失败。</w:t>
      </w:r>
    </w:p>
    <w:bookmarkEnd w:id="210"/>
    <w:bookmarkStart w:id="211" w:name="并发修改原则"/>
    <w:p>
      <w:pPr>
        <w:pStyle w:val="Heading2"/>
        <w:keepNext/>
      </w:pPr>
      <w:r>
        <w:t xml:space="preserve">6.4 并发修改原则</w:t>
      </w:r>
    </w:p>
    <w:p>
      <w:pPr>
        <w:pStyle w:val="FirstParagraph"/>
      </w:pPr>
      <w:r>
        <w:t>热点槽位触发选题、人工替换和发布状态回传可能并发发生。内容生产方发布前必须再次通过IF-05确认该账号当前可生产的最新有效结果；IF-06回传已发布时还必须校验实际发布topic_id/topic_type与当前有效结果一致。所有会改变当前有效选题或发布状态的操作，在最终提交前必须重新校验：</w:t>
      </w:r>
    </w:p>
    <w:p>
      <w:pPr>
        <w:pStyle w:val="Compact"/>
        <w:numPr>
          <w:ilvl w:val="0"/>
          <w:numId w:val="1024"/>
        </w:numPr>
      </w:pPr>
      <w:r>
        <w:t xml:space="preserve">当前结果版本；</w:t>
      </w:r>
    </w:p>
    <w:p>
      <w:pPr>
        <w:pStyle w:val="Compact"/>
        <w:numPr>
          <w:ilvl w:val="0"/>
          <w:numId w:val="1024"/>
        </w:numPr>
      </w:pPr>
      <w:r>
        <w:t>发布状态；</w:t>
      </w:r>
    </w:p>
    <w:p>
      <w:pPr>
        <w:pStyle w:val="Compact"/>
        <w:numPr>
          <w:ilvl w:val="0"/>
          <w:numId w:val="1024"/>
        </w:numPr>
      </w:pPr>
      <w:r>
        <w:t>新选题/热点有效状态。</w:t>
      </w:r>
    </w:p>
    <w:p>
      <w:pPr>
        <w:pStyle w:val="Compact"/>
        <w:numPr>
          <w:ilvl w:val="0"/>
          <w:numId w:val="1024"/>
        </w:numPr>
      </w:pPr>
      <w:r/>
    </w:p>
    <w:p>
      <w:pPr>
        <w:pStyle w:val="FirstParagraph"/>
      </w:pPr>
      <w:r>
        <w:t xml:space="preserve">任何操作不得基于旧版本覆盖已经产生的新结果。</w:t>
      </w:r>
    </w:p>
    <w:bookmarkEnd w:id="211"/>
    <w:bookmarkStart w:id="214" w:name="选题离线标签计算匹配准备与查询服务"/>
    <w:p>
      <w:pPr>
        <w:pStyle w:val="Heading2"/>
        <w:keepNext/>
      </w:pPr>
      <w:r>
        <w:t>6.5 选题离线标签计算、画像/向量准备、匹配资格与查询服务</w:t>
      </w:r>
    </w:p>
    <w:p>
      <w:pPr>
        <w:pStyle w:val="CaptionedFigure"/>
        <w:jc w:val="center"/>
      </w:pPr>
      <w:r>
        <w:drawing>
          <wp:inline>
            <wp:extent cx="5623560" cy="1923849"/>
            <wp:docPr id="216" name="Picture 216"/>
            <wp:cNvGraphicFramePr>
              <a:graphicFrameLocks noChangeAspect="1"/>
            </wp:cNvGraphicFramePr>
            <a:graphic>
              <a:graphicData uri="http://schemas.openxmlformats.org/drawingml/2006/picture">
                <pic:pic>
                  <pic:nvPicPr>
                    <pic:cNvPr id="0" name="FLOW-12_选题标签画像向量与AI匹配准备.png"/>
                    <pic:cNvPicPr/>
                  </pic:nvPicPr>
                  <pic:blipFill>
                    <a:blip r:embed="rId16"/>
                    <a:stretch>
                      <a:fillRect/>
                    </a:stretch>
                  </pic:blipFill>
                  <pic:spPr>
                    <a:xfrm>
                      <a:off x="0" y="0"/>
                      <a:ext cx="5623560" cy="1923849"/>
                    </a:xfrm>
                    <a:prstGeom prst="rect"/>
                  </pic:spPr>
                </pic:pic>
              </a:graphicData>
            </a:graphic>
          </wp:inline>
        </w:drawing>
      </w:r>
    </w:p>
    <w:p>
      <w:pPr>
        <w:pStyle w:val="ImageCaption"/>
      </w:pPr>
      <w:r>
        <w:t>FLOW-12 选题标签、画像/向量与AI匹配准备</w:t>
      </w:r>
    </w:p>
    <w:p>
      <w:pPr>
        <w:pStyle w:val="BodyText"/>
      </w:pPr>
      <w:r>
        <w:t xml:space="preserve">该流程是AI自动策划的上游数据准备链路，而不是策划任务中的实时步骤：</w:t>
      </w:r>
    </w:p>
    <w:p>
      <w:pPr>
        <w:pStyle w:val="BodyText"/>
      </w:pPr>
      <w:r>
        <w:t>新增普通选题 → 首次离线T1-T6标签计算 → 标签结果校验 → 选题画像构建 → 选题向量生成 → AI可匹配 → AI自动策划读取；后续普通选题编辑不触发T1-T6重算，选题方可通过查询接口按需获取标签结果。</w:t>
      </w:r>
    </w:p>
    <w:p>
      <w:pPr>
        <w:pStyle w:val="BodyText"/>
      </w:pPr>
      <w:r>
        <w:t xml:space="preserve">关键规则：</w:t>
      </w:r>
    </w:p>
    <w:p>
      <w:pPr>
        <w:pStyle w:val="Compact"/>
        <w:numPr>
          <w:ilvl w:val="0"/>
          <w:numId w:val="1025"/>
        </w:numPr>
      </w:pPr>
      <w:r>
        <w:t xml:space="preserve">T1-T5只能从当前有效固定字典识别；</w:t>
      </w:r>
    </w:p>
    <w:p>
      <w:pPr>
        <w:pStyle w:val="Compact"/>
        <w:numPr>
          <w:ilvl w:val="0"/>
          <w:numId w:val="1025"/>
        </w:numPr>
      </w:pPr>
      <w:r>
        <w:t xml:space="preserve">T6相似度&gt;80%复用已有标签，否则新增；</w:t>
      </w:r>
    </w:p>
    <w:p>
      <w:pPr>
        <w:pStyle w:val="Compact"/>
        <w:numPr>
          <w:ilvl w:val="0"/>
          <w:numId w:val="1025"/>
        </w:numPr>
      </w:pPr>
      <w:r>
        <w:t>新增选题标签计算未完成或识别失败时不进入AI候选池；</w:t>
      </w:r>
    </w:p>
    <w:p>
      <w:pPr>
        <w:pStyle w:val="Compact"/>
        <w:numPr>
          <w:ilvl w:val="0"/>
          <w:numId w:val="1003"/>
        </w:numPr>
      </w:pPr>
      <w:r>
        <w:t>标签有效后还需完成当前选题版本的画像与向量准备；画像/向量未就绪、失败或失效时同样不得进入新的AI候选池；</w:t>
      </w:r>
    </w:p>
    <w:p>
      <w:pPr>
        <w:pStyle w:val="Compact"/>
        <w:numPr>
          <w:ilvl w:val="0"/>
          <w:numId w:val="1003"/>
        </w:numPr>
      </w:pPr>
      <w:r>
        <w:t>选题内容或标签发生影响语义的变化时，原画像/向量必须失效并重新生成；不得使用历史失效向量继续参与新的AI匹配；</w:t>
      </w:r>
    </w:p>
    <w:p>
      <w:pPr>
        <w:pStyle w:val="Compact"/>
        <w:numPr>
          <w:ilvl w:val="0"/>
          <w:numId w:val="1025"/>
        </w:numPr>
      </w:pPr>
      <w:r>
        <w:t>策划系统保存普通选题标签计算结果，并提供IF-08“普通选题标签查询接口”；</w:t>
      </w:r>
    </w:p>
    <w:p>
      <w:pPr>
        <w:pStyle w:val="Compact"/>
        <w:numPr>
          <w:ilvl w:val="0"/>
          <w:numId w:val="1025"/>
        </w:numPr>
      </w:pPr>
      <w:r>
        <w:t>选题方按普通选题ID主动调用接口获取T1-T6标签，并负责自身场景中的展示与后续使用；策划系统不主动推送/同步标签，也不额外建设独立选题标签展示页面；</w:t>
      </w:r>
    </w:p>
    <w:p>
      <w:pPr>
        <w:pStyle w:val="Compact"/>
        <w:numPr>
          <w:ilvl w:val="0"/>
          <w:numId w:val="1025"/>
        </w:numPr>
      </w:pPr>
      <w:r>
        <w:t xml:space="preserve">标签查询接口返回“标签已完成/标签暂未就绪/标签计算失败”等明确状态，不能用“成功返回空标签”混淆未就绪与无标签；</w:t>
      </w:r>
    </w:p>
    <w:p>
      <w:pPr>
        <w:pStyle w:val="Compact"/>
        <w:numPr>
          <w:ilvl w:val="0"/>
          <w:numId w:val="1025"/>
        </w:numPr>
      </w:pPr>
      <w:r>
        <w:t>T1-T5字典变更不重算历史选题；仅新增选题使用最新字典首次识别，历史标签关系必须可追溯。</w:t>
      </w:r>
    </w:p>
    <w:bookmarkEnd w:id="214"/>
    <w:bookmarkStart w:id="219" w:name="跨系统业务泳道"/>
    <w:p>
      <w:pPr>
        <w:pStyle w:val="Heading2"/>
        <w:keepNext/>
      </w:pPr>
      <w:r>
        <w:t xml:space="preserve">6.6 跨系统业务泳道</w:t>
      </w:r>
    </w:p>
    <w:p>
      <w:pPr>
        <w:pStyle w:val="FirstParagraph"/>
        <w:spacing w:after="120"/>
      </w:pPr>
      <w:r>
        <w:t>本节采用正式业务泳道图表达跨系统协同：横向为角色/系统泳道，纵向为业务阶段与时间推进；圆角矩形表示开始/结束，矩形表示处理动作，菱形表示业务判断，实线箭头表示控制流与跨系统调用，Y/N直接标注在判断分支线上。泳道图使用文档内原生矢量线框对象，不使用位图截图；图中只保留关键动作与接口方向，详细异常、重试及字段定义仍进入对应规则与《技术设计文档》。</w:t>
      </w:r>
    </w:p>
    <w:p>
      <w:r>
        <w:br w:type="page"/>
      </w:r>
    </w:p>
    <w:p>
      <w:pPr>
        <w:pStyle w:val="Heading3"/>
        <w:keepNext/>
      </w:pPr>
      <w:r>
        <w:t>SW-01 AI自动策划泳道</w:t>
      </w:r>
    </w:p>
    <w:p>
      <w:pPr>
        <w:jc w:val="center"/>
        <w:spacing w:before="0" w:after="80"/>
      </w:pPr>
      <w:r>
        <w:pict>
          <v:group style="width:465pt;height:400.7pt" coordorigin="0,0" coordsize="1200,1034">
            <v:rect style="position:absolute;left:0;top:0;width:1200;height:62" fillcolor="#f4f4f4" strokecolor="#333333" strokeweight="1.15pt"/>
            <v:rect style="position:absolute;left:0;top:12;width:1200;height:46" filled="f" stroked="f">
              <v:textbox inset="1pt,1pt,1pt,1pt">
                <w:txbxContent>
                  <w:p>
                    <w:pPr>
                      <w:jc w:val="center"/>
                      <w:spacing w:before="0" w:after="0" w:line="170" w:lineRule="auto"/>
                    </w:pPr>
                    <w:r>
                      <w:rPr>
                        <w:rFonts w:ascii="Microsoft YaHei" w:hAnsi="Microsoft YaHei" w:eastAsia="Microsoft YaHei"/>
                        <w:sz w:val="21"/>
                        <w:szCs w:val="21"/>
                        <w:b/>
                        <w:color w:val="222222"/>
                      </w:rPr>
                      <w:t xml:space="preserve">SW-01 AI自动策划跨系统泳道</w:t>
                    </w:r>
                  </w:p>
                </w:txbxContent>
              </v:textbox>
            </v:rect>
            <v:rect style="position:absolute;left:0;top:62;width:120;height:72" fillcolor="#fafafa" strokecolor="#333333" strokeweight="1pt"/>
            <v:rect style="position:absolute;left:0;top:80;width:120;height:38" filled="f" stroked="f">
              <v:textbox inset="1pt,1pt,1pt,1pt">
                <w:txbxContent>
                  <w:p>
                    <w:pPr>
                      <w:jc w:val="center"/>
                      <w:spacing w:before="0" w:after="0" w:line="170" w:lineRule="auto"/>
                    </w:pPr>
                    <w:r>
                      <w:rPr>
                        <w:rFonts w:ascii="Microsoft YaHei" w:hAnsi="Microsoft YaHei" w:eastAsia="Microsoft YaHei"/>
                        <w:sz w:val="17"/>
                        <w:szCs w:val="17"/>
                        <w:b/>
                        <w:color w:val="222222"/>
                      </w:rPr>
                      <w:t xml:space="preserve">阶段</w:t>
                    </w:r>
                  </w:p>
                </w:txbxContent>
              </v:textbox>
            </v:rect>
            <v:rect style="position:absolute;left:120.0;top:62;width:270.0;height:72" fillcolor="#fafafa" strokecolor="#333333" strokeweight="1pt"/>
            <v:rect style="position:absolute;left:124.0;top:79;width:262.0;height:40" filled="f" stroked="f">
              <v:textbox inset="1pt,1pt,1pt,1pt">
                <w:txbxContent>
                  <w:p>
                    <w:pPr>
                      <w:jc w:val="center"/>
                      <w:spacing w:before="0" w:after="0" w:line="170" w:lineRule="auto"/>
                    </w:pPr>
                    <w:r>
                      <w:rPr>
                        <w:rFonts w:ascii="Microsoft YaHei" w:hAnsi="Microsoft YaHei" w:eastAsia="Microsoft YaHei"/>
                        <w:sz w:val="17"/>
                        <w:szCs w:val="17"/>
                        <w:b/>
                        <w:color w:val="222222"/>
                      </w:rPr>
                      <w:t xml:space="preserve">周度调度器</w:t>
                    </w:r>
                  </w:p>
                </w:txbxContent>
              </v:textbox>
            </v:rect>
            <v:rect style="position:absolute;left:390.0;top:62;width:270.0;height:72" fillcolor="#fafafa" strokecolor="#333333" strokeweight="1pt"/>
            <v:rect style="position:absolute;left:394.0;top:79;width:262.0;height:40" filled="f" stroked="f">
              <v:textbox inset="1pt,1pt,1pt,1pt">
                <w:txbxContent>
                  <w:p>
                    <w:pPr>
                      <w:jc w:val="center"/>
                      <w:spacing w:before="0" w:after="0" w:line="170" w:lineRule="auto"/>
                    </w:pPr>
                    <w:r>
                      <w:rPr>
                        <w:rFonts w:ascii="Microsoft YaHei" w:hAnsi="Microsoft YaHei" w:eastAsia="Microsoft YaHei"/>
                        <w:sz w:val="17"/>
                        <w:szCs w:val="17"/>
                        <w:b/>
                        <w:color w:val="222222"/>
                      </w:rPr>
                      <w:t xml:space="preserve">策划系统</w:t>
                    </w:r>
                  </w:p>
                </w:txbxContent>
              </v:textbox>
            </v:rect>
            <v:rect style="position:absolute;left:660.0;top:62;width:270.0;height:72" fillcolor="#fafafa" strokecolor="#333333" strokeweight="1pt"/>
            <v:rect style="position:absolute;left:664.0;top:79;width:262.0;height:40" filled="f" stroked="f">
              <v:textbox inset="1pt,1pt,1pt,1pt">
                <w:txbxContent>
                  <w:p>
                    <w:pPr>
                      <w:jc w:val="center"/>
                      <w:spacing w:before="0" w:after="0" w:line="170" w:lineRule="auto"/>
                    </w:pPr>
                    <w:r>
                      <w:rPr>
                        <w:rFonts w:ascii="Microsoft YaHei" w:hAnsi="Microsoft YaHei" w:eastAsia="Microsoft YaHei"/>
                        <w:sz w:val="17"/>
                        <w:szCs w:val="17"/>
                        <w:b/>
                        <w:color w:val="222222"/>
                      </w:rPr>
                      <w:t xml:space="preserve">本地账号 / 选题数据</w:t>
                    </w:r>
                  </w:p>
                </w:txbxContent>
              </v:textbox>
            </v:rect>
            <v:rect style="position:absolute;left:930.0;top:62;width:270.0;height:72" fillcolor="#fafafa" strokecolor="#333333" strokeweight="1pt"/>
            <v:rect style="position:absolute;left:934.0;top:79;width:262.0;height:40" filled="f" stroked="f">
              <v:textbox inset="1pt,1pt,1pt,1pt">
                <w:txbxContent>
                  <w:p>
                    <w:pPr>
                      <w:jc w:val="center"/>
                      <w:spacing w:before="0" w:after="0" w:line="170" w:lineRule="auto"/>
                    </w:pPr>
                    <w:r>
                      <w:rPr>
                        <w:rFonts w:ascii="Microsoft YaHei" w:hAnsi="Microsoft YaHei" w:eastAsia="Microsoft YaHei"/>
                        <w:sz w:val="17"/>
                        <w:szCs w:val="17"/>
                        <w:b/>
                        <w:color w:val="222222"/>
                      </w:rPr>
                      <w:t xml:space="preserve">营销选题数据源</w:t>
                    </w:r>
                  </w:p>
                </w:txbxContent>
              </v:textbox>
            </v:rect>
            <v:rect style="position:absolute;left:0;top:134;width:120;height:180" fillcolor="#fafafa" strokecolor="#444444" strokeweight="0.9pt"/>
            <v:rect style="position:absolute;left:6;top:164;width:108;height:140" filled="f" stroked="f">
              <v:textbox inset="1pt,1pt,1pt,1pt">
                <w:txbxContent>
                  <w:p>
                    <w:pPr>
                      <w:jc w:val="center"/>
                      <w:spacing w:before="0" w:after="0" w:line="170" w:lineRule="auto"/>
                    </w:pPr>
                    <w:r>
                      <w:rPr>
                        <w:rFonts w:ascii="Microsoft YaHei" w:hAnsi="Microsoft YaHei" w:eastAsia="Microsoft YaHei"/>
                        <w:sz w:val="15"/>
                        <w:szCs w:val="15"/>
                        <w:b/>
                        <w:color w:val="222222"/>
                      </w:rPr>
                      <w:t xml:space="preserve">阶段一</w:t>
                    </w:r>
                  </w:p>
                  <w:p>
                    <w:pPr>
                      <w:jc w:val="center"/>
                      <w:spacing w:before="0" w:after="0" w:line="170" w:lineRule="auto"/>
                    </w:pPr>
                    <w:r>
                      <w:rPr>
                        <w:rFonts w:ascii="Microsoft YaHei" w:hAnsi="Microsoft YaHei" w:eastAsia="Microsoft YaHei"/>
                        <w:sz w:val="15"/>
                        <w:szCs w:val="15"/>
                        <w:b/>
                        <w:color w:val="222222"/>
                      </w:rPr>
                      <w:t xml:space="preserve">任务触发</w:t>
                    </w:r>
                  </w:p>
                </w:txbxContent>
              </v:textbox>
            </v:rect>
            <v:rect style="position:absolute;left:120.0;top:134;width:270.0;height:180" fillcolor="#ffffff" strokecolor="#555555" strokeweight="0.75pt"/>
            <v:rect style="position:absolute;left:390.0;top:134;width:270.0;height:180" fillcolor="#ffffff" strokecolor="#555555" strokeweight="0.75pt"/>
            <v:rect style="position:absolute;left:660.0;top:134;width:270.0;height:180" fillcolor="#ffffff" strokecolor="#555555" strokeweight="0.75pt"/>
            <v:rect style="position:absolute;left:930.0;top:134;width:270.0;height:180" fillcolor="#ffffff" strokecolor="#555555" strokeweight="0.75pt"/>
            <v:rect style="position:absolute;left:0;top:314;width:120;height:180" fillcolor="#fafafa" strokecolor="#444444" strokeweight="0.9pt"/>
            <v:rect style="position:absolute;left:6;top:344;width:108;height:140" filled="f" stroked="f">
              <v:textbox inset="1pt,1pt,1pt,1pt">
                <w:txbxContent>
                  <w:p>
                    <w:pPr>
                      <w:jc w:val="center"/>
                      <w:spacing w:before="0" w:after="0" w:line="170" w:lineRule="auto"/>
                    </w:pPr>
                    <w:r>
                      <w:rPr>
                        <w:rFonts w:ascii="Microsoft YaHei" w:hAnsi="Microsoft YaHei" w:eastAsia="Microsoft YaHei"/>
                        <w:sz w:val="15"/>
                        <w:szCs w:val="15"/>
                        <w:b/>
                        <w:color w:val="222222"/>
                      </w:rPr>
                      <w:t xml:space="preserve">阶段二</w:t>
                    </w:r>
                  </w:p>
                  <w:p>
                    <w:pPr>
                      <w:jc w:val="center"/>
                      <w:spacing w:before="0" w:after="0" w:line="170" w:lineRule="auto"/>
                    </w:pPr>
                    <w:r>
                      <w:rPr>
                        <w:rFonts w:ascii="Microsoft YaHei" w:hAnsi="Microsoft YaHei" w:eastAsia="Microsoft YaHei"/>
                        <w:sz w:val="15"/>
                        <w:szCs w:val="15"/>
                        <w:b/>
                        <w:color w:val="222222"/>
                      </w:rPr>
                      <w:t xml:space="preserve">本地数据准备</w:t>
                    </w:r>
                  </w:p>
                </w:txbxContent>
              </v:textbox>
            </v:rect>
            <v:rect style="position:absolute;left:120.0;top:314;width:270.0;height:180" fillcolor="#ffffff" strokecolor="#555555" strokeweight="0.75pt"/>
            <v:rect style="position:absolute;left:390.0;top:314;width:270.0;height:180" fillcolor="#ffffff" strokecolor="#555555" strokeweight="0.75pt"/>
            <v:rect style="position:absolute;left:660.0;top:314;width:270.0;height:180" fillcolor="#ffffff" strokecolor="#555555" strokeweight="0.75pt"/>
            <v:rect style="position:absolute;left:930.0;top:314;width:270.0;height:180" fillcolor="#ffffff" strokecolor="#555555" strokeweight="0.75pt"/>
            <v:rect style="position:absolute;left:0;top:494;width:120;height:180" fillcolor="#fafafa" strokecolor="#444444" strokeweight="0.9pt"/>
            <v:rect style="position:absolute;left:6;top:524;width:108;height:140" filled="f" stroked="f">
              <v:textbox inset="1pt,1pt,1pt,1pt">
                <w:txbxContent>
                  <w:p>
                    <w:pPr>
                      <w:jc w:val="center"/>
                      <w:spacing w:before="0" w:after="0" w:line="170" w:lineRule="auto"/>
                    </w:pPr>
                    <w:r>
                      <w:rPr>
                        <w:rFonts w:ascii="Microsoft YaHei" w:hAnsi="Microsoft YaHei" w:eastAsia="Microsoft YaHei"/>
                        <w:sz w:val="15"/>
                        <w:szCs w:val="15"/>
                        <w:b/>
                        <w:color w:val="222222"/>
                      </w:rPr>
                      <w:t xml:space="preserve">阶段三</w:t>
                    </w:r>
                  </w:p>
                  <w:p>
                    <w:pPr>
                      <w:jc w:val="center"/>
                      <w:spacing w:before="0" w:after="0" w:line="170" w:lineRule="auto"/>
                    </w:pPr>
                    <w:r>
                      <w:rPr>
                        <w:rFonts w:ascii="Microsoft YaHei" w:hAnsi="Microsoft YaHei" w:eastAsia="Microsoft YaHei"/>
                        <w:sz w:val="15"/>
                        <w:szCs w:val="15"/>
                        <w:b/>
                        <w:color w:val="222222"/>
                      </w:rPr>
                      <w:t xml:space="preserve">基础策划</w:t>
                    </w:r>
                  </w:p>
                </w:txbxContent>
              </v:textbox>
            </v:rect>
            <v:rect style="position:absolute;left:120.0;top:494;width:270.0;height:180" fillcolor="#ffffff" strokecolor="#555555" strokeweight="0.75pt"/>
            <v:rect style="position:absolute;left:390.0;top:494;width:270.0;height:180" fillcolor="#ffffff" strokecolor="#555555" strokeweight="0.75pt"/>
            <v:rect style="position:absolute;left:660.0;top:494;width:270.0;height:180" fillcolor="#ffffff" strokecolor="#555555" strokeweight="0.75pt"/>
            <v:rect style="position:absolute;left:930.0;top:494;width:270.0;height:180" fillcolor="#ffffff" strokecolor="#555555" strokeweight="0.75pt"/>
            <v:rect style="position:absolute;left:0;top:674;width:120;height:180" fillcolor="#fafafa" strokecolor="#444444" strokeweight="0.9pt"/>
            <v:rect style="position:absolute;left:6;top:704;width:108;height:140" filled="f" stroked="f">
              <v:textbox inset="1pt,1pt,1pt,1pt">
                <w:txbxContent>
                  <w:p>
                    <w:pPr>
                      <w:jc w:val="center"/>
                      <w:spacing w:before="0" w:after="0" w:line="170" w:lineRule="auto"/>
                    </w:pPr>
                    <w:r>
                      <w:rPr>
                        <w:rFonts w:ascii="Microsoft YaHei" w:hAnsi="Microsoft YaHei" w:eastAsia="Microsoft YaHei"/>
                        <w:sz w:val="15"/>
                        <w:szCs w:val="15"/>
                        <w:b/>
                        <w:color w:val="222222"/>
                      </w:rPr>
                      <w:t xml:space="preserve">阶段四</w:t>
                    </w:r>
                  </w:p>
                  <w:p>
                    <w:pPr>
                      <w:jc w:val="center"/>
                      <w:spacing w:before="0" w:after="0" w:line="170" w:lineRule="auto"/>
                    </w:pPr>
                    <w:r>
                      <w:rPr>
                        <w:rFonts w:ascii="Microsoft YaHei" w:hAnsi="Microsoft YaHei" w:eastAsia="Microsoft YaHei"/>
                        <w:sz w:val="15"/>
                        <w:szCs w:val="15"/>
                        <w:b/>
                        <w:color w:val="222222"/>
                      </w:rPr>
                      <w:t xml:space="preserve">选题确定</w:t>
                    </w:r>
                  </w:p>
                </w:txbxContent>
              </v:textbox>
            </v:rect>
            <v:rect style="position:absolute;left:120.0;top:674;width:270.0;height:180" fillcolor="#ffffff" strokecolor="#555555" strokeweight="0.75pt"/>
            <v:rect style="position:absolute;left:390.0;top:674;width:270.0;height:180" fillcolor="#ffffff" strokecolor="#555555" strokeweight="0.75pt"/>
            <v:rect style="position:absolute;left:660.0;top:674;width:270.0;height:180" fillcolor="#ffffff" strokecolor="#555555" strokeweight="0.75pt"/>
            <v:rect style="position:absolute;left:930.0;top:674;width:270.0;height:180" fillcolor="#ffffff" strokecolor="#555555" strokeweight="0.75pt"/>
            <v:rect style="position:absolute;left:0;top:854;width:120;height:180" fillcolor="#fafafa" strokecolor="#444444" strokeweight="0.9pt"/>
            <v:rect style="position:absolute;left:6;top:884;width:108;height:140" filled="f" stroked="f">
              <v:textbox inset="1pt,1pt,1pt,1pt">
                <w:txbxContent>
                  <w:p>
                    <w:pPr>
                      <w:jc w:val="center"/>
                      <w:spacing w:before="0" w:after="0" w:line="170" w:lineRule="auto"/>
                    </w:pPr>
                    <w:r>
                      <w:rPr>
                        <w:rFonts w:ascii="Microsoft YaHei" w:hAnsi="Microsoft YaHei" w:eastAsia="Microsoft YaHei"/>
                        <w:sz w:val="15"/>
                        <w:szCs w:val="15"/>
                        <w:b/>
                        <w:color w:val="222222"/>
                      </w:rPr>
                      <w:t xml:space="preserve">阶段五</w:t>
                    </w:r>
                  </w:p>
                  <w:p>
                    <w:pPr>
                      <w:jc w:val="center"/>
                      <w:spacing w:before="0" w:after="0" w:line="170" w:lineRule="auto"/>
                    </w:pPr>
                    <w:r>
                      <w:rPr>
                        <w:rFonts w:ascii="Microsoft YaHei" w:hAnsi="Microsoft YaHei" w:eastAsia="Microsoft YaHei"/>
                        <w:sz w:val="15"/>
                        <w:szCs w:val="15"/>
                        <w:b/>
                        <w:color w:val="222222"/>
                      </w:rPr>
                      <w:t xml:space="preserve">结果落库</w:t>
                    </w:r>
                  </w:p>
                </w:txbxContent>
              </v:textbox>
            </v:rect>
            <v:rect style="position:absolute;left:120.0;top:854;width:270.0;height:180" fillcolor="#ffffff" strokecolor="#555555" strokeweight="0.75pt"/>
            <v:rect style="position:absolute;left:390.0;top:854;width:270.0;height:180" fillcolor="#ffffff" strokecolor="#555555" strokeweight="0.75pt"/>
            <v:rect style="position:absolute;left:660.0;top:854;width:270.0;height:180" fillcolor="#ffffff" strokecolor="#555555" strokeweight="0.75pt"/>
            <v:rect style="position:absolute;left:930.0;top:854;width:270.0;height:180" fillcolor="#ffffff" strokecolor="#555555" strokeweight="0.75pt"/>
            <v:line from="370.0,224.0" to="407.5,224.0" strokecolor="#222222" strokeweight="1.35pt">
              <v:stroke endarrow="block" endarrowwidth="narrow" endarrowlength="short"/>
            </v:line>
            <v:line from="525.0,264.6" to="525.0,366.3" strokecolor="#222222" strokeweight="1.35pt">
              <v:stroke endarrow="block" endarrowwidth="narrow" endarrowlength="short"/>
            </v:line>
            <v:line from="642.5,388.0" to="672.5,388.0" strokecolor="#222222" strokeweight="1.35pt">
              <v:stroke endarrow="block" endarrowwidth="narrow" endarrowlength="short"/>
            </v:line>
            <v:line from="672.5,432.0" to="642.5,432.0" strokecolor="#222222" strokeweight="1.35pt">
              <v:stroke endarrow="block" endarrowwidth="narrow" endarrowlength="short"/>
            </v:line>
            <v:line from="525.0,441.7" to="525.0,534.7" strokecolor="#222222" strokeweight="1.35pt">
              <v:stroke endarrow="block" endarrowwidth="narrow" endarrowlength="short"/>
            </v:line>
            <v:line from="647.5,572.0" to="947.5,572.0" strokecolor="#222222" strokeweight="1.35pt">
              <v:stroke endarrow="block" endarrowwidth="narrow" endarrowlength="short"/>
            </v:line>
            <v:line from="947.5,608.0" to="647.5,608.0" strokecolor="#222222" strokeweight="1.35pt">
              <v:stroke endarrow="block" endarrowwidth="narrow" endarrowlength="short"/>
            </v:line>
            <v:line from="525.0,633.3000000000001" to="525.0,717.6" strokecolor="#222222" strokeweight="1.35pt">
              <v:stroke endarrow="block" endarrowwidth="narrow" endarrowlength="short"/>
            </v:line>
            <v:line from="525.0,810.4" to="525.0,906.3" strokecolor="#222222" strokeweight="1.35pt">
              <v:stroke endarrow="block" endarrowwidth="narrow" endarrowlength="short"/>
            </v:line>
            <v:roundrect style="position:absolute;left:140.0;top:183.4;width:230;height:81.2" arcsize="18%" fillcolor="#ffffff" strokecolor="#111111" strokeweight="1.35pt">
              <v:textbox inset="4pt,4pt,4pt,4pt">
                <w:txbxContent>
                  <w:p>
                    <w:pPr>
                      <w:jc w:val="center"/>
                      <w:spacing w:before="0" w:after="0" w:line="170" w:lineRule="auto"/>
                    </w:pPr>
                    <w:r>
                      <w:rPr>
                        <w:rFonts w:ascii="Microsoft YaHei" w:hAnsi="Microsoft YaHei" w:eastAsia="Microsoft YaHei"/>
                        <w:sz w:val="12"/>
                        <w:szCs w:val="12"/>
                        <w:b/>
                        <w:color w:val="222222"/>
                      </w:rPr>
                      <w:t xml:space="preserve">周二 22:00</w:t>
                    </w:r>
                  </w:p>
                  <w:p>
                    <w:pPr>
                      <w:jc w:val="center"/>
                      <w:spacing w:before="0" w:after="0" w:line="170" w:lineRule="auto"/>
                    </w:pPr>
                    <w:r>
                      <w:rPr>
                        <w:rFonts w:ascii="Microsoft YaHei" w:hAnsi="Microsoft YaHei" w:eastAsia="Microsoft YaHei"/>
                        <w:sz w:val="12"/>
                        <w:szCs w:val="12"/>
                        <w:b/>
                        <w:color w:val="222222"/>
                      </w:rPr>
                      <w:t xml:space="preserve">自动策划触发</w:t>
                    </w:r>
                  </w:p>
                </w:txbxContent>
              </v:textbox>
            </v:roundrect>
            <v:rect style="position:absolute;left:407.5;top:183.4;width:235;height:81.2" fillcolor="#ffffff" strokecolor="#111111" strokeweight="1.2pt">
              <v:textbox inset="4pt,4pt,4pt,4pt">
                <w:txbxContent>
                  <w:p>
                    <w:pPr>
                      <w:jc w:val="center"/>
                      <w:spacing w:before="0" w:after="0" w:line="170" w:lineRule="auto"/>
                    </w:pPr>
                    <w:r>
                      <w:rPr>
                        <w:rFonts w:ascii="Microsoft YaHei" w:hAnsi="Microsoft YaHei" w:eastAsia="Microsoft YaHei"/>
                        <w:sz w:val="12"/>
                        <w:szCs w:val="12"/>
                        <w:color w:val="222222"/>
                      </w:rPr>
                      <w:t xml:space="preserve">确定周期</w:t>
                    </w:r>
                  </w:p>
                  <w:p>
                    <w:pPr>
                      <w:jc w:val="center"/>
                      <w:spacing w:before="0" w:after="0" w:line="170" w:lineRule="auto"/>
                    </w:pPr>
                    <w:r>
                      <w:rPr>
                        <w:rFonts w:ascii="Microsoft YaHei" w:hAnsi="Microsoft YaHei" w:eastAsia="Microsoft YaHei"/>
                        <w:sz w:val="12"/>
                        <w:szCs w:val="12"/>
                        <w:color w:val="222222"/>
                      </w:rPr>
                      <w:t xml:space="preserve">读取配置</w:t>
                    </w:r>
                  </w:p>
                </w:txbxContent>
              </v:textbox>
            </v:rect>
            <v:rect style="position:absolute;left:407.5;top:366.3;width:235;height:75.39999999999999" fillcolor="#ffffff" strokecolor="#111111" strokeweight="1.2pt">
              <v:textbox inset="4pt,4pt,4pt,4pt">
                <w:txbxContent>
                  <w:p>
                    <w:pPr>
                      <w:jc w:val="center"/>
                      <w:spacing w:before="0" w:after="0" w:line="170" w:lineRule="auto"/>
                    </w:pPr>
                    <w:r>
                      <w:rPr>
                        <w:rFonts w:ascii="Microsoft YaHei" w:hAnsi="Microsoft YaHei" w:eastAsia="Microsoft YaHei"/>
                        <w:sz w:val="12"/>
                        <w:szCs w:val="12"/>
                        <w:color w:val="222222"/>
                      </w:rPr>
                      <w:t xml:space="preserve">读取本地账号 / 普通选题</w:t>
                    </w:r>
                  </w:p>
                </w:txbxContent>
              </v:textbox>
            </v:rect>
            <v:rect style="position:absolute;left:672.5;top:359.05;width:245;height:89.89999999999999" fillcolor="#ffffff" strokecolor="#111111" strokeweight="1.2pt">
              <v:textbox inset="4pt,4pt,4pt,4pt">
                <w:txbxContent>
                  <w:p>
                    <w:pPr>
                      <w:jc w:val="center"/>
                      <w:spacing w:before="0" w:after="0" w:line="170" w:lineRule="auto"/>
                    </w:pPr>
                    <w:r>
                      <w:rPr>
                        <w:rFonts w:ascii="Microsoft YaHei" w:hAnsi="Microsoft YaHei" w:eastAsia="Microsoft YaHei"/>
                        <w:sz w:val="12"/>
                        <w:szCs w:val="12"/>
                        <w:color w:val="222222"/>
                      </w:rPr>
                      <w:t xml:space="preserve">读取最近同步数据</w:t>
                    </w:r>
                  </w:p>
                  <w:p>
                    <w:pPr>
                      <w:jc w:val="center"/>
                      <w:spacing w:before="0" w:after="0" w:line="170" w:lineRule="auto"/>
                    </w:pPr>
                    <w:r>
                      <w:rPr>
                        <w:rFonts w:ascii="Microsoft YaHei" w:hAnsi="Microsoft YaHei" w:eastAsia="Microsoft YaHei"/>
                        <w:sz w:val="12"/>
                        <w:szCs w:val="12"/>
                        <w:color w:val="222222"/>
                      </w:rPr>
                      <w:t xml:space="preserve">标签 / 向量</w:t>
                    </w:r>
                  </w:p>
                </w:txbxContent>
              </v:textbox>
            </v:rect>
            <v:rect style="position:absolute;left:402.5;top:534.7;width:245;height:98.6" fillcolor="#ffffff" strokecolor="#111111" strokeweight="1.2pt">
              <v:textbox inset="4pt,4pt,4pt,4pt">
                <w:txbxContent>
                  <w:p>
                    <w:pPr>
                      <w:jc w:val="center"/>
                      <w:spacing w:before="0" w:after="0" w:line="170" w:lineRule="auto"/>
                    </w:pPr>
                    <w:r>
                      <w:rPr>
                        <w:rFonts w:ascii="Microsoft YaHei" w:hAnsi="Microsoft YaHei" w:eastAsia="Microsoft YaHei"/>
                        <w:sz w:val="12"/>
                        <w:szCs w:val="12"/>
                        <w:color w:val="222222"/>
                      </w:rPr>
                      <w:t xml:space="preserve">画像 / 生命周期</w:t>
                    </w:r>
                  </w:p>
                  <w:p>
                    <w:pPr>
                      <w:jc w:val="center"/>
                      <w:spacing w:before="0" w:after="0" w:line="170" w:lineRule="auto"/>
                    </w:pPr>
                    <w:r>
                      <w:rPr>
                        <w:rFonts w:ascii="Microsoft YaHei" w:hAnsi="Microsoft YaHei" w:eastAsia="Microsoft YaHei"/>
                        <w:sz w:val="12"/>
                        <w:szCs w:val="12"/>
                        <w:color w:val="222222"/>
                      </w:rPr>
                      <w:t xml:space="preserve">槽位生成 + 匹配</w:t>
                    </w:r>
                  </w:p>
                </w:txbxContent>
              </v:textbox>
            </v:rect>
            <v:rect style="position:absolute;left:947.5;top:546.3;width:235;height:75.39999999999999" fillcolor="#ffffff" strokecolor="#111111" strokeweight="1.2pt">
              <v:textbox inset="4pt,4pt,4pt,4pt">
                <w:txbxContent>
                  <w:p>
                    <w:pPr>
                      <w:jc w:val="center"/>
                      <w:spacing w:before="0" w:after="0" w:line="170" w:lineRule="auto"/>
                    </w:pPr>
                    <w:r>
                      <w:rPr>
                        <w:rFonts w:ascii="Microsoft YaHei" w:hAnsi="Microsoft YaHei" w:eastAsia="Microsoft YaHei"/>
                        <w:sz w:val="12"/>
                        <w:szCs w:val="12"/>
                        <w:color w:val="222222"/>
                      </w:rPr>
                      <w:t xml:space="preserve">读取已同步营销候选</w:t>
                    </w:r>
                  </w:p>
                </w:txbxContent>
              </v:textbox>
            </v:rect>
            <v:rect style="position:absolute;left:402.5;top:717.6;width:245;height:92.8" fillcolor="#ffffff" strokecolor="#111111" strokeweight="1.2pt">
              <v:textbox inset="4pt,4pt,4pt,4pt">
                <w:txbxContent>
                  <w:p>
                    <w:pPr>
                      <w:jc w:val="center"/>
                      <w:spacing w:before="0" w:after="0" w:line="170" w:lineRule="auto"/>
                    </w:pPr>
                    <w:r>
                      <w:rPr>
                        <w:rFonts w:ascii="Microsoft YaHei" w:hAnsi="Microsoft YaHei" w:eastAsia="Microsoft YaHei"/>
                        <w:sz w:val="12"/>
                        <w:szCs w:val="12"/>
                        <w:color w:val="222222"/>
                      </w:rPr>
                      <w:t xml:space="preserve">普通 / 营销定题</w:t>
                    </w:r>
                  </w:p>
                  <w:p>
                    <w:pPr>
                      <w:jc w:val="center"/>
                      <w:spacing w:before="0" w:after="0" w:line="170" w:lineRule="auto"/>
                    </w:pPr>
                    <w:r>
                      <w:rPr>
                        <w:rFonts w:ascii="Microsoft YaHei" w:hAnsi="Microsoft YaHei" w:eastAsia="Microsoft YaHei"/>
                        <w:sz w:val="12"/>
                        <w:szCs w:val="12"/>
                        <w:color w:val="222222"/>
                      </w:rPr>
                      <w:t xml:space="preserve">热点待决策</w:t>
                    </w:r>
                  </w:p>
                </w:txbxContent>
              </v:textbox>
            </v:rect>
            <v:roundrect style="position:absolute;left:405.0;top:906.3;width:240;height:75.39999999999999" arcsize="18%" fillcolor="#ffffff" strokecolor="#111111" strokeweight="1.35pt">
              <v:textbox inset="4pt,4pt,4pt,4pt">
                <w:txbxContent>
                  <w:p>
                    <w:pPr>
                      <w:jc w:val="center"/>
                      <w:spacing w:before="0" w:after="0" w:line="170" w:lineRule="auto"/>
                    </w:pPr>
                    <w:r>
                      <w:rPr>
                        <w:rFonts w:ascii="Microsoft YaHei" w:hAnsi="Microsoft YaHei" w:eastAsia="Microsoft YaHei"/>
                        <w:sz w:val="12"/>
                        <w:szCs w:val="12"/>
                        <w:b/>
                        <w:color w:val="222222"/>
                      </w:rPr>
                      <w:t xml:space="preserve">保存基础策划结果</w:t>
                    </w:r>
                  </w:p>
                </w:txbxContent>
              </v:textbox>
            </v:roundrect>
          </v:group>
        </w:pict>
      </w:r>
    </w:p>
    <w:p>
      <w:pPr>
        <w:pStyle w:val="BodyText"/>
        <w:spacing w:before="80" w:after="20"/>
      </w:pPr>
      <w:r>
        <w:t>关键控制点：</w:t>
      </w:r>
    </w:p>
    <w:p>
      <w:pPr>
        <w:pStyle w:val="Compact"/>
        <w:spacing w:after="20"/>
      </w:pPr>
      <w:r>
        <w:t>周度自动策划仅有一个任务调度时间点，当前默认每周二22:00；“每周策划日”只决定目标周期槽位日期与单账号槽位数N。</w:t>
      </w:r>
    </w:p>
    <w:p>
      <w:pPr>
        <w:pStyle w:val="Compact"/>
        <w:spacing w:after="20"/>
      </w:pPr>
      <w:r>
        <w:t>普通/营销槽位在本次自动策划批次内直接确定选题；热点槽位只提前规划类型，等待T-1日22:00确定具体热点选题。</w:t>
      </w:r>
    </w:p>
    <w:p>
      <w:pPr>
        <w:pStyle w:val="Compact"/>
        <w:spacing w:after="20"/>
      </w:pPr>
      <w:r>
        <w:t>非营销账号在Hard Gate阶段直接过滤营销选题；营销选题在自动策划前完成同步，任务执行时读取本地已同步且审核有效的账号绑定营销选题；无可用营销时普通兜底，同步失败进入系统异常。</w:t>
      </w:r>
    </w:p>
    <w:p>
      <w:r>
        <w:br w:type="page"/>
      </w:r>
    </w:p>
    <w:p>
      <w:pPr>
        <w:pStyle w:val="Heading3"/>
        <w:keepNext/>
      </w:pPr>
      <w:r>
        <w:t>SW-02 热点槽位触发与选题确定泳道</w:t>
      </w:r>
    </w:p>
    <w:p>
      <w:pPr>
        <w:jc w:val="center"/>
        <w:spacing w:before="0" w:after="80"/>
      </w:pPr>
      <w:r>
        <w:pict>
          <v:group style="width:465pt;height:400.7pt" coordorigin="0,0" coordsize="1200,1034">
            <v:rect style="position:absolute;left:0;top:0;width:1200;height:62" fillcolor="#f4f4f4" strokecolor="#333333" strokeweight="1.15pt"/>
            <v:rect style="position:absolute;left:0;top:12;width:1200;height:46" filled="f" stroked="f">
              <v:textbox inset="1pt,1pt,1pt,1pt">
                <w:txbxContent>
                  <w:p>
                    <w:pPr>
                      <w:jc w:val="center"/>
                      <w:spacing w:before="0" w:after="0" w:line="170" w:lineRule="auto"/>
                    </w:pPr>
                    <w:r>
                      <w:rPr>
                        <w:rFonts w:ascii="Microsoft YaHei" w:hAnsi="Microsoft YaHei" w:eastAsia="Microsoft YaHei"/>
                        <w:sz w:val="21"/>
                        <w:szCs w:val="21"/>
                        <w:b/>
                        <w:color w:val="222222"/>
                      </w:rPr>
                      <w:t xml:space="preserve">SW-02 热点槽位触发与选题确定泳道</w:t>
                    </w:r>
                  </w:p>
                </w:txbxContent>
              </v:textbox>
            </v:rect>
            <v:rect style="position:absolute;left:0;top:62;width:120;height:72" fillcolor="#fafafa" strokecolor="#333333" strokeweight="1pt"/>
            <v:rect style="position:absolute;left:0;top:80;width:120;height:38" filled="f" stroked="f">
              <v:textbox inset="1pt,1pt,1pt,1pt">
                <w:txbxContent>
                  <w:p>
                    <w:pPr>
                      <w:jc w:val="center"/>
                      <w:spacing w:before="0" w:after="0" w:line="170" w:lineRule="auto"/>
                    </w:pPr>
                    <w:r>
                      <w:rPr>
                        <w:rFonts w:ascii="Microsoft YaHei" w:hAnsi="Microsoft YaHei" w:eastAsia="Microsoft YaHei"/>
                        <w:sz w:val="17"/>
                        <w:szCs w:val="17"/>
                        <w:b/>
                        <w:color w:val="222222"/>
                      </w:rPr>
                      <w:t xml:space="preserve">阶段</w:t>
                    </w:r>
                  </w:p>
                </w:txbxContent>
              </v:textbox>
            </v:rect>
            <v:rect style="position:absolute;left:120.0;top:62;width:270.0;height:72" fillcolor="#fafafa" strokecolor="#333333" strokeweight="1pt"/>
            <v:rect style="position:absolute;left:124.0;top:79;width:262.0;height:40" filled="f" stroked="f">
              <v:textbox inset="1pt,1pt,1pt,1pt">
                <w:txbxContent>
                  <w:p>
                    <w:pPr>
                      <w:jc w:val="center"/>
                      <w:spacing w:before="0" w:after="0" w:line="170" w:lineRule="auto"/>
                    </w:pPr>
                    <w:r>
                      <w:rPr>
                        <w:rFonts w:ascii="Microsoft YaHei" w:hAnsi="Microsoft YaHei" w:eastAsia="Microsoft YaHei"/>
                        <w:sz w:val="17"/>
                        <w:szCs w:val="17"/>
                        <w:b/>
                        <w:color w:val="222222"/>
                      </w:rPr>
                      <w:t xml:space="preserve">热点数据服务</w:t>
                    </w:r>
                  </w:p>
                </w:txbxContent>
              </v:textbox>
            </v:rect>
            <v:rect style="position:absolute;left:390.0;top:62;width:270.0;height:72" fillcolor="#fafafa" strokecolor="#333333" strokeweight="1pt"/>
            <v:rect style="position:absolute;left:394.0;top:79;width:262.0;height:40" filled="f" stroked="f">
              <v:textbox inset="1pt,1pt,1pt,1pt">
                <w:txbxContent>
                  <w:p>
                    <w:pPr>
                      <w:jc w:val="center"/>
                      <w:spacing w:before="0" w:after="0" w:line="170" w:lineRule="auto"/>
                    </w:pPr>
                    <w:r>
                      <w:rPr>
                        <w:rFonts w:ascii="Microsoft YaHei" w:hAnsi="Microsoft YaHei" w:eastAsia="Microsoft YaHei"/>
                        <w:sz w:val="17"/>
                        <w:szCs w:val="17"/>
                        <w:b/>
                        <w:color w:val="222222"/>
                      </w:rPr>
                      <w:t xml:space="preserve">热点调度器</w:t>
                    </w:r>
                  </w:p>
                </w:txbxContent>
              </v:textbox>
            </v:rect>
            <v:rect style="position:absolute;left:660.0;top:62;width:270.0;height:72" fillcolor="#fafafa" strokecolor="#333333" strokeweight="1pt"/>
            <v:rect style="position:absolute;left:664.0;top:79;width:262.0;height:40" filled="f" stroked="f">
              <v:textbox inset="1pt,1pt,1pt,1pt">
                <w:txbxContent>
                  <w:p>
                    <w:pPr>
                      <w:jc w:val="center"/>
                      <w:spacing w:before="0" w:after="0" w:line="170" w:lineRule="auto"/>
                    </w:pPr>
                    <w:r>
                      <w:rPr>
                        <w:rFonts w:ascii="Microsoft YaHei" w:hAnsi="Microsoft YaHei" w:eastAsia="Microsoft YaHei"/>
                        <w:sz w:val="17"/>
                        <w:szCs w:val="17"/>
                        <w:b/>
                        <w:color w:val="222222"/>
                      </w:rPr>
                      <w:t xml:space="preserve">策划系统</w:t>
                    </w:r>
                  </w:p>
                </w:txbxContent>
              </v:textbox>
            </v:rect>
            <v:rect style="position:absolute;left:930.0;top:62;width:270.0;height:72" fillcolor="#fafafa" strokecolor="#333333" strokeweight="1pt"/>
            <v:rect style="position:absolute;left:934.0;top:79;width:262.0;height:40" filled="f" stroked="f">
              <v:textbox inset="1pt,1pt,1pt,1pt">
                <w:txbxContent>
                  <w:p>
                    <w:pPr>
                      <w:jc w:val="center"/>
                      <w:spacing w:before="0" w:after="0" w:line="170" w:lineRule="auto"/>
                    </w:pPr>
                    <w:r>
                      <w:rPr>
                        <w:rFonts w:ascii="Microsoft YaHei" w:hAnsi="Microsoft YaHei" w:eastAsia="Microsoft YaHei"/>
                        <w:sz w:val="17"/>
                        <w:szCs w:val="17"/>
                        <w:b/>
                        <w:color w:val="222222"/>
                      </w:rPr>
                      <w:t xml:space="preserve">本地普通选题</w:t>
                    </w:r>
                  </w:p>
                </w:txbxContent>
              </v:textbox>
            </v:rect>
            <v:rect style="position:absolute;left:0;top:134;width:120;height:180" fillcolor="#fafafa" strokecolor="#444444" strokeweight="0.9pt"/>
            <v:rect style="position:absolute;left:6;top:164;width:108;height:140" filled="f" stroked="f">
              <v:textbox inset="1pt,1pt,1pt,1pt">
                <w:txbxContent>
                  <w:p>
                    <w:pPr>
                      <w:jc w:val="center"/>
                      <w:spacing w:before="0" w:after="0" w:line="170" w:lineRule="auto"/>
                    </w:pPr>
                    <w:r>
                      <w:rPr>
                        <w:rFonts w:ascii="Microsoft YaHei" w:hAnsi="Microsoft YaHei" w:eastAsia="Microsoft YaHei"/>
                        <w:sz w:val="15"/>
                        <w:szCs w:val="15"/>
                        <w:b/>
                        <w:color w:val="222222"/>
                      </w:rPr>
                      <w:t xml:space="preserve">阶段一</w:t>
                    </w:r>
                  </w:p>
                  <w:p>
                    <w:pPr>
                      <w:jc w:val="center"/>
                      <w:spacing w:before="0" w:after="0" w:line="170" w:lineRule="auto"/>
                    </w:pPr>
                    <w:r>
                      <w:rPr>
                        <w:rFonts w:ascii="Microsoft YaHei" w:hAnsi="Microsoft YaHei" w:eastAsia="Microsoft YaHei"/>
                        <w:sz w:val="15"/>
                        <w:szCs w:val="15"/>
                        <w:b/>
                        <w:color w:val="222222"/>
                      </w:rPr>
                      <w:t xml:space="preserve">数据更新</w:t>
                    </w:r>
                  </w:p>
                </w:txbxContent>
              </v:textbox>
            </v:rect>
            <v:rect style="position:absolute;left:120.0;top:134;width:270.0;height:180" fillcolor="#ffffff" strokecolor="#555555" strokeweight="0.75pt"/>
            <v:rect style="position:absolute;left:390.0;top:134;width:270.0;height:180" fillcolor="#ffffff" strokecolor="#555555" strokeweight="0.75pt"/>
            <v:rect style="position:absolute;left:660.0;top:134;width:270.0;height:180" fillcolor="#ffffff" strokecolor="#555555" strokeweight="0.75pt"/>
            <v:rect style="position:absolute;left:930.0;top:134;width:270.0;height:180" fillcolor="#ffffff" strokecolor="#555555" strokeweight="0.75pt"/>
            <v:rect style="position:absolute;left:0;top:314;width:120;height:180" fillcolor="#fafafa" strokecolor="#444444" strokeweight="0.9pt"/>
            <v:rect style="position:absolute;left:6;top:344;width:108;height:140" filled="f" stroked="f">
              <v:textbox inset="1pt,1pt,1pt,1pt">
                <w:txbxContent>
                  <w:p>
                    <w:pPr>
                      <w:jc w:val="center"/>
                      <w:spacing w:before="0" w:after="0" w:line="170" w:lineRule="auto"/>
                    </w:pPr>
                    <w:r>
                      <w:rPr>
                        <w:rFonts w:ascii="Microsoft YaHei" w:hAnsi="Microsoft YaHei" w:eastAsia="Microsoft YaHei"/>
                        <w:sz w:val="15"/>
                        <w:szCs w:val="15"/>
                        <w:b/>
                        <w:color w:val="222222"/>
                      </w:rPr>
                      <w:t xml:space="preserve">阶段二</w:t>
                    </w:r>
                  </w:p>
                  <w:p>
                    <w:pPr>
                      <w:jc w:val="center"/>
                      <w:spacing w:before="0" w:after="0" w:line="170" w:lineRule="auto"/>
                    </w:pPr>
                    <w:r>
                      <w:rPr>
                        <w:rFonts w:ascii="Microsoft YaHei" w:hAnsi="Microsoft YaHei" w:eastAsia="Microsoft YaHei"/>
                        <w:sz w:val="15"/>
                        <w:szCs w:val="15"/>
                        <w:b/>
                        <w:color w:val="222222"/>
                      </w:rPr>
                      <w:t xml:space="preserve">任务触发</w:t>
                    </w:r>
                  </w:p>
                </w:txbxContent>
              </v:textbox>
            </v:rect>
            <v:rect style="position:absolute;left:120.0;top:314;width:270.0;height:180" fillcolor="#ffffff" strokecolor="#555555" strokeweight="0.75pt"/>
            <v:rect style="position:absolute;left:390.0;top:314;width:270.0;height:180" fillcolor="#ffffff" strokecolor="#555555" strokeweight="0.75pt"/>
            <v:rect style="position:absolute;left:660.0;top:314;width:270.0;height:180" fillcolor="#ffffff" strokecolor="#555555" strokeweight="0.75pt"/>
            <v:rect style="position:absolute;left:930.0;top:314;width:270.0;height:180" fillcolor="#ffffff" strokecolor="#555555" strokeweight="0.75pt"/>
            <v:rect style="position:absolute;left:0;top:494;width:120;height:180" fillcolor="#fafafa" strokecolor="#444444" strokeweight="0.9pt"/>
            <v:rect style="position:absolute;left:6;top:524;width:108;height:140" filled="f" stroked="f">
              <v:textbox inset="1pt,1pt,1pt,1pt">
                <w:txbxContent>
                  <w:p>
                    <w:pPr>
                      <w:jc w:val="center"/>
                      <w:spacing w:before="0" w:after="0" w:line="170" w:lineRule="auto"/>
                    </w:pPr>
                    <w:r>
                      <w:rPr>
                        <w:rFonts w:ascii="Microsoft YaHei" w:hAnsi="Microsoft YaHei" w:eastAsia="Microsoft YaHei"/>
                        <w:sz w:val="15"/>
                        <w:szCs w:val="15"/>
                        <w:b/>
                        <w:color w:val="222222"/>
                      </w:rPr>
                      <w:t xml:space="preserve">阶段三</w:t>
                    </w:r>
                  </w:p>
                  <w:p>
                    <w:pPr>
                      <w:jc w:val="center"/>
                      <w:spacing w:before="0" w:after="0" w:line="170" w:lineRule="auto"/>
                    </w:pPr>
                    <w:r>
                      <w:rPr>
                        <w:rFonts w:ascii="Microsoft YaHei" w:hAnsi="Microsoft YaHei" w:eastAsia="Microsoft YaHei"/>
                        <w:sz w:val="15"/>
                        <w:szCs w:val="15"/>
                        <w:b/>
                        <w:color w:val="222222"/>
                      </w:rPr>
                      <w:t xml:space="preserve">候选匹配</w:t>
                    </w:r>
                  </w:p>
                </w:txbxContent>
              </v:textbox>
            </v:rect>
            <v:rect style="position:absolute;left:120.0;top:494;width:270.0;height:180" fillcolor="#ffffff" strokecolor="#555555" strokeweight="0.75pt"/>
            <v:rect style="position:absolute;left:390.0;top:494;width:270.0;height:180" fillcolor="#ffffff" strokecolor="#555555" strokeweight="0.75pt"/>
            <v:rect style="position:absolute;left:660.0;top:494;width:270.0;height:180" fillcolor="#ffffff" strokecolor="#555555" strokeweight="0.75pt"/>
            <v:rect style="position:absolute;left:930.0;top:494;width:270.0;height:180" fillcolor="#ffffff" strokecolor="#555555" strokeweight="0.75pt"/>
            <v:rect style="position:absolute;left:0;top:674;width:120;height:180" fillcolor="#fafafa" strokecolor="#444444" strokeweight="0.9pt"/>
            <v:rect style="position:absolute;left:6;top:704;width:108;height:140" filled="f" stroked="f">
              <v:textbox inset="1pt,1pt,1pt,1pt">
                <w:txbxContent>
                  <w:p>
                    <w:pPr>
                      <w:jc w:val="center"/>
                      <w:spacing w:before="0" w:after="0" w:line="170" w:lineRule="auto"/>
                    </w:pPr>
                    <w:r>
                      <w:rPr>
                        <w:rFonts w:ascii="Microsoft YaHei" w:hAnsi="Microsoft YaHei" w:eastAsia="Microsoft YaHei"/>
                        <w:sz w:val="15"/>
                        <w:szCs w:val="15"/>
                        <w:b/>
                        <w:color w:val="222222"/>
                      </w:rPr>
                      <w:t xml:space="preserve">阶段四</w:t>
                    </w:r>
                  </w:p>
                  <w:p>
                    <w:pPr>
                      <w:jc w:val="center"/>
                      <w:spacing w:before="0" w:after="0" w:line="170" w:lineRule="auto"/>
                    </w:pPr>
                    <w:r>
                      <w:rPr>
                        <w:rFonts w:ascii="Microsoft YaHei" w:hAnsi="Microsoft YaHei" w:eastAsia="Microsoft YaHei"/>
                        <w:sz w:val="15"/>
                        <w:szCs w:val="15"/>
                        <w:b/>
                        <w:color w:val="222222"/>
                      </w:rPr>
                      <w:t xml:space="preserve">决策分配</w:t>
                    </w:r>
                  </w:p>
                </w:txbxContent>
              </v:textbox>
            </v:rect>
            <v:rect style="position:absolute;left:120.0;top:674;width:270.0;height:180" fillcolor="#ffffff" strokecolor="#555555" strokeweight="0.75pt"/>
            <v:rect style="position:absolute;left:390.0;top:674;width:270.0;height:180" fillcolor="#ffffff" strokecolor="#555555" strokeweight="0.75pt"/>
            <v:rect style="position:absolute;left:660.0;top:674;width:270.0;height:180" fillcolor="#ffffff" strokecolor="#555555" strokeweight="0.75pt"/>
            <v:rect style="position:absolute;left:930.0;top:674;width:270.0;height:180" fillcolor="#ffffff" strokecolor="#555555" strokeweight="0.75pt"/>
            <v:rect style="position:absolute;left:0;top:854;width:120;height:180" fillcolor="#fafafa" strokecolor="#444444" strokeweight="0.9pt"/>
            <v:rect style="position:absolute;left:6;top:884;width:108;height:140" filled="f" stroked="f">
              <v:textbox inset="1pt,1pt,1pt,1pt">
                <w:txbxContent>
                  <w:p>
                    <w:pPr>
                      <w:jc w:val="center"/>
                      <w:spacing w:before="0" w:after="0" w:line="170" w:lineRule="auto"/>
                    </w:pPr>
                    <w:r>
                      <w:rPr>
                        <w:rFonts w:ascii="Microsoft YaHei" w:hAnsi="Microsoft YaHei" w:eastAsia="Microsoft YaHei"/>
                        <w:sz w:val="15"/>
                        <w:szCs w:val="15"/>
                        <w:b/>
                        <w:color w:val="222222"/>
                      </w:rPr>
                      <w:t xml:space="preserve">阶段五</w:t>
                    </w:r>
                  </w:p>
                  <w:p>
                    <w:pPr>
                      <w:jc w:val="center"/>
                      <w:spacing w:before="0" w:after="0" w:line="170" w:lineRule="auto"/>
                    </w:pPr>
                    <w:r>
                      <w:rPr>
                        <w:rFonts w:ascii="Microsoft YaHei" w:hAnsi="Microsoft YaHei" w:eastAsia="Microsoft YaHei"/>
                        <w:sz w:val="15"/>
                        <w:szCs w:val="15"/>
                        <w:b/>
                        <w:color w:val="222222"/>
                      </w:rPr>
                      <w:t xml:space="preserve">结果落库</w:t>
                    </w:r>
                  </w:p>
                </w:txbxContent>
              </v:textbox>
            </v:rect>
            <v:rect style="position:absolute;left:120.0;top:854;width:270.0;height:180" fillcolor="#ffffff" strokecolor="#555555" strokeweight="0.75pt"/>
            <v:rect style="position:absolute;left:390.0;top:854;width:270.0;height:180" fillcolor="#ffffff" strokecolor="#555555" strokeweight="0.75pt"/>
            <v:rect style="position:absolute;left:660.0;top:854;width:270.0;height:180" fillcolor="#ffffff" strokecolor="#555555" strokeweight="0.75pt"/>
            <v:rect style="position:absolute;left:930.0;top:854;width:270.0;height:180" fillcolor="#ffffff" strokecolor="#555555" strokeweight="0.75pt"/>
            <v:line from="366.0,224.0" to="687.0,224.0" strokecolor="#222222" strokeweight="1.35pt">
              <v:stroke endarrow="block" endarrowwidth="narrow" endarrowlength="short"/>
            </v:line>
            <v:line from="629.0,404.0" to="686.0,404.0" strokecolor="#222222" strokeweight="1.35pt">
              <v:stroke endarrow="block" endarrowwidth="narrow" endarrowlength="short"/>
            </v:line>
            <v:line from="795.0,443.15000000000003" to="795.0,544.85" strokecolor="#222222" strokeweight="1.35pt">
              <v:stroke endarrow="block" endarrowwidth="narrow" endarrowlength="short"/>
            </v:line>
            <v:line from="903.0,574.0" to="955.0,574.0" strokecolor="#222222" strokeweight="1.35pt">
              <v:stroke endarrow="block" endarrowwidth="narrow" endarrowlength="short"/>
            </v:line>
            <v:line from="955.0,606.0" to="903.0,606.0" strokecolor="#222222" strokeweight="1.35pt">
              <v:stroke endarrow="block" endarrowwidth="narrow" endarrowlength="short"/>
            </v:line>
            <v:line from="795.0,623.15" to="795.0,693.65" strokecolor="#222222" strokeweight="1.35pt">
              <v:stroke endarrow="block" endarrowwidth="narrow" endarrowlength="short"/>
            </v:line>
            <v:line from="893.0,756.0" to="964.0,756.0" strokecolor="#222222" strokeweight="1.35pt"/>
            <v:line from="964.0,756.0" to="964.0,760.85" strokecolor="#222222" strokeweight="1.35pt">
              <v:stroke endarrow="block" endarrowwidth="narrow" endarrowlength="short"/>
            </v:line>
            <v:rect style="position:absolute;left:893.0;top:740.0;width:36;height:26" filled="f" stroked="f">
              <v:textbox inset="1pt,1pt,1pt,1pt">
                <w:txbxContent>
                  <w:p>
                    <w:pPr>
                      <w:jc w:val="center"/>
                      <w:spacing w:before="0" w:after="0" w:line="170" w:lineRule="auto"/>
                    </w:pPr>
                    <w:r>
                      <w:rPr>
                        <w:rFonts w:ascii="Microsoft YaHei" w:hAnsi="Microsoft YaHei" w:eastAsia="Microsoft YaHei"/>
                        <w:sz w:val="13"/>
                        <w:szCs w:val="13"/>
                        <w:b/>
                        <w:color w:val="222222"/>
                      </w:rPr>
                      <w:t xml:space="preserve">Y</w:t>
                    </w:r>
                  </w:p>
                </w:txbxContent>
              </v:textbox>
            </v:rect>
            <v:line from="697.0,756.0" to="626.0,756.0" strokecolor="#222222" strokeweight="1.35pt"/>
            <v:line from="626.0,756.0" to="626.0,760.85" strokecolor="#222222" strokeweight="1.35pt">
              <v:stroke endarrow="block" endarrowwidth="narrow" endarrowlength="short"/>
            </v:line>
            <v:rect style="position:absolute;left:661.0;top:740.0;width:36;height:26" filled="f" stroked="f">
              <v:textbox inset="1pt,1pt,1pt,1pt">
                <w:txbxContent>
                  <w:p>
                    <w:pPr>
                      <w:jc w:val="center"/>
                      <w:spacing w:before="0" w:after="0" w:line="170" w:lineRule="auto"/>
                    </w:pPr>
                    <w:r>
                      <w:rPr>
                        <w:rFonts w:ascii="Microsoft YaHei" w:hAnsi="Microsoft YaHei" w:eastAsia="Microsoft YaHei"/>
                        <w:sz w:val="13"/>
                        <w:szCs w:val="13"/>
                        <w:b/>
                        <w:color w:val="222222"/>
                      </w:rPr>
                      <w:t xml:space="preserve">N</w:t>
                    </w:r>
                  </w:p>
                </w:txbxContent>
              </v:textbox>
            </v:rect>
            <v:line from="964.0,839.15" to="964.0,944.0" strokecolor="#222222" strokeweight="1.35pt"/>
            <v:line from="964.0,944.0" to="909.0,944.0" strokecolor="#222222" strokeweight="1.35pt">
              <v:stroke endarrow="block" endarrowwidth="narrow" endarrowlength="short"/>
            </v:line>
            <v:line from="626.0,839.15" to="626.0,944.0" strokecolor="#222222" strokeweight="1.35pt"/>
            <v:line from="626.0,944.0" to="681.0,944.0" strokecolor="#222222" strokeweight="1.35pt">
              <v:stroke endarrow="block" endarrowwidth="narrow" endarrowlength="short"/>
            </v:line>
            <v:roundrect style="position:absolute;left:144.0;top:181.95;width:222;height:84.1" arcsize="18%" fillcolor="#ffffff" strokecolor="#111111" strokeweight="1.35pt">
              <v:textbox inset="4pt,4pt,4pt,4pt">
                <w:txbxContent>
                  <w:p>
                    <w:pPr>
                      <w:jc w:val="center"/>
                      <w:spacing w:before="0" w:after="0" w:line="170" w:lineRule="auto"/>
                    </w:pPr>
                    <w:r>
                      <w:rPr>
                        <w:rFonts w:ascii="Microsoft YaHei" w:hAnsi="Microsoft YaHei" w:eastAsia="Microsoft YaHei"/>
                        <w:sz w:val="13"/>
                        <w:szCs w:val="13"/>
                        <w:b/>
                        <w:color w:val="222222"/>
                      </w:rPr>
                      <w:t xml:space="preserve">T-1 22:00 前</w:t>
                    </w:r>
                  </w:p>
                  <w:p>
                    <w:pPr>
                      <w:jc w:val="center"/>
                      <w:spacing w:before="0" w:after="0" w:line="170" w:lineRule="auto"/>
                    </w:pPr>
                    <w:r>
                      <w:rPr>
                        <w:rFonts w:ascii="Microsoft YaHei" w:hAnsi="Microsoft YaHei" w:eastAsia="Microsoft YaHei"/>
                        <w:sz w:val="13"/>
                        <w:szCs w:val="13"/>
                        <w:b/>
                        <w:color w:val="222222"/>
                      </w:rPr>
                      <w:t xml:space="preserve">同步热点选题</w:t>
                    </w:r>
                  </w:p>
                </w:txbxContent>
              </v:textbox>
            </v:roundrect>
            <v:rect style="position:absolute;left:687.0;top:184.85;width:216;height:78.3" fillcolor="#ffffff" strokecolor="#111111" strokeweight="1.2pt">
              <v:textbox inset="4pt,4pt,4pt,4pt">
                <w:txbxContent>
                  <w:p>
                    <w:pPr>
                      <w:jc w:val="center"/>
                      <w:spacing w:before="0" w:after="0" w:line="170" w:lineRule="auto"/>
                    </w:pPr>
                    <w:r>
                      <w:rPr>
                        <w:rFonts w:ascii="Microsoft YaHei" w:hAnsi="Microsoft YaHei" w:eastAsia="Microsoft YaHei"/>
                        <w:sz w:val="13"/>
                        <w:szCs w:val="13"/>
                        <w:color w:val="222222"/>
                      </w:rPr>
                      <w:t xml:space="preserve">保存本地热点</w:t>
                    </w:r>
                  </w:p>
                </w:txbxContent>
              </v:textbox>
            </v:rect>
            <v:roundrect style="position:absolute;left:421.0;top:364.85;width:208;height:78.3" arcsize="18%" fillcolor="#ffffff" strokecolor="#111111" strokeweight="1.35pt">
              <v:textbox inset="4pt,4pt,4pt,4pt">
                <w:txbxContent>
                  <w:p>
                    <w:pPr>
                      <w:jc w:val="center"/>
                      <w:spacing w:before="0" w:after="0" w:line="170" w:lineRule="auto"/>
                    </w:pPr>
                    <w:r>
                      <w:rPr>
                        <w:rFonts w:ascii="Microsoft YaHei" w:hAnsi="Microsoft YaHei" w:eastAsia="Microsoft YaHei"/>
                        <w:sz w:val="13"/>
                        <w:szCs w:val="13"/>
                        <w:b/>
                        <w:color w:val="222222"/>
                      </w:rPr>
                      <w:t xml:space="preserve">T-1 22:00</w:t>
                    </w:r>
                  </w:p>
                  <w:p>
                    <w:pPr>
                      <w:jc w:val="center"/>
                      <w:spacing w:before="0" w:after="0" w:line="170" w:lineRule="auto"/>
                    </w:pPr>
                    <w:r>
                      <w:rPr>
                        <w:rFonts w:ascii="Microsoft YaHei" w:hAnsi="Microsoft YaHei" w:eastAsia="Microsoft YaHei"/>
                        <w:sz w:val="13"/>
                        <w:szCs w:val="13"/>
                        <w:b/>
                        <w:color w:val="222222"/>
                      </w:rPr>
                      <w:t xml:space="preserve">热点任务触发</w:t>
                    </w:r>
                  </w:p>
                </w:txbxContent>
              </v:textbox>
            </v:roundrect>
            <v:rect style="position:absolute;left:686.0;top:364.85;width:218;height:78.3" fillcolor="#ffffff" strokecolor="#111111" strokeweight="1.2pt">
              <v:textbox inset="4pt,4pt,4pt,4pt">
                <w:txbxContent>
                  <w:p>
                    <w:pPr>
                      <w:jc w:val="center"/>
                      <w:spacing w:before="0" w:after="0" w:line="170" w:lineRule="auto"/>
                    </w:pPr>
                    <w:r>
                      <w:rPr>
                        <w:rFonts w:ascii="Microsoft YaHei" w:hAnsi="Microsoft YaHei" w:eastAsia="Microsoft YaHei"/>
                        <w:sz w:val="13"/>
                        <w:szCs w:val="13"/>
                        <w:color w:val="222222"/>
                      </w:rPr>
                      <w:t xml:space="preserve">读取待决策槽位</w:t>
                    </w:r>
                  </w:p>
                </w:txbxContent>
              </v:textbox>
            </v:rect>
            <v:rect style="position:absolute;left:687.0;top:544.85;width:216;height:78.3" fillcolor="#ffffff" strokecolor="#111111" strokeweight="1.2pt">
              <v:textbox inset="4pt,4pt,4pt,4pt">
                <w:txbxContent>
                  <w:p>
                    <w:pPr>
                      <w:jc w:val="center"/>
                      <w:spacing w:before="0" w:after="0" w:line="170" w:lineRule="auto"/>
                    </w:pPr>
                    <w:r>
                      <w:rPr>
                        <w:rFonts w:ascii="Microsoft YaHei" w:hAnsi="Microsoft YaHei" w:eastAsia="Microsoft YaHei"/>
                        <w:sz w:val="13"/>
                        <w:szCs w:val="13"/>
                        <w:color w:val="222222"/>
                      </w:rPr>
                      <w:t xml:space="preserve">读取本地热点 / 普通</w:t>
                    </w:r>
                  </w:p>
                </w:txbxContent>
              </v:textbox>
            </v:rect>
            <v:rect style="position:absolute;left:955.0;top:541.95;width:220;height:84.1" fillcolor="#ffffff" strokecolor="#111111" strokeweight="1.2pt">
              <v:textbox inset="4pt,4pt,4pt,4pt">
                <w:txbxContent>
                  <w:p>
                    <w:pPr>
                      <w:jc w:val="center"/>
                      <w:spacing w:before="0" w:after="0" w:line="170" w:lineRule="auto"/>
                    </w:pPr>
                    <w:r>
                      <w:rPr>
                        <w:rFonts w:ascii="Microsoft YaHei" w:hAnsi="Microsoft YaHei" w:eastAsia="Microsoft YaHei"/>
                        <w:sz w:val="13"/>
                        <w:szCs w:val="13"/>
                        <w:color w:val="222222"/>
                      </w:rPr>
                      <w:t xml:space="preserve">合法热点 + 普通兜底</w:t>
                    </w:r>
                  </w:p>
                  <w:p>
                    <w:pPr>
                      <w:jc w:val="center"/>
                      <w:spacing w:before="0" w:after="0" w:line="170" w:lineRule="auto"/>
                    </w:pPr>
                    <w:r>
                      <w:rPr>
                        <w:rFonts w:ascii="Microsoft YaHei" w:hAnsi="Microsoft YaHei" w:eastAsia="Microsoft YaHei"/>
                        <w:sz w:val="13"/>
                        <w:szCs w:val="13"/>
                        <w:color w:val="222222"/>
                      </w:rPr>
                      <w:t xml:space="preserve">+ 普通最热</w:t>
                    </w:r>
                  </w:p>
                </w:txbxContent>
              </v:textbox>
            </v:rect>
            <v:line from="795.0,693.65" to="893.0,756.0" strokecolor="#222222" strokeweight="1.35pt"/>
            <v:line from="893.0,756.0" to="795.0,818.35" strokecolor="#222222" strokeweight="1.35pt"/>
            <v:line from="795.0,818.35" to="697.0,756.0" strokecolor="#222222" strokeweight="1.35pt"/>
            <v:line from="697.0,756.0" to="795.0,693.65" strokecolor="#222222" strokeweight="1.35pt"/>
            <v:rect style="position:absolute;left:707.0;top:724.825;width:176;height:62.35" filled="f" stroked="f">
              <v:textbox inset="1pt,1pt,1pt,1pt">
                <w:txbxContent>
                  <w:p>
                    <w:pPr>
                      <w:jc w:val="center"/>
                      <w:spacing w:before="0" w:after="0" w:line="170" w:lineRule="auto"/>
                    </w:pPr>
                    <w:r>
                      <w:rPr>
                        <w:rFonts w:ascii="Microsoft YaHei" w:hAnsi="Microsoft YaHei" w:eastAsia="Microsoft YaHei"/>
                        <w:sz w:val="14"/>
                        <w:szCs w:val="14"/>
                        <w:b/>
                        <w:color w:val="222222"/>
                      </w:rPr>
                      <w:t xml:space="preserve">存在合法热点？</w:t>
                    </w:r>
                  </w:p>
                </w:txbxContent>
              </v:textbox>
            </v:rect>
            <v:rect style="position:absolute;left:964.0;top:760.85;width:202;height:78.3" fillcolor="#ffffff" strokecolor="#111111" strokeweight="1.2pt">
              <v:textbox inset="4pt,4pt,4pt,4pt">
                <w:txbxContent>
                  <w:p>
                    <w:pPr>
                      <w:jc w:val="center"/>
                      <w:spacing w:before="0" w:after="0" w:line="170" w:lineRule="auto"/>
                    </w:pPr>
                    <w:r>
                      <w:rPr>
                        <w:rFonts w:ascii="Microsoft YaHei" w:hAnsi="Microsoft YaHei" w:eastAsia="Microsoft YaHei"/>
                        <w:sz w:val="13"/>
                        <w:szCs w:val="13"/>
                        <w:color w:val="222222"/>
                      </w:rPr>
                      <w:t xml:space="preserve">随机分配合法热点</w:t>
                    </w:r>
                  </w:p>
                </w:txbxContent>
              </v:textbox>
            </v:rect>
            <v:rect style="position:absolute;left:424.0;top:760.85;width:202;height:78.3" fillcolor="#ffffff" strokecolor="#111111" strokeweight="1.2pt">
              <v:textbox inset="4pt,4pt,4pt,4pt">
                <w:txbxContent>
                  <w:p>
                    <w:pPr>
                      <w:jc w:val="center"/>
                      <w:spacing w:before="0" w:after="0" w:line="170" w:lineRule="auto"/>
                    </w:pPr>
                    <w:r>
                      <w:rPr>
                        <w:rFonts w:ascii="Microsoft YaHei" w:hAnsi="Microsoft YaHei" w:eastAsia="Microsoft YaHei"/>
                        <w:sz w:val="13"/>
                        <w:szCs w:val="13"/>
                        <w:color w:val="222222"/>
                      </w:rPr>
                      <w:t xml:space="preserve">普通最热选题兜底</w:t>
                    </w:r>
                  </w:p>
                </w:txbxContent>
              </v:textbox>
            </v:rect>
            <v:roundrect style="position:absolute;left:681.0;top:901.95;width:228;height:84.1" arcsize="18%" fillcolor="#ffffff" strokecolor="#111111" strokeweight="1.35pt">
              <v:textbox inset="4pt,4pt,4pt,4pt">
                <w:txbxContent>
                  <w:p>
                    <w:pPr>
                      <w:jc w:val="center"/>
                      <w:spacing w:before="0" w:after="0" w:line="170" w:lineRule="auto"/>
                    </w:pPr>
                    <w:r>
                      <w:rPr>
                        <w:rFonts w:ascii="Microsoft YaHei" w:hAnsi="Microsoft YaHei" w:eastAsia="Microsoft YaHei"/>
                        <w:sz w:val="13"/>
                        <w:szCs w:val="13"/>
                        <w:b/>
                        <w:color w:val="222222"/>
                      </w:rPr>
                      <w:t xml:space="preserve">更新最终选题</w:t>
                    </w:r>
                  </w:p>
                  <w:p>
                    <w:pPr>
                      <w:jc w:val="center"/>
                      <w:spacing w:before="0" w:after="0" w:line="170" w:lineRule="auto"/>
                    </w:pPr>
                    <w:r>
                      <w:rPr>
                        <w:rFonts w:ascii="Microsoft YaHei" w:hAnsi="Microsoft YaHei" w:eastAsia="Microsoft YaHei"/>
                        <w:sz w:val="13"/>
                        <w:szCs w:val="13"/>
                        <w:b/>
                        <w:color w:val="222222"/>
                      </w:rPr>
                      <w:t xml:space="preserve">及内容属性</w:t>
                    </w:r>
                  </w:p>
                </w:txbxContent>
              </v:textbox>
            </v:roundrect>
          </v:group>
        </w:pict>
      </w:r>
    </w:p>
    <w:p>
      <w:pPr>
        <w:pStyle w:val="BodyText"/>
        <w:spacing w:before="80" w:after="20"/>
      </w:pPr>
      <w:r>
        <w:t>关键控制点：</w:t>
      </w:r>
    </w:p>
    <w:p>
      <w:pPr>
        <w:pStyle w:val="Compact"/>
        <w:spacing w:after="20"/>
      </w:pPr>
      <w:r>
        <w:t>热点选题须在目标槽位前一天22:00前完成同步；22:00热点任务只消费策划系统本地已成功同步的最新有效热点数据。</w:t>
      </w:r>
    </w:p>
    <w:p>
      <w:pPr>
        <w:pStyle w:val="Compact"/>
        <w:spacing w:after="20"/>
      </w:pPr>
      <w:r>
        <w:t>先做热点×账号×槽位合法性过滤，再在合法集合中随机分配；无合法热点时使用该账号合法普通选题中热度最高者兜底。</w:t>
      </w:r>
    </w:p>
    <w:p>
      <w:pPr>
        <w:pStyle w:val="Compact"/>
        <w:spacing w:after="20"/>
      </w:pPr>
      <w:r>
        <w:t>热点任务不新增槽位、不把普通/营销槽临时改为热点槽；兜底后槽位类型仍保留“热点槽”，最终选题类型按实际选题记录。</w:t>
      </w:r>
    </w:p>
    <w:p>
      <w:r>
        <w:br w:type="page"/>
      </w:r>
    </w:p>
    <w:p>
      <w:pPr>
        <w:pStyle w:val="Heading3"/>
        <w:keepNext/>
      </w:pPr>
      <w:r>
        <w:t>SW-03 手动策划泳道</w:t>
      </w:r>
    </w:p>
    <w:p>
      <w:pPr>
        <w:jc w:val="center"/>
        <w:spacing w:before="0" w:after="80"/>
      </w:pPr>
      <w:r>
        <w:pict>
          <v:group style="width:465pt;height:400.7pt" coordorigin="0,0" coordsize="1200,1034">
            <v:rect style="position:absolute;left:0;top:0;width:1200;height:62" fillcolor="#f4f4f4" strokecolor="#333333" strokeweight="1.15pt"/>
            <v:rect style="position:absolute;left:0;top:12;width:1200;height:46" filled="f" stroked="f">
              <v:textbox inset="1pt,1pt,1pt,1pt">
                <w:txbxContent>
                  <w:p>
                    <w:pPr>
                      <w:jc w:val="center"/>
                      <w:spacing w:before="0" w:after="0" w:line="170" w:lineRule="auto"/>
                    </w:pPr>
                    <w:r>
                      <w:rPr>
                        <w:rFonts w:ascii="Microsoft YaHei" w:hAnsi="Microsoft YaHei" w:eastAsia="Microsoft YaHei"/>
                        <w:sz w:val="21"/>
                        <w:szCs w:val="21"/>
                        <w:b/>
                        <w:color w:val="222222"/>
                      </w:rPr>
                      <w:t xml:space="preserve">SW-03 手动策划跨系统泳道</w:t>
                    </w:r>
                  </w:p>
                </w:txbxContent>
              </v:textbox>
            </v:rect>
            <v:rect style="position:absolute;left:0;top:62;width:120;height:72" fillcolor="#fafafa" strokecolor="#333333" strokeweight="1pt"/>
            <v:rect style="position:absolute;left:0;top:80;width:120;height:38" filled="f" stroked="f">
              <v:textbox inset="1pt,1pt,1pt,1pt">
                <w:txbxContent>
                  <w:p>
                    <w:pPr>
                      <w:jc w:val="center"/>
                      <w:spacing w:before="0" w:after="0" w:line="170" w:lineRule="auto"/>
                    </w:pPr>
                    <w:r>
                      <w:rPr>
                        <w:rFonts w:ascii="Microsoft YaHei" w:hAnsi="Microsoft YaHei" w:eastAsia="Microsoft YaHei"/>
                        <w:sz w:val="17"/>
                        <w:szCs w:val="17"/>
                        <w:b/>
                        <w:color w:val="222222"/>
                      </w:rPr>
                      <w:t xml:space="preserve">阶段</w:t>
                    </w:r>
                  </w:p>
                </w:txbxContent>
              </v:textbox>
            </v:rect>
            <v:rect style="position:absolute;left:120.0;top:62;width:270.0;height:72" fillcolor="#fafafa" strokecolor="#333333" strokeweight="1pt"/>
            <v:rect style="position:absolute;left:124.0;top:79;width:262.0;height:40" filled="f" stroked="f">
              <v:textbox inset="1pt,1pt,1pt,1pt">
                <w:txbxContent>
                  <w:p>
                    <w:pPr>
                      <w:jc w:val="center"/>
                      <w:spacing w:before="0" w:after="0" w:line="170" w:lineRule="auto"/>
                    </w:pPr>
                    <w:r>
                      <w:rPr>
                        <w:rFonts w:ascii="Microsoft YaHei" w:hAnsi="Microsoft YaHei" w:eastAsia="Microsoft YaHei"/>
                        <w:sz w:val="17"/>
                        <w:szCs w:val="17"/>
                        <w:b/>
                        <w:color w:val="222222"/>
                      </w:rPr>
                      <w:t xml:space="preserve">运营人员</w:t>
                    </w:r>
                  </w:p>
                </w:txbxContent>
              </v:textbox>
            </v:rect>
            <v:rect style="position:absolute;left:390.0;top:62;width:270.0;height:72" fillcolor="#fafafa" strokecolor="#333333" strokeweight="1pt"/>
            <v:rect style="position:absolute;left:394.0;top:79;width:262.0;height:40" filled="f" stroked="f">
              <v:textbox inset="1pt,1pt,1pt,1pt">
                <w:txbxContent>
                  <w:p>
                    <w:pPr>
                      <w:jc w:val="center"/>
                      <w:spacing w:before="0" w:after="0" w:line="170" w:lineRule="auto"/>
                    </w:pPr>
                    <w:r>
                      <w:rPr>
                        <w:rFonts w:ascii="Microsoft YaHei" w:hAnsi="Microsoft YaHei" w:eastAsia="Microsoft YaHei"/>
                        <w:sz w:val="17"/>
                        <w:szCs w:val="17"/>
                        <w:b/>
                        <w:color w:val="222222"/>
                      </w:rPr>
                      <w:t xml:space="preserve">策划系统</w:t>
                    </w:r>
                  </w:p>
                </w:txbxContent>
              </v:textbox>
            </v:rect>
            <v:rect style="position:absolute;left:660.0;top:62;width:270.0;height:72" fillcolor="#fafafa" strokecolor="#333333" strokeweight="1pt"/>
            <v:rect style="position:absolute;left:664.0;top:79;width:262.0;height:40" filled="f" stroked="f">
              <v:textbox inset="1pt,1pt,1pt,1pt">
                <w:txbxContent>
                  <w:p>
                    <w:pPr>
                      <w:jc w:val="center"/>
                      <w:spacing w:before="0" w:after="0" w:line="170" w:lineRule="auto"/>
                    </w:pPr>
                    <w:r>
                      <w:rPr>
                        <w:rFonts w:ascii="Microsoft YaHei" w:hAnsi="Microsoft YaHei" w:eastAsia="Microsoft YaHei"/>
                        <w:sz w:val="17"/>
                        <w:szCs w:val="17"/>
                        <w:b/>
                        <w:color w:val="222222"/>
                      </w:rPr>
                      <w:t xml:space="preserve">本地账号数据</w:t>
                    </w:r>
                  </w:p>
                </w:txbxContent>
              </v:textbox>
            </v:rect>
            <v:rect style="position:absolute;left:930.0;top:62;width:270.0;height:72" fillcolor="#fafafa" strokecolor="#333333" strokeweight="1pt"/>
            <v:rect style="position:absolute;left:934.0;top:79;width:262.0;height:40" filled="f" stroked="f">
              <v:textbox inset="1pt,1pt,1pt,1pt">
                <w:txbxContent>
                  <w:p>
                    <w:pPr>
                      <w:jc w:val="center"/>
                      <w:spacing w:before="0" w:after="0" w:line="170" w:lineRule="auto"/>
                    </w:pPr>
                    <w:r>
                      <w:rPr>
                        <w:rFonts w:ascii="Microsoft YaHei" w:hAnsi="Microsoft YaHei" w:eastAsia="Microsoft YaHei"/>
                        <w:sz w:val="17"/>
                        <w:szCs w:val="17"/>
                        <w:b/>
                        <w:color w:val="222222"/>
                      </w:rPr>
                      <w:t xml:space="preserve">本地选题数据</w:t>
                    </w:r>
                  </w:p>
                </w:txbxContent>
              </v:textbox>
            </v:rect>
            <v:rect style="position:absolute;left:0;top:134;width:120;height:180" fillcolor="#fafafa" strokecolor="#444444" strokeweight="0.9pt"/>
            <v:rect style="position:absolute;left:6;top:164;width:108;height:140" filled="f" stroked="f">
              <v:textbox inset="1pt,1pt,1pt,1pt">
                <w:txbxContent>
                  <w:p>
                    <w:pPr>
                      <w:jc w:val="center"/>
                      <w:spacing w:before="0" w:after="0" w:line="170" w:lineRule="auto"/>
                    </w:pPr>
                    <w:r>
                      <w:rPr>
                        <w:rFonts w:ascii="Microsoft YaHei" w:hAnsi="Microsoft YaHei" w:eastAsia="Microsoft YaHei"/>
                        <w:sz w:val="15"/>
                        <w:szCs w:val="15"/>
                        <w:b/>
                        <w:color w:val="222222"/>
                      </w:rPr>
                      <w:t xml:space="preserve">阶段一</w:t>
                    </w:r>
                  </w:p>
                  <w:p>
                    <w:pPr>
                      <w:jc w:val="center"/>
                      <w:spacing w:before="0" w:after="0" w:line="170" w:lineRule="auto"/>
                    </w:pPr>
                    <w:r>
                      <w:rPr>
                        <w:rFonts w:ascii="Microsoft YaHei" w:hAnsi="Microsoft YaHei" w:eastAsia="Microsoft YaHei"/>
                        <w:sz w:val="15"/>
                        <w:szCs w:val="15"/>
                        <w:b/>
                        <w:color w:val="222222"/>
                      </w:rPr>
                      <w:t xml:space="preserve">规划筛选</w:t>
                    </w:r>
                  </w:p>
                </w:txbxContent>
              </v:textbox>
            </v:rect>
            <v:rect style="position:absolute;left:120.0;top:134;width:270.0;height:180" fillcolor="#ffffff" strokecolor="#555555" strokeweight="0.75pt"/>
            <v:rect style="position:absolute;left:390.0;top:134;width:270.0;height:180" fillcolor="#ffffff" strokecolor="#555555" strokeweight="0.75pt"/>
            <v:rect style="position:absolute;left:660.0;top:134;width:270.0;height:180" fillcolor="#ffffff" strokecolor="#555555" strokeweight="0.75pt"/>
            <v:rect style="position:absolute;left:930.0;top:134;width:270.0;height:180" fillcolor="#ffffff" strokecolor="#555555" strokeweight="0.75pt"/>
            <v:rect style="position:absolute;left:0;top:314;width:120;height:180" fillcolor="#fafafa" strokecolor="#444444" strokeweight="0.9pt"/>
            <v:rect style="position:absolute;left:6;top:344;width:108;height:140" filled="f" stroked="f">
              <v:textbox inset="1pt,1pt,1pt,1pt">
                <w:txbxContent>
                  <w:p>
                    <w:pPr>
                      <w:jc w:val="center"/>
                      <w:spacing w:before="0" w:after="0" w:line="170" w:lineRule="auto"/>
                    </w:pPr>
                    <w:r>
                      <w:rPr>
                        <w:rFonts w:ascii="Microsoft YaHei" w:hAnsi="Microsoft YaHei" w:eastAsia="Microsoft YaHei"/>
                        <w:sz w:val="15"/>
                        <w:szCs w:val="15"/>
                        <w:b/>
                        <w:color w:val="222222"/>
                      </w:rPr>
                      <w:t xml:space="preserve">阶段二</w:t>
                    </w:r>
                  </w:p>
                  <w:p>
                    <w:pPr>
                      <w:jc w:val="center"/>
                      <w:spacing w:before="0" w:after="0" w:line="170" w:lineRule="auto"/>
                    </w:pPr>
                    <w:r>
                      <w:rPr>
                        <w:rFonts w:ascii="Microsoft YaHei" w:hAnsi="Microsoft YaHei" w:eastAsia="Microsoft YaHei"/>
                        <w:sz w:val="15"/>
                        <w:szCs w:val="15"/>
                        <w:b/>
                        <w:color w:val="222222"/>
                      </w:rPr>
                      <w:t xml:space="preserve">随机抽取</w:t>
                    </w:r>
                  </w:p>
                </w:txbxContent>
              </v:textbox>
            </v:rect>
            <v:rect style="position:absolute;left:120.0;top:314;width:270.0;height:180" fillcolor="#ffffff" strokecolor="#555555" strokeweight="0.75pt"/>
            <v:rect style="position:absolute;left:390.0;top:314;width:270.0;height:180" fillcolor="#ffffff" strokecolor="#555555" strokeweight="0.75pt"/>
            <v:rect style="position:absolute;left:660.0;top:314;width:270.0;height:180" fillcolor="#ffffff" strokecolor="#555555" strokeweight="0.75pt"/>
            <v:rect style="position:absolute;left:930.0;top:314;width:270.0;height:180" fillcolor="#ffffff" strokecolor="#555555" strokeweight="0.75pt"/>
            <v:rect style="position:absolute;left:0;top:494;width:120;height:180" fillcolor="#fafafa" strokecolor="#444444" strokeweight="0.9pt"/>
            <v:rect style="position:absolute;left:6;top:524;width:108;height:140" filled="f" stroked="f">
              <v:textbox inset="1pt,1pt,1pt,1pt">
                <w:txbxContent>
                  <w:p>
                    <w:pPr>
                      <w:jc w:val="center"/>
                      <w:spacing w:before="0" w:after="0" w:line="170" w:lineRule="auto"/>
                    </w:pPr>
                    <w:r>
                      <w:rPr>
                        <w:rFonts w:ascii="Microsoft YaHei" w:hAnsi="Microsoft YaHei" w:eastAsia="Microsoft YaHei"/>
                        <w:sz w:val="15"/>
                        <w:szCs w:val="15"/>
                        <w:b/>
                        <w:color w:val="222222"/>
                      </w:rPr>
                      <w:t xml:space="preserve">阶段三</w:t>
                    </w:r>
                  </w:p>
                  <w:p>
                    <w:pPr>
                      <w:jc w:val="center"/>
                      <w:spacing w:before="0" w:after="0" w:line="170" w:lineRule="auto"/>
                    </w:pPr>
                    <w:r>
                      <w:rPr>
                        <w:rFonts w:ascii="Microsoft YaHei" w:hAnsi="Microsoft YaHei" w:eastAsia="Microsoft YaHei"/>
                        <w:sz w:val="15"/>
                        <w:szCs w:val="15"/>
                        <w:b/>
                        <w:color w:val="222222"/>
                      </w:rPr>
                      <w:t xml:space="preserve">选题分配</w:t>
                    </w:r>
                  </w:p>
                </w:txbxContent>
              </v:textbox>
            </v:rect>
            <v:rect style="position:absolute;left:120.0;top:494;width:270.0;height:180" fillcolor="#ffffff" strokecolor="#555555" strokeweight="0.75pt"/>
            <v:rect style="position:absolute;left:390.0;top:494;width:270.0;height:180" fillcolor="#ffffff" strokecolor="#555555" strokeweight="0.75pt"/>
            <v:rect style="position:absolute;left:660.0;top:494;width:270.0;height:180" fillcolor="#ffffff" strokecolor="#555555" strokeweight="0.75pt"/>
            <v:rect style="position:absolute;left:930.0;top:494;width:270.0;height:180" fillcolor="#ffffff" strokecolor="#555555" strokeweight="0.75pt"/>
            <v:rect style="position:absolute;left:0;top:674;width:120;height:180" fillcolor="#fafafa" strokecolor="#444444" strokeweight="0.9pt"/>
            <v:rect style="position:absolute;left:6;top:704;width:108;height:140" filled="f" stroked="f">
              <v:textbox inset="1pt,1pt,1pt,1pt">
                <w:txbxContent>
                  <w:p>
                    <w:pPr>
                      <w:jc w:val="center"/>
                      <w:spacing w:before="0" w:after="0" w:line="170" w:lineRule="auto"/>
                    </w:pPr>
                    <w:r>
                      <w:rPr>
                        <w:rFonts w:ascii="Microsoft YaHei" w:hAnsi="Microsoft YaHei" w:eastAsia="Microsoft YaHei"/>
                        <w:sz w:val="15"/>
                        <w:szCs w:val="15"/>
                        <w:b/>
                        <w:color w:val="222222"/>
                      </w:rPr>
                      <w:t xml:space="preserve">阶段四</w:t>
                    </w:r>
                  </w:p>
                  <w:p>
                    <w:pPr>
                      <w:jc w:val="center"/>
                      <w:spacing w:before="0" w:after="0" w:line="170" w:lineRule="auto"/>
                    </w:pPr>
                    <w:r>
                      <w:rPr>
                        <w:rFonts w:ascii="Microsoft YaHei" w:hAnsi="Microsoft YaHei" w:eastAsia="Microsoft YaHei"/>
                        <w:sz w:val="15"/>
                        <w:szCs w:val="15"/>
                        <w:b/>
                        <w:color w:val="222222"/>
                      </w:rPr>
                      <w:t xml:space="preserve">提交校验</w:t>
                    </w:r>
                  </w:p>
                </w:txbxContent>
              </v:textbox>
            </v:rect>
            <v:rect style="position:absolute;left:120.0;top:674;width:270.0;height:180" fillcolor="#ffffff" strokecolor="#555555" strokeweight="0.75pt"/>
            <v:rect style="position:absolute;left:390.0;top:674;width:270.0;height:180" fillcolor="#ffffff" strokecolor="#555555" strokeweight="0.75pt"/>
            <v:rect style="position:absolute;left:660.0;top:674;width:270.0;height:180" fillcolor="#ffffff" strokecolor="#555555" strokeweight="0.75pt"/>
            <v:rect style="position:absolute;left:930.0;top:674;width:270.0;height:180" fillcolor="#ffffff" strokecolor="#555555" strokeweight="0.75pt"/>
            <v:rect style="position:absolute;left:0;top:854;width:120;height:180" fillcolor="#fafafa" strokecolor="#444444" strokeweight="0.9pt"/>
            <v:rect style="position:absolute;left:6;top:884;width:108;height:140" filled="f" stroked="f">
              <v:textbox inset="1pt,1pt,1pt,1pt">
                <w:txbxContent>
                  <w:p>
                    <w:pPr>
                      <w:jc w:val="center"/>
                      <w:spacing w:before="0" w:after="0" w:line="170" w:lineRule="auto"/>
                    </w:pPr>
                    <w:r>
                      <w:rPr>
                        <w:rFonts w:ascii="Microsoft YaHei" w:hAnsi="Microsoft YaHei" w:eastAsia="Microsoft YaHei"/>
                        <w:sz w:val="15"/>
                        <w:szCs w:val="15"/>
                        <w:b/>
                        <w:color w:val="222222"/>
                      </w:rPr>
                      <w:t xml:space="preserve">阶段五</w:t>
                    </w:r>
                  </w:p>
                  <w:p>
                    <w:pPr>
                      <w:jc w:val="center"/>
                      <w:spacing w:before="0" w:after="0" w:line="170" w:lineRule="auto"/>
                    </w:pPr>
                    <w:r>
                      <w:rPr>
                        <w:rFonts w:ascii="Microsoft YaHei" w:hAnsi="Microsoft YaHei" w:eastAsia="Microsoft YaHei"/>
                        <w:sz w:val="15"/>
                        <w:szCs w:val="15"/>
                        <w:b/>
                        <w:color w:val="222222"/>
                      </w:rPr>
                      <w:t xml:space="preserve">结果生成</w:t>
                    </w:r>
                  </w:p>
                </w:txbxContent>
              </v:textbox>
            </v:rect>
            <v:rect style="position:absolute;left:120.0;top:854;width:270.0;height:180" fillcolor="#ffffff" strokecolor="#555555" strokeweight="0.75pt"/>
            <v:rect style="position:absolute;left:390.0;top:854;width:270.0;height:180" fillcolor="#ffffff" strokecolor="#555555" strokeweight="0.75pt"/>
            <v:rect style="position:absolute;left:660.0;top:854;width:270.0;height:180" fillcolor="#ffffff" strokecolor="#555555" strokeweight="0.75pt"/>
            <v:rect style="position:absolute;left:930.0;top:854;width:270.0;height:180" fillcolor="#ffffff" strokecolor="#555555" strokeweight="0.75pt"/>
            <v:line from="361.0,224.0" to="422.5,224.0" strokecolor="#222222" strokeweight="1.35pt">
              <v:stroke endarrow="block" endarrowwidth="narrow" endarrowlength="short"/>
            </v:line>
            <v:line from="627.5,224.0" to="690.0,224.0" strokecolor="#222222" strokeweight="1.35pt">
              <v:stroke endarrow="block" endarrowwidth="narrow" endarrowlength="short"/>
            </v:line>
            <v:line from="690.0,258.0" to="627.5,258.0" strokecolor="#222222" strokeweight="1.35pt">
              <v:stroke endarrow="block" endarrowwidth="narrow" endarrowlength="short"/>
            </v:line>
            <v:line from="525.0,261.7" to="525.0,366.3" strokecolor="#222222" strokeweight="1.35pt">
              <v:stroke endarrow="block" endarrowwidth="narrow" endarrowlength="short"/>
            </v:line>
            <v:line from="421.0,404.0" to="354.0,404.0" strokecolor="#222222" strokeweight="1.35pt">
              <v:stroke endarrow="block" endarrowwidth="narrow" endarrowlength="short"/>
            </v:line>
            <v:line from="255.0,441.7" to="255.0,546.3" strokecolor="#222222" strokeweight="1.35pt">
              <v:stroke endarrow="block" endarrowwidth="narrow" endarrowlength="short"/>
            </v:line>
            <v:line from="354.0,566.0" to="962.5,566.0" strokecolor="#222222" strokeweight="1.35pt">
              <v:stroke endarrow="block" endarrowwidth="narrow" endarrowlength="short"/>
            </v:line>
            <v:line from="962.5,602.0" to="630.0,602.0" strokecolor="#222222" strokeweight="1.35pt"/>
            <v:line from="630.0,602.0" to="630.0,582.3" strokecolor="#222222" strokeweight="1.35pt">
              <v:stroke endarrow="block" endarrowwidth="narrow" endarrowlength="short"/>
            </v:line>
            <v:line from="255.0,621.6999999999999" to="255.0,695.2" strokecolor="#222222" strokeweight="1.35pt">
              <v:stroke endarrow="block" endarrowwidth="narrow" endarrowlength="short"/>
            </v:line>
            <v:line from="349.0,730.0" to="402.5,730.0" strokecolor="#222222" strokeweight="1.35pt">
              <v:stroke endarrow="block" endarrowwidth="narrow" endarrowlength="short"/>
            </v:line>
            <v:line from="647.5,746.0" to="694.0,746.0" strokecolor="#222222" strokeweight="1.35pt"/>
            <v:line from="694.0,746.0" to="694.0,765.2" strokecolor="#222222" strokeweight="1.35pt">
              <v:stroke endarrow="block" endarrowwidth="narrow" endarrowlength="short"/>
            </v:line>
            <v:line from="896.0,800.0" to="964.0,800.0" strokecolor="#222222" strokeweight="1.35pt">
              <v:stroke endarrow="block" endarrowwidth="narrow" endarrowlength="short"/>
            </v:line>
            <v:line from="525.0,774.9499999999999" to="525.0,859.45" strokecolor="#222222" strokeweight="1.35pt">
              <v:stroke endarrow="block" endarrowwidth="narrow" endarrowlength="short"/>
            </v:line>
            <v:line from="417.5,916.0" to="255.0,916.0" strokecolor="#222222" strokeweight="1.35pt"/>
            <v:line from="255.0,916.0" to="255.0,954.2" strokecolor="#222222" strokeweight="1.35pt">
              <v:stroke endarrow="block" endarrowwidth="narrow" endarrowlength="short"/>
            </v:line>
            <v:rect style="position:absolute;left:381.5;top:900.0;width:36;height:26" filled="f" stroked="f">
              <v:textbox inset="1pt,1pt,1pt,1pt">
                <w:txbxContent>
                  <w:p>
                    <w:pPr>
                      <w:jc w:val="center"/>
                      <w:spacing w:before="0" w:after="0" w:line="170" w:lineRule="auto"/>
                    </w:pPr>
                    <w:r>
                      <w:rPr>
                        <w:rFonts w:ascii="Microsoft YaHei" w:hAnsi="Microsoft YaHei" w:eastAsia="Microsoft YaHei"/>
                        <w:sz w:val="13"/>
                        <w:szCs w:val="13"/>
                        <w:b/>
                        <w:color w:val="222222"/>
                      </w:rPr>
                      <w:t xml:space="preserve">N</w:t>
                    </w:r>
                  </w:p>
                </w:txbxContent>
              </v:textbox>
            </v:rect>
            <v:line from="632.5,916.0" to="795.0,916.0" strokecolor="#222222" strokeweight="1.35pt"/>
            <v:line from="795.0,916.0" to="795.0,954.2" strokecolor="#222222" strokeweight="1.35pt">
              <v:stroke endarrow="block" endarrowwidth="narrow" endarrowlength="short"/>
            </v:line>
            <v:rect style="position:absolute;left:632.5;top:900.0;width:36;height:26" filled="f" stroked="f">
              <v:textbox inset="1pt,1pt,1pt,1pt">
                <w:txbxContent>
                  <w:p>
                    <w:pPr>
                      <w:jc w:val="center"/>
                      <w:spacing w:before="0" w:after="0" w:line="170" w:lineRule="auto"/>
                    </w:pPr>
                    <w:r>
                      <w:rPr>
                        <w:rFonts w:ascii="Microsoft YaHei" w:hAnsi="Microsoft YaHei" w:eastAsia="Microsoft YaHei"/>
                        <w:sz w:val="13"/>
                        <w:szCs w:val="13"/>
                        <w:b/>
                        <w:color w:val="222222"/>
                      </w:rPr>
                      <w:t xml:space="preserve">Y</w:t>
                    </w:r>
                  </w:p>
                </w:txbxContent>
              </v:textbox>
            </v:rect>
            <v:roundrect style="position:absolute;left:149.0;top:183.4;width:212;height:81.2" arcsize="18%" fillcolor="#ffffff" strokecolor="#111111" strokeweight="1.35pt">
              <v:textbox inset="4pt,4pt,4pt,4pt">
                <w:txbxContent>
                  <w:p>
                    <w:pPr>
                      <w:jc w:val="center"/>
                      <w:spacing w:before="0" w:after="0" w:line="170" w:lineRule="auto"/>
                    </w:pPr>
                    <w:r>
                      <w:rPr>
                        <w:rFonts w:ascii="Microsoft YaHei" w:hAnsi="Microsoft YaHei" w:eastAsia="Microsoft YaHei"/>
                        <w:sz w:val="13"/>
                        <w:szCs w:val="13"/>
                        <w:b/>
                        <w:color w:val="222222"/>
                      </w:rPr>
                      <w:t xml:space="preserve">设置数量M</w:t>
                    </w:r>
                  </w:p>
                  <w:p>
                    <w:pPr>
                      <w:jc w:val="center"/>
                      <w:spacing w:before="0" w:after="0" w:line="170" w:lineRule="auto"/>
                    </w:pPr>
                    <w:r>
                      <w:rPr>
                        <w:rFonts w:ascii="Microsoft YaHei" w:hAnsi="Microsoft YaHei" w:eastAsia="Microsoft YaHei"/>
                        <w:sz w:val="13"/>
                        <w:szCs w:val="13"/>
                        <w:b/>
                        <w:color w:val="222222"/>
                      </w:rPr>
                      <w:t xml:space="preserve">日期 / 条件</w:t>
                    </w:r>
                  </w:p>
                </w:txbxContent>
              </v:textbox>
            </v:roundrect>
            <v:rect style="position:absolute;left:422.5;top:186.3;width:205;height:75.39999999999999" fillcolor="#ffffff" strokecolor="#111111" strokeweight="1.2pt">
              <v:textbox inset="4pt,4pt,4pt,4pt">
                <w:txbxContent>
                  <w:p>
                    <w:pPr>
                      <w:jc w:val="center"/>
                      <w:spacing w:before="0" w:after="0" w:line="170" w:lineRule="auto"/>
                    </w:pPr>
                    <w:r>
                      <w:rPr>
                        <w:rFonts w:ascii="Microsoft YaHei" w:hAnsi="Microsoft YaHei" w:eastAsia="Microsoft YaHei"/>
                        <w:sz w:val="13"/>
                        <w:szCs w:val="13"/>
                        <w:color w:val="222222"/>
                      </w:rPr>
                      <w:t xml:space="preserve">读取本地账号池</w:t>
                    </w:r>
                  </w:p>
                </w:txbxContent>
              </v:textbox>
            </v:rect>
            <v:rect style="position:absolute;left:690.0;top:186.3;width:210;height:75.39999999999999" fillcolor="#ffffff" strokecolor="#111111" strokeweight="1.2pt">
              <v:textbox inset="4pt,4pt,4pt,4pt">
                <w:txbxContent>
                  <w:p>
                    <w:pPr>
                      <w:jc w:val="center"/>
                      <w:spacing w:before="0" w:after="0" w:line="170" w:lineRule="auto"/>
                    </w:pPr>
                    <w:r>
                      <w:rPr>
                        <w:rFonts w:ascii="Microsoft YaHei" w:hAnsi="Microsoft YaHei" w:eastAsia="Microsoft YaHei"/>
                        <w:sz w:val="13"/>
                        <w:szCs w:val="13"/>
                        <w:color w:val="222222"/>
                      </w:rPr>
                      <w:t xml:space="preserve">返回账号池</w:t>
                    </w:r>
                  </w:p>
                </w:txbxContent>
              </v:textbox>
            </v:rect>
            <v:rect style="position:absolute;left:421.0;top:366.3;width:208;height:75.39999999999999" fillcolor="#ffffff" strokecolor="#111111" strokeweight="1.2pt">
              <v:textbox inset="4pt,4pt,4pt,4pt">
                <w:txbxContent>
                  <w:p>
                    <w:pPr>
                      <w:jc w:val="center"/>
                      <w:spacing w:before="0" w:after="0" w:line="170" w:lineRule="auto"/>
                    </w:pPr>
                    <w:r>
                      <w:rPr>
                        <w:rFonts w:ascii="Microsoft YaHei" w:hAnsi="Microsoft YaHei" w:eastAsia="Microsoft YaHei"/>
                        <w:sz w:val="13"/>
                        <w:szCs w:val="13"/>
                        <w:color w:val="222222"/>
                      </w:rPr>
                      <w:t xml:space="preserve">随机抽取M</w:t>
                    </w:r>
                  </w:p>
                </w:txbxContent>
              </v:textbox>
            </v:rect>
            <v:rect style="position:absolute;left:156.0;top:366.3;width:198;height:75.39999999999999" fillcolor="#ffffff" strokecolor="#111111" strokeweight="1.2pt">
              <v:textbox inset="4pt,4pt,4pt,4pt">
                <w:txbxContent>
                  <w:p>
                    <w:pPr>
                      <w:jc w:val="center"/>
                      <w:spacing w:before="0" w:after="0" w:line="170" w:lineRule="auto"/>
                    </w:pPr>
                    <w:r>
                      <w:rPr>
                        <w:rFonts w:ascii="Microsoft YaHei" w:hAnsi="Microsoft YaHei" w:eastAsia="Microsoft YaHei"/>
                        <w:sz w:val="13"/>
                        <w:szCs w:val="13"/>
                        <w:color w:val="222222"/>
                      </w:rPr>
                      <w:t xml:space="preserve">查看 / 重新随机</w:t>
                    </w:r>
                  </w:p>
                </w:txbxContent>
              </v:textbox>
            </v:rect>
            <v:rect style="position:absolute;left:156.0;top:546.3;width:198;height:75.39999999999999" fillcolor="#ffffff" strokecolor="#111111" strokeweight="1.2pt">
              <v:textbox inset="4pt,4pt,4pt,4pt">
                <w:txbxContent>
                  <w:p>
                    <w:pPr>
                      <w:jc w:val="center"/>
                      <w:spacing w:before="0" w:after="0" w:line="170" w:lineRule="auto"/>
                    </w:pPr>
                    <w:r>
                      <w:rPr>
                        <w:rFonts w:ascii="Microsoft YaHei" w:hAnsi="Microsoft YaHei" w:eastAsia="Microsoft YaHei"/>
                        <w:sz w:val="13"/>
                        <w:szCs w:val="13"/>
                        <w:color w:val="222222"/>
                      </w:rPr>
                      <w:t xml:space="preserve">选择选题</w:t>
                    </w:r>
                  </w:p>
                </w:txbxContent>
              </v:textbox>
            </v:rect>
            <v:rect style="position:absolute;left:962.5;top:529.75;width:205;height:72.5" fillcolor="#ffffff" strokecolor="#111111" strokeweight="1.2pt">
              <v:textbox inset="4pt,4pt,4pt,4pt">
                <w:txbxContent>
                  <w:p>
                    <w:pPr>
                      <w:jc w:val="center"/>
                      <w:spacing w:before="0" w:after="0" w:line="170" w:lineRule="auto"/>
                    </w:pPr>
                    <w:r>
                      <w:rPr>
                        <w:rFonts w:ascii="Microsoft YaHei" w:hAnsi="Microsoft YaHei" w:eastAsia="Microsoft YaHei"/>
                        <w:sz w:val="13"/>
                        <w:szCs w:val="13"/>
                        <w:color w:val="222222"/>
                      </w:rPr>
                      <w:t xml:space="preserve">读取本地有效选题</w:t>
                    </w:r>
                  </w:p>
                </w:txbxContent>
              </v:textbox>
            </v:rect>
            <v:rect style="position:absolute;left:420.0;top:582.3;width:210;height:75.39999999999999" fillcolor="#ffffff" strokecolor="#111111" strokeweight="1.2pt">
              <v:textbox inset="4pt,4pt,4pt,4pt">
                <w:txbxContent>
                  <w:p>
                    <w:pPr>
                      <w:jc w:val="center"/>
                      <w:spacing w:before="0" w:after="0" w:line="170" w:lineRule="auto"/>
                    </w:pPr>
                    <w:r>
                      <w:rPr>
                        <w:rFonts w:ascii="Microsoft YaHei" w:hAnsi="Microsoft YaHei" w:eastAsia="Microsoft YaHei"/>
                        <w:sz w:val="13"/>
                        <w:szCs w:val="13"/>
                        <w:color w:val="222222"/>
                      </w:rPr>
                      <w:t xml:space="preserve">随机分配</w:t>
                    </w:r>
                  </w:p>
                </w:txbxContent>
              </v:textbox>
            </v:rect>
            <v:rect style="position:absolute;left:161.0;top:695.2;width:188;height:69.6" fillcolor="#ffffff" strokecolor="#111111" strokeweight="1.2pt">
              <v:textbox inset="4pt,4pt,4pt,4pt">
                <w:txbxContent>
                  <w:p>
                    <w:pPr>
                      <w:jc w:val="center"/>
                      <w:spacing w:before="0" w:after="0" w:line="170" w:lineRule="auto"/>
                    </w:pPr>
                    <w:r>
                      <w:rPr>
                        <w:rFonts w:ascii="Microsoft YaHei" w:hAnsi="Microsoft YaHei" w:eastAsia="Microsoft YaHei"/>
                        <w:sz w:val="13"/>
                        <w:szCs w:val="13"/>
                        <w:color w:val="222222"/>
                      </w:rPr>
                      <w:t xml:space="preserve">确认生成</w:t>
                    </w:r>
                  </w:p>
                </w:txbxContent>
              </v:textbox>
            </v:rect>
            <v:rect style="position:absolute;left:402.5;top:685.05;width:245;height:89.89999999999999" fillcolor="#ffffff" strokecolor="#111111" strokeweight="1.2pt">
              <v:textbox inset="4pt,4pt,4pt,4pt">
                <w:txbxContent>
                  <w:p>
                    <w:pPr>
                      <w:jc w:val="center"/>
                      <w:spacing w:before="0" w:after="0" w:line="170" w:lineRule="auto"/>
                    </w:pPr>
                    <w:r>
                      <w:rPr>
                        <w:rFonts w:ascii="Microsoft YaHei" w:hAnsi="Microsoft YaHei" w:eastAsia="Microsoft YaHei"/>
                        <w:sz w:val="12"/>
                        <w:szCs w:val="12"/>
                        <w:color w:val="222222"/>
                      </w:rPr>
                      <w:t xml:space="preserve">二次校验</w:t>
                    </w:r>
                  </w:p>
                  <w:p>
                    <w:pPr>
                      <w:jc w:val="center"/>
                      <w:spacing w:before="0" w:after="0" w:line="170" w:lineRule="auto"/>
                    </w:pPr>
                    <w:r>
                      <w:rPr>
                        <w:rFonts w:ascii="Microsoft YaHei" w:hAnsi="Microsoft YaHei" w:eastAsia="Microsoft YaHei"/>
                        <w:sz w:val="12"/>
                        <w:szCs w:val="12"/>
                        <w:color w:val="222222"/>
                      </w:rPr>
                      <w:t xml:space="preserve">本地最新账号状态</w:t>
                    </w:r>
                  </w:p>
                </w:txbxContent>
              </v:textbox>
            </v:rect>
            <v:rect style="position:absolute;left:694.0;top:765.2;width:202;height:69.6" fillcolor="#ffffff" strokecolor="#111111" strokeweight="1.2pt">
              <v:textbox inset="4pt,4pt,4pt,4pt">
                <w:txbxContent>
                  <w:p>
                    <w:pPr>
                      <w:jc w:val="center"/>
                      <w:spacing w:before="0" w:after="0" w:line="170" w:lineRule="auto"/>
                    </w:pPr>
                    <w:r>
                      <w:rPr>
                        <w:rFonts w:ascii="Microsoft YaHei" w:hAnsi="Microsoft YaHei" w:eastAsia="Microsoft YaHei"/>
                        <w:sz w:val="12"/>
                        <w:szCs w:val="12"/>
                        <w:color w:val="222222"/>
                      </w:rPr>
                      <w:t xml:space="preserve">本地最新选题状态</w:t>
                    </w:r>
                  </w:p>
                </w:txbxContent>
              </v:textbox>
            </v:rect>
            <v:rect style="position:absolute;left:964.0;top:765.2;width:202;height:69.6" fillcolor="#ffffff" strokecolor="#111111" strokeweight="1.2pt">
              <v:textbox inset="4pt,4pt,4pt,4pt">
                <w:txbxContent>
                  <w:p>
                    <w:pPr>
                      <w:jc w:val="center"/>
                      <w:spacing w:before="0" w:after="0" w:line="170" w:lineRule="auto"/>
                    </w:pPr>
                    <w:r>
                      <w:rPr>
                        <w:rFonts w:ascii="Microsoft YaHei" w:hAnsi="Microsoft YaHei" w:eastAsia="Microsoft YaHei"/>
                        <w:sz w:val="12"/>
                        <w:szCs w:val="12"/>
                        <w:color w:val="222222"/>
                      </w:rPr>
                      <w:t xml:space="preserve">最新选题状态</w:t>
                    </w:r>
                  </w:p>
                </w:txbxContent>
              </v:textbox>
            </v:rect>
            <v:line from="525.0,859.45" to="632.5,916.0" strokecolor="#222222" strokeweight="1.35pt"/>
            <v:line from="632.5,916.0" to="525.0,972.55" strokecolor="#222222" strokeweight="1.35pt"/>
            <v:line from="525.0,972.55" to="417.5,916.0" strokecolor="#222222" strokeweight="1.35pt"/>
            <v:line from="417.5,916.0" to="525.0,859.45" strokecolor="#222222" strokeweight="1.35pt"/>
            <v:rect style="position:absolute;left:427.5;top:887.725;width:195;height:56.55" filled="f" stroked="f">
              <v:textbox inset="1pt,1pt,1pt,1pt">
                <w:txbxContent>
                  <w:p>
                    <w:pPr>
                      <w:jc w:val="center"/>
                      <w:spacing w:before="0" w:after="0" w:line="170" w:lineRule="auto"/>
                    </w:pPr>
                    <w:r>
                      <w:rPr>
                        <w:rFonts w:ascii="Microsoft YaHei" w:hAnsi="Microsoft YaHei" w:eastAsia="Microsoft YaHei"/>
                        <w:sz w:val="12"/>
                        <w:szCs w:val="12"/>
                        <w:b/>
                        <w:color w:val="222222"/>
                      </w:rPr>
                      <w:t xml:space="preserve">可生成 M 条？</w:t>
                    </w:r>
                  </w:p>
                </w:txbxContent>
              </v:textbox>
            </v:rect>
            <v:roundrect style="position:absolute;left:158.0;top:954.2;width:194;height:69.6" arcsize="18%" fillcolor="#ffffff" strokecolor="#111111" strokeweight="1.35pt">
              <v:textbox inset="4pt,4pt,4pt,4pt">
                <w:txbxContent>
                  <w:p>
                    <w:pPr>
                      <w:jc w:val="center"/>
                      <w:spacing w:before="0" w:after="0" w:line="170" w:lineRule="auto"/>
                    </w:pPr>
                    <w:r>
                      <w:rPr>
                        <w:rFonts w:ascii="Microsoft YaHei" w:hAnsi="Microsoft YaHei" w:eastAsia="Microsoft YaHei"/>
                        <w:sz w:val="13"/>
                        <w:szCs w:val="13"/>
                        <w:b/>
                        <w:color w:val="222222"/>
                      </w:rPr>
                      <w:t xml:space="preserve">整次阻断</w:t>
                    </w:r>
                  </w:p>
                </w:txbxContent>
              </v:textbox>
            </v:roundrect>
            <v:roundrect style="position:absolute;left:690.0;top:954.2;width:210;height:69.6" arcsize="18%" fillcolor="#ffffff" strokecolor="#111111" strokeweight="1.35pt">
              <v:textbox inset="4pt,4pt,4pt,4pt">
                <w:txbxContent>
                  <w:p>
                    <w:pPr>
                      <w:jc w:val="center"/>
                      <w:spacing w:before="0" w:after="0" w:line="170" w:lineRule="auto"/>
                    </w:pPr>
                    <w:r>
                      <w:rPr>
                        <w:rFonts w:ascii="Microsoft YaHei" w:hAnsi="Microsoft YaHei" w:eastAsia="Microsoft YaHei"/>
                        <w:sz w:val="13"/>
                        <w:szCs w:val="13"/>
                        <w:b/>
                        <w:color w:val="222222"/>
                      </w:rPr>
                      <w:t xml:space="preserve">创建全部 M 条</w:t>
                    </w:r>
                  </w:p>
                </w:txbxContent>
              </v:textbox>
            </v:roundrect>
          </v:group>
        </w:pict>
      </w:r>
    </w:p>
    <w:p>
      <w:pPr>
        <w:pStyle w:val="BodyText"/>
        <w:spacing w:before="80" w:after="20"/>
      </w:pPr>
      <w:r>
        <w:t>关键控制点：</w:t>
      </w:r>
    </w:p>
    <w:p>
      <w:pPr>
        <w:pStyle w:val="Compact"/>
        <w:spacing w:after="20"/>
      </w:pPr>
      <w:r>
        <w:t>随机抽取后提供“重新随机”；提交前账号失效时，从相同筛选条件下的剩余有效候选池自动补抽。</w:t>
      </w:r>
    </w:p>
    <w:p>
      <w:pPr>
        <w:pStyle w:val="Compact"/>
        <w:spacing w:after="20"/>
      </w:pPr>
      <w:r>
        <w:t>若无法补足规划数量M，则整次任务阻断，不允许部分成功/部分完成。</w:t>
      </w:r>
    </w:p>
    <w:p>
      <w:pPr>
        <w:pStyle w:val="Compact"/>
        <w:spacing w:after="20"/>
      </w:pPr>
      <w:r>
        <w:t>多选题按账号随机分配，不设置单题最大分配量；手动策划结果在未发布期间允许后续人工替换。</w:t>
      </w:r>
    </w:p>
    <w:p>
      <w:r>
        <w:br w:type="page"/>
      </w:r>
    </w:p>
    <w:p>
      <w:pPr>
        <w:pStyle w:val="Heading3"/>
        <w:keepNext/>
      </w:pPr>
      <w:r>
        <w:t>SW-04 策划结果查询→内容生成→发布泳道</w:t>
      </w:r>
    </w:p>
    <w:p>
      <w:pPr>
        <w:jc w:val="center"/>
        <w:spacing w:before="0" w:after="80"/>
      </w:pPr>
      <w:r>
        <w:pict>
          <v:group style="width:465pt;height:330.9pt" coordorigin="0,0" coordsize="1200,854">
            <v:rect style="position:absolute;left:0;top:0;width:1200;height:62" fillcolor="#f4f4f4" strokecolor="#333333" strokeweight="1.15pt"/>
            <v:rect style="position:absolute;left:0;top:12;width:1200;height:46" filled="f" stroked="f">
              <v:textbox inset="1pt,1pt,1pt,1pt">
                <w:txbxContent>
                  <w:p>
                    <w:pPr>
                      <w:jc w:val="center"/>
                      <w:spacing w:before="0" w:after="0" w:line="170" w:lineRule="auto"/>
                    </w:pPr>
                    <w:r>
                      <w:rPr>
                        <w:rFonts w:ascii="Microsoft YaHei" w:hAnsi="Microsoft YaHei" w:eastAsia="Microsoft YaHei"/>
                        <w:sz w:val="21"/>
                        <w:szCs w:val="21"/>
                        <w:b/>
                        <w:color w:val="222222"/>
                      </w:rPr>
                      <w:t xml:space="preserve">SW-04 策划结果查询 → 内容生产 → 发布状态闭环泳道</w:t>
                    </w:r>
                  </w:p>
                </w:txbxContent>
              </v:textbox>
            </v:rect>
            <v:rect style="position:absolute;left:0;top:62;width:120;height:72" fillcolor="#fafafa" strokecolor="#333333" strokeweight="1pt"/>
            <v:rect style="position:absolute;left:0;top:80;width:120;height:38" filled="f" stroked="f">
              <v:textbox inset="1pt,1pt,1pt,1pt">
                <w:txbxContent>
                  <w:p>
                    <w:pPr>
                      <w:jc w:val="center"/>
                      <w:spacing w:before="0" w:after="0" w:line="170" w:lineRule="auto"/>
                    </w:pPr>
                    <w:r>
                      <w:rPr>
                        <w:rFonts w:ascii="Microsoft YaHei" w:hAnsi="Microsoft YaHei" w:eastAsia="Microsoft YaHei"/>
                        <w:sz w:val="17"/>
                        <w:szCs w:val="17"/>
                        <w:b/>
                        <w:color w:val="222222"/>
                      </w:rPr>
                      <w:t xml:space="preserve">阶段</w:t>
                    </w:r>
                  </w:p>
                </w:txbxContent>
              </v:textbox>
            </v:rect>
            <v:rect style="position:absolute;left:120.0;top:62;width:540.0;height:72" fillcolor="#fafafa" strokecolor="#333333" strokeweight="1pt"/>
            <v:rect style="position:absolute;left:124.0;top:79;width:532.0;height:40" filled="f" stroked="f">
              <v:textbox inset="1pt,1pt,1pt,1pt">
                <w:txbxContent>
                  <w:p>
                    <w:pPr>
                      <w:jc w:val="center"/>
                      <w:spacing w:before="0" w:after="0" w:line="170" w:lineRule="auto"/>
                    </w:pPr>
                    <w:r>
                      <w:rPr>
                        <w:rFonts w:ascii="Microsoft YaHei" w:hAnsi="Microsoft YaHei" w:eastAsia="Microsoft YaHei"/>
                        <w:sz w:val="17"/>
                        <w:szCs w:val="17"/>
                        <w:b/>
                        <w:color w:val="222222"/>
                      </w:rPr>
                      <w:t xml:space="preserve">策划系统</w:t>
                    </w:r>
                  </w:p>
                </w:txbxContent>
              </v:textbox>
            </v:rect>
            <v:rect style="position:absolute;left:660.0;top:62;width:540.0;height:72" fillcolor="#fafafa" strokecolor="#333333" strokeweight="1pt"/>
            <v:rect style="position:absolute;left:664.0;top:79;width:532.0;height:40" filled="f" stroked="f">
              <v:textbox inset="1pt,1pt,1pt,1pt">
                <w:txbxContent>
                  <w:p>
                    <w:pPr>
                      <w:jc w:val="center"/>
                      <w:spacing w:before="0" w:after="0" w:line="170" w:lineRule="auto"/>
                    </w:pPr>
                    <w:r>
                      <w:rPr>
                        <w:rFonts w:ascii="Microsoft YaHei" w:hAnsi="Microsoft YaHei" w:eastAsia="Microsoft YaHei"/>
                        <w:sz w:val="17"/>
                        <w:szCs w:val="17"/>
                        <w:b/>
                        <w:color w:val="222222"/>
                      </w:rPr>
                      <w:t xml:space="preserve">内容生产方</w:t>
                    </w:r>
                  </w:p>
                </w:txbxContent>
              </v:textbox>
            </v:rect>
            <v:rect style="position:absolute;left:0;top:134;width:120;height:180" fillcolor="#fafafa" strokecolor="#444444" strokeweight="0.9pt"/>
            <v:rect style="position:absolute;left:6;top:164;width:108;height:140" filled="f" stroked="f">
              <v:textbox inset="1pt,1pt,1pt,1pt">
                <w:txbxContent>
                  <w:p>
                    <w:pPr>
                      <w:jc w:val="center"/>
                      <w:spacing w:before="0" w:after="0" w:line="170" w:lineRule="auto"/>
                    </w:pPr>
                    <w:r>
                      <w:rPr>
                        <w:rFonts w:ascii="Microsoft YaHei" w:hAnsi="Microsoft YaHei" w:eastAsia="Microsoft YaHei"/>
                        <w:sz w:val="15"/>
                        <w:szCs w:val="15"/>
                        <w:b/>
                        <w:color w:val="222222"/>
                      </w:rPr>
                      <w:t xml:space="preserve">阶段一</w:t>
                    </w:r>
                  </w:p>
                  <w:p>
                    <w:pPr>
                      <w:jc w:val="center"/>
                      <w:spacing w:before="0" w:after="0" w:line="170" w:lineRule="auto"/>
                    </w:pPr>
                    <w:r>
                      <w:rPr>
                        <w:rFonts w:ascii="Microsoft YaHei" w:hAnsi="Microsoft YaHei" w:eastAsia="Microsoft YaHei"/>
                        <w:sz w:val="15"/>
                        <w:szCs w:val="15"/>
                        <w:b/>
                        <w:color w:val="222222"/>
                      </w:rPr>
                      <w:t xml:space="preserve">结果查询</w:t>
                    </w:r>
                  </w:p>
                </w:txbxContent>
              </v:textbox>
            </v:rect>
            <v:rect style="position:absolute;left:120.0;top:134;width:540.0;height:180" fillcolor="#ffffff" strokecolor="#555555" strokeweight="0.75pt"/>
            <v:rect style="position:absolute;left:660.0;top:134;width:540.0;height:180" fillcolor="#ffffff" strokecolor="#555555" strokeweight="0.75pt"/>
            <v:rect style="position:absolute;left:0;top:314;width:120;height:180" fillcolor="#fafafa" strokecolor="#444444" strokeweight="0.9pt"/>
            <v:rect style="position:absolute;left:6;top:344;width:108;height:140" filled="f" stroked="f">
              <v:textbox inset="1pt,1pt,1pt,1pt">
                <w:txbxContent>
                  <w:p>
                    <w:pPr>
                      <w:jc w:val="center"/>
                      <w:spacing w:before="0" w:after="0" w:line="170" w:lineRule="auto"/>
                    </w:pPr>
                    <w:r>
                      <w:rPr>
                        <w:rFonts w:ascii="Microsoft YaHei" w:hAnsi="Microsoft YaHei" w:eastAsia="Microsoft YaHei"/>
                        <w:sz w:val="15"/>
                        <w:szCs w:val="15"/>
                        <w:b/>
                        <w:color w:val="222222"/>
                      </w:rPr>
                      <w:t xml:space="preserve">阶段二</w:t>
                    </w:r>
                  </w:p>
                  <w:p>
                    <w:pPr>
                      <w:jc w:val="center"/>
                      <w:spacing w:before="0" w:after="0" w:line="170" w:lineRule="auto"/>
                    </w:pPr>
                    <w:r>
                      <w:rPr>
                        <w:rFonts w:ascii="Microsoft YaHei" w:hAnsi="Microsoft YaHei" w:eastAsia="Microsoft YaHei"/>
                        <w:sz w:val="15"/>
                        <w:szCs w:val="15"/>
                        <w:b/>
                        <w:color w:val="222222"/>
                      </w:rPr>
                      <w:t xml:space="preserve">内容生产</w:t>
                    </w:r>
                  </w:p>
                </w:txbxContent>
              </v:textbox>
            </v:rect>
            <v:rect style="position:absolute;left:120.0;top:314;width:540.0;height:180" fillcolor="#ffffff" strokecolor="#555555" strokeweight="0.75pt"/>
            <v:rect style="position:absolute;left:660.0;top:314;width:540.0;height:180" fillcolor="#ffffff" strokecolor="#555555" strokeweight="0.75pt"/>
            <v:rect style="position:absolute;left:0;top:494;width:120;height:180" fillcolor="#fafafa" strokecolor="#444444" strokeweight="0.9pt"/>
            <v:rect style="position:absolute;left:6;top:524;width:108;height:140" filled="f" stroked="f">
              <v:textbox inset="1pt,1pt,1pt,1pt">
                <w:txbxContent>
                  <w:p>
                    <w:pPr>
                      <w:jc w:val="center"/>
                      <w:spacing w:before="0" w:after="0" w:line="170" w:lineRule="auto"/>
                    </w:pPr>
                    <w:r>
                      <w:rPr>
                        <w:rFonts w:ascii="Microsoft YaHei" w:hAnsi="Microsoft YaHei" w:eastAsia="Microsoft YaHei"/>
                        <w:sz w:val="15"/>
                        <w:szCs w:val="15"/>
                        <w:b/>
                        <w:color w:val="222222"/>
                      </w:rPr>
                      <w:t xml:space="preserve">阶段三</w:t>
                    </w:r>
                  </w:p>
                  <w:p>
                    <w:pPr>
                      <w:jc w:val="center"/>
                      <w:spacing w:before="0" w:after="0" w:line="170" w:lineRule="auto"/>
                    </w:pPr>
                    <w:r>
                      <w:rPr>
                        <w:rFonts w:ascii="Microsoft YaHei" w:hAnsi="Microsoft YaHei" w:eastAsia="Microsoft YaHei"/>
                        <w:sz w:val="15"/>
                        <w:szCs w:val="15"/>
                        <w:b/>
                        <w:color w:val="222222"/>
                      </w:rPr>
                      <w:t xml:space="preserve">发布回传</w:t>
                    </w:r>
                  </w:p>
                </w:txbxContent>
              </v:textbox>
            </v:rect>
            <v:rect style="position:absolute;left:120.0;top:494;width:540.0;height:180" fillcolor="#ffffff" strokecolor="#555555" strokeweight="0.75pt"/>
            <v:rect style="position:absolute;left:660.0;top:494;width:540.0;height:180" fillcolor="#ffffff" strokecolor="#555555" strokeweight="0.75pt"/>
            <v:rect style="position:absolute;left:0;top:674;width:120;height:180" fillcolor="#fafafa" strokecolor="#444444" strokeweight="0.9pt"/>
            <v:rect style="position:absolute;left:6;top:704;width:108;height:140" filled="f" stroked="f">
              <v:textbox inset="1pt,1pt,1pt,1pt">
                <w:txbxContent>
                  <w:p>
                    <w:pPr>
                      <w:jc w:val="center"/>
                      <w:spacing w:before="0" w:after="0" w:line="170" w:lineRule="auto"/>
                    </w:pPr>
                    <w:r>
                      <w:rPr>
                        <w:rFonts w:ascii="Microsoft YaHei" w:hAnsi="Microsoft YaHei" w:eastAsia="Microsoft YaHei"/>
                        <w:sz w:val="15"/>
                        <w:szCs w:val="15"/>
                        <w:b/>
                        <w:color w:val="222222"/>
                      </w:rPr>
                      <w:t xml:space="preserve">阶段四</w:t>
                    </w:r>
                  </w:p>
                  <w:p>
                    <w:pPr>
                      <w:jc w:val="center"/>
                      <w:spacing w:before="0" w:after="0" w:line="170" w:lineRule="auto"/>
                    </w:pPr>
                    <w:r>
                      <w:rPr>
                        <w:rFonts w:ascii="Microsoft YaHei" w:hAnsi="Microsoft YaHei" w:eastAsia="Microsoft YaHei"/>
                        <w:sz w:val="15"/>
                        <w:szCs w:val="15"/>
                        <w:b/>
                        <w:color w:val="222222"/>
                      </w:rPr>
                      <w:t xml:space="preserve">状态更新</w:t>
                    </w:r>
                  </w:p>
                </w:txbxContent>
              </v:textbox>
            </v:rect>
            <v:rect style="position:absolute;left:120.0;top:674;width:540.0;height:180" fillcolor="#ffffff" strokecolor="#555555" strokeweight="0.75pt"/>
            <v:rect style="position:absolute;left:660.0;top:674;width:540.0;height:180" fillcolor="#ffffff" strokecolor="#555555" strokeweight="0.75pt"/>
            <v:line from="565.0,224.0" to="765.0,224.0" strokecolor="#222222" strokeweight="1.35pt">
              <v:stroke endarrow="block" endarrowwidth="narrow" endarrowlength="short"/>
            </v:line>
            <v:line from="930.0,263.15" to="930.0,360.5" strokecolor="#222222" strokeweight="1.35pt">
              <v:stroke endarrow="block" endarrowwidth="narrow" endarrowlength="short"/>
            </v:line>
            <v:line from="760.0,404.0" to="560.0,404.0" strokecolor="#222222" strokeweight="1.35pt">
              <v:stroke endarrow="block" endarrowwidth="narrow" endarrowlength="short"/>
            </v:line>
            <v:line from="390.0,443.15000000000003" to="390.0,499.45" strokecolor="#222222" strokeweight="1.35pt">
              <v:stroke endarrow="block" endarrowwidth="narrow" endarrowlength="short"/>
            </v:line>
            <v:line from="267.5,556.0" to="360.0,556.0" strokecolor="#222222" strokeweight="1.35pt"/>
            <v:line from="360.0,556.0" to="360.0,598.65" strokecolor="#222222" strokeweight="1.35pt">
              <v:stroke endarrow="block" endarrowwidth="narrow" endarrowlength="short"/>
            </v:line>
            <v:rect style="position:absolute;left:231.5;top:540.0;width:36;height:26" filled="f" stroked="f">
              <v:textbox inset="1pt,1pt,1pt,1pt">
                <w:txbxContent>
                  <w:p>
                    <w:pPr>
                      <w:jc w:val="center"/>
                      <w:spacing w:before="0" w:after="0" w:line="170" w:lineRule="auto"/>
                    </w:pPr>
                    <w:r>
                      <w:rPr>
                        <w:rFonts w:ascii="Microsoft YaHei" w:hAnsi="Microsoft YaHei" w:eastAsia="Microsoft YaHei"/>
                        <w:sz w:val="13"/>
                        <w:szCs w:val="13"/>
                        <w:b/>
                        <w:color w:val="222222"/>
                      </w:rPr>
                      <w:t xml:space="preserve">N</w:t>
                    </w:r>
                  </w:p>
                </w:txbxContent>
              </v:textbox>
            </v:rect>
            <v:line from="512.5,556.0" to="420.0,556.0" strokecolor="#222222" strokeweight="1.35pt"/>
            <v:line from="420.0,556.0" to="420.0,598.65" strokecolor="#222222" strokeweight="1.35pt">
              <v:stroke endarrow="block" endarrowwidth="narrow" endarrowlength="short"/>
            </v:line>
            <v:rect style="position:absolute;left:512.5;top:540.0;width:36;height:26" filled="f" stroked="f">
              <v:textbox inset="1pt,1pt,1pt,1pt">
                <w:txbxContent>
                  <w:p>
                    <w:pPr>
                      <w:jc w:val="center"/>
                      <w:spacing w:before="0" w:after="0" w:line="170" w:lineRule="auto"/>
                    </w:pPr>
                    <w:r>
                      <w:rPr>
                        <w:rFonts w:ascii="Microsoft YaHei" w:hAnsi="Microsoft YaHei" w:eastAsia="Microsoft YaHei"/>
                        <w:sz w:val="13"/>
                        <w:szCs w:val="13"/>
                        <w:b/>
                        <w:color w:val="222222"/>
                      </w:rPr>
                      <w:t xml:space="preserve">Y</w:t>
                    </w:r>
                  </w:p>
                </w:txbxContent>
              </v:textbox>
            </v:rect>
            <v:line from="360.0,632.0" to="930.0,632.0" strokecolor="#222222" strokeweight="1.35pt"/>
            <v:line from="930.0,632.0" to="930.0,696.5" strokecolor="#222222" strokeweight="1.35pt">
              <v:stroke endarrow="block" endarrowwidth="narrow" endarrowlength="short"/>
            </v:line>
            <v:line from="650.0,632.0" to="930.0,632.0" strokecolor="#222222" strokeweight="1.35pt"/>
            <v:line from="930.0,632.0" to="930.0,696.5" strokecolor="#222222" strokeweight="1.35pt">
              <v:stroke endarrow="block" endarrowwidth="narrow" endarrowlength="short"/>
            </v:line>
            <v:line from="760.0,776.0" to="555.0,776.0" strokecolor="#222222" strokeweight="1.35pt"/>
            <v:line from="555.0,776.0" to="555.0,809.0" strokecolor="#222222" strokeweight="1.35pt">
              <v:stroke endarrow="block" endarrowwidth="narrow" endarrowlength="short"/>
            </v:line>
            <v:roundrect style="position:absolute;left:215.0;top:180.5;width:350;height:87.0" arcsize="18%" fillcolor="#ffffff" strokecolor="#111111" strokeweight="1.35pt">
              <v:textbox inset="4pt,4pt,4pt,4pt">
                <w:txbxContent>
                  <w:p>
                    <w:pPr>
                      <w:jc w:val="center"/>
                      <w:spacing w:before="0" w:after="0" w:line="170" w:lineRule="auto"/>
                    </w:pPr>
                    <w:r>
                      <w:rPr>
                        <w:rFonts w:ascii="Microsoft YaHei" w:hAnsi="Microsoft YaHei" w:eastAsia="Microsoft YaHei"/>
                        <w:sz w:val="12"/>
                        <w:szCs w:val="12"/>
                        <w:b/>
                        <w:color w:val="222222"/>
                      </w:rPr>
                      <w:t xml:space="preserve">接收IF-05查询</w:t>
                    </w:r>
                  </w:p>
                  <w:p>
                    <w:pPr>
                      <w:jc w:val="center"/>
                      <w:spacing w:before="0" w:after="0" w:line="170" w:lineRule="auto"/>
                    </w:pPr>
                    <w:r>
                      <w:rPr>
                        <w:rFonts w:ascii="Microsoft YaHei" w:hAnsi="Microsoft YaHei" w:eastAsia="Microsoft YaHei"/>
                        <w:sz w:val="12"/>
                        <w:szCs w:val="12"/>
                        <w:b/>
                        <w:color w:val="222222"/>
                      </w:rPr>
                      <w:t xml:space="preserve">返回最新一期结果</w:t>
                    </w:r>
                  </w:p>
                </w:txbxContent>
              </v:textbox>
            </v:roundrect>
            <v:rect style="position:absolute;left:765.0;top:184.85;width:330;height:78.3" fillcolor="#ffffff" strokecolor="#111111" strokeweight="1.2pt">
              <v:textbox inset="4pt,4pt,4pt,4pt">
                <w:txbxContent>
                  <w:p>
                    <w:pPr>
                      <w:jc w:val="center"/>
                      <w:spacing w:before="0" w:after="0" w:line="170" w:lineRule="auto"/>
                    </w:pPr>
                    <w:r>
                      <w:rPr>
                        <w:rFonts w:ascii="Microsoft YaHei" w:hAnsi="Microsoft YaHei" w:eastAsia="Microsoft YaHei"/>
                        <w:sz w:val="12"/>
                        <w:szCs w:val="12"/>
                        <w:color w:val="222222"/>
                      </w:rPr>
                      <w:t xml:space="preserve">按账号ID查询结果</w:t>
                    </w:r>
                  </w:p>
                </w:txbxContent>
              </v:textbox>
            </v:rect>
            <v:rect style="position:absolute;left:760.0;top:360.5;width:340;height:87.0" fillcolor="#ffffff" strokecolor="#111111" strokeweight="1.2pt">
              <v:textbox inset="4pt,4pt,4pt,4pt">
                <w:txbxContent>
                  <w:p>
                    <w:pPr>
                      <w:jc w:val="center"/>
                      <w:spacing w:before="0" w:after="0" w:line="170" w:lineRule="auto"/>
                    </w:pPr>
                    <w:r>
                      <w:rPr>
                        <w:rFonts w:ascii="Microsoft YaHei" w:hAnsi="Microsoft YaHei" w:eastAsia="Microsoft YaHei"/>
                        <w:sz w:val="12"/>
                        <w:szCs w:val="12"/>
                        <w:color w:val="222222"/>
                      </w:rPr>
                      <w:t xml:space="preserve">生产并完成发布</w:t>
                    </w:r>
                  </w:p>
                  <w:p>
                    <w:pPr>
                      <w:jc w:val="center"/>
                      <w:spacing w:before="0" w:after="0" w:line="170" w:lineRule="auto"/>
                    </w:pPr>
                    <w:r>
                      <w:rPr>
                        <w:rFonts w:ascii="Microsoft YaHei" w:hAnsi="Microsoft YaHei" w:eastAsia="Microsoft YaHei"/>
                        <w:sz w:val="12"/>
                        <w:szCs w:val="12"/>
                        <w:color w:val="222222"/>
                      </w:rPr>
                      <w:t xml:space="preserve">IF-06回传发布状态</w:t>
                    </w:r>
                  </w:p>
                </w:txbxContent>
              </v:textbox>
            </v:rect>
            <v:rect style="position:absolute;left:220.0;top:364.85;width:340;height:78.3" fillcolor="#ffffff" strokecolor="#111111" strokeweight="1.2pt">
              <v:textbox inset="4pt,4pt,4pt,4pt">
                <w:txbxContent>
                  <w:p>
                    <w:pPr>
                      <w:jc w:val="center"/>
                      <w:spacing w:before="0" w:after="0" w:line="170" w:lineRule="auto"/>
                    </w:pPr>
                    <w:r>
                      <w:rPr>
                        <w:rFonts w:ascii="Microsoft YaHei" w:hAnsi="Microsoft YaHei" w:eastAsia="Microsoft YaHei"/>
                        <w:sz w:val="12"/>
                        <w:szCs w:val="12"/>
                        <w:color w:val="222222"/>
                      </w:rPr>
                      <w:t xml:space="preserve">更新发布状态</w:t>
                    </w:r>
                  </w:p>
                </w:txbxContent>
              </v:textbox>
            </v:rect>
            <v:line from="390.0,499.45" to="512.5,556.0" strokecolor="#222222" strokeweight="1.35pt"/>
            <v:line from="512.5,556.0" to="390.0,612.55" strokecolor="#222222" strokeweight="1.35pt"/>
            <v:line from="390.0,612.55" to="267.5,556.0" strokecolor="#222222" strokeweight="1.35pt"/>
            <v:line from="267.5,556.0" to="390.0,499.45" strokecolor="#222222" strokeweight="1.35pt"/>
            <v:rect style="position:absolute;left:277.5;top:527.725;width:225;height:56.55" filled="f" stroked="f">
              <v:textbox inset="1pt,1pt,1pt,1pt">
                <w:txbxContent>
                  <w:p>
                    <w:pPr>
                      <w:jc w:val="center"/>
                      <w:spacing w:before="0" w:after="0" w:line="170" w:lineRule="auto"/>
                    </w:pPr>
                    <w:r>
                      <w:rPr>
                        <w:rFonts w:ascii="Microsoft YaHei" w:hAnsi="Microsoft YaHei" w:eastAsia="Microsoft YaHei"/>
                        <w:sz w:val="12"/>
                        <w:szCs w:val="12"/>
                        <w:b/>
                        <w:color w:val="222222"/>
                      </w:rPr>
                      <w:t xml:space="preserve">已发布？</w:t>
                    </w:r>
                  </w:p>
                </w:txbxContent>
              </v:textbox>
            </v:rect>
            <v:rect style="position:absolute;left:130.0;top:598.65;width:230;height:66.7" fillcolor="#ffffff" strokecolor="#111111" strokeweight="1.2pt">
              <v:textbox inset="4pt,4pt,4pt,4pt">
                <w:txbxContent>
                  <w:p>
                    <w:pPr>
                      <w:jc w:val="center"/>
                      <w:spacing w:before="0" w:after="0" w:line="170" w:lineRule="auto"/>
                    </w:pPr>
                    <w:r>
                      <w:rPr>
                        <w:rFonts w:ascii="Microsoft YaHei" w:hAnsi="Microsoft YaHei" w:eastAsia="Microsoft YaHei"/>
                        <w:sz w:val="12"/>
                        <w:szCs w:val="12"/>
                        <w:color w:val="222222"/>
                      </w:rPr>
                      <w:t xml:space="preserve">保持可替换</w:t>
                    </w:r>
                  </w:p>
                </w:txbxContent>
              </v:textbox>
            </v:rect>
            <v:rect style="position:absolute;left:420.0;top:598.65;width:230;height:66.7" fillcolor="#ffffff" strokecolor="#111111" strokeweight="1.2pt">
              <v:textbox inset="4pt,4pt,4pt,4pt">
                <w:txbxContent>
                  <w:p>
                    <w:pPr>
                      <w:jc w:val="center"/>
                      <w:spacing w:before="0" w:after="0" w:line="170" w:lineRule="auto"/>
                    </w:pPr>
                    <w:r>
                      <w:rPr>
                        <w:rFonts w:ascii="Microsoft YaHei" w:hAnsi="Microsoft YaHei" w:eastAsia="Microsoft YaHei"/>
                        <w:sz w:val="12"/>
                        <w:szCs w:val="12"/>
                        <w:color w:val="222222"/>
                      </w:rPr>
                      <w:t xml:space="preserve">关闭人工替换</w:t>
                    </w:r>
                  </w:p>
                </w:txbxContent>
              </v:textbox>
            </v:rect>
            <v:rect style="position:absolute;left:760.0;top:696.5;width:340;height:87.0" fillcolor="#ffffff" strokecolor="#111111" strokeweight="1.2pt">
              <v:textbox inset="4pt,4pt,4pt,4pt">
                <w:txbxContent>
                  <w:p>
                    <w:pPr>
                      <w:jc w:val="center"/>
                      <w:spacing w:before="0" w:after="0" w:line="170" w:lineRule="auto"/>
                    </w:pPr>
                    <w:r>
                      <w:rPr>
                        <w:rFonts w:ascii="Microsoft YaHei" w:hAnsi="Microsoft YaHei" w:eastAsia="Microsoft YaHei"/>
                        <w:sz w:val="12"/>
                        <w:szCs w:val="12"/>
                        <w:color w:val="222222"/>
                      </w:rPr>
                      <w:t xml:space="preserve">发布完成</w:t>
                    </w:r>
                  </w:p>
                  <w:p>
                    <w:pPr>
                      <w:jc w:val="center"/>
                      <w:spacing w:before="0" w:after="0" w:line="170" w:lineRule="auto"/>
                    </w:pPr>
                    <w:r>
                      <w:rPr>
                        <w:rFonts w:ascii="Microsoft YaHei" w:hAnsi="Microsoft YaHei" w:eastAsia="Microsoft YaHei"/>
                        <w:sz w:val="12"/>
                        <w:szCs w:val="12"/>
                        <w:color w:val="222222"/>
                      </w:rPr>
                      <w:t xml:space="preserve"/>
                    </w:r>
                  </w:p>
                </w:txbxContent>
              </v:textbox>
            </v:rect>
            <v:roundrect style="position:absolute;left:225.0;top:772.75;width:330;height:72.5" arcsize="18%" fillcolor="#ffffff" strokecolor="#111111" strokeweight="1.35pt">
              <v:textbox inset="4pt,4pt,4pt,4pt">
                <w:txbxContent>
                  <w:p>
                    <w:pPr>
                      <w:jc w:val="center"/>
                      <w:spacing w:before="0" w:after="0" w:line="170" w:lineRule="auto"/>
                    </w:pPr>
                    <w:r>
                      <w:rPr>
                        <w:rFonts w:ascii="Microsoft YaHei" w:hAnsi="Microsoft YaHei" w:eastAsia="Microsoft YaHei"/>
                        <w:sz w:val="12"/>
                        <w:szCs w:val="12"/>
                        <w:b/>
                        <w:color w:val="222222"/>
                      </w:rPr>
                      <w:t xml:space="preserve">进入发布终态</w:t>
                    </w:r>
                  </w:p>
                </w:txbxContent>
              </v:textbox>
            </v:roundrect>
          </v:group>
        </w:pict>
      </w:r>
    </w:p>
    <w:p>
      <w:pPr>
        <w:pStyle w:val="BodyText"/>
        <w:spacing w:before="80" w:after="20"/>
      </w:pPr>
      <w:r>
        <w:t>关键控制点：</w:t>
      </w:r>
    </w:p>
    <w:p>
      <w:pPr>
        <w:pStyle w:val="Compact"/>
        <w:spacing w:after="20"/>
      </w:pPr>
      <w:r>
        <w:t>内容生产方通过IF-05按账号ID查询当前“可生产最新一期”策划内容；查询不改变发布状态，也不锁定人工替换。热点待触发/待确定选题槽位不返回。发布前内容生产方需再次调用IF-05确认最新有效结果。</w:t>
      </w:r>
    </w:p>
    <w:p>
      <w:pPr>
        <w:pStyle w:val="Compact"/>
        <w:spacing w:after="20"/>
      </w:pPr>
      <w:r>
        <w:t>内容生产方完成发布后通过IF-06回传planning_result_id、实际发布topic_id/topic_type及发布状态；策划侧校验其与当前有效结果一致后更新为“已发布”并关闭人工替换。正式使用次数由独立业务逻辑维护，外部系统通过IF-09查询。</w:t>
      </w:r>
    </w:p>
    <w:p>
      <w:pPr>
        <w:pStyle w:val="Compact"/>
        <w:spacing w:after="20"/>
      </w:pPr>
      <w:r>
        <w:t>“已发布”为终态，不存在撤回业务状态；前台以策划系统最近一次成功落库的发布状态为准。</w:t>
      </w:r>
    </w:p>
    <w:p>
      <w:r>
        <w:br w:type="page"/>
      </w:r>
    </w:p>
    <w:p>
      <w:pPr>
        <w:pStyle w:val="Heading3"/>
        <w:keepNext/>
      </w:pPr>
      <w:r>
        <w:t>SW-05 选题标签加工与查询泳道</w:t>
      </w:r>
    </w:p>
    <w:p>
      <w:pPr>
        <w:jc w:val="center"/>
        <w:spacing w:before="0" w:after="80"/>
      </w:pPr>
      <w:r>
        <w:pict>
          <v:group style="width:465pt;height:400.7pt" coordorigin="0,0" coordsize="1200,1034">
            <v:rect style="position:absolute;left:0;top:0;width:1200;height:62" fillcolor="#f4f4f4" strokecolor="#333333" strokeweight="1.15pt"/>
            <v:rect style="position:absolute;left:0;top:12;width:1200;height:46" filled="f" stroked="f">
              <v:textbox inset="1pt,1pt,1pt,1pt">
                <w:txbxContent>
                  <w:p>
                    <w:pPr>
                      <w:jc w:val="center"/>
                      <w:spacing w:before="0" w:after="0" w:line="170" w:lineRule="auto"/>
                    </w:pPr>
                    <w:r>
                      <w:rPr>
                        <w:rFonts w:ascii="Microsoft YaHei" w:hAnsi="Microsoft YaHei" w:eastAsia="Microsoft YaHei"/>
                        <w:sz w:val="21"/>
                        <w:szCs w:val="21"/>
                        <w:b/>
                        <w:color w:val="222222"/>
                      </w:rPr>
                      <w:t xml:space="preserve">SW-05 选题标签加工与查询泳道</w:t>
                    </w:r>
                  </w:p>
                </w:txbxContent>
              </v:textbox>
            </v:rect>
            <v:rect style="position:absolute;left:0;top:62;width:120;height:72" fillcolor="#fafafa" strokecolor="#333333" strokeweight="1pt"/>
            <v:rect style="position:absolute;left:0;top:80;width:120;height:38" filled="f" stroked="f">
              <v:textbox inset="1pt,1pt,1pt,1pt">
                <w:txbxContent>
                  <w:p>
                    <w:pPr>
                      <w:jc w:val="center"/>
                      <w:spacing w:before="0" w:after="0" w:line="170" w:lineRule="auto"/>
                    </w:pPr>
                    <w:r>
                      <w:rPr>
                        <w:rFonts w:ascii="Microsoft YaHei" w:hAnsi="Microsoft YaHei" w:eastAsia="Microsoft YaHei"/>
                        <w:sz w:val="17"/>
                        <w:szCs w:val="17"/>
                        <w:b/>
                        <w:color w:val="222222"/>
                      </w:rPr>
                      <w:t xml:space="preserve">阶段</w:t>
                    </w:r>
                  </w:p>
                </w:txbxContent>
              </v:textbox>
            </v:rect>
            <v:rect style="position:absolute;left:120.0;top:62;width:360.0;height:72" fillcolor="#fafafa" strokecolor="#333333" strokeweight="1pt"/>
            <v:rect style="position:absolute;left:124.0;top:79;width:352.0;height:40" filled="f" stroked="f">
              <v:textbox inset="1pt,1pt,1pt,1pt">
                <w:txbxContent>
                  <w:p>
                    <w:pPr>
                      <w:jc w:val="center"/>
                      <w:spacing w:before="0" w:after="0" w:line="170" w:lineRule="auto"/>
                    </w:pPr>
                    <w:r>
                      <w:rPr>
                        <w:rFonts w:ascii="Microsoft YaHei" w:hAnsi="Microsoft YaHei" w:eastAsia="Microsoft YaHei"/>
                        <w:sz w:val="17"/>
                        <w:szCs w:val="17"/>
                        <w:b/>
                        <w:color w:val="222222"/>
                      </w:rPr>
                      <w:t xml:space="preserve">选题系统</w:t>
                    </w:r>
                  </w:p>
                </w:txbxContent>
              </v:textbox>
            </v:rect>
            <v:rect style="position:absolute;left:480.0;top:62;width:360.0;height:72" fillcolor="#fafafa" strokecolor="#333333" strokeweight="1pt"/>
            <v:rect style="position:absolute;left:484.0;top:79;width:352.0;height:40" filled="f" stroked="f">
              <v:textbox inset="1pt,1pt,1pt,1pt">
                <w:txbxContent>
                  <w:p>
                    <w:pPr>
                      <w:jc w:val="center"/>
                      <w:spacing w:before="0" w:after="0" w:line="170" w:lineRule="auto"/>
                    </w:pPr>
                    <w:r>
                      <w:rPr>
                        <w:rFonts w:ascii="Microsoft YaHei" w:hAnsi="Microsoft YaHei" w:eastAsia="Microsoft YaHei"/>
                        <w:sz w:val="17"/>
                        <w:szCs w:val="17"/>
                        <w:b/>
                        <w:color w:val="222222"/>
                      </w:rPr>
                      <w:t xml:space="preserve">策划系统</w:t>
                    </w:r>
                  </w:p>
                </w:txbxContent>
              </v:textbox>
            </v:rect>
            <v:rect style="position:absolute;left:840.0;top:62;width:360.0;height:72" fillcolor="#fafafa" strokecolor="#333333" strokeweight="1pt"/>
            <v:rect style="position:absolute;left:844.0;top:79;width:352.0;height:40" filled="f" stroked="f">
              <v:textbox inset="1pt,1pt,1pt,1pt">
                <w:txbxContent>
                  <w:p>
                    <w:pPr>
                      <w:jc w:val="center"/>
                      <w:spacing w:before="0" w:after="0" w:line="170" w:lineRule="auto"/>
                    </w:pPr>
                    <w:r>
                      <w:rPr>
                        <w:rFonts w:ascii="Microsoft YaHei" w:hAnsi="Microsoft YaHei" w:eastAsia="Microsoft YaHei"/>
                        <w:sz w:val="17"/>
                        <w:szCs w:val="17"/>
                        <w:b/>
                        <w:color w:val="222222"/>
                      </w:rPr>
                      <w:t xml:space="preserve">标签 / 向量模型服务</w:t>
                    </w:r>
                  </w:p>
                </w:txbxContent>
              </v:textbox>
            </v:rect>
            <v:rect style="position:absolute;left:0;top:134;width:120;height:180" fillcolor="#fafafa" strokecolor="#444444" strokeweight="0.9pt"/>
            <v:rect style="position:absolute;left:6;top:164;width:108;height:140" filled="f" stroked="f">
              <v:textbox inset="1pt,1pt,1pt,1pt">
                <w:txbxContent>
                  <w:p>
                    <w:pPr>
                      <w:jc w:val="center"/>
                      <w:spacing w:before="0" w:after="0" w:line="170" w:lineRule="auto"/>
                    </w:pPr>
                    <w:r>
                      <w:rPr>
                        <w:rFonts w:ascii="Microsoft YaHei" w:hAnsi="Microsoft YaHei" w:eastAsia="Microsoft YaHei"/>
                        <w:sz w:val="15"/>
                        <w:szCs w:val="15"/>
                        <w:b/>
                        <w:color w:val="222222"/>
                      </w:rPr>
                      <w:t xml:space="preserve">阶段一</w:t>
                    </w:r>
                  </w:p>
                  <w:p>
                    <w:pPr>
                      <w:jc w:val="center"/>
                      <w:spacing w:before="0" w:after="0" w:line="170" w:lineRule="auto"/>
                    </w:pPr>
                    <w:r>
                      <w:rPr>
                        <w:rFonts w:ascii="Microsoft YaHei" w:hAnsi="Microsoft YaHei" w:eastAsia="Microsoft YaHei"/>
                        <w:sz w:val="15"/>
                        <w:szCs w:val="15"/>
                        <w:b/>
                        <w:color w:val="222222"/>
                      </w:rPr>
                      <w:t xml:space="preserve">新增选题</w:t>
                    </w:r>
                  </w:p>
                </w:txbxContent>
              </v:textbox>
            </v:rect>
            <v:rect style="position:absolute;left:120.0;top:134;width:360.0;height:180" fillcolor="#ffffff" strokecolor="#555555" strokeweight="0.75pt"/>
            <v:rect style="position:absolute;left:480.0;top:134;width:360.0;height:180" fillcolor="#ffffff" strokecolor="#555555" strokeweight="0.75pt"/>
            <v:rect style="position:absolute;left:840.0;top:134;width:360.0;height:180" fillcolor="#ffffff" strokecolor="#555555" strokeweight="0.75pt"/>
            <v:rect style="position:absolute;left:0;top:314;width:120;height:180" fillcolor="#fafafa" strokecolor="#444444" strokeweight="0.9pt"/>
            <v:rect style="position:absolute;left:6;top:344;width:108;height:140" filled="f" stroked="f">
              <v:textbox inset="1pt,1pt,1pt,1pt">
                <w:txbxContent>
                  <w:p>
                    <w:pPr>
                      <w:jc w:val="center"/>
                      <w:spacing w:before="0" w:after="0" w:line="170" w:lineRule="auto"/>
                    </w:pPr>
                    <w:r>
                      <w:rPr>
                        <w:rFonts w:ascii="Microsoft YaHei" w:hAnsi="Microsoft YaHei" w:eastAsia="Microsoft YaHei"/>
                        <w:sz w:val="15"/>
                        <w:szCs w:val="15"/>
                        <w:b/>
                        <w:color w:val="222222"/>
                      </w:rPr>
                      <w:t xml:space="preserve">阶段二</w:t>
                    </w:r>
                  </w:p>
                  <w:p>
                    <w:pPr>
                      <w:jc w:val="center"/>
                      <w:spacing w:before="0" w:after="0" w:line="170" w:lineRule="auto"/>
                    </w:pPr>
                    <w:r>
                      <w:rPr>
                        <w:rFonts w:ascii="Microsoft YaHei" w:hAnsi="Microsoft YaHei" w:eastAsia="Microsoft YaHei"/>
                        <w:sz w:val="15"/>
                        <w:szCs w:val="15"/>
                        <w:b/>
                        <w:color w:val="222222"/>
                      </w:rPr>
                      <w:t xml:space="preserve">标签计算</w:t>
                    </w:r>
                  </w:p>
                </w:txbxContent>
              </v:textbox>
            </v:rect>
            <v:rect style="position:absolute;left:120.0;top:314;width:360.0;height:180" fillcolor="#ffffff" strokecolor="#555555" strokeweight="0.75pt"/>
            <v:rect style="position:absolute;left:480.0;top:314;width:360.0;height:180" fillcolor="#ffffff" strokecolor="#555555" strokeweight="0.75pt"/>
            <v:rect style="position:absolute;left:840.0;top:314;width:360.0;height:180" fillcolor="#ffffff" strokecolor="#555555" strokeweight="0.75pt"/>
            <v:rect style="position:absolute;left:0;top:494;width:120;height:180" fillcolor="#fafafa" strokecolor="#444444" strokeweight="0.9pt"/>
            <v:rect style="position:absolute;left:6;top:524;width:108;height:140" filled="f" stroked="f">
              <v:textbox inset="1pt,1pt,1pt,1pt">
                <w:txbxContent>
                  <w:p>
                    <w:pPr>
                      <w:jc w:val="center"/>
                      <w:spacing w:before="0" w:after="0" w:line="170" w:lineRule="auto"/>
                    </w:pPr>
                    <w:r>
                      <w:rPr>
                        <w:rFonts w:ascii="Microsoft YaHei" w:hAnsi="Microsoft YaHei" w:eastAsia="Microsoft YaHei"/>
                        <w:sz w:val="15"/>
                        <w:szCs w:val="15"/>
                        <w:b/>
                        <w:color w:val="222222"/>
                      </w:rPr>
                      <w:t xml:space="preserve">阶段三</w:t>
                    </w:r>
                  </w:p>
                  <w:p>
                    <w:pPr>
                      <w:jc w:val="center"/>
                      <w:spacing w:before="0" w:after="0" w:line="170" w:lineRule="auto"/>
                    </w:pPr>
                    <w:r>
                      <w:rPr>
                        <w:rFonts w:ascii="Microsoft YaHei" w:hAnsi="Microsoft YaHei" w:eastAsia="Microsoft YaHei"/>
                        <w:sz w:val="15"/>
                        <w:szCs w:val="15"/>
                        <w:b/>
                        <w:color w:val="222222"/>
                      </w:rPr>
                      <w:t xml:space="preserve">向量准备</w:t>
                    </w:r>
                  </w:p>
                </w:txbxContent>
              </v:textbox>
            </v:rect>
            <v:rect style="position:absolute;left:120.0;top:494;width:360.0;height:180" fillcolor="#ffffff" strokecolor="#555555" strokeweight="0.75pt"/>
            <v:rect style="position:absolute;left:480.0;top:494;width:360.0;height:180" fillcolor="#ffffff" strokecolor="#555555" strokeweight="0.75pt"/>
            <v:rect style="position:absolute;left:840.0;top:494;width:360.0;height:180" fillcolor="#ffffff" strokecolor="#555555" strokeweight="0.75pt"/>
            <v:rect style="position:absolute;left:0;top:674;width:120;height:180" fillcolor="#fafafa" strokecolor="#444444" strokeweight="0.9pt"/>
            <v:rect style="position:absolute;left:6;top:704;width:108;height:140" filled="f" stroked="f">
              <v:textbox inset="1pt,1pt,1pt,1pt">
                <w:txbxContent>
                  <w:p>
                    <w:pPr>
                      <w:jc w:val="center"/>
                      <w:spacing w:before="0" w:after="0" w:line="170" w:lineRule="auto"/>
                    </w:pPr>
                    <w:r>
                      <w:rPr>
                        <w:rFonts w:ascii="Microsoft YaHei" w:hAnsi="Microsoft YaHei" w:eastAsia="Microsoft YaHei"/>
                        <w:sz w:val="15"/>
                        <w:szCs w:val="15"/>
                        <w:b/>
                        <w:color w:val="222222"/>
                      </w:rPr>
                      <w:t xml:space="preserve">阶段四</w:t>
                    </w:r>
                  </w:p>
                  <w:p>
                    <w:pPr>
                      <w:jc w:val="center"/>
                      <w:spacing w:before="0" w:after="0" w:line="170" w:lineRule="auto"/>
                    </w:pPr>
                    <w:r>
                      <w:rPr>
                        <w:rFonts w:ascii="Microsoft YaHei" w:hAnsi="Microsoft YaHei" w:eastAsia="Microsoft YaHei"/>
                        <w:sz w:val="15"/>
                        <w:szCs w:val="15"/>
                        <w:b/>
                        <w:color w:val="222222"/>
                      </w:rPr>
                      <w:t xml:space="preserve">就绪判定</w:t>
                    </w:r>
                  </w:p>
                </w:txbxContent>
              </v:textbox>
            </v:rect>
            <v:rect style="position:absolute;left:120.0;top:674;width:360.0;height:180" fillcolor="#ffffff" strokecolor="#555555" strokeweight="0.75pt"/>
            <v:rect style="position:absolute;left:480.0;top:674;width:360.0;height:180" fillcolor="#ffffff" strokecolor="#555555" strokeweight="0.75pt"/>
            <v:rect style="position:absolute;left:840.0;top:674;width:360.0;height:180" fillcolor="#ffffff" strokecolor="#555555" strokeweight="0.75pt"/>
            <v:rect style="position:absolute;left:0;top:854;width:120;height:180" fillcolor="#fafafa" strokecolor="#444444" strokeweight="0.9pt"/>
            <v:rect style="position:absolute;left:6;top:884;width:108;height:140" filled="f" stroked="f">
              <v:textbox inset="1pt,1pt,1pt,1pt">
                <w:txbxContent>
                  <w:p>
                    <w:pPr>
                      <w:jc w:val="center"/>
                      <w:spacing w:before="0" w:after="0" w:line="170" w:lineRule="auto"/>
                    </w:pPr>
                    <w:r>
                      <w:rPr>
                        <w:rFonts w:ascii="Microsoft YaHei" w:hAnsi="Microsoft YaHei" w:eastAsia="Microsoft YaHei"/>
                        <w:sz w:val="15"/>
                        <w:szCs w:val="15"/>
                        <w:b/>
                        <w:color w:val="222222"/>
                      </w:rPr>
                      <w:t xml:space="preserve">阶段五</w:t>
                    </w:r>
                  </w:p>
                  <w:p>
                    <w:pPr>
                      <w:jc w:val="center"/>
                      <w:spacing w:before="0" w:after="0" w:line="170" w:lineRule="auto"/>
                    </w:pPr>
                    <w:r>
                      <w:rPr>
                        <w:rFonts w:ascii="Microsoft YaHei" w:hAnsi="Microsoft YaHei" w:eastAsia="Microsoft YaHei"/>
                        <w:sz w:val="15"/>
                        <w:szCs w:val="15"/>
                        <w:b/>
                        <w:color w:val="222222"/>
                      </w:rPr>
                      <w:t xml:space="preserve">标签查询</w:t>
                    </w:r>
                  </w:p>
                </w:txbxContent>
              </v:textbox>
            </v:rect>
            <v:rect style="position:absolute;left:120.0;top:854;width:360.0;height:180" fillcolor="#ffffff" strokecolor="#555555" strokeweight="0.75pt"/>
            <v:rect style="position:absolute;left:480.0;top:854;width:360.0;height:180" fillcolor="#ffffff" strokecolor="#555555" strokeweight="0.75pt"/>
            <v:rect style="position:absolute;left:840.0;top:854;width:360.0;height:180" fillcolor="#ffffff" strokecolor="#555555" strokeweight="0.75pt"/>
            <v:line from="424.0,224.0" to="535.0,224.0" strokecolor="#222222" strokeweight="1.35pt">
              <v:stroke endarrow="block" endarrowwidth="narrow" endarrowlength="short"/>
            </v:line>
            <v:line from="785.0,224.0" to="1020.0,224.0" strokecolor="#222222" strokeweight="1.35pt"/>
            <v:line from="1020.0,224.0" to="1020.0,361.95" strokecolor="#222222" strokeweight="1.35pt">
              <v:stroke endarrow="block" endarrowwidth="narrow" endarrowlength="short"/>
            </v:line>
            <v:line from="890.0,422.0" to="785.0,422.0" strokecolor="#222222" strokeweight="1.35pt">
              <v:stroke endarrow="block" endarrowwidth="narrow" endarrowlength="short"/>
            </v:line>
            <v:line from="785.0,434.0" to="1020.0,434.0" strokecolor="#222222" strokeweight="1.35pt"/>
            <v:line from="1020.0,434.0" to="1020.0,541.95" strokecolor="#222222" strokeweight="1.35pt">
              <v:stroke endarrow="block" endarrowwidth="narrow" endarrowlength="short"/>
            </v:line>
            <v:line from="890.0,602.0" to="785.0,602.0" strokecolor="#222222" strokeweight="1.35pt">
              <v:stroke endarrow="block" endarrowwidth="narrow" endarrowlength="short"/>
            </v:line>
            <v:line from="660.0,651.6999999999999" to="660.0,691.65" strokecolor="#222222" strokeweight="1.35pt">
              <v:stroke endarrow="block" endarrowwidth="narrow" endarrowlength="short"/>
            </v:line>
            <v:line from="775.0,754.0" to="900.0,754.0" strokecolor="#222222" strokeweight="1.35pt"/>
            <v:line from="900.0,754.0" to="900.0,766.3" strokecolor="#222222" strokeweight="1.35pt">
              <v:stroke endarrow="block" endarrowwidth="narrow" endarrowlength="short"/>
            </v:line>
            <v:rect style="position:absolute;left:775.0;top:738.0;width:36;height:26" filled="f" stroked="f">
              <v:textbox inset="1pt,1pt,1pt,1pt">
                <w:txbxContent>
                  <w:p>
                    <w:pPr>
                      <w:jc w:val="center"/>
                      <w:spacing w:before="0" w:after="0" w:line="170" w:lineRule="auto"/>
                    </w:pPr>
                    <w:r>
                      <w:rPr>
                        <w:rFonts w:ascii="Microsoft YaHei" w:hAnsi="Microsoft YaHei" w:eastAsia="Microsoft YaHei"/>
                        <w:sz w:val="13"/>
                        <w:szCs w:val="13"/>
                        <w:b/>
                        <w:color w:val="222222"/>
                      </w:rPr>
                      <w:t xml:space="preserve">Y</w:t>
                    </w:r>
                  </w:p>
                </w:txbxContent>
              </v:textbox>
            </v:rect>
            <v:line from="545.0,754.0" to="420.0,754.0" strokecolor="#222222" strokeweight="1.35pt"/>
            <v:line from="420.0,754.0" to="420.0,766.3" strokecolor="#222222" strokeweight="1.35pt">
              <v:stroke endarrow="block" endarrowwidth="narrow" endarrowlength="short"/>
            </v:line>
            <v:rect style="position:absolute;left:509.0;top:738.0;width:36;height:26" filled="f" stroked="f">
              <v:textbox inset="1pt,1pt,1pt,1pt">
                <w:txbxContent>
                  <w:p>
                    <w:pPr>
                      <w:jc w:val="center"/>
                      <w:spacing w:before="0" w:after="0" w:line="170" w:lineRule="auto"/>
                    </w:pPr>
                    <w:r>
                      <w:rPr>
                        <w:rFonts w:ascii="Microsoft YaHei" w:hAnsi="Microsoft YaHei" w:eastAsia="Microsoft YaHei"/>
                        <w:sz w:val="13"/>
                        <w:szCs w:val="13"/>
                        <w:b/>
                        <w:color w:val="222222"/>
                      </w:rPr>
                      <w:t xml:space="preserve">N</w:t>
                    </w:r>
                  </w:p>
                </w:txbxContent>
              </v:textbox>
            </v:rect>
            <v:line from="422.0,944.0" to="529.0,944.0" strokecolor="#222222" strokeweight="1.35pt">
              <v:stroke endarrow="block" endarrowwidth="narrow" endarrowlength="short"/>
            </v:line>
            <v:roundrect style="position:absolute;left:176.0;top:183.4;width:248;height:81.2" arcsize="18%" fillcolor="#ffffff" strokecolor="#111111" strokeweight="1.35pt">
              <v:textbox inset="4pt,4pt,4pt,4pt">
                <w:txbxContent>
                  <w:p>
                    <w:pPr>
                      <w:jc w:val="center"/>
                      <w:spacing w:before="0" w:after="0" w:line="170" w:lineRule="auto"/>
                    </w:pPr>
                    <w:r>
                      <w:rPr>
                        <w:rFonts w:ascii="Microsoft YaHei" w:hAnsi="Microsoft YaHei" w:eastAsia="Microsoft YaHei"/>
                        <w:sz w:val="13"/>
                        <w:szCs w:val="13"/>
                        <w:b/>
                        <w:color w:val="222222"/>
                      </w:rPr>
                      <w:t xml:space="preserve">新增选题</w:t>
                    </w:r>
                  </w:p>
                </w:txbxContent>
              </v:textbox>
            </v:roundrect>
            <v:rect style="position:absolute;left:535.0;top:183.4;width:250;height:81.2" fillcolor="#ffffff" strokecolor="#111111" strokeweight="1.2pt">
              <v:textbox inset="4pt,4pt,4pt,4pt">
                <w:txbxContent>
                  <w:p>
                    <w:pPr>
                      <w:jc w:val="center"/>
                      <w:spacing w:before="0" w:after="0" w:line="170" w:lineRule="auto"/>
                    </w:pPr>
                    <w:r>
                      <w:rPr>
                        <w:rFonts w:ascii="Microsoft YaHei" w:hAnsi="Microsoft YaHei" w:eastAsia="Microsoft YaHei"/>
                        <w:sz w:val="13"/>
                        <w:szCs w:val="13"/>
                        <w:color w:val="222222"/>
                      </w:rPr>
                      <w:t xml:space="preserve">创建首次识别任务</w:t>
                    </w:r>
                  </w:p>
                </w:txbxContent>
              </v:textbox>
            </v:rect>
            <v:rect style="position:absolute;left:890.0;top:361.95;width:260;height:84.1" fillcolor="#ffffff" strokecolor="#111111" strokeweight="1.2pt">
              <v:textbox inset="4pt,4pt,4pt,4pt">
                <w:txbxContent>
                  <w:p>
                    <w:pPr>
                      <w:jc w:val="center"/>
                      <w:spacing w:before="0" w:after="0" w:line="170" w:lineRule="auto"/>
                    </w:pPr>
                    <w:r>
                      <w:rPr>
                        <w:rFonts w:ascii="Microsoft YaHei" w:hAnsi="Microsoft YaHei" w:eastAsia="Microsoft YaHei"/>
                        <w:sz w:val="13"/>
                        <w:szCs w:val="13"/>
                        <w:color w:val="222222"/>
                      </w:rPr>
                      <w:t xml:space="preserve">计算 T1-T6</w:t>
                    </w:r>
                  </w:p>
                </w:txbxContent>
              </v:textbox>
            </v:rect>
            <v:rect style="position:absolute;left:535.0;top:396.3;width:250;height:75.39999999999999" fillcolor="#ffffff" strokecolor="#111111" strokeweight="1.2pt">
              <v:textbox inset="4pt,4pt,4pt,4pt">
                <w:txbxContent>
                  <w:p>
                    <w:pPr>
                      <w:jc w:val="center"/>
                      <w:spacing w:before="0" w:after="0" w:line="170" w:lineRule="auto"/>
                    </w:pPr>
                    <w:r>
                      <w:rPr>
                        <w:rFonts w:ascii="Microsoft YaHei" w:hAnsi="Microsoft YaHei" w:eastAsia="Microsoft YaHei"/>
                        <w:sz w:val="13"/>
                        <w:szCs w:val="13"/>
                        <w:color w:val="222222"/>
                      </w:rPr>
                      <w:t xml:space="preserve">保存标签及状态</w:t>
                    </w:r>
                  </w:p>
                </w:txbxContent>
              </v:textbox>
            </v:rect>
            <v:rect style="position:absolute;left:890.0;top:541.95;width:260;height:84.1" fillcolor="#ffffff" strokecolor="#111111" strokeweight="1.2pt">
              <v:textbox inset="4pt,4pt,4pt,4pt">
                <w:txbxContent>
                  <w:p>
                    <w:pPr>
                      <w:jc w:val="center"/>
                      <w:spacing w:before="0" w:after="0" w:line="170" w:lineRule="auto"/>
                    </w:pPr>
                    <w:r>
                      <w:rPr>
                        <w:rFonts w:ascii="Microsoft YaHei" w:hAnsi="Microsoft YaHei" w:eastAsia="Microsoft YaHei"/>
                        <w:sz w:val="13"/>
                        <w:szCs w:val="13"/>
                        <w:color w:val="222222"/>
                      </w:rPr>
                      <w:t xml:space="preserve">生成画像 / 向量</w:t>
                    </w:r>
                  </w:p>
                </w:txbxContent>
              </v:textbox>
            </v:rect>
            <v:rect style="position:absolute;left:535.0;top:576.3;width:250;height:75.39999999999999" fillcolor="#ffffff" strokecolor="#111111" strokeweight="1.2pt">
              <v:textbox inset="4pt,4pt,4pt,4pt">
                <w:txbxContent>
                  <w:p>
                    <w:pPr>
                      <w:jc w:val="center"/>
                      <w:spacing w:before="0" w:after="0" w:line="170" w:lineRule="auto"/>
                    </w:pPr>
                    <w:r>
                      <w:rPr>
                        <w:rFonts w:ascii="Microsoft YaHei" w:hAnsi="Microsoft YaHei" w:eastAsia="Microsoft YaHei"/>
                        <w:sz w:val="13"/>
                        <w:szCs w:val="13"/>
                        <w:color w:val="222222"/>
                      </w:rPr>
                      <w:t xml:space="preserve">保存画像 / 向量状态</w:t>
                    </w:r>
                  </w:p>
                </w:txbxContent>
              </v:textbox>
            </v:rect>
            <v:line from="660.0,691.65" to="775.0,754.0" strokecolor="#222222" strokeweight="1.35pt"/>
            <v:line from="775.0,754.0" to="660.0,816.35" strokecolor="#222222" strokeweight="1.35pt"/>
            <v:line from="660.0,816.35" to="545.0,754.0" strokecolor="#222222" strokeweight="1.35pt"/>
            <v:line from="545.0,754.0" to="660.0,691.65" strokecolor="#222222" strokeweight="1.35pt"/>
            <v:rect style="position:absolute;left:555.0;top:722.825;width:210;height:62.35" filled="f" stroked="f">
              <v:textbox inset="1pt,1pt,1pt,1pt">
                <w:txbxContent>
                  <w:p>
                    <w:pPr>
                      <w:jc w:val="center"/>
                      <w:spacing w:before="0" w:after="0" w:line="170" w:lineRule="auto"/>
                    </w:pPr>
                    <w:r>
                      <w:rPr>
                        <w:rFonts w:ascii="Microsoft YaHei" w:hAnsi="Microsoft YaHei" w:eastAsia="Microsoft YaHei"/>
                        <w:sz w:val="13"/>
                        <w:szCs w:val="13"/>
                        <w:b/>
                        <w:color w:val="222222"/>
                      </w:rPr>
                      <w:t xml:space="preserve">全部就绪？</w:t>
                    </w:r>
                  </w:p>
                </w:txbxContent>
              </v:textbox>
            </v:rect>
            <v:rect style="position:absolute;left:900.0;top:766.3;width:240;height:75.39999999999999" fillcolor="#ffffff" strokecolor="#111111" strokeweight="1.2pt">
              <v:textbox inset="4pt,4pt,4pt,4pt">
                <w:txbxContent>
                  <w:p>
                    <w:pPr>
                      <w:jc w:val="center"/>
                      <w:spacing w:before="0" w:after="0" w:line="170" w:lineRule="auto"/>
                    </w:pPr>
                    <w:r>
                      <w:rPr>
                        <w:rFonts w:ascii="Microsoft YaHei" w:hAnsi="Microsoft YaHei" w:eastAsia="Microsoft YaHei"/>
                        <w:sz w:val="13"/>
                        <w:szCs w:val="13"/>
                        <w:color w:val="222222"/>
                      </w:rPr>
                      <w:t xml:space="preserve">进入 AI 候选池</w:t>
                    </w:r>
                  </w:p>
                </w:txbxContent>
              </v:textbox>
            </v:rect>
            <v:rect style="position:absolute;left:180.0;top:766.3;width:240;height:75.39999999999999" fillcolor="#ffffff" strokecolor="#111111" strokeweight="1.2pt">
              <v:textbox inset="4pt,4pt,4pt,4pt">
                <w:txbxContent>
                  <w:p>
                    <w:pPr>
                      <w:jc w:val="center"/>
                      <w:spacing w:before="0" w:after="0" w:line="170" w:lineRule="auto"/>
                    </w:pPr>
                    <w:r>
                      <w:rPr>
                        <w:rFonts w:ascii="Microsoft YaHei" w:hAnsi="Microsoft YaHei" w:eastAsia="Microsoft YaHei"/>
                        <w:sz w:val="12"/>
                        <w:szCs w:val="12"/>
                        <w:color w:val="222222"/>
                      </w:rPr>
                      <w:t xml:space="preserve">标签未就绪</w:t>
                    </w:r>
                  </w:p>
                </w:txbxContent>
              </v:textbox>
            </v:rect>
            <v:rect style="position:absolute;left:178.0;top:904.85;width:244;height:78.3" fillcolor="#ffffff" strokecolor="#111111" strokeweight="1.2pt">
              <v:textbox inset="4pt,4pt,4pt,4pt">
                <w:txbxContent>
                  <w:p>
                    <w:pPr>
                      <w:jc w:val="center"/>
                      <w:spacing w:before="0" w:after="0" w:line="170" w:lineRule="auto"/>
                    </w:pPr>
                    <w:r>
                      <w:rPr>
                        <w:rFonts w:ascii="Microsoft YaHei" w:hAnsi="Microsoft YaHei" w:eastAsia="Microsoft YaHei"/>
                        <w:sz w:val="13"/>
                        <w:szCs w:val="13"/>
                        <w:color w:val="222222"/>
                      </w:rPr>
                      <w:t xml:space="preserve">IF-08 查询标签</w:t>
                    </w:r>
                  </w:p>
                </w:txbxContent>
              </v:textbox>
            </v:rect>
            <v:roundrect style="position:absolute;left:529.0;top:901.95;width:262;height:84.1" arcsize="18%" fillcolor="#ffffff" strokecolor="#111111" strokeweight="1.35pt">
              <v:textbox inset="4pt,4pt,4pt,4pt">
                <w:txbxContent>
                  <w:p>
                    <w:pPr>
                      <w:jc w:val="center"/>
                      <w:spacing w:before="0" w:after="0" w:line="170" w:lineRule="auto"/>
                    </w:pPr>
                    <w:r>
                      <w:rPr>
                        <w:rFonts w:ascii="Microsoft YaHei" w:hAnsi="Microsoft YaHei" w:eastAsia="Microsoft YaHei"/>
                        <w:sz w:val="13"/>
                        <w:szCs w:val="13"/>
                        <w:b/>
                        <w:color w:val="222222"/>
                      </w:rPr>
                      <w:t xml:space="preserve">返回 T1-T6 + 状态</w:t>
                    </w:r>
                  </w:p>
                </w:txbxContent>
              </v:textbox>
            </v:roundrect>
          </v:group>
        </w:pict>
      </w:r>
    </w:p>
    <w:p>
      <w:pPr>
        <w:pStyle w:val="BodyText"/>
        <w:spacing w:before="80" w:after="20"/>
      </w:pPr>
      <w:r>
        <w:t>关键控制点：</w:t>
      </w:r>
    </w:p>
    <w:p>
      <w:pPr>
        <w:pStyle w:val="Compact"/>
        <w:spacing w:after="20"/>
      </w:pPr>
      <w:r>
        <w:t>新增普通选题需先完成一次T1-T6标签计算、选题画像与向量准备，才可进入AI候选池。后续影响语义的内容变化不重算T1-T6，但可按现有AI准备机制重新生成选题画像/向量。</w:t>
      </w:r>
    </w:p>
    <w:p>
      <w:pPr>
        <w:pStyle w:val="Compact"/>
        <w:spacing w:after="20"/>
      </w:pPr>
      <w:r>
        <w:t>IF-08仅服务选题方按需查询标签；AI自动策划直接读取策划系统内部当前有效标签/画像/向量，不通过IF-08获取。</w:t>
      </w:r>
    </w:p>
    <w:p>
      <w:pPr>
        <w:pStyle w:val="Compact"/>
        <w:spacing w:after="20"/>
      </w:pPr>
      <w:r>
        <w:t>标签未就绪或失败必须返回明确状态，不得用“成功返回空标签”混淆未就绪与无标签。</w:t>
      </w:r>
    </w:p>
    <w:p>
      <w:pPr>
        <w:pStyle w:val="Heading2"/>
        <w:keepNext/>
      </w:pPr>
      <w:r>
        <w:t xml:space="preserve">6.7 发布后互动数据与下一周期闭环</w:t>
      </w:r>
    </w:p>
    <w:p>
      <w:pPr>
        <w:pStyle w:val="FirstParagraph"/>
      </w:pPr>
      <w:r>
        <w:t xml:space="preserve">内容发布不是策划链路终点。发布后的互动表现继续由上游数据链路沉淀为互动数据，并在下一次自动策划启动时重新被策划系统读取，用于计算下一周期生命周期指标。</w:t>
      </w:r>
    </w:p>
    <w:p>
      <w:pPr>
        <w:pStyle w:val="SourceCode"/>
      </w:pPr>
      <w:r>
        <w:rPr>
          <w:rStyle w:val="VerbatimChar"/>
        </w:rPr>
        <w:t xml:space="preserve">内容发布</w:t>
      </w:r>
      <w:r>
        <w:br/>
      </w:r>
      <w:r>
        <w:rPr>
          <w:rStyle w:val="VerbatimChar"/>
        </w:rPr>
        <w:t xml:space="preserve">→ 互动数据持续沉淀</w:t>
      </w:r>
      <w:r>
        <w:br/>
      </w:r>
      <w:r>
        <w:rPr>
          <w:rStyle w:val="VerbatimChar"/>
        </w:rPr>
        <w:t xml:space="preserve">→ 下一批次读取账号基础信息 + 互动数据</w:t>
      </w:r>
      <w:r>
        <w:br/>
      </w:r>
      <w:r>
        <w:rPr>
          <w:rStyle w:val="VerbatimChar"/>
        </w:rPr>
        <w:t xml:space="preserve">→ 重新计算生命周期</w:t>
      </w:r>
      <w:r>
        <w:br/>
      </w:r>
      <w:r>
        <w:rPr>
          <w:rStyle w:val="VerbatimChar"/>
        </w:rPr>
        <w:t xml:space="preserve">→ 影响下一周期流量 / 转化内容结构</w:t>
      </w:r>
    </w:p>
    <w:p>
      <w:pPr>
        <w:pStyle w:val="FirstParagraph"/>
      </w:pPr>
      <w:r>
        <w:rPr>
          <w:b w:val="0"/>
        </w:rPr>
        <w:t>人工替换记录与热点槽位触发记录继续保留，作为后续策略/算法分析的数据资产；具体如何用于模型或规则优化进入《算法/策略说明文档》，PRD不定义训练方式。</w:t>
      </w:r>
    </w:p>
    <w:bookmarkStart w:id="220" w:name="sw-05-选题标签查询泳道"/>
    <w:p>
      <w:pPr>
        <w:pStyle w:val="Heading1"/>
        <w:keepNext/>
      </w:pPr>
      <w:r>
        <w:t xml:space="preserve">7. 全局状态、术语与统计口径</w:t>
      </w:r>
    </w:p>
    <w:bookmarkStart w:id="223" w:name="ai自动策划状态"/>
    <w:p>
      <w:pPr>
        <w:pStyle w:val="Heading2"/>
        <w:keepNext/>
      </w:pPr>
      <w:r>
        <w:t xml:space="preserve">7.1 AI自动策划状态</w:t>
      </w:r>
    </w:p>
    <w:p>
      <w:pPr>
        <w:pStyle w:val="FirstParagraph"/>
      </w:pPr>
      <w:r>
        <w:rPr>
          <w:b/>
          <w:bCs/>
        </w:rPr>
        <w:t xml:space="preserve">待执行 → 执行中 → 已完成 / 存在失败 / 执行失败</w:t>
      </w:r>
      <w:r>
        <w:t xml:space="preserve">。</w:t>
      </w:r>
    </w:p>
    <w:p>
      <w:pPr>
        <w:pStyle w:val="BodyText"/>
      </w:pPr>
      <w:r>
        <w:t xml:space="preserve">部分账号失败不等于整批失败；核心依赖使整个批次无法运行时才是执行失败。</w:t>
      </w:r>
    </w:p>
    <w:bookmarkEnd w:id="223"/>
    <w:bookmarkStart w:id="224" w:name="手动策划任务状态"/>
    <w:p>
      <w:pPr>
        <w:pStyle w:val="Heading2"/>
        <w:keepNext/>
      </w:pPr>
      <w:r>
        <w:t xml:space="preserve">7.2 手动策划任务状态</w:t>
      </w:r>
    </w:p>
    <w:p>
      <w:pPr>
        <w:pStyle w:val="FirstParagraph"/>
      </w:pPr>
      <w:r>
        <w:t>执行中 / 已完成 / 执行失败。本期不保存草稿，也不支持“部分成功/部分完成”；提交前页面输入不形成手动策划任务，正式提交后若无法补足规划数量M，整次任务失败且不落部分结果。</w:t>
      </w:r>
    </w:p>
    <w:bookmarkEnd w:id="224"/>
    <w:bookmarkStart w:id="225" w:name="热点任务状态"/>
    <w:p>
      <w:pPr>
        <w:pStyle w:val="Heading2"/>
        <w:keepNext/>
      </w:pPr>
      <w:r>
        <w:t xml:space="preserve">7.3 热点任务状态</w:t>
      </w:r>
    </w:p>
    <w:p>
      <w:pPr>
        <w:pStyle w:val="FirstParagraph"/>
      </w:pPr>
      <w:r>
        <w:rPr>
          <w:b w:val="0"/>
        </w:rPr>
        <w:t>待触发、匹配中、已完成、部分满足、处理失败。</w:t>
      </w:r>
    </w:p>
    <w:p>
      <w:pPr>
        <w:pStyle w:val="BodyText"/>
      </w:pPr>
      <w:r>
        <w:rPr>
          <w:b w:val="0"/>
        </w:rPr>
        <w:t>“部分满足”说明本次计划热点槽位未全部成功确定热点选题，但系统已在合法的已规划热点槽位中完成最大可实现量，不等同系统异常。</w:t>
      </w:r>
      <w:r/>
      <w:r/>
      <w:r/>
    </w:p>
    <w:bookmarkEnd w:id="225"/>
    <w:bookmarkStart w:id="226" w:name="内容生成状态"/>
    <w:p>
      <w:pPr>
        <w:pStyle w:val="Heading2"/>
        <w:keepNext/>
      </w:pPr>
      <w:r>
        <w:t>7.4 内容生产状态（本期不维护）</w:t>
      </w:r>
    </w:p>
    <w:p>
      <w:pPr>
        <w:pStyle w:val="FirstParagraph"/>
      </w:pPr>
      <w:r>
        <w:t>策划系统本期不维护“开始生产 / 生成中 / 已生成 / 生成失败”等生产过程状态。内容生产方通过IF-05查询结果后自行生产；发布前必须再次获取当前有效结果，发布完成后通过IF-06回传实际发布选题与发布状态。</w:t>
      </w:r>
    </w:p>
    <w:bookmarkEnd w:id="226"/>
    <w:bookmarkStart w:id="227" w:name="发布状态"/>
    <w:p>
      <w:pPr>
        <w:pStyle w:val="Heading2"/>
        <w:keepNext/>
      </w:pPr>
      <w:r>
        <w:t xml:space="preserve">7.5 发布状态</w:t>
      </w:r>
    </w:p>
    <w:p>
      <w:pPr>
        <w:pStyle w:val="FirstParagraph"/>
      </w:pPr>
      <w:r>
        <w:t>普通运营前端仅展示“未发布 / 已发布”。发布状态由内容生产方通过IF-06回传并成功落库；接口异常仅记录内部日志/告警，不新增前台业务状态。已发布为终态，本期不存在“撤回”，不得由已发布回退为未发布。</w:t>
      </w:r>
    </w:p>
    <w:bookmarkEnd w:id="227"/>
    <w:bookmarkStart w:id="228" w:name="状态可信与不可逆操作安全"/>
    <w:p>
      <w:pPr>
        <w:pStyle w:val="Heading2"/>
        <w:keepNext/>
      </w:pPr>
      <w:r>
        <w:t xml:space="preserve">7.6 状态可信与不可逆操作安全</w:t>
      </w:r>
    </w:p>
    <w:p>
      <w:pPr>
        <w:pStyle w:val="FirstParagraph"/>
      </w:pPr>
      <w:r>
        <w:t>对人工替换、热点槽位触发选题等会确定或覆盖当前有效结果的操作统一执行安全校验：</w:t>
      </w:r>
    </w:p>
    <w:p>
      <w:pPr>
        <w:pStyle w:val="Compact"/>
        <w:numPr>
          <w:ilvl w:val="0"/>
          <w:numId w:val="1026"/>
        </w:numPr>
      </w:pPr>
      <w:r>
        <w:t>发布状态无法可靠确认 → 不允许人工替换，对应热点槽位不进入本次可执行池；</w:t>
      </w:r>
    </w:p>
    <w:p>
      <w:pPr>
        <w:pStyle w:val="Compact"/>
        <w:numPr>
          <w:ilvl w:val="0"/>
          <w:numId w:val="1026"/>
        </w:numPr>
      </w:pPr>
      <w:r>
        <w:t>当前结果版本无法确认 → 不允许覆盖；</w:t>
      </w:r>
    </w:p>
    <w:p>
      <w:pPr>
        <w:pStyle w:val="Compact"/>
        <w:numPr>
          <w:ilvl w:val="0"/>
          <w:numId w:val="1026"/>
        </w:numPr>
      </w:pPr>
      <w:r>
        <w:t>状态恢复可信后再重新计算操作权限。</w:t>
      </w:r>
    </w:p>
    <w:p>
      <w:pPr>
        <w:pStyle w:val="Compact"/>
        <w:numPr>
          <w:ilvl w:val="0"/>
          <w:numId w:val="1026"/>
        </w:numPr>
      </w:pPr>
      <w:r>
        <w:t>本期不新增异常类前台业务状态；IF-06回传异常由内部日志、监控和补偿机制处理。</w:t>
      </w:r>
    </w:p>
    <w:p>
      <w:pPr>
        <w:pStyle w:val="FirstParagraph"/>
      </w:pPr>
      <w:r/>
    </w:p>
    <w:bookmarkEnd w:id="228"/>
    <w:bookmarkStart w:id="229" w:name="前台统一术语"/>
    <w:p>
      <w:pPr>
        <w:pStyle w:val="Heading2"/>
        <w:keepNext/>
      </w:pPr>
      <w:r>
        <w:t xml:space="preserve">7.7 前台统一术语</w:t>
      </w:r>
    </w:p>
    <w:p>
      <w:pPr>
        <w:pStyle w:val="FirstParagraph"/>
      </w:pPr>
      <w:r>
        <w:t>前台结果统一使用“选题类型”：普通、营销、热点；“手动追加”属于策划类型。策划/后台另保留“槽位类型”：普通、营销、热点。</w:t>
      </w:r>
    </w:p>
    <w:p>
      <w:pPr>
        <w:pStyle w:val="BodyText"/>
      </w:pPr>
      <w:r>
        <w:t>“槽位类型”表示周期级槽位规划阶段的提前规划意图，“选题类型”表示最终实际使用的选题类型，两者不得混用：例如营销槽位无可用营销选题时可使用普通选题；热点槽位在触发前可处于待确定选题状态。</w:t>
      </w:r>
    </w:p>
    <w:bookmarkEnd w:id="229"/>
    <w:bookmarkStart w:id="230" w:name="统计口径"/>
    <w:p>
      <w:pPr>
        <w:pStyle w:val="Heading2"/>
        <w:keepNext/>
      </w:pPr>
      <w:r>
        <w:t xml:space="preserve">7.8 统计口径</w:t>
      </w:r>
    </w:p>
    <w:tbl>
      <w:tblPr>
        <w:tblStyle w:val="Table"/>
        <w:tblW w:type="auto" w:w="0"/>
        <w:jc w:val="left"/>
        <w:tblLook w:firstRow="1" w:lastRow="0" w:firstColumn="0" w:lastColumn="0" w:noHBand="0" w:noVBand="0" w:val="0020"/>
      </w:tblPr>
      <w:tblGrid>
        <w:gridCol w:w="3960"/>
        <w:gridCol w:w="3960"/>
      </w:tblGrid>
      <w:tr>
        <w:trPr>
          <w:tblHeader w:val="on"/>
          <w:cantSplit/>
        </w:trPr>
        <w:tc>
          <w:tcPr/>
          <w:p>
            <w:pPr>
              <w:pStyle w:val="Compact"/>
              <w:jc w:val="left"/>
            </w:pPr>
            <w:r>
              <w:t xml:space="preserve">指标</w:t>
            </w:r>
          </w:p>
        </w:tc>
        <w:tc>
          <w:tcPr/>
          <w:p>
            <w:pPr>
              <w:pStyle w:val="Compact"/>
              <w:jc w:val="left"/>
            </w:pPr>
            <w:r>
              <w:t xml:space="preserve">口径</w:t>
            </w:r>
          </w:p>
        </w:tc>
      </w:tr>
      <w:tr>
        <w:trPr>
          <w:cantSplit/>
        </w:trPr>
        <w:tc>
          <w:tcPr/>
          <w:p>
            <w:pPr>
              <w:pStyle w:val="Compact"/>
              <w:jc w:val="left"/>
            </w:pPr>
            <w:r>
              <w:t xml:space="preserve">AI参与账号数</w:t>
            </w:r>
          </w:p>
        </w:tc>
        <w:tc>
          <w:tcPr/>
          <w:p>
            <w:pPr>
              <w:pStyle w:val="Compact"/>
              <w:jc w:val="left"/>
            </w:pPr>
            <w:r>
              <w:t xml:space="preserve">进入本周期AI参与账号池的去重账号数</w:t>
            </w:r>
          </w:p>
        </w:tc>
      </w:tr>
      <w:tr>
        <w:trPr>
          <w:cantSplit/>
        </w:trPr>
        <w:tc>
          <w:tcPr/>
          <w:p>
            <w:pPr>
              <w:pStyle w:val="Compact"/>
              <w:jc w:val="left"/>
            </w:pPr>
            <w:r>
              <w:t xml:space="preserve">AI成功账号数</w:t>
            </w:r>
          </w:p>
        </w:tc>
        <w:tc>
          <w:tcPr/>
          <w:p>
            <w:pPr>
              <w:pStyle w:val="Compact"/>
              <w:jc w:val="left"/>
            </w:pPr>
            <w:r>
              <w:rPr>
                <w:b w:val="0"/>
              </w:rPr>
              <w:t>所有应规划槽位均完成对应基础策划要求；热点槽位允许以“待热点触发”的有效规划状态完成基础策划</w:t>
            </w:r>
          </w:p>
        </w:tc>
      </w:tr>
      <w:tr>
        <w:trPr>
          <w:cantSplit/>
        </w:trPr>
        <w:tc>
          <w:tcPr/>
          <w:p>
            <w:pPr>
              <w:pStyle w:val="Compact"/>
              <w:jc w:val="left"/>
            </w:pPr>
            <w:r>
              <w:t xml:space="preserve">AI失败账号数</w:t>
            </w:r>
          </w:p>
        </w:tc>
        <w:tc>
          <w:tcPr/>
          <w:p>
            <w:pPr>
              <w:pStyle w:val="Compact"/>
              <w:jc w:val="left"/>
            </w:pPr>
            <w:r>
              <w:t xml:space="preserve">至少一个应策划槽位最终失败</w:t>
            </w:r>
          </w:p>
        </w:tc>
      </w:tr>
      <w:tr>
        <w:trPr>
          <w:cantSplit/>
        </w:trPr>
        <w:tc>
          <w:tcPr/>
          <w:p>
            <w:pPr>
              <w:pStyle w:val="Compact"/>
              <w:jc w:val="left"/>
            </w:pPr>
            <w:r>
              <w:t xml:space="preserve">AI自动策划数</w:t>
            </w:r>
          </w:p>
        </w:tc>
        <w:tc>
          <w:tcPr/>
          <w:p>
            <w:pPr>
              <w:pStyle w:val="Compact"/>
              <w:jc w:val="left"/>
            </w:pPr>
            <w:r>
              <w:rPr>
                <w:b w:val="0"/>
              </w:rPr>
              <w:t>周期基础策划提前规划的AI槽位总数；热点槽位触发不新增总数</w:t>
            </w:r>
          </w:p>
        </w:tc>
      </w:tr>
      <w:tr>
        <w:trPr>
          <w:cantSplit/>
        </w:trPr>
        <w:tc>
          <w:tcPr/>
          <w:p>
            <w:pPr>
              <w:pStyle w:val="Compact"/>
              <w:jc w:val="left"/>
            </w:pPr>
            <w:r>
              <w:t xml:space="preserve">手动策划数</w:t>
            </w:r>
          </w:p>
        </w:tc>
        <w:tc>
          <w:tcPr/>
          <w:p>
            <w:pPr>
              <w:pStyle w:val="Compact"/>
              <w:jc w:val="left"/>
            </w:pPr>
            <w:r>
              <w:t xml:space="preserve">手动追加结果条数</w:t>
            </w:r>
          </w:p>
        </w:tc>
      </w:tr>
      <w:tr>
        <w:trPr>
          <w:cantSplit/>
        </w:trPr>
        <w:tc>
          <w:tcPr/>
          <w:p>
            <w:pPr>
              <w:pStyle w:val="Compact"/>
              <w:jc w:val="left"/>
            </w:pPr>
            <w:r>
              <w:t xml:space="preserve">策划使用次数</w:t>
            </w:r>
          </w:p>
        </w:tc>
        <w:tc>
          <w:tcPr/>
          <w:p>
            <w:pPr>
              <w:pStyle w:val="Compact"/>
              <w:jc w:val="left"/>
            </w:pPr>
            <w:r>
              <w:t xml:space="preserve">策划层面选题被分配次数</w:t>
            </w:r>
          </w:p>
        </w:tc>
      </w:tr>
      <w:tr>
        <w:trPr>
          <w:cantSplit/>
        </w:trPr>
        <w:tc>
          <w:tcPr/>
          <w:p>
            <w:pPr>
              <w:pStyle w:val="Compact"/>
              <w:jc w:val="left"/>
            </w:pPr>
            <w:r>
              <w:t xml:space="preserve">正式使用次数</w:t>
            </w:r>
          </w:p>
        </w:tc>
        <w:tc>
          <w:tcPr/>
          <w:p>
            <w:r>
              <w:t>由独立业务逻辑维护的选题实际正式使用次数；通过IF-09查询，支持普通/营销/热点三类选题。</w:t>
            </w:r>
          </w:p>
        </w:tc>
      </w:tr>
    </w:tbl>
    <w:bookmarkEnd w:id="230"/>
    <w:bookmarkStart w:id="231" w:name="批次配置与数据读取基准闭合与周期归集"/>
    <w:p>
      <w:pPr>
        <w:pStyle w:val="Heading2"/>
        <w:keepNext/>
      </w:pPr>
      <w:r>
        <w:t xml:space="preserve">7.9 批次配置与数据读取基准、闭合与周期归集</w:t>
      </w:r>
    </w:p>
    <w:p>
      <w:pPr>
        <w:pStyle w:val="Compact"/>
        <w:numPr>
          <w:ilvl w:val="0"/>
          <w:numId w:val="1027"/>
        </w:numPr>
      </w:pPr>
      <w:r>
        <w:t>自动策划批次必须保存本次使用的配置版本引用与账号数据快照引用，保证结果可解释；</w:t>
      </w:r>
    </w:p>
    <w:p>
      <w:pPr>
        <w:pStyle w:val="Compact"/>
        <w:numPr>
          <w:ilvl w:val="0"/>
          <w:numId w:val="1027"/>
        </w:numPr>
      </w:pPr>
      <w:r>
        <w:t>周度批次不设置统一业务关闭/统计冻结时间；槽位、生产和发布状态可持续更新；</w:t>
      </w:r>
    </w:p>
    <w:p>
      <w:pPr>
        <w:pStyle w:val="Compact"/>
        <w:numPr>
          <w:ilvl w:val="0"/>
          <w:numId w:val="1027"/>
        </w:numPr>
      </w:pPr>
      <w:r>
        <w:t>合法技术补偿和后续状态回传允许更新周期业务统计，页面始终按最新有效状态展示；</w:t>
      </w:r>
    </w:p>
    <w:p>
      <w:pPr>
        <w:pStyle w:val="Compact"/>
        <w:numPr>
          <w:ilvl w:val="0"/>
          <w:numId w:val="1027"/>
        </w:numPr>
      </w:pPr>
      <w:r>
        <w:t xml:space="preserve">新账号即时策划可使用独立技术批次，但结果归集到其所属策划周期的周度统计；</w:t>
      </w:r>
    </w:p>
    <w:p>
      <w:pPr>
        <w:pStyle w:val="Compact"/>
        <w:numPr>
          <w:ilvl w:val="0"/>
          <w:numId w:val="1027"/>
        </w:numPr>
      </w:pPr>
      <w:r>
        <w:t xml:space="preserve">周度统计展示的是周期业务汇总，不等同单一技术批次。</w:t>
      </w:r>
    </w:p>
    <w:bookmarkEnd w:id="231"/>
    <w:bookmarkStart w:id="232" w:name="标签计算状态与ai匹配准备状态"/>
    <w:p>
      <w:pPr>
        <w:pStyle w:val="Heading2"/>
        <w:keepNext/>
      </w:pPr>
      <w:r>
        <w:t>7.10 标签计算、向量准备与AI匹配准备状态</w:t>
      </w:r>
    </w:p>
    <w:p>
      <w:pPr>
        <w:pStyle w:val="FirstParagraph"/>
      </w:pPr>
      <w:r>
        <w:t>标签计算、向量准备、AI匹配准备和“选题方查询标签”是四个不同概念，其中查询接口不是状态流转：</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cantSplit/>
        </w:trPr>
        <w:tc>
          <w:tcPr/>
          <w:p>
            <w:pPr>
              <w:pStyle w:val="Compact"/>
              <w:jc w:val="left"/>
            </w:pPr>
            <w:r>
              <w:t xml:space="preserve">状态域</w:t>
            </w:r>
          </w:p>
        </w:tc>
        <w:tc>
          <w:tcPr/>
          <w:p>
            <w:pPr>
              <w:pStyle w:val="Compact"/>
              <w:jc w:val="left"/>
            </w:pPr>
            <w:r>
              <w:t xml:space="preserve">状态</w:t>
            </w:r>
          </w:p>
        </w:tc>
        <w:tc>
          <w:tcPr/>
          <w:p>
            <w:pPr>
              <w:pStyle w:val="Compact"/>
              <w:jc w:val="left"/>
            </w:pPr>
            <w:r>
              <w:t xml:space="preserve">业务含义</w:t>
            </w:r>
          </w:p>
        </w:tc>
      </w:tr>
      <w:tr>
        <w:trPr>
          <w:cantSplit/>
        </w:trPr>
        <w:tc>
          <w:tcPr/>
          <w:p>
            <w:pPr>
              <w:pStyle w:val="Compact"/>
              <w:jc w:val="left"/>
            </w:pPr>
            <w:r>
              <w:t xml:space="preserve">标签计算</w:t>
            </w:r>
          </w:p>
        </w:tc>
        <w:tc>
          <w:tcPr/>
          <w:p>
            <w:pPr>
              <w:pStyle w:val="Compact"/>
              <w:jc w:val="left"/>
            </w:pPr>
            <w:r>
              <w:t>待识别 / 识别中 / 已完成 / 识别失败</w:t>
            </w:r>
          </w:p>
        </w:tc>
        <w:tc>
          <w:tcPr/>
          <w:p>
            <w:pPr>
              <w:pStyle w:val="Compact"/>
              <w:jc w:val="left"/>
            </w:pPr>
            <w:r>
              <w:t>描述新增选题首次离线T1-T6计算过程</w:t>
            </w:r>
          </w:p>
        </w:tc>
      </w:tr>
      <w:tr>
        <w:trPr>
          <w:cantSplit/>
        </w:trPr>
        <w:tc>
          <w:tcPr/>
          <w:p>
            <w:pPr>
              <w:pStyle w:val="Compact"/>
              <w:jc w:val="left"/>
            </w:pPr>
            <w:r>
              <w:t xml:space="preserve">AI匹配准备</w:t>
            </w:r>
          </w:p>
        </w:tc>
        <w:tc>
          <w:tcPr/>
          <w:p>
            <w:pPr>
              <w:pStyle w:val="Compact"/>
              <w:jc w:val="left"/>
            </w:pPr>
            <w:r>
              <w:t xml:space="preserve">可匹配 / 不可匹配</w:t>
            </w:r>
          </w:p>
        </w:tc>
        <w:tc>
          <w:tcPr/>
          <w:p>
            <w:r>
              <w:t>普通选题需同时满足标签结果有效、当前选题版本画像/向量有效及其他基础可用条件，方可成为“可匹配”</w:t>
            </w:r>
          </w:p>
        </w:tc>
      </w:tr>
      <w:tr>
        <w:tc>
          <w:tcPr>
            <w:tcW w:type="dxa" w:w="2640"/>
          </w:tcPr>
          <w:p>
            <w:r>
              <w:t>向量准备</w:t>
            </w:r>
          </w:p>
        </w:tc>
        <w:tc>
          <w:tcPr>
            <w:tcW w:type="dxa" w:w="2640"/>
          </w:tcPr>
          <w:p>
            <w:r>
              <w:t>待生成 / 生成中 / 已完成 / 生成失败 / 已失效</w:t>
            </w:r>
          </w:p>
        </w:tc>
        <w:tc>
          <w:tcPr>
            <w:tcW w:type="dxa" w:w="2640"/>
          </w:tcPr>
          <w:p>
            <w:r>
              <w:t>描述当前账号/选题版本的画像与向量是否可用于新的AI匹配</w:t>
            </w:r>
          </w:p>
        </w:tc>
      </w:tr>
    </w:tbl>
    <w:p>
      <w:pPr>
        <w:pStyle w:val="BodyText"/>
      </w:pPr>
      <w:r>
        <w:t>AI自动策划以“AI匹配准备=可匹配”为普通选题候选前提；该状态要求标签结果有效且当前选题版本画像/向量有效。选题方通过IF-08按需查询标签，是否查询、查询是否成功均不改变AI匹配准备状态。</w:t>
      </w:r>
    </w:p>
    <w:bookmarkEnd w:id="232"/>
    <w:bookmarkEnd w:id="233"/>
    <w:bookmarkStart w:id="245" w:name="接口与数据依赖"/>
    <w:p>
      <w:pPr>
        <w:pStyle w:val="Heading1"/>
        <w:keepNext/>
        <w:pageBreakBefore/>
      </w:pPr>
      <w:r>
        <w:t xml:space="preserve">8. 接口与数据依赖</w:t>
      </w:r>
    </w:p>
    <w:p>
      <w:pPr>
        <w:pStyle w:val="Heading2"/>
      </w:pPr>
      <w:r>
        <w:t>8.1 接口全景</w:t>
      </w:r>
    </w:p>
    <w:p>
      <w:pPr/>
      <w:r>
        <w:t>本期正式接口共8个：IF-01、IF-02、IF-03、IF-04、IF-05、IF-06、IF-08、IF-09。IF-07不再单独建设；原新账号变化接口取消，由IF-01夜间离线同步后识别新增账号；IF-09为选题正式使用次数查询接口。</w:t>
      </w:r>
    </w:p>
    <w:tbl>
      <w:tblPr>
        <w:tblW w:type="auto" w:w="0"/>
        <w:jc w:val="center"/>
        <w:tblLayout w:type="autofit"/>
        <w:tblLook w:firstColumn="1" w:firstRow="1" w:lastColumn="0" w:lastRow="0" w:noHBand="0" w:noVBand="1" w:val="04A0"/>
      </w:tblPr>
      <w:tblGrid>
        <w:gridCol w:w="2521"/>
        <w:gridCol w:w="2521"/>
        <w:gridCol w:w="2521"/>
        <w:gridCol w:w="2521"/>
      </w:tblGrid>
      <w:tr>
        <w:tc>
          <w:tcPr>
            <w:tcW w:type="dxa" w:w="1247"/>
            <w:vAlign w:val="center"/>
            <w:shd w:fill="EDEDED"/>
          </w:tcPr>
          <w:p>
            <w:r>
              <w:t>ID</w:t>
            </w:r>
          </w:p>
        </w:tc>
        <w:tc>
          <w:tcPr>
            <w:tcW w:type="dxa" w:w="2381"/>
            <w:vAlign w:val="center"/>
            <w:shd w:fill="EDEDED"/>
          </w:tcPr>
          <w:p>
            <w:r>
              <w:t>接口能力</w:t>
            </w:r>
          </w:p>
        </w:tc>
        <w:tc>
          <w:tcPr>
            <w:tcW w:type="dxa" w:w="2665"/>
            <w:vAlign w:val="center"/>
            <w:shd w:fill="EDEDED"/>
          </w:tcPr>
          <w:p>
            <w:r>
              <w:t>方向</w:t>
            </w:r>
          </w:p>
        </w:tc>
        <w:tc>
          <w:tcPr>
            <w:tcW w:type="dxa" w:w="3628"/>
            <w:vAlign w:val="center"/>
            <w:shd w:fill="EDEDED"/>
          </w:tcPr>
          <w:p>
            <w:r>
              <w:t>当前用途</w:t>
            </w:r>
          </w:p>
        </w:tc>
      </w:tr>
      <w:tr>
        <w:tc>
          <w:tcPr>
            <w:tcW w:type="dxa" w:w="1247"/>
            <w:vAlign w:val="center"/>
          </w:tcPr>
          <w:p>
            <w:r>
              <w:t>IF-01</w:t>
            </w:r>
          </w:p>
        </w:tc>
        <w:tc>
          <w:tcPr>
            <w:tcW w:type="dxa" w:w="2381"/>
            <w:vAlign w:val="center"/>
          </w:tcPr>
          <w:p>
            <w:r>
              <w:t>账号基础信息 + 账号人设 + 互动数据离线同步</w:t>
            </w:r>
          </w:p>
        </w:tc>
        <w:tc>
          <w:tcPr>
            <w:tcW w:type="dxa" w:w="2665"/>
            <w:vAlign w:val="center"/>
          </w:tcPr>
          <w:p>
            <w:r>
              <w:t>平台账号接口 → 策划系统</w:t>
            </w:r>
          </w:p>
        </w:tc>
        <w:tc>
          <w:tcPr>
            <w:tcW w:type="dxa" w:w="3628"/>
            <w:vAlign w:val="center"/>
          </w:tcPr>
          <w:p>
            <w:r>
              <w:t>每日夜间同步账号池、别名、认证状态、账号人设及近3个月互动数据；供AI策划、手动筛号、生命周期、账号画像及新增账号识别使用；流量趋势由策划系统计算</w:t>
            </w:r>
          </w:p>
        </w:tc>
      </w:tr>
      <w:tr>
        <w:tc>
          <w:tcPr>
            <w:tcW w:type="dxa" w:w="1247"/>
            <w:vAlign w:val="center"/>
          </w:tcPr>
          <w:p>
            <w:r>
              <w:t>IF-02</w:t>
            </w:r>
          </w:p>
        </w:tc>
        <w:tc>
          <w:tcPr>
            <w:tcW w:type="dxa" w:w="2381"/>
            <w:vAlign w:val="center"/>
          </w:tcPr>
          <w:p>
            <w:r>
              <w:t>普通选题同步</w:t>
            </w:r>
          </w:p>
        </w:tc>
        <w:tc>
          <w:tcPr>
            <w:tcW w:type="dxa" w:w="2665"/>
            <w:vAlign w:val="center"/>
          </w:tcPr>
          <w:p>
            <w:r>
              <w:t>平台选题接口 → 策划系统</w:t>
            </w:r>
          </w:p>
        </w:tc>
        <w:tc>
          <w:tcPr>
            <w:tcW w:type="dxa" w:w="3628"/>
            <w:vAlign w:val="center"/>
          </w:tcPr>
          <w:p>
            <w:r>
              <w:t>自动策划执行前同步普通选题及热度；AI、手动选题、普通兜底和人工替换均读取本地数据</w:t>
            </w:r>
          </w:p>
        </w:tc>
      </w:tr>
      <w:tr>
        <w:tc>
          <w:tcPr>
            <w:tcW w:type="dxa" w:w="1247"/>
            <w:vAlign w:val="center"/>
          </w:tcPr>
          <w:p>
            <w:r>
              <w:t>IF-03</w:t>
            </w:r>
          </w:p>
        </w:tc>
        <w:tc>
          <w:tcPr>
            <w:tcW w:type="dxa" w:w="2381"/>
            <w:vAlign w:val="center"/>
          </w:tcPr>
          <w:p>
            <w:r>
              <w:t>营销选题同步</w:t>
            </w:r>
          </w:p>
        </w:tc>
        <w:tc>
          <w:tcPr>
            <w:tcW w:type="dxa" w:w="2665"/>
            <w:vAlign w:val="center"/>
          </w:tcPr>
          <w:p>
            <w:r>
              <w:t>平台营销选题接口 → 策划系统</w:t>
            </w:r>
          </w:p>
        </w:tc>
        <w:tc>
          <w:tcPr>
            <w:tcW w:type="dxa" w:w="3628"/>
            <w:vAlign w:val="center"/>
          </w:tcPr>
          <w:p>
            <w:r>
              <w:t>自动策划执行前同步营销选题；用于营销槽位数量计算及账号绑定、审核有效内容选择</w:t>
            </w:r>
          </w:p>
        </w:tc>
      </w:tr>
      <w:tr>
        <w:tc>
          <w:tcPr>
            <w:tcW w:type="dxa" w:w="1247"/>
            <w:vAlign w:val="center"/>
          </w:tcPr>
          <w:p>
            <w:r>
              <w:t>IF-04</w:t>
            </w:r>
          </w:p>
        </w:tc>
        <w:tc>
          <w:tcPr>
            <w:tcW w:type="dxa" w:w="2381"/>
            <w:vAlign w:val="center"/>
          </w:tcPr>
          <w:p>
            <w:r>
              <w:t>热点选题同步</w:t>
            </w:r>
          </w:p>
        </w:tc>
        <w:tc>
          <w:tcPr>
            <w:tcW w:type="dxa" w:w="2665"/>
            <w:vAlign w:val="center"/>
          </w:tcPr>
          <w:p>
            <w:r>
              <w:t>平台热点选题接口 → 策划系统</w:t>
            </w:r>
          </w:p>
        </w:tc>
        <w:tc>
          <w:tcPr>
            <w:tcW w:type="dxa" w:w="3628"/>
            <w:vAlign w:val="center"/>
          </w:tcPr>
          <w:p>
            <w:r>
              <w:t>目标热点槽位前一天22:00前同步热点选题，22:00读取本地数据确定具体选题</w:t>
            </w:r>
          </w:p>
        </w:tc>
      </w:tr>
      <w:tr>
        <w:tc>
          <w:tcPr>
            <w:tcW w:type="dxa" w:w="1247"/>
            <w:vAlign w:val="center"/>
          </w:tcPr>
          <w:p>
            <w:r>
              <w:t>IF-05</w:t>
            </w:r>
          </w:p>
        </w:tc>
        <w:tc>
          <w:tcPr>
            <w:tcW w:type="dxa" w:w="2381"/>
            <w:vAlign w:val="center"/>
          </w:tcPr>
          <w:p>
            <w:r>
              <w:t>策划Agent结果查询</w:t>
            </w:r>
          </w:p>
        </w:tc>
        <w:tc>
          <w:tcPr>
            <w:tcW w:type="dxa" w:w="2665"/>
            <w:vAlign w:val="center"/>
          </w:tcPr>
          <w:p>
            <w:r>
              <w:t>平台内容生产方 → 策划系统</w:t>
            </w:r>
          </w:p>
        </w:tc>
        <w:tc>
          <w:tcPr>
            <w:tcW w:type="dxa" w:w="3628"/>
            <w:vAlign w:val="center"/>
          </w:tcPr>
          <w:p>
            <w:r>
              <w:t>根据账号ID查询当前可生产最新一期、已确定具体选题的当前有效策划内容；发布前需再次确认</w:t>
            </w:r>
          </w:p>
        </w:tc>
      </w:tr>
      <w:tr>
        <w:tc>
          <w:tcPr>
            <w:tcW w:type="dxa" w:w="1247"/>
            <w:vAlign w:val="center"/>
          </w:tcPr>
          <w:p>
            <w:r>
              <w:t>IF-06</w:t>
            </w:r>
          </w:p>
        </w:tc>
        <w:tc>
          <w:tcPr>
            <w:tcW w:type="dxa" w:w="2381"/>
            <w:vAlign w:val="center"/>
          </w:tcPr>
          <w:p>
            <w:r>
              <w:t>发布状态回传</w:t>
            </w:r>
          </w:p>
        </w:tc>
        <w:tc>
          <w:tcPr>
            <w:tcW w:type="dxa" w:w="2665"/>
            <w:vAlign w:val="center"/>
          </w:tcPr>
          <w:p>
            <w:r>
              <w:t>平台内容生产方 → 策划系统</w:t>
            </w:r>
          </w:p>
        </w:tc>
        <w:tc>
          <w:tcPr>
            <w:tcW w:type="dxa" w:w="3628"/>
            <w:vAlign w:val="center"/>
          </w:tcPr>
          <w:p>
            <w:r>
              <w:t>回传实际发布选题及未发布/已发布状态；与当前有效结果一致后更新已发布并关闭人工替换</w:t>
            </w:r>
          </w:p>
        </w:tc>
      </w:tr>
      <w:tr>
        <w:tc>
          <w:tcPr>
            <w:tcW w:type="dxa" w:w="1247"/>
            <w:vAlign w:val="center"/>
          </w:tcPr>
          <w:p>
            <w:r>
              <w:t>IF-08</w:t>
            </w:r>
          </w:p>
        </w:tc>
        <w:tc>
          <w:tcPr>
            <w:tcW w:type="dxa" w:w="2381"/>
            <w:vAlign w:val="center"/>
          </w:tcPr>
          <w:p>
            <w:r>
              <w:t>普通选题标签查询</w:t>
            </w:r>
          </w:p>
        </w:tc>
        <w:tc>
          <w:tcPr>
            <w:tcW w:type="dxa" w:w="2665"/>
            <w:vAlign w:val="center"/>
          </w:tcPr>
          <w:p>
            <w:r>
              <w:t>平台选题方 → 策划系统</w:t>
            </w:r>
          </w:p>
        </w:tc>
        <w:tc>
          <w:tcPr>
            <w:tcW w:type="dxa" w:w="3628"/>
            <w:vAlign w:val="center"/>
          </w:tcPr>
          <w:p>
            <w:r>
              <w:t>按普通选题ID查询T1-T6标签JSON</w:t>
            </w:r>
          </w:p>
        </w:tc>
      </w:tr>
      <w:tr>
        <w:tc>
          <w:tcPr>
            <w:tcW w:type="dxa" w:w="1247"/>
            <w:vAlign w:val="center"/>
          </w:tcPr>
          <w:p>
            <w:r>
              <w:t>IF-09</w:t>
            </w:r>
          </w:p>
        </w:tc>
        <w:tc>
          <w:tcPr>
            <w:tcW w:type="dxa" w:w="2381"/>
            <w:vAlign w:val="center"/>
          </w:tcPr>
          <w:p>
            <w:r>
              <w:t>选题正式使用次数查询</w:t>
            </w:r>
          </w:p>
        </w:tc>
        <w:tc>
          <w:tcPr>
            <w:tcW w:type="dxa" w:w="2665"/>
            <w:vAlign w:val="center"/>
          </w:tcPr>
          <w:p>
            <w:r>
              <w:t>平台选题系统 → 策划系统</w:t>
            </w:r>
          </w:p>
        </w:tc>
        <w:tc>
          <w:tcPr>
            <w:tcW w:type="dxa" w:w="3628"/>
            <w:vAlign w:val="center"/>
          </w:tcPr>
          <w:p>
            <w:r>
              <w:t>按topic_type + topic_ids单个/批量查询普通、营销、热点三类选题正式使用次数</w:t>
            </w:r>
          </w:p>
        </w:tc>
      </w:tr>
    </w:tbl>
    <w:p>
      <w:pPr>
        <w:pStyle w:val="Heading2"/>
      </w:pPr>
      <w:r>
        <w:t>8.2 核心接口定义</w:t>
      </w:r>
    </w:p>
    <w:p>
      <w:pPr/>
      <w:r>
        <w:t>本节仅保留产品评审需要的核心字段。字段类型、必填规则、分页、鉴权、签名、幂等标识、技术错误码、物理字段名等由后续《技术设计/接口文档》补充，不在本PRD展开。</w:t>
      </w:r>
    </w:p>
    <w:p>
      <w:pPr>
        <w:pStyle w:val="Heading3"/>
      </w:pPr>
      <w:r>
        <w:t>8.2.1 IF-01 账号基础信息 + 账号人设 + 互动数据离线同步接口</w:t>
      </w:r>
    </w:p>
    <w:tbl>
      <w:tblPr>
        <w:tblW w:type="auto" w:w="0"/>
        <w:jc w:val="center"/>
        <w:tblLayout w:type="autofit"/>
        <w:tblLook w:firstColumn="1" w:firstRow="1" w:lastColumn="0" w:lastRow="0" w:noHBand="0" w:noVBand="1" w:val="04A0"/>
      </w:tblPr>
      <w:tblGrid>
        <w:gridCol w:w="5043"/>
        <w:gridCol w:w="5043"/>
      </w:tblGrid>
      <w:tr>
        <w:tc>
          <w:tcPr>
            <w:tcW w:type="dxa" w:w="1814"/>
            <w:vAlign w:val="center"/>
            <w:shd w:fill="EDEDED"/>
          </w:tcPr>
          <w:p>
            <w:r>
              <w:t>接口用途</w:t>
            </w:r>
          </w:p>
        </w:tc>
        <w:tc>
          <w:tcPr>
            <w:tcW w:type="dxa" w:w="7257"/>
            <w:vAlign w:val="center"/>
            <w:shd w:fill="EDEDED"/>
          </w:tcPr>
          <w:p>
            <w:r>
              <w:t>每日夜间离线同步平台账号池、账号基础信息、账号人设及近3个月历史互动数据，供AI自动策划、手动筛号、生命周期判断、账号画像及新增账号识别使用。</w:t>
            </w:r>
          </w:p>
        </w:tc>
      </w:tr>
      <w:tr>
        <w:tc>
          <w:tcPr>
            <w:tcW w:type="dxa" w:w="1814"/>
            <w:vAlign w:val="center"/>
          </w:tcPr>
          <w:p>
            <w:r>
              <w:t>调用时机</w:t>
            </w:r>
          </w:p>
        </w:tc>
        <w:tc>
          <w:tcPr>
            <w:tcW w:type="dxa" w:w="7257"/>
            <w:vAlign w:val="center"/>
          </w:tcPr>
          <w:p>
            <w:r>
              <w:t>每日夜间离线任务执行时同步；自动策划和手动策划执行时不实时调用IF-01，直接读取策划系统最近一次成功同步的数据快照。</w:t>
            </w:r>
          </w:p>
        </w:tc>
      </w:tr>
    </w:tbl>
    <w:tbl>
      <w:tblPr>
        <w:tblW w:type="auto" w:w="0"/>
        <w:jc w:val="center"/>
        <w:tblLayout w:type="autofit"/>
        <w:tblLook w:firstColumn="1" w:firstRow="1" w:lastColumn="0" w:lastRow="0" w:noHBand="0" w:noVBand="1" w:val="04A0"/>
      </w:tblPr>
      <w:tblGrid>
        <w:gridCol w:w="5043"/>
        <w:gridCol w:w="5043"/>
      </w:tblGrid>
      <w:tr>
        <w:tc>
          <w:tcPr>
            <w:tcW w:type="dxa" w:w="2948"/>
            <w:vAlign w:val="center"/>
            <w:shd w:fill="EDEDED"/>
          </w:tcPr>
          <w:p>
            <w:r>
              <w:t>请求字段</w:t>
            </w:r>
          </w:p>
        </w:tc>
        <w:tc>
          <w:tcPr>
            <w:tcW w:type="dxa" w:w="6123"/>
            <w:vAlign w:val="center"/>
            <w:shd w:fill="EDEDED"/>
          </w:tcPr>
          <w:p>
            <w:r>
              <w:t>字段含义</w:t>
            </w:r>
          </w:p>
        </w:tc>
      </w:tr>
      <w:tr>
        <w:tc>
          <w:tcPr>
            <w:tcW w:type="dxa" w:w="2948"/>
            <w:vAlign w:val="center"/>
          </w:tcPr>
          <w:p>
            <w:r>
              <w:t>无核心业务请求字段</w:t>
            </w:r>
          </w:p>
        </w:tc>
        <w:tc>
          <w:tcPr>
            <w:tcW w:type="dxa" w:w="6123"/>
            <w:vAlign w:val="center"/>
          </w:tcPr>
          <w:p>
            <w:r>
              <w:t>默认同步当前账号池；全量/增量、分页等技术参数由后续接口文档定义。</w:t>
            </w:r>
          </w:p>
        </w:tc>
      </w:tr>
    </w:tbl>
    <w:tbl>
      <w:tblPr>
        <w:tblW w:type="auto" w:w="0"/>
        <w:jc w:val="center"/>
        <w:tblLayout w:type="autofit"/>
        <w:tblLook w:firstColumn="1" w:firstRow="1" w:lastColumn="0" w:lastRow="0" w:noHBand="0" w:noVBand="1" w:val="04A0"/>
      </w:tblPr>
      <w:tblGrid>
        <w:gridCol w:w="5043"/>
        <w:gridCol w:w="5043"/>
      </w:tblGrid>
      <w:tr>
        <w:tc>
          <w:tcPr>
            <w:tcW w:type="dxa" w:w="2948"/>
            <w:vAlign w:val="center"/>
            <w:shd w:fill="EDEDED"/>
          </w:tcPr>
          <w:p>
            <w:r>
              <w:t>返回字段</w:t>
            </w:r>
          </w:p>
        </w:tc>
        <w:tc>
          <w:tcPr>
            <w:tcW w:type="dxa" w:w="6123"/>
            <w:vAlign w:val="center"/>
            <w:shd w:fill="EDEDED"/>
          </w:tcPr>
          <w:p>
            <w:r>
              <w:t>字段含义</w:t>
            </w:r>
          </w:p>
        </w:tc>
      </w:tr>
      <w:tr>
        <w:tc>
          <w:tcPr>
            <w:tcW w:type="dxa" w:w="2948"/>
            <w:vAlign w:val="center"/>
          </w:tcPr>
          <w:p>
            <w:r>
              <w:t>account_id</w:t>
            </w:r>
          </w:p>
        </w:tc>
        <w:tc>
          <w:tcPr>
            <w:tcW w:type="dxa" w:w="6123"/>
            <w:vAlign w:val="center"/>
          </w:tcPr>
          <w:p>
            <w:r>
              <w:t>账号唯一标识</w:t>
            </w:r>
          </w:p>
        </w:tc>
      </w:tr>
      <w:tr>
        <w:tc>
          <w:tcPr>
            <w:tcW w:type="dxa" w:w="2948"/>
            <w:vAlign w:val="center"/>
          </w:tcPr>
          <w:p>
            <w:r>
              <w:t>account_name</w:t>
            </w:r>
          </w:p>
        </w:tc>
        <w:tc>
          <w:tcPr>
            <w:tcW w:type="dxa" w:w="6123"/>
            <w:vAlign w:val="center"/>
          </w:tcPr>
          <w:p>
            <w:r>
              <w:t>账号名称</w:t>
            </w:r>
          </w:p>
        </w:tc>
      </w:tr>
      <w:tr>
        <w:tc>
          <w:tcPr>
            <w:tcW w:type="dxa" w:w="2948"/>
            <w:vAlign w:val="center"/>
          </w:tcPr>
          <w:p>
            <w:r>
              <w:t>account_alias</w:t>
            </w:r>
          </w:p>
        </w:tc>
        <w:tc>
          <w:tcPr>
            <w:tcW w:type="dxa" w:w="6123"/>
            <w:vAlign w:val="center"/>
          </w:tcPr>
          <w:p>
            <w:r>
              <w:t>账号别名；用于运营搜索</w:t>
            </w:r>
          </w:p>
        </w:tc>
      </w:tr>
      <w:tr>
        <w:tc>
          <w:tcPr>
            <w:tcW w:type="dxa" w:w="2948"/>
            <w:vAlign w:val="center"/>
          </w:tcPr>
          <w:p>
            <w:r>
              <w:t>account_status</w:t>
            </w:r>
          </w:p>
        </w:tc>
        <w:tc>
          <w:tcPr>
            <w:tcW w:type="dxa" w:w="6123"/>
            <w:vAlign w:val="center"/>
          </w:tcPr>
          <w:p>
            <w:r>
              <w:t>账号当前是否有效/可参与策划</w:t>
            </w:r>
          </w:p>
        </w:tc>
      </w:tr>
      <w:tr>
        <w:tc>
          <w:tcPr>
            <w:tcW w:type="dxa" w:w="2948"/>
            <w:vAlign w:val="center"/>
          </w:tcPr>
          <w:p>
            <w:r>
              <w:t>certification_status</w:t>
            </w:r>
          </w:p>
        </w:tc>
        <w:tc>
          <w:tcPr>
            <w:tcW w:type="dxa" w:w="6123"/>
            <w:vAlign w:val="center"/>
          </w:tcPr>
          <w:p>
            <w:r>
              <w:t>账号认证状态；用于手动策划筛选</w:t>
            </w:r>
          </w:p>
        </w:tc>
      </w:tr>
      <w:tr>
        <w:tc>
          <w:tcPr>
            <w:tcW w:type="dxa" w:w="2948"/>
            <w:vAlign w:val="center"/>
          </w:tcPr>
          <w:p>
            <w:r>
              <w:t>account_persona</w:t>
            </w:r>
          </w:p>
        </w:tc>
        <w:tc>
          <w:tcPr>
            <w:tcW w:type="dxa" w:w="6123"/>
            <w:vAlign w:val="center"/>
          </w:tcPr>
          <w:p>
            <w:r>
              <w:t>账号人设；描述账号内容定位、身份设定和表达方向，是账号画像、向量生成及选题匹配的核心输入</w:t>
            </w:r>
          </w:p>
        </w:tc>
      </w:tr>
      <w:tr>
        <w:tc>
          <w:tcPr>
            <w:tcW w:type="dxa" w:w="2948"/>
            <w:vAlign w:val="center"/>
          </w:tcPr>
          <w:p>
            <w:r>
              <w:t>is_marketing_account</w:t>
            </w:r>
          </w:p>
        </w:tc>
        <w:tc>
          <w:tcPr>
            <w:tcW w:type="dxa" w:w="6123"/>
            <w:vAlign w:val="center"/>
          </w:tcPr>
          <w:p>
            <w:r>
              <w:t>是否营销账号；非营销账号不得规划营销槽位或使用营销选题</w:t>
            </w:r>
          </w:p>
        </w:tc>
      </w:tr>
      <w:tr>
        <w:tc>
          <w:tcPr>
            <w:tcW w:type="dxa" w:w="5043"/>
          </w:tcPr>
          <w:p>
            <w:r>
              <w:t>account_tags</w:t>
            </w:r>
          </w:p>
        </w:tc>
        <w:tc>
          <w:tcPr>
            <w:tcW w:type="dxa" w:w="5043"/>
          </w:tcPr>
          <w:p>
            <w:r>
              <w:t>平台已有账号标签，作为账号画像的辅助特征</w:t>
            </w:r>
          </w:p>
        </w:tc>
      </w:tr>
      <w:tr>
        <w:tc>
          <w:tcPr>
            <w:tcW w:type="dxa" w:w="5043"/>
          </w:tcPr>
          <w:p>
            <w:r>
              <w:t>follower_count</w:t>
            </w:r>
          </w:p>
        </w:tc>
        <w:tc>
          <w:tcPr>
            <w:tcW w:type="dxa" w:w="5043"/>
          </w:tcPr>
          <w:p>
            <w:r>
              <w:t>账号当前粉丝量</w:t>
            </w:r>
          </w:p>
        </w:tc>
      </w:tr>
      <w:tr>
        <w:tc>
          <w:tcPr>
            <w:tcW w:type="dxa" w:w="5043"/>
          </w:tcPr>
          <w:p>
            <w:r>
              <w:t>interaction_data</w:t>
            </w:r>
          </w:p>
        </w:tc>
        <w:tc>
          <w:tcPr>
            <w:tcW w:type="dxa" w:w="5043"/>
          </w:tcPr>
          <w:p>
            <w:r>
              <w:t>账号近3个月帖子级历史数据：发帖时间、帖子标题、红星数、收藏数、评论数；用于有效内容篇数、滚动互动、流量趋势、生命周期判断和账号画像。流量趋势由策划系统基于该数据计算，不作为IF-01独立字段。</w:t>
            </w:r>
          </w:p>
        </w:tc>
      </w:tr>
    </w:tbl>
    <w:p>
      <w:pPr>
        <w:pStyle w:val="Heading3"/>
      </w:pPr>
      <w:r>
        <w:t>8.2.2 IF-02 普通选题同步接口</w:t>
      </w:r>
    </w:p>
    <w:tbl>
      <w:tblPr>
        <w:tblW w:type="auto" w:w="0"/>
        <w:jc w:val="center"/>
        <w:tblLayout w:type="autofit"/>
        <w:tblLook w:firstColumn="1" w:firstRow="1" w:lastColumn="0" w:lastRow="0" w:noHBand="0" w:noVBand="1" w:val="04A0"/>
      </w:tblPr>
      <w:tblGrid>
        <w:gridCol w:w="5043"/>
        <w:gridCol w:w="5043"/>
      </w:tblGrid>
      <w:tr>
        <w:tc>
          <w:tcPr>
            <w:tcW w:type="dxa" w:w="1814"/>
            <w:vAlign w:val="center"/>
            <w:shd w:fill="EDEDED"/>
          </w:tcPr>
          <w:p>
            <w:r>
              <w:t>接口用途</w:t>
            </w:r>
          </w:p>
        </w:tc>
        <w:tc>
          <w:tcPr>
            <w:tcW w:type="dxa" w:w="7257"/>
            <w:vAlign w:val="center"/>
            <w:shd w:fill="EDEDED"/>
          </w:tcPr>
          <w:p>
            <w:r>
              <w:t>在自动策划执行前将平台普通选题基础数据同步至策划系统，供AI候选、手动选题和人工替换使用。</w:t>
            </w:r>
          </w:p>
        </w:tc>
      </w:tr>
      <w:tr>
        <w:tc>
          <w:tcPr>
            <w:tcW w:type="dxa" w:w="1814"/>
            <w:vAlign w:val="center"/>
          </w:tcPr>
          <w:p>
            <w:r>
              <w:t>调用时机</w:t>
            </w:r>
          </w:p>
        </w:tc>
        <w:tc>
          <w:tcPr>
            <w:tcW w:type="dxa" w:w="7257"/>
            <w:vAlign w:val="center"/>
          </w:tcPr>
          <w:p>
            <w:r>
              <w:t>每次自动策划执行前完成同步；策划任务运行时直接读取策划系统本地最新同步的普通选题数据。</w:t>
            </w:r>
          </w:p>
        </w:tc>
      </w:tr>
    </w:tbl>
    <w:tbl>
      <w:tblPr>
        <w:tblW w:type="auto" w:w="0"/>
        <w:jc w:val="center"/>
        <w:tblLayout w:type="autofit"/>
        <w:tblLook w:firstColumn="1" w:firstRow="1" w:lastColumn="0" w:lastRow="0" w:noHBand="0" w:noVBand="1" w:val="04A0"/>
      </w:tblPr>
      <w:tblGrid>
        <w:gridCol w:w="5043"/>
        <w:gridCol w:w="5043"/>
      </w:tblGrid>
      <w:tr>
        <w:tc>
          <w:tcPr>
            <w:tcW w:type="dxa" w:w="2948"/>
            <w:vAlign w:val="center"/>
            <w:shd w:fill="EDEDED"/>
          </w:tcPr>
          <w:p>
            <w:r>
              <w:t>请求字段</w:t>
            </w:r>
          </w:p>
        </w:tc>
        <w:tc>
          <w:tcPr>
            <w:tcW w:type="dxa" w:w="6123"/>
            <w:vAlign w:val="center"/>
            <w:shd w:fill="EDEDED"/>
          </w:tcPr>
          <w:p>
            <w:r>
              <w:t>字段含义</w:t>
            </w:r>
          </w:p>
        </w:tc>
      </w:tr>
      <w:tr>
        <w:tc>
          <w:tcPr>
            <w:tcW w:type="dxa" w:w="2948"/>
            <w:vAlign w:val="center"/>
          </w:tcPr>
          <w:p>
            <w:r>
              <w:t>无核心业务请求字段</w:t>
            </w:r>
          </w:p>
        </w:tc>
        <w:tc>
          <w:tcPr>
            <w:tcW w:type="dxa" w:w="6123"/>
            <w:vAlign w:val="center"/>
          </w:tcPr>
          <w:p>
            <w:r>
              <w:t>同步当前普通选题数据；具体同步方式与技术参数由后续接口文档定义。</w:t>
            </w:r>
          </w:p>
        </w:tc>
      </w:tr>
    </w:tbl>
    <w:tbl>
      <w:tblPr>
        <w:tblW w:type="auto" w:w="0"/>
        <w:jc w:val="center"/>
        <w:tblLayout w:type="autofit"/>
        <w:tblLook w:firstColumn="1" w:firstRow="1" w:lastColumn="0" w:lastRow="0" w:noHBand="0" w:noVBand="1" w:val="04A0"/>
      </w:tblPr>
      <w:tblGrid>
        <w:gridCol w:w="5043"/>
        <w:gridCol w:w="5043"/>
      </w:tblGrid>
      <w:tr>
        <w:tc>
          <w:tcPr>
            <w:tcW w:type="dxa" w:w="2948"/>
            <w:vAlign w:val="center"/>
            <w:shd w:fill="EDEDED"/>
          </w:tcPr>
          <w:p>
            <w:r>
              <w:t>返回字段</w:t>
            </w:r>
          </w:p>
        </w:tc>
        <w:tc>
          <w:tcPr>
            <w:tcW w:type="dxa" w:w="6123"/>
            <w:vAlign w:val="center"/>
            <w:shd w:fill="EDEDED"/>
          </w:tcPr>
          <w:p>
            <w:r>
              <w:t>字段含义</w:t>
            </w:r>
          </w:p>
        </w:tc>
      </w:tr>
      <w:tr>
        <w:tc>
          <w:tcPr>
            <w:tcW w:type="dxa" w:w="2948"/>
            <w:vAlign w:val="center"/>
          </w:tcPr>
          <w:p>
            <w:r>
              <w:t>topic_id</w:t>
            </w:r>
          </w:p>
        </w:tc>
        <w:tc>
          <w:tcPr>
            <w:tcW w:type="dxa" w:w="6123"/>
            <w:vAlign w:val="center"/>
          </w:tcPr>
          <w:p>
            <w:r>
              <w:t>普通选题唯一标识</w:t>
            </w:r>
          </w:p>
        </w:tc>
      </w:tr>
      <w:tr>
        <w:tc>
          <w:tcPr>
            <w:tcW w:type="dxa" w:w="2948"/>
            <w:vAlign w:val="center"/>
          </w:tcPr>
          <w:p>
            <w:r>
              <w:t>title</w:t>
            </w:r>
          </w:p>
        </w:tc>
        <w:tc>
          <w:tcPr>
            <w:tcW w:type="dxa" w:w="6123"/>
            <w:vAlign w:val="center"/>
          </w:tcPr>
          <w:p>
            <w:r>
              <w:t>选题标题</w:t>
            </w:r>
          </w:p>
        </w:tc>
      </w:tr>
      <w:tr>
        <w:tc>
          <w:tcPr>
            <w:tcW w:type="dxa" w:w="2948"/>
            <w:vAlign w:val="center"/>
          </w:tcPr>
          <w:p>
            <w:r>
              <w:t>outline</w:t>
            </w:r>
          </w:p>
        </w:tc>
        <w:tc>
          <w:tcPr>
            <w:tcW w:type="dxa" w:w="6123"/>
            <w:vAlign w:val="center"/>
          </w:tcPr>
          <w:p>
            <w:r>
              <w:t>选题大纲 / 核心内容</w:t>
            </w:r>
          </w:p>
        </w:tc>
      </w:tr>
      <w:tr>
        <w:tc>
          <w:tcPr>
            <w:tcW w:type="dxa" w:w="2948"/>
            <w:vAlign w:val="center"/>
          </w:tcPr>
          <w:p>
            <w:r>
              <w:t>content_type</w:t>
            </w:r>
          </w:p>
        </w:tc>
        <w:tc>
          <w:tcPr>
            <w:tcW w:type="dxa" w:w="6123"/>
            <w:vAlign w:val="center"/>
          </w:tcPr>
          <w:p>
            <w:r>
              <w:t>内容类型，直接继承源系统</w:t>
            </w:r>
          </w:p>
        </w:tc>
      </w:tr>
      <w:tr>
        <w:tc>
          <w:tcPr>
            <w:tcW w:type="dxa" w:w="2948"/>
            <w:vAlign w:val="center"/>
          </w:tcPr>
          <w:p>
            <w:r>
              <w:t>topic_heat</w:t>
            </w:r>
          </w:p>
        </w:tc>
        <w:tc>
          <w:tcPr>
            <w:tcW w:type="dxa" w:w="6123"/>
            <w:vAlign w:val="center"/>
          </w:tcPr>
          <w:p>
            <w:r>
              <w:t>普通选题当前可排序热度值；用于普通匹配无结果及热点无合法选题时选择“普通最热”兜底，具体源字段映射由接口文档确定</w:t>
            </w:r>
          </w:p>
        </w:tc>
      </w:tr>
      <w:tr>
        <w:tc>
          <w:tcPr>
            <w:tcW w:type="dxa" w:w="2948"/>
            <w:vAlign w:val="center"/>
          </w:tcPr>
          <w:p>
            <w:r>
              <w:t>status</w:t>
            </w:r>
          </w:p>
        </w:tc>
        <w:tc>
          <w:tcPr>
            <w:tcW w:type="dxa" w:w="6123"/>
            <w:vAlign w:val="center"/>
          </w:tcPr>
          <w:p>
            <w:r>
              <w:t>选题当前是否有效可用</w:t>
            </w:r>
          </w:p>
        </w:tc>
      </w:tr>
    </w:tbl>
    <w:p>
      <w:pPr>
        <w:pStyle w:val="Heading3"/>
      </w:pPr>
      <w:r>
        <w:t>8.2.3 IF-03 营销选题同步接口</w:t>
      </w:r>
    </w:p>
    <w:tbl>
      <w:tblPr>
        <w:tblW w:type="auto" w:w="0"/>
        <w:jc w:val="center"/>
        <w:tblLayout w:type="autofit"/>
        <w:tblLook w:firstColumn="1" w:firstRow="1" w:lastColumn="0" w:lastRow="0" w:noHBand="0" w:noVBand="1" w:val="04A0"/>
      </w:tblPr>
      <w:tblGrid>
        <w:gridCol w:w="5043"/>
        <w:gridCol w:w="5043"/>
      </w:tblGrid>
      <w:tr>
        <w:tc>
          <w:tcPr>
            <w:tcW w:type="dxa" w:w="1814"/>
            <w:vAlign w:val="center"/>
            <w:shd w:fill="EDEDED"/>
          </w:tcPr>
          <w:p>
            <w:r>
              <w:t>接口用途</w:t>
            </w:r>
          </w:p>
        </w:tc>
        <w:tc>
          <w:tcPr>
            <w:tcW w:type="dxa" w:w="7257"/>
            <w:vAlign w:val="center"/>
            <w:shd w:fill="EDEDED"/>
          </w:tcPr>
          <w:p>
            <w:r>
              <w:t>在自动策划执行前将平台营销选题同步至策划系统，供营销账号的营销槽位使用。</w:t>
            </w:r>
          </w:p>
        </w:tc>
      </w:tr>
      <w:tr>
        <w:tc>
          <w:tcPr>
            <w:tcW w:type="dxa" w:w="1814"/>
            <w:vAlign w:val="center"/>
          </w:tcPr>
          <w:p>
            <w:r>
              <w:t>调用时机</w:t>
            </w:r>
          </w:p>
        </w:tc>
        <w:tc>
          <w:tcPr>
            <w:tcW w:type="dxa" w:w="7257"/>
            <w:vAlign w:val="center"/>
          </w:tcPr>
          <w:p>
            <w:r>
              <w:t>每次自动策划执行前完成同步；自动策划运行时读取策划系统本地最新同步的营销选题数据。</w:t>
            </w:r>
          </w:p>
        </w:tc>
      </w:tr>
    </w:tbl>
    <w:tbl>
      <w:tblPr>
        <w:tblW w:type="auto" w:w="0"/>
        <w:jc w:val="center"/>
        <w:tblLayout w:type="autofit"/>
        <w:tblLook w:firstColumn="1" w:firstRow="1" w:lastColumn="0" w:lastRow="0" w:noHBand="0" w:noVBand="1" w:val="04A0"/>
      </w:tblPr>
      <w:tblGrid>
        <w:gridCol w:w="5043"/>
        <w:gridCol w:w="5043"/>
      </w:tblGrid>
      <w:tr>
        <w:tc>
          <w:tcPr>
            <w:tcW w:type="dxa" w:w="2948"/>
            <w:vAlign w:val="center"/>
            <w:shd w:fill="EDEDED"/>
          </w:tcPr>
          <w:p>
            <w:r>
              <w:t>请求字段</w:t>
            </w:r>
          </w:p>
        </w:tc>
        <w:tc>
          <w:tcPr>
            <w:tcW w:type="dxa" w:w="6123"/>
            <w:vAlign w:val="center"/>
            <w:shd w:fill="EDEDED"/>
          </w:tcPr>
          <w:p>
            <w:r>
              <w:t>字段含义</w:t>
            </w:r>
          </w:p>
        </w:tc>
      </w:tr>
      <w:tr>
        <w:tc>
          <w:tcPr>
            <w:tcW w:type="dxa" w:w="2948"/>
            <w:vAlign w:val="center"/>
          </w:tcPr>
          <w:p>
            <w:r>
              <w:t>无核心业务请求字段</w:t>
            </w:r>
          </w:p>
        </w:tc>
        <w:tc>
          <w:tcPr>
            <w:tcW w:type="dxa" w:w="6123"/>
            <w:vAlign w:val="center"/>
          </w:tcPr>
          <w:p>
            <w:r>
              <w:t>同步当前营销选题数据；具体同步方式与技术参数由后续接口文档定义。</w:t>
            </w:r>
          </w:p>
        </w:tc>
      </w:tr>
    </w:tbl>
    <w:tbl>
      <w:tblPr>
        <w:tblW w:type="auto" w:w="0"/>
        <w:jc w:val="center"/>
        <w:tblLayout w:type="autofit"/>
        <w:tblLook w:firstColumn="1" w:firstRow="1" w:lastColumn="0" w:lastRow="0" w:noHBand="0" w:noVBand="1" w:val="04A0"/>
      </w:tblPr>
      <w:tblGrid>
        <w:gridCol w:w="5043"/>
        <w:gridCol w:w="5043"/>
      </w:tblGrid>
      <w:tr>
        <w:tc>
          <w:tcPr>
            <w:tcW w:type="dxa" w:w="2948"/>
            <w:vAlign w:val="center"/>
            <w:shd w:fill="EDEDED"/>
          </w:tcPr>
          <w:p>
            <w:r>
              <w:t>返回字段</w:t>
            </w:r>
          </w:p>
        </w:tc>
        <w:tc>
          <w:tcPr>
            <w:tcW w:type="dxa" w:w="6123"/>
            <w:vAlign w:val="center"/>
            <w:shd w:fill="EDEDED"/>
          </w:tcPr>
          <w:p>
            <w:r>
              <w:t>字段含义</w:t>
            </w:r>
          </w:p>
        </w:tc>
      </w:tr>
      <w:tr>
        <w:tc>
          <w:tcPr>
            <w:tcW w:type="dxa" w:w="2948"/>
            <w:vAlign w:val="center"/>
          </w:tcPr>
          <w:p>
            <w:r>
              <w:t>topic_id</w:t>
            </w:r>
          </w:p>
        </w:tc>
        <w:tc>
          <w:tcPr>
            <w:tcW w:type="dxa" w:w="6123"/>
            <w:vAlign w:val="center"/>
          </w:tcPr>
          <w:p>
            <w:r>
              <w:t>营销选题唯一标识；策划侧统一按topic_id识别选题</w:t>
            </w:r>
          </w:p>
        </w:tc>
      </w:tr>
      <w:tr>
        <w:tc>
          <w:tcPr>
            <w:tcW w:type="dxa" w:w="2948"/>
            <w:vAlign w:val="center"/>
          </w:tcPr>
          <w:p>
            <w:r>
              <w:t>account_id</w:t>
            </w:r>
          </w:p>
        </w:tc>
        <w:tc>
          <w:tcPr>
            <w:tcW w:type="dxa" w:w="6123"/>
            <w:vAlign w:val="center"/>
          </w:tcPr>
          <w:p>
            <w:r>
              <w:t>该营销选题绑定的营销账号ID</w:t>
            </w:r>
          </w:p>
        </w:tc>
      </w:tr>
      <w:tr>
        <w:tc>
          <w:tcPr>
            <w:tcW w:type="dxa" w:w="2948"/>
            <w:vAlign w:val="center"/>
          </w:tcPr>
          <w:p>
            <w:r>
              <w:t>title</w:t>
            </w:r>
          </w:p>
        </w:tc>
        <w:tc>
          <w:tcPr>
            <w:tcW w:type="dxa" w:w="6123"/>
            <w:vAlign w:val="center"/>
          </w:tcPr>
          <w:p>
            <w:r>
              <w:t>营销选题标题</w:t>
            </w:r>
          </w:p>
        </w:tc>
      </w:tr>
      <w:tr>
        <w:tc>
          <w:tcPr>
            <w:tcW w:type="dxa" w:w="2948"/>
            <w:vAlign w:val="center"/>
          </w:tcPr>
          <w:p>
            <w:r>
              <w:t>outline</w:t>
            </w:r>
          </w:p>
        </w:tc>
        <w:tc>
          <w:tcPr>
            <w:tcW w:type="dxa" w:w="6123"/>
            <w:vAlign w:val="center"/>
          </w:tcPr>
          <w:p>
            <w:r>
              <w:t>营销选题大纲 / 核心内容</w:t>
            </w:r>
          </w:p>
        </w:tc>
      </w:tr>
      <w:tr>
        <w:tc>
          <w:tcPr>
            <w:tcW w:type="dxa" w:w="2948"/>
            <w:vAlign w:val="center"/>
          </w:tcPr>
          <w:p>
            <w:r>
              <w:t>content_type</w:t>
            </w:r>
          </w:p>
        </w:tc>
        <w:tc>
          <w:tcPr>
            <w:tcW w:type="dxa" w:w="6123"/>
            <w:vAlign w:val="center"/>
          </w:tcPr>
          <w:p>
            <w:r>
              <w:t>内容类型，与普通选题一致，直接继承源系统</w:t>
            </w:r>
          </w:p>
        </w:tc>
      </w:tr>
      <w:tr>
        <w:tc>
          <w:tcPr>
            <w:tcW w:type="dxa" w:w="2948"/>
            <w:vAlign w:val="center"/>
          </w:tcPr>
          <w:p>
            <w:r>
              <w:t>status</w:t>
            </w:r>
          </w:p>
        </w:tc>
        <w:tc>
          <w:tcPr>
            <w:tcW w:type="dxa" w:w="6123"/>
            <w:vAlign w:val="center"/>
          </w:tcPr>
          <w:p>
            <w:r>
              <w:t>营销选题当前是否有效可用</w:t>
            </w:r>
          </w:p>
        </w:tc>
      </w:tr>
      <w:tr>
        <w:tc>
          <w:tcPr>
            <w:tcW w:type="dxa" w:w="2948"/>
            <w:vAlign w:val="center"/>
          </w:tcPr>
          <w:p>
            <w:r>
              <w:t>audit_status</w:t>
            </w:r>
          </w:p>
        </w:tc>
        <w:tc>
          <w:tcPr>
            <w:tcW w:type="dxa" w:w="6123"/>
            <w:vAlign w:val="center"/>
          </w:tcPr>
          <w:p>
            <w:r>
              <w:t>营销选题审核状态</w:t>
            </w:r>
          </w:p>
        </w:tc>
      </w:tr>
      <w:tr>
        <w:tc>
          <w:tcPr>
            <w:tcW w:type="dxa" w:w="2948"/>
            <w:vAlign w:val="center"/>
          </w:tcPr>
          <w:p>
            <w:r>
              <w:t>approved_at</w:t>
            </w:r>
          </w:p>
        </w:tc>
        <w:tc>
          <w:tcPr>
            <w:tcW w:type="dxa" w:w="6123"/>
            <w:vAlign w:val="center"/>
          </w:tcPr>
          <w:p>
            <w:r>
              <w:t>审核通过时间；多条可用营销选题按该时间升序逐条优先使用</w:t>
            </w:r>
          </w:p>
        </w:tc>
      </w:tr>
    </w:tbl>
    <w:p>
      <w:pPr>
        <w:pStyle w:val="Heading3"/>
      </w:pPr>
      <w:r>
        <w:t>8.2.4 IF-04 热点选题同步接口</w:t>
      </w:r>
    </w:p>
    <w:tbl>
      <w:tblPr>
        <w:tblW w:type="auto" w:w="0"/>
        <w:jc w:val="center"/>
        <w:tblLayout w:type="autofit"/>
        <w:tblLook w:firstColumn="1" w:firstRow="1" w:lastColumn="0" w:lastRow="0" w:noHBand="0" w:noVBand="1" w:val="04A0"/>
      </w:tblPr>
      <w:tblGrid>
        <w:gridCol w:w="5043"/>
        <w:gridCol w:w="5043"/>
      </w:tblGrid>
      <w:tr>
        <w:tc>
          <w:tcPr>
            <w:tcW w:type="dxa" w:w="1814"/>
            <w:vAlign w:val="center"/>
            <w:shd w:fill="EDEDED"/>
          </w:tcPr>
          <w:p>
            <w:r>
              <w:t>接口用途</w:t>
            </w:r>
          </w:p>
        </w:tc>
        <w:tc>
          <w:tcPr>
            <w:tcW w:type="dxa" w:w="7257"/>
            <w:vAlign w:val="center"/>
            <w:shd w:fill="EDEDED"/>
          </w:tcPr>
          <w:p>
            <w:r>
              <w:t>将平台热点选题同步至策划系统，供已提前规划的热点槽位在T-1日22:00确定具体热点选题。</w:t>
            </w:r>
          </w:p>
        </w:tc>
      </w:tr>
      <w:tr>
        <w:tc>
          <w:tcPr>
            <w:tcW w:type="dxa" w:w="1814"/>
            <w:vAlign w:val="center"/>
          </w:tcPr>
          <w:p>
            <w:r>
              <w:t>调用时机</w:t>
            </w:r>
          </w:p>
        </w:tc>
        <w:tc>
          <w:tcPr>
            <w:tcW w:type="dxa" w:w="7257"/>
            <w:vAlign w:val="center"/>
          </w:tcPr>
          <w:p>
            <w:r>
              <w:t>目标热点槽位前一天22:00前完成同步；22:00任务直接读取策划系统本地最新有效热点数据。</w:t>
            </w:r>
          </w:p>
        </w:tc>
      </w:tr>
    </w:tbl>
    <w:tbl>
      <w:tblPr>
        <w:tblW w:type="auto" w:w="0"/>
        <w:jc w:val="center"/>
        <w:tblLayout w:type="autofit"/>
        <w:tblLook w:firstColumn="1" w:firstRow="1" w:lastColumn="0" w:lastRow="0" w:noHBand="0" w:noVBand="1" w:val="04A0"/>
      </w:tblPr>
      <w:tblGrid>
        <w:gridCol w:w="5043"/>
        <w:gridCol w:w="5043"/>
      </w:tblGrid>
      <w:tr>
        <w:tc>
          <w:tcPr>
            <w:tcW w:type="dxa" w:w="2948"/>
            <w:vAlign w:val="center"/>
            <w:shd w:fill="EDEDED"/>
          </w:tcPr>
          <w:p>
            <w:r>
              <w:t>请求字段</w:t>
            </w:r>
          </w:p>
        </w:tc>
        <w:tc>
          <w:tcPr>
            <w:tcW w:type="dxa" w:w="6123"/>
            <w:vAlign w:val="center"/>
            <w:shd w:fill="EDEDED"/>
          </w:tcPr>
          <w:p>
            <w:r>
              <w:t>字段含义</w:t>
            </w:r>
          </w:p>
        </w:tc>
      </w:tr>
      <w:tr>
        <w:tc>
          <w:tcPr>
            <w:tcW w:type="dxa" w:w="2948"/>
            <w:vAlign w:val="center"/>
          </w:tcPr>
          <w:p>
            <w:r>
              <w:t>无核心业务请求字段</w:t>
            </w:r>
          </w:p>
        </w:tc>
        <w:tc>
          <w:tcPr>
            <w:tcW w:type="dxa" w:w="6123"/>
            <w:vAlign w:val="center"/>
          </w:tcPr>
          <w:p>
            <w:r>
              <w:t>同步当前热点选题数据；策划系统事先不依赖热点ID发起查询。</w:t>
            </w:r>
          </w:p>
        </w:tc>
      </w:tr>
    </w:tbl>
    <w:tbl>
      <w:tblPr>
        <w:tblW w:type="auto" w:w="0"/>
        <w:jc w:val="center"/>
        <w:tblLayout w:type="autofit"/>
        <w:tblLook w:firstColumn="1" w:firstRow="1" w:lastColumn="0" w:lastRow="0" w:noHBand="0" w:noVBand="1" w:val="04A0"/>
      </w:tblPr>
      <w:tblGrid>
        <w:gridCol w:w="5043"/>
        <w:gridCol w:w="5043"/>
      </w:tblGrid>
      <w:tr>
        <w:tc>
          <w:tcPr>
            <w:tcW w:type="dxa" w:w="2948"/>
            <w:vAlign w:val="center"/>
            <w:shd w:fill="EDEDED"/>
          </w:tcPr>
          <w:p>
            <w:r>
              <w:t>返回字段</w:t>
            </w:r>
          </w:p>
        </w:tc>
        <w:tc>
          <w:tcPr>
            <w:tcW w:type="dxa" w:w="6123"/>
            <w:vAlign w:val="center"/>
            <w:shd w:fill="EDEDED"/>
          </w:tcPr>
          <w:p>
            <w:r>
              <w:t>字段含义</w:t>
            </w:r>
          </w:p>
        </w:tc>
      </w:tr>
      <w:tr>
        <w:tc>
          <w:tcPr>
            <w:tcW w:type="dxa" w:w="2948"/>
            <w:vAlign w:val="center"/>
          </w:tcPr>
          <w:p>
            <w:r>
              <w:t>topic_id</w:t>
            </w:r>
          </w:p>
        </w:tc>
        <w:tc>
          <w:tcPr>
            <w:tcW w:type="dxa" w:w="6123"/>
            <w:vAlign w:val="center"/>
          </w:tcPr>
          <w:p>
            <w:r>
              <w:t>热点选题唯一标识；策划侧统一按topic_id识别选题</w:t>
            </w:r>
          </w:p>
        </w:tc>
      </w:tr>
      <w:tr>
        <w:tc>
          <w:tcPr>
            <w:tcW w:type="dxa" w:w="2948"/>
            <w:vAlign w:val="center"/>
          </w:tcPr>
          <w:p>
            <w:r>
              <w:t>title</w:t>
            </w:r>
          </w:p>
        </w:tc>
        <w:tc>
          <w:tcPr>
            <w:tcW w:type="dxa" w:w="6123"/>
            <w:vAlign w:val="center"/>
          </w:tcPr>
          <w:p>
            <w:r>
              <w:t>热点选题标题</w:t>
            </w:r>
          </w:p>
        </w:tc>
      </w:tr>
      <w:tr>
        <w:tc>
          <w:tcPr>
            <w:tcW w:type="dxa" w:w="2948"/>
            <w:vAlign w:val="center"/>
          </w:tcPr>
          <w:p>
            <w:r>
              <w:t>outline</w:t>
            </w:r>
          </w:p>
        </w:tc>
        <w:tc>
          <w:tcPr>
            <w:tcW w:type="dxa" w:w="6123"/>
            <w:vAlign w:val="center"/>
          </w:tcPr>
          <w:p>
            <w:r>
              <w:t>热点选题大纲 / 核心内容</w:t>
            </w:r>
          </w:p>
        </w:tc>
      </w:tr>
      <w:tr>
        <w:tc>
          <w:tcPr>
            <w:tcW w:type="dxa" w:w="2948"/>
            <w:vAlign w:val="center"/>
          </w:tcPr>
          <w:p>
            <w:r>
              <w:t>content_type</w:t>
            </w:r>
          </w:p>
        </w:tc>
        <w:tc>
          <w:tcPr>
            <w:tcW w:type="dxa" w:w="6123"/>
            <w:vAlign w:val="center"/>
          </w:tcPr>
          <w:p>
            <w:r>
              <w:t>内容类型，与普通选题一致，直接继承源系统</w:t>
            </w:r>
          </w:p>
        </w:tc>
      </w:tr>
      <w:tr>
        <w:tc>
          <w:tcPr>
            <w:tcW w:type="dxa" w:w="2948"/>
            <w:vAlign w:val="center"/>
          </w:tcPr>
          <w:p>
            <w:r>
              <w:t>status</w:t>
            </w:r>
          </w:p>
        </w:tc>
        <w:tc>
          <w:tcPr>
            <w:tcW w:type="dxa" w:w="6123"/>
            <w:vAlign w:val="center"/>
          </w:tcPr>
          <w:p>
            <w:r>
              <w:t>热点选题当前是否有效可用</w:t>
            </w:r>
          </w:p>
        </w:tc>
      </w:tr>
    </w:tbl>
    <w:p>
      <w:pPr>
        <w:pStyle w:val="Heading3"/>
      </w:pPr>
      <w:r>
        <w:t>8.2.5 IF-05 策划Agent结果查询接口</w:t>
      </w:r>
    </w:p>
    <w:tbl>
      <w:tblPr>
        <w:tblW w:type="auto" w:w="0"/>
        <w:jc w:val="center"/>
        <w:tblLayout w:type="autofit"/>
        <w:tblLook w:firstColumn="1" w:firstRow="1" w:lastColumn="0" w:lastRow="0" w:noHBand="0" w:noVBand="1" w:val="04A0"/>
      </w:tblPr>
      <w:tblGrid>
        <w:gridCol w:w="5043"/>
        <w:gridCol w:w="5043"/>
      </w:tblGrid>
      <w:tr>
        <w:tc>
          <w:tcPr>
            <w:tcW w:type="dxa" w:w="1814"/>
            <w:vAlign w:val="center"/>
            <w:shd w:fill="EDEDED"/>
          </w:tcPr>
          <w:p>
            <w:r>
              <w:t>接口用途</w:t>
            </w:r>
          </w:p>
        </w:tc>
        <w:tc>
          <w:tcPr>
            <w:tcW w:type="dxa" w:w="7257"/>
            <w:vAlign w:val="center"/>
            <w:shd w:fill="EDEDED"/>
          </w:tcPr>
          <w:p>
            <w:r>
              <w:t>供内容生产方根据账号ID查询该账号当前“可生产最新一期”的当前有效策划内容。</w:t>
            </w:r>
          </w:p>
        </w:tc>
      </w:tr>
      <w:tr>
        <w:tc>
          <w:tcPr>
            <w:tcW w:type="dxa" w:w="1814"/>
            <w:vAlign w:val="center"/>
          </w:tcPr>
          <w:p>
            <w:r>
              <w:t>调用时机</w:t>
            </w:r>
          </w:p>
        </w:tc>
        <w:tc>
          <w:tcPr>
            <w:tcW w:type="dxa" w:w="7257"/>
            <w:vAlign w:val="center"/>
          </w:tcPr>
          <w:p>
            <w:r>
              <w:t>内容生产方获取生产任务时主动调用，并在正式发布前再次调用确认最新结果；查询行为不改变发布状态，也不锁定人工替换。</w:t>
            </w:r>
          </w:p>
        </w:tc>
      </w:tr>
    </w:tbl>
    <w:tbl>
      <w:tblPr>
        <w:tblW w:type="auto" w:w="0"/>
        <w:jc w:val="center"/>
        <w:tblLayout w:type="autofit"/>
        <w:tblLook w:firstColumn="1" w:firstRow="1" w:lastColumn="0" w:lastRow="0" w:noHBand="0" w:noVBand="1" w:val="04A0"/>
      </w:tblPr>
      <w:tblGrid>
        <w:gridCol w:w="5043"/>
        <w:gridCol w:w="5043"/>
      </w:tblGrid>
      <w:tr>
        <w:tc>
          <w:tcPr>
            <w:tcW w:type="dxa" w:w="2948"/>
            <w:vAlign w:val="center"/>
            <w:shd w:fill="EDEDED"/>
          </w:tcPr>
          <w:p>
            <w:r>
              <w:t>请求字段</w:t>
            </w:r>
          </w:p>
        </w:tc>
        <w:tc>
          <w:tcPr>
            <w:tcW w:type="dxa" w:w="6123"/>
            <w:vAlign w:val="center"/>
            <w:shd w:fill="EDEDED"/>
          </w:tcPr>
          <w:p>
            <w:r>
              <w:t>字段含义</w:t>
            </w:r>
          </w:p>
        </w:tc>
      </w:tr>
      <w:tr>
        <w:tc>
          <w:tcPr>
            <w:tcW w:type="dxa" w:w="2948"/>
            <w:vAlign w:val="center"/>
          </w:tcPr>
          <w:p>
            <w:r>
              <w:t>account_id</w:t>
            </w:r>
          </w:p>
        </w:tc>
        <w:tc>
          <w:tcPr>
            <w:tcW w:type="dxa" w:w="6123"/>
            <w:vAlign w:val="center"/>
          </w:tcPr>
          <w:p>
            <w:r>
              <w:t>需要查询最新一期策划内容的账号唯一标识</w:t>
            </w:r>
          </w:p>
        </w:tc>
      </w:tr>
    </w:tbl>
    <w:tbl>
      <w:tblPr>
        <w:tblW w:type="auto" w:w="0"/>
        <w:jc w:val="center"/>
        <w:tblLayout w:type="autofit"/>
        <w:tblLook w:firstColumn="1" w:firstRow="1" w:lastColumn="0" w:lastRow="0" w:noHBand="0" w:noVBand="1" w:val="04A0"/>
      </w:tblPr>
      <w:tblGrid>
        <w:gridCol w:w="5043"/>
        <w:gridCol w:w="5043"/>
      </w:tblGrid>
      <w:tr>
        <w:tc>
          <w:tcPr>
            <w:tcW w:type="dxa" w:w="2948"/>
            <w:vAlign w:val="center"/>
            <w:shd w:fill="EDEDED"/>
          </w:tcPr>
          <w:p>
            <w:r>
              <w:t>返回字段</w:t>
            </w:r>
          </w:p>
        </w:tc>
        <w:tc>
          <w:tcPr>
            <w:tcW w:type="dxa" w:w="6123"/>
            <w:vAlign w:val="center"/>
            <w:shd w:fill="EDEDED"/>
          </w:tcPr>
          <w:p>
            <w:r>
              <w:t>字段含义</w:t>
            </w:r>
          </w:p>
        </w:tc>
      </w:tr>
      <w:tr>
        <w:tc>
          <w:tcPr>
            <w:tcW w:type="dxa" w:w="2948"/>
            <w:vAlign w:val="center"/>
          </w:tcPr>
          <w:p>
            <w:r>
              <w:t>account_id</w:t>
            </w:r>
          </w:p>
        </w:tc>
        <w:tc>
          <w:tcPr>
            <w:tcW w:type="dxa" w:w="6123"/>
            <w:vAlign w:val="center"/>
          </w:tcPr>
          <w:p>
            <w:r>
              <w:t>当前账号ID</w:t>
            </w:r>
          </w:p>
        </w:tc>
      </w:tr>
      <w:tr>
        <w:tc>
          <w:tcPr>
            <w:tcW w:type="dxa" w:w="2948"/>
            <w:vAlign w:val="center"/>
          </w:tcPr>
          <w:p>
            <w:r>
              <w:t>planning_cycle</w:t>
            </w:r>
          </w:p>
        </w:tc>
        <w:tc>
          <w:tcPr>
            <w:tcW w:type="dxa" w:w="6123"/>
            <w:vAlign w:val="center"/>
          </w:tcPr>
          <w:p>
            <w:r>
              <w:t>本次返回结果所属策划周期。“可生产最新一期”定义：优先返回当前自然周仍存在的未发布且已确定选题结果；当前周无此类结果时，再返回最近未来周期。</w:t>
            </w:r>
          </w:p>
        </w:tc>
      </w:tr>
      <w:tr>
        <w:tc>
          <w:tcPr>
            <w:tcW w:type="dxa" w:w="2948"/>
            <w:vAlign w:val="center"/>
          </w:tcPr>
          <w:p>
            <w:r>
              <w:t>planning_contents</w:t>
            </w:r>
          </w:p>
        </w:tc>
        <w:tc>
          <w:tcPr>
            <w:tcW w:type="dxa" w:w="6123"/>
            <w:vAlign w:val="center"/>
          </w:tcPr>
          <w:p>
            <w:r>
              <w:t>当前周期中已确定具体选题、当前有效且可进入内容生产的结果列表；热点“待热点触发/待确定选题”槽位不返回。每条至少包含planning_result_id、publish_date、topic_id、topic_type（普通/营销/热点）、title、outline、content_type。手动追加结果如属于该周期且未发布，同样纳入。</w:t>
            </w:r>
          </w:p>
        </w:tc>
      </w:tr>
    </w:tbl>
    <w:p>
      <w:pPr>
        <w:pStyle w:val="Heading3"/>
      </w:pPr>
      <w:r>
        <w:t>8.2.6 IF-06 发布状态回传接口</w:t>
      </w:r>
    </w:p>
    <w:tbl>
      <w:tblPr>
        <w:tblW w:type="auto" w:w="0"/>
        <w:jc w:val="center"/>
        <w:tblLayout w:type="autofit"/>
        <w:tblLook w:firstColumn="1" w:firstRow="1" w:lastColumn="0" w:lastRow="0" w:noHBand="0" w:noVBand="1" w:val="04A0"/>
      </w:tblPr>
      <w:tblGrid>
        <w:gridCol w:w="5043"/>
        <w:gridCol w:w="5043"/>
      </w:tblGrid>
      <w:tr>
        <w:tc>
          <w:tcPr>
            <w:tcW w:type="dxa" w:w="1814"/>
            <w:vAlign w:val="center"/>
            <w:shd w:fill="EDEDED"/>
          </w:tcPr>
          <w:p>
            <w:r>
              <w:t>接口用途</w:t>
            </w:r>
          </w:p>
        </w:tc>
        <w:tc>
          <w:tcPr>
            <w:tcW w:type="dxa" w:w="7257"/>
            <w:vAlign w:val="center"/>
            <w:shd w:fill="EDEDED"/>
          </w:tcPr>
          <w:p>
            <w:r>
              <w:t>由内容生产方回传某条策划结果的实际发布选题及发布状态，用于发布状态展示、发布一致性校验及人工替换权限控制。</w:t>
            </w:r>
          </w:p>
        </w:tc>
      </w:tr>
      <w:tr>
        <w:tc>
          <w:tcPr>
            <w:tcW w:type="dxa" w:w="1814"/>
            <w:vAlign w:val="center"/>
          </w:tcPr>
          <w:p>
            <w:r>
              <w:t>调用时机</w:t>
            </w:r>
          </w:p>
        </w:tc>
        <w:tc>
          <w:tcPr>
            <w:tcW w:type="dxa" w:w="7257"/>
            <w:vAlign w:val="center"/>
          </w:tcPr>
          <w:p>
            <w:r>
              <w:t>内容发布状态发生变化时调用；内容生产方应在正式发布前再次通过IF-05确认最新有效结果。本接口不回传开始生产、生成中、已生成、生成失败等生产过程状态。</w:t>
            </w:r>
          </w:p>
        </w:tc>
      </w:tr>
    </w:tbl>
    <w:tbl>
      <w:tblPr>
        <w:tblW w:type="auto" w:w="0"/>
        <w:jc w:val="center"/>
        <w:tblLayout w:type="autofit"/>
        <w:tblLook w:firstColumn="1" w:firstRow="1" w:lastColumn="0" w:lastRow="0" w:noHBand="0" w:noVBand="1" w:val="04A0"/>
      </w:tblPr>
      <w:tblGrid>
        <w:gridCol w:w="5043"/>
        <w:gridCol w:w="5043"/>
      </w:tblGrid>
      <w:tr>
        <w:tc>
          <w:tcPr>
            <w:tcW w:type="dxa" w:w="2948"/>
            <w:vAlign w:val="center"/>
            <w:shd w:fill="EDEDED"/>
          </w:tcPr>
          <w:p>
            <w:r>
              <w:t>请求字段</w:t>
            </w:r>
          </w:p>
        </w:tc>
        <w:tc>
          <w:tcPr>
            <w:tcW w:type="dxa" w:w="6123"/>
            <w:vAlign w:val="center"/>
            <w:shd w:fill="EDEDED"/>
          </w:tcPr>
          <w:p>
            <w:r>
              <w:t>字段含义</w:t>
            </w:r>
          </w:p>
        </w:tc>
      </w:tr>
      <w:tr>
        <w:tc>
          <w:tcPr>
            <w:tcW w:type="dxa" w:w="2948"/>
            <w:vAlign w:val="center"/>
          </w:tcPr>
          <w:p>
            <w:r>
              <w:t>planning_result_id</w:t>
            </w:r>
          </w:p>
        </w:tc>
        <w:tc>
          <w:tcPr>
            <w:tcW w:type="dxa" w:w="6123"/>
            <w:vAlign w:val="center"/>
          </w:tcPr>
          <w:p>
            <w:r>
              <w:t>对应IF-05返回的策划结果唯一标识</w:t>
            </w:r>
          </w:p>
        </w:tc>
      </w:tr>
      <w:tr>
        <w:tc>
          <w:tcPr>
            <w:tcW w:type="dxa" w:w="2948"/>
            <w:vAlign w:val="center"/>
          </w:tcPr>
          <w:p>
            <w:r>
              <w:t>topic_id</w:t>
            </w:r>
          </w:p>
        </w:tc>
        <w:tc>
          <w:tcPr>
            <w:tcW w:type="dxa" w:w="6123"/>
            <w:vAlign w:val="center"/>
          </w:tcPr>
          <w:p>
            <w:r>
              <w:t>本次实际发布的选题ID；用于与当前有效策划结果做一致性校验</w:t>
            </w:r>
          </w:p>
        </w:tc>
      </w:tr>
      <w:tr>
        <w:tc>
          <w:tcPr>
            <w:tcW w:type="dxa" w:w="2948"/>
            <w:vAlign w:val="center"/>
          </w:tcPr>
          <w:p>
            <w:r>
              <w:t>topic_type</w:t>
            </w:r>
          </w:p>
        </w:tc>
        <w:tc>
          <w:tcPr>
            <w:tcW w:type="dxa" w:w="6123"/>
            <w:vAlign w:val="center"/>
          </w:tcPr>
          <w:p>
            <w:r>
              <w:t>本次实际发布选题类型：普通 / 营销 / 热点</w:t>
            </w:r>
          </w:p>
        </w:tc>
      </w:tr>
      <w:tr>
        <w:tc>
          <w:tcPr>
            <w:tcW w:type="dxa" w:w="2948"/>
            <w:vAlign w:val="center"/>
          </w:tcPr>
          <w:p>
            <w:r>
              <w:t>publish_status</w:t>
            </w:r>
          </w:p>
        </w:tc>
        <w:tc>
          <w:tcPr>
            <w:tcW w:type="dxa" w:w="6123"/>
            <w:vAlign w:val="center"/>
          </w:tcPr>
          <w:p>
            <w:r>
              <w:t>当前发布状态：未发布 / 已发布</w:t>
            </w:r>
          </w:p>
        </w:tc>
      </w:tr>
    </w:tbl>
    <w:tbl>
      <w:tblPr>
        <w:tblW w:type="auto" w:w="0"/>
        <w:jc w:val="center"/>
        <w:tblLayout w:type="autofit"/>
        <w:tblLook w:firstColumn="1" w:firstRow="1" w:lastColumn="0" w:lastRow="0" w:noHBand="0" w:noVBand="1" w:val="04A0"/>
      </w:tblPr>
      <w:tblGrid>
        <w:gridCol w:w="5043"/>
        <w:gridCol w:w="5043"/>
      </w:tblGrid>
      <w:tr>
        <w:tc>
          <w:tcPr>
            <w:tcW w:type="dxa" w:w="2948"/>
            <w:vAlign w:val="center"/>
            <w:shd w:fill="EDEDED"/>
          </w:tcPr>
          <w:p>
            <w:r>
              <w:t>返回字段</w:t>
            </w:r>
          </w:p>
        </w:tc>
        <w:tc>
          <w:tcPr>
            <w:tcW w:type="dxa" w:w="6123"/>
            <w:vAlign w:val="center"/>
            <w:shd w:fill="EDEDED"/>
          </w:tcPr>
          <w:p>
            <w:r>
              <w:t>字段含义</w:t>
            </w:r>
          </w:p>
        </w:tc>
      </w:tr>
      <w:tr>
        <w:tc>
          <w:tcPr>
            <w:tcW w:type="dxa" w:w="2948"/>
            <w:vAlign w:val="center"/>
          </w:tcPr>
          <w:p>
            <w:r>
              <w:t>current_publish_status</w:t>
            </w:r>
          </w:p>
        </w:tc>
        <w:tc>
          <w:tcPr>
            <w:tcW w:type="dxa" w:w="6123"/>
            <w:vAlign w:val="center"/>
          </w:tcPr>
          <w:p>
            <w:r>
              <w:t>策划系统校验并更新后的当前发布状态；实际发布topic_id/topic_type与当前有效结果不一致时，不更新为已发布并记录一致性异常</w:t>
            </w:r>
          </w:p>
        </w:tc>
      </w:tr>
    </w:tbl>
    <w:p>
      <w:pPr>
        <w:pStyle w:val="Heading3"/>
      </w:pPr>
      <w:r>
        <w:t>8.2.7 IF-08 普通选题标签查询接口</w:t>
      </w:r>
    </w:p>
    <w:tbl>
      <w:tblPr>
        <w:tblW w:type="auto" w:w="0"/>
        <w:jc w:val="center"/>
        <w:tblLayout w:type="autofit"/>
        <w:tblLook w:firstColumn="1" w:firstRow="1" w:lastColumn="0" w:lastRow="0" w:noHBand="0" w:noVBand="1" w:val="04A0"/>
      </w:tblPr>
      <w:tblGrid>
        <w:gridCol w:w="5043"/>
        <w:gridCol w:w="5043"/>
      </w:tblGrid>
      <w:tr>
        <w:tc>
          <w:tcPr>
            <w:tcW w:type="dxa" w:w="1814"/>
            <w:vAlign w:val="center"/>
            <w:shd w:fill="EDEDED"/>
          </w:tcPr>
          <w:p>
            <w:r>
              <w:t>接口用途</w:t>
            </w:r>
          </w:p>
        </w:tc>
        <w:tc>
          <w:tcPr>
            <w:tcW w:type="dxa" w:w="7257"/>
            <w:vAlign w:val="center"/>
            <w:shd w:fill="EDEDED"/>
          </w:tcPr>
          <w:p>
            <w:r>
              <w:t>供平台选题方按普通选题ID查询策划系统已识别的T1-T6标签结果。营销选题和热点选题不进入本期T1-T6识别链路。</w:t>
            </w:r>
          </w:p>
        </w:tc>
      </w:tr>
      <w:tr>
        <w:tc>
          <w:tcPr>
            <w:tcW w:type="dxa" w:w="1814"/>
            <w:vAlign w:val="center"/>
          </w:tcPr>
          <w:p>
            <w:r>
              <w:t>调用时机</w:t>
            </w:r>
          </w:p>
        </w:tc>
        <w:tc>
          <w:tcPr>
            <w:tcW w:type="dxa" w:w="7257"/>
            <w:vAlign w:val="center"/>
          </w:tcPr>
          <w:p>
            <w:r>
              <w:t>平台选题方需要展示或使用普通选题标签时主动查询；接口只查询结果，不触发标签计算。</w:t>
            </w:r>
          </w:p>
        </w:tc>
      </w:tr>
    </w:tbl>
    <w:tbl>
      <w:tblPr>
        <w:tblW w:type="auto" w:w="0"/>
        <w:jc w:val="center"/>
        <w:tblLayout w:type="autofit"/>
        <w:tblLook w:firstColumn="1" w:firstRow="1" w:lastColumn="0" w:lastRow="0" w:noHBand="0" w:noVBand="1" w:val="04A0"/>
      </w:tblPr>
      <w:tblGrid>
        <w:gridCol w:w="5043"/>
        <w:gridCol w:w="5043"/>
      </w:tblGrid>
      <w:tr>
        <w:tc>
          <w:tcPr>
            <w:tcW w:type="dxa" w:w="2948"/>
            <w:vAlign w:val="center"/>
            <w:shd w:fill="EDEDED"/>
          </w:tcPr>
          <w:p>
            <w:r>
              <w:t>请求字段</w:t>
            </w:r>
          </w:p>
        </w:tc>
        <w:tc>
          <w:tcPr>
            <w:tcW w:type="dxa" w:w="6123"/>
            <w:vAlign w:val="center"/>
            <w:shd w:fill="EDEDED"/>
          </w:tcPr>
          <w:p>
            <w:r>
              <w:t>字段含义</w:t>
            </w:r>
          </w:p>
        </w:tc>
      </w:tr>
      <w:tr>
        <w:tc>
          <w:tcPr>
            <w:tcW w:type="dxa" w:w="2948"/>
            <w:vAlign w:val="center"/>
          </w:tcPr>
          <w:p>
            <w:r>
              <w:t>topic_id</w:t>
            </w:r>
          </w:p>
        </w:tc>
        <w:tc>
          <w:tcPr>
            <w:tcW w:type="dxa" w:w="6123"/>
            <w:vAlign w:val="center"/>
          </w:tcPr>
          <w:p>
            <w:r>
              <w:t>需要查询标签的选题唯一标识</w:t>
            </w:r>
          </w:p>
        </w:tc>
      </w:tr>
    </w:tbl>
    <w:tbl>
      <w:tblPr>
        <w:tblW w:type="auto" w:w="0"/>
        <w:jc w:val="center"/>
        <w:tblLayout w:type="autofit"/>
        <w:tblLook w:firstColumn="1" w:firstRow="1" w:lastColumn="0" w:lastRow="0" w:noHBand="0" w:noVBand="1" w:val="04A0"/>
      </w:tblPr>
      <w:tblGrid>
        <w:gridCol w:w="5043"/>
        <w:gridCol w:w="5043"/>
      </w:tblGrid>
      <w:tr>
        <w:tc>
          <w:tcPr>
            <w:tcW w:type="dxa" w:w="2948"/>
            <w:vAlign w:val="center"/>
            <w:shd w:fill="EDEDED"/>
          </w:tcPr>
          <w:p>
            <w:r>
              <w:t>返回字段</w:t>
            </w:r>
          </w:p>
        </w:tc>
        <w:tc>
          <w:tcPr>
            <w:tcW w:type="dxa" w:w="6123"/>
            <w:vAlign w:val="center"/>
            <w:shd w:fill="EDEDED"/>
          </w:tcPr>
          <w:p>
            <w:r>
              <w:t>字段含义</w:t>
            </w:r>
          </w:p>
        </w:tc>
      </w:tr>
      <w:tr>
        <w:tc>
          <w:tcPr>
            <w:tcW w:type="dxa" w:w="2948"/>
            <w:vAlign w:val="center"/>
          </w:tcPr>
          <w:p>
            <w:r>
              <w:t>topic_id</w:t>
            </w:r>
          </w:p>
        </w:tc>
        <w:tc>
          <w:tcPr>
            <w:tcW w:type="dxa" w:w="6123"/>
            <w:vAlign w:val="center"/>
          </w:tcPr>
          <w:p>
            <w:r>
              <w:t>选题唯一标识</w:t>
            </w:r>
          </w:p>
        </w:tc>
      </w:tr>
      <w:tr>
        <w:tc>
          <w:tcPr>
            <w:tcW w:type="dxa" w:w="2948"/>
            <w:vAlign w:val="center"/>
          </w:tcPr>
          <w:p>
            <w:r>
              <w:t>label_status</w:t>
            </w:r>
          </w:p>
        </w:tc>
        <w:tc>
          <w:tcPr>
            <w:tcW w:type="dxa" w:w="6123"/>
            <w:vAlign w:val="center"/>
          </w:tcPr>
          <w:p>
            <w:r>
              <w:t>标签状态：处理中 / 已完成 / 失败</w:t>
            </w:r>
          </w:p>
        </w:tc>
      </w:tr>
      <w:tr>
        <w:tc>
          <w:tcPr>
            <w:tcW w:type="dxa" w:w="2948"/>
            <w:vAlign w:val="center"/>
          </w:tcPr>
          <w:p>
            <w:r>
              <w:t>labels</w:t>
            </w:r>
          </w:p>
        </w:tc>
        <w:tc>
          <w:tcPr>
            <w:tcW w:type="dxa" w:w="6123"/>
            <w:vAlign w:val="center"/>
          </w:tcPr>
          <w:p>
            <w:r>
              <w:t>T1-T6标签JSON；当前T1-T6均为单选，例如 {"t1":"xxx","t2":"xxx","t3":"xxx","t4":"xxx","t5":"xxx","t6":"xxx"}</w:t>
            </w:r>
          </w:p>
        </w:tc>
      </w:tr>
    </w:tbl>
    <w:p>
      <w:pPr>
        <w:pStyle w:val="Heading3"/>
      </w:pPr>
      <w:r>
        <w:t>8.2.8 IF-09 选题正式使用次数查询接口</w:t>
      </w:r>
    </w:p>
    <w:tbl>
      <w:tblPr>
        <w:tblW w:type="auto" w:w="0"/>
        <w:jc w:val="center"/>
        <w:tblLayout w:type="autofit"/>
        <w:tblLook w:firstColumn="1" w:firstRow="1" w:lastColumn="0" w:lastRow="0" w:noHBand="0" w:noVBand="1" w:val="04A0"/>
      </w:tblPr>
      <w:tblGrid>
        <w:gridCol w:w="5043"/>
        <w:gridCol w:w="5043"/>
      </w:tblGrid>
      <w:tr>
        <w:tc>
          <w:tcPr>
            <w:tcW w:type="dxa" w:w="1814"/>
            <w:vAlign w:val="center"/>
            <w:shd w:fill="EDEDED"/>
          </w:tcPr>
          <w:p>
            <w:r>
              <w:t>接口用途</w:t>
            </w:r>
          </w:p>
        </w:tc>
        <w:tc>
          <w:tcPr>
            <w:tcW w:type="dxa" w:w="7257"/>
            <w:vAlign w:val="center"/>
            <w:shd w:fill="EDEDED"/>
          </w:tcPr>
          <w:p>
            <w:r>
              <w:t>供平台选题系统查询选题当前正式使用次数；支持普通选题、营销选题、热点选题三种类型。单次批量查询按一个topic_type执行。</w:t>
            </w:r>
          </w:p>
        </w:tc>
      </w:tr>
      <w:tr>
        <w:tc>
          <w:tcPr>
            <w:tcW w:type="dxa" w:w="1814"/>
            <w:vAlign w:val="center"/>
          </w:tcPr>
          <w:p>
            <w:r>
              <w:t>调用时机</w:t>
            </w:r>
          </w:p>
        </w:tc>
        <w:tc>
          <w:tcPr>
            <w:tcW w:type="dxa" w:w="7257"/>
            <w:vAlign w:val="center"/>
          </w:tcPr>
          <w:p>
            <w:r>
              <w:t>平台选题系统需要展示、筛选或核对选题正式使用次数时调用。</w:t>
            </w:r>
          </w:p>
        </w:tc>
      </w:tr>
    </w:tbl>
    <w:tbl>
      <w:tblPr>
        <w:tblW w:type="auto" w:w="0"/>
        <w:jc w:val="center"/>
        <w:tblLayout w:type="autofit"/>
        <w:tblLook w:firstColumn="1" w:firstRow="1" w:lastColumn="0" w:lastRow="0" w:noHBand="0" w:noVBand="1" w:val="04A0"/>
      </w:tblPr>
      <w:tblGrid>
        <w:gridCol w:w="5043"/>
        <w:gridCol w:w="5043"/>
      </w:tblGrid>
      <w:tr>
        <w:tc>
          <w:tcPr>
            <w:tcW w:type="dxa" w:w="2948"/>
            <w:vAlign w:val="center"/>
            <w:shd w:fill="EDEDED"/>
          </w:tcPr>
          <w:p>
            <w:r>
              <w:t>请求字段</w:t>
            </w:r>
          </w:p>
        </w:tc>
        <w:tc>
          <w:tcPr>
            <w:tcW w:type="dxa" w:w="6123"/>
            <w:vAlign w:val="center"/>
            <w:shd w:fill="EDEDED"/>
          </w:tcPr>
          <w:p>
            <w:r>
              <w:t>字段含义</w:t>
            </w:r>
          </w:p>
        </w:tc>
      </w:tr>
      <w:tr>
        <w:tc>
          <w:tcPr>
            <w:tcW w:type="dxa" w:w="2948"/>
            <w:vAlign w:val="center"/>
          </w:tcPr>
          <w:p>
            <w:r>
              <w:t>topic_type</w:t>
            </w:r>
          </w:p>
        </w:tc>
        <w:tc>
          <w:tcPr>
            <w:tcW w:type="dxa" w:w="6123"/>
            <w:vAlign w:val="center"/>
          </w:tcPr>
          <w:p>
            <w:r>
              <w:t>本次查询选题类型：普通 / 营销 / 热点；用于区分三类选题ID命名空间</w:t>
            </w:r>
          </w:p>
        </w:tc>
      </w:tr>
      <w:tr>
        <w:tc>
          <w:tcPr>
            <w:tcW w:type="dxa" w:w="2948"/>
            <w:vAlign w:val="center"/>
          </w:tcPr>
          <w:p>
            <w:r>
              <w:t>topic_ids</w:t>
            </w:r>
          </w:p>
        </w:tc>
        <w:tc>
          <w:tcPr>
            <w:tcW w:type="dxa" w:w="6123"/>
            <w:vAlign w:val="center"/>
          </w:tcPr>
          <w:p>
            <w:r>
              <w:t>该topic_type下需要查询的选题ID集合；支持单个或批量查询</w:t>
            </w:r>
          </w:p>
        </w:tc>
      </w:tr>
    </w:tbl>
    <w:tbl>
      <w:tblPr>
        <w:tblW w:type="auto" w:w="0"/>
        <w:jc w:val="center"/>
        <w:tblLayout w:type="autofit"/>
        <w:tblLook w:firstColumn="1" w:firstRow="1" w:lastColumn="0" w:lastRow="0" w:noHBand="0" w:noVBand="1" w:val="04A0"/>
      </w:tblPr>
      <w:tblGrid>
        <w:gridCol w:w="5043"/>
        <w:gridCol w:w="5043"/>
      </w:tblGrid>
      <w:tr>
        <w:tc>
          <w:tcPr>
            <w:tcW w:type="dxa" w:w="2948"/>
            <w:vAlign w:val="center"/>
            <w:shd w:fill="EDEDED"/>
          </w:tcPr>
          <w:p>
            <w:r>
              <w:t>返回字段</w:t>
            </w:r>
          </w:p>
        </w:tc>
        <w:tc>
          <w:tcPr>
            <w:tcW w:type="dxa" w:w="6123"/>
            <w:vAlign w:val="center"/>
            <w:shd w:fill="EDEDED"/>
          </w:tcPr>
          <w:p>
            <w:r>
              <w:t>字段含义</w:t>
            </w:r>
          </w:p>
        </w:tc>
      </w:tr>
      <w:tr>
        <w:tc>
          <w:tcPr>
            <w:tcW w:type="dxa" w:w="2948"/>
            <w:vAlign w:val="center"/>
          </w:tcPr>
          <w:p>
            <w:r>
              <w:t>topic_type</w:t>
            </w:r>
          </w:p>
        </w:tc>
        <w:tc>
          <w:tcPr>
            <w:tcW w:type="dxa" w:w="6123"/>
            <w:vAlign w:val="center"/>
          </w:tcPr>
          <w:p>
            <w:r>
              <w:t>选题类型：普通 / 营销 / 热点</w:t>
            </w:r>
          </w:p>
        </w:tc>
      </w:tr>
      <w:tr>
        <w:tc>
          <w:tcPr>
            <w:tcW w:type="dxa" w:w="2948"/>
            <w:vAlign w:val="center"/>
          </w:tcPr>
          <w:p>
            <w:r>
              <w:t>topic_id</w:t>
            </w:r>
          </w:p>
        </w:tc>
        <w:tc>
          <w:tcPr>
            <w:tcW w:type="dxa" w:w="6123"/>
            <w:vAlign w:val="center"/>
          </w:tcPr>
          <w:p>
            <w:r>
              <w:t>选题唯一标识</w:t>
            </w:r>
          </w:p>
        </w:tc>
      </w:tr>
      <w:tr>
        <w:tc>
          <w:tcPr>
            <w:tcW w:type="dxa" w:w="2948"/>
            <w:vAlign w:val="center"/>
          </w:tcPr>
          <w:p>
            <w:r>
              <w:t>official_use_count</w:t>
            </w:r>
          </w:p>
        </w:tc>
        <w:tc>
          <w:tcPr>
            <w:tcW w:type="dxa" w:w="6123"/>
            <w:vAlign w:val="center"/>
          </w:tcPr>
          <w:p>
            <w:r>
              <w:t>该选题当前正式使用次数；由独立业务逻辑维护，IF-09仅提供查询</w:t>
            </w:r>
          </w:p>
        </w:tc>
      </w:tr>
    </w:tbl>
    <w:p>
      <w:pPr>
        <w:pStyle w:val="Heading1"/>
        <w:keepNext/>
      </w:pPr>
      <w:r>
        <w:t xml:space="preserve">9. 权限与操作日志</w:t>
      </w:r>
    </w:p>
    <w:bookmarkStart w:id="246" w:name="权限矩阵框架"/>
    <w:p>
      <w:pPr>
        <w:pStyle w:val="Heading2"/>
        <w:keepNext/>
      </w:pPr>
      <w:r>
        <w:t>9.1 权限说明（本期不细分矩阵）</w:t>
      </w:r>
    </w:p>
    <w:p>
      <w:pPr>
        <w:pStyle w:val="FirstParagraph"/>
      </w:pPr>
      <w:r>
        <w:t>本期不设计“配置修改/回滚权限矩阵”，页面访问和操作授权沿用现有统一权限体系。PRD只要求后端返回最终可操作权限结果，前端据此控制按钮和入口。</w:t>
      </w:r>
    </w:p>
    <w:p>
      <w:pPr>
        <w:pStyle w:val="BodyText"/>
      </w:pPr>
      <w:r>
        <w:t>后续如需区分查看、配置、回滚、标签治理等角色能力，再单独补充权限需求；本版本不作为开发待确认项。</w:t>
      </w:r>
    </w:p>
    <w:bookmarkEnd w:id="246"/>
    <w:bookmarkStart w:id="247" w:name="必须留痕的操作"/>
    <w:p>
      <w:pPr>
        <w:pStyle w:val="Heading2"/>
        <w:keepNext/>
      </w:pPr>
      <w:r>
        <w:t xml:space="preserve">9.2 必须留痕的操作</w:t>
      </w:r>
    </w:p>
    <w:p>
      <w:pPr>
        <w:pStyle w:val="Compact"/>
        <w:numPr>
          <w:ilvl w:val="0"/>
          <w:numId w:val="1031"/>
        </w:numPr>
      </w:pPr>
      <w:r>
        <w:t xml:space="preserve">配置保存；</w:t>
      </w:r>
    </w:p>
    <w:p>
      <w:pPr>
        <w:pStyle w:val="Compact"/>
        <w:numPr>
          <w:ilvl w:val="0"/>
          <w:numId w:val="1031"/>
        </w:numPr>
      </w:pPr>
      <w:r>
        <w:t xml:space="preserve">配置历史恢复；</w:t>
      </w:r>
    </w:p>
    <w:p>
      <w:pPr>
        <w:pStyle w:val="Compact"/>
        <w:numPr>
          <w:ilvl w:val="0"/>
          <w:numId w:val="1031"/>
        </w:numPr>
      </w:pPr>
      <w:r>
        <w:rPr>
          <w:b w:val="0"/>
        </w:rPr>
        <w:t>多维标签中T1-T5新增/改名/启停；</w:t>
      </w:r>
    </w:p>
    <w:p>
      <w:pPr>
        <w:pStyle w:val="Compact"/>
        <w:numPr>
          <w:ilvl w:val="0"/>
          <w:numId w:val="1031"/>
        </w:numPr>
      </w:pPr>
      <w:r>
        <w:t xml:space="preserve">手动策划正式发起；</w:t>
      </w:r>
    </w:p>
    <w:p>
      <w:pPr>
        <w:pStyle w:val="Compact"/>
        <w:numPr>
          <w:ilvl w:val="0"/>
          <w:numId w:val="1031"/>
        </w:numPr>
      </w:pPr>
      <w:r>
        <w:t xml:space="preserve">人工替换选题；</w:t>
      </w:r>
    </w:p>
    <w:p>
      <w:pPr>
        <w:pStyle w:val="Compact"/>
        <w:numPr>
          <w:ilvl w:val="0"/>
          <w:numId w:val="1031"/>
        </w:numPr>
      </w:pPr>
      <w:r>
        <w:rPr>
          <w:b w:val="0"/>
        </w:rPr>
        <w:t>热点槽位触发属于系统自动行为；若未来增加人工热点触发/重选入口，同样必须记录。</w:t>
      </w:r>
    </w:p>
    <w:p>
      <w:pPr>
        <w:pStyle w:val="FirstParagraph"/>
      </w:pPr>
      <w:r>
        <w:t xml:space="preserve">后台至少保留操作人、时间、对象、修改前/后结果、结果版本和来源。</w:t>
      </w:r>
    </w:p>
    <w:p>
      <w:pPr>
        <w:pStyle w:val="BodyText"/>
      </w:pPr>
      <w:r>
        <w:t>系统自动行为同样需要业务追溯，但与“人工操作日志”区分，包括：账号/选题同步、热点槽位触发选题、基础策划任务完成、IF-06发布状态回传、接口异常、正式使用次数独立计数等。</w:t>
      </w:r>
    </w:p>
    <w:bookmarkEnd w:id="247"/>
    <w:bookmarkEnd w:id="248"/>
    <w:bookmarkStart w:id="252" w:name="待确认事项"/>
    <w:p>
      <w:pPr>
        <w:pStyle w:val="Heading1"/>
      </w:pPr>
      <w:r>
        <w:t>10. 全局核心验收</w:t>
      </w:r>
    </w:p>
    <w:p>
      <w:pPr>
        <w:pStyle w:val="FirstParagraph"/>
      </w:pPr>
      <w:r>
        <w:t>页面级验收已分别放在第2～5章。本章仅保留无法由单一页面覆盖的跨页面、跨系统关键闭环，作为正式上线前的E2E验收底线。</w:t>
      </w:r>
    </w:p>
    <w:tbl>
      <w:tblPr>
        <w:tblW w:type="auto" w:w="0"/>
        <w:jc w:val="center"/>
        <w:tblLook w:firstColumn="1" w:firstRow="1" w:lastColumn="0" w:lastRow="0" w:noHBand="0" w:noVBand="1" w:val="04A0"/>
      </w:tblPr>
      <w:tblGrid>
        <w:gridCol w:w="3362"/>
        <w:gridCol w:w="3362"/>
        <w:gridCol w:w="3362"/>
      </w:tblGrid>
      <w:tr>
        <w:trPr>
          <w:tblHeader w:val="true"/>
        </w:trPr>
        <w:tc>
          <w:tcPr>
            <w:tcW w:type="dxa" w:w="3362"/>
            <w:vAlign w:val="center"/>
          </w:tcPr>
          <w:p>
            <w:r>
              <w:rPr>
                <w:b/>
                <w:sz w:val="18"/>
              </w:rPr>
              <w:t>ID</w:t>
            </w:r>
          </w:p>
        </w:tc>
        <w:tc>
          <w:tcPr>
            <w:tcW w:type="dxa" w:w="3362"/>
            <w:vAlign w:val="center"/>
          </w:tcPr>
          <w:p>
            <w:r>
              <w:rPr>
                <w:b/>
                <w:sz w:val="18"/>
              </w:rPr>
              <w:t>跨链路验收场景</w:t>
            </w:r>
          </w:p>
        </w:tc>
        <w:tc>
          <w:tcPr>
            <w:tcW w:type="dxa" w:w="3362"/>
            <w:vAlign w:val="center"/>
          </w:tcPr>
          <w:p>
            <w:r>
              <w:rPr>
                <w:b/>
                <w:sz w:val="18"/>
              </w:rPr>
              <w:t>预期结果</w:t>
            </w:r>
          </w:p>
        </w:tc>
      </w:tr>
      <w:tr>
        <w:tc>
          <w:tcPr>
            <w:tcW w:type="dxa" w:w="3362"/>
            <w:vAlign w:val="top"/>
          </w:tcPr>
          <w:p>
            <w:r>
              <w:rPr>
                <w:sz w:val="18"/>
              </w:rPr>
              <w:t>E2E-UAT-01</w:t>
            </w:r>
          </w:p>
        </w:tc>
        <w:tc>
          <w:tcPr>
            <w:tcW w:type="dxa" w:w="3362"/>
            <w:vAlign w:val="top"/>
          </w:tcPr>
          <w:p>
            <w:r>
              <w:rPr>
                <w:sz w:val="18"/>
              </w:rPr>
              <w:t>配置 → 下一周期自动策划</w:t>
            </w:r>
          </w:p>
        </w:tc>
        <w:tc>
          <w:tcPr>
            <w:tcW w:type="dxa" w:w="3362"/>
            <w:vAlign w:val="top"/>
          </w:tcPr>
          <w:p>
            <w:r>
              <w:rPr>
                <w:sz w:val="18"/>
              </w:rPr>
              <w:t>每周二22:00按当前有效配置生成下一自然周结果；已启动批次继续使用启动时冻结版本，历史结果不自动重算。</w:t>
            </w:r>
          </w:p>
        </w:tc>
      </w:tr>
      <w:tr>
        <w:tc>
          <w:tcPr>
            <w:tcW w:type="dxa" w:w="3362"/>
            <w:vAlign w:val="top"/>
          </w:tcPr>
          <w:p>
            <w:r>
              <w:rPr>
                <w:sz w:val="18"/>
              </w:rPr>
              <w:t>E2E-UAT-02</w:t>
            </w:r>
          </w:p>
        </w:tc>
        <w:tc>
          <w:tcPr>
            <w:tcW w:type="dxa" w:w="3362"/>
            <w:vAlign w:val="top"/>
          </w:tcPr>
          <w:p>
            <w:r>
              <w:rPr>
                <w:sz w:val="18"/>
              </w:rPr>
              <w:t>周度槽位规划</w:t>
            </w:r>
          </w:p>
        </w:tc>
        <w:tc>
          <w:tcPr>
            <w:tcW w:type="dxa" w:w="3362"/>
            <w:vAlign w:val="top"/>
          </w:tcPr>
          <w:p>
            <w:r>
              <w:rPr>
                <w:sz w:val="18"/>
              </w:rPr>
              <w:t>下一周期先按热点槽位占比规划热点槽位，再在营销账号剩余非热点槽位中规划营销槽位，普通槽位承接其余需求；三类槽位不得重复占用。</w:t>
            </w:r>
          </w:p>
        </w:tc>
      </w:tr>
      <w:tr>
        <w:tc>
          <w:tcPr>
            <w:tcW w:type="dxa" w:w="3362"/>
            <w:vAlign w:val="top"/>
          </w:tcPr>
          <w:p>
            <w:r>
              <w:rPr>
                <w:sz w:val="18"/>
              </w:rPr>
              <w:t>E2E-UAT-03</w:t>
            </w:r>
          </w:p>
        </w:tc>
        <w:tc>
          <w:tcPr>
            <w:tcW w:type="dxa" w:w="3362"/>
            <w:vAlign w:val="top"/>
          </w:tcPr>
          <w:p>
            <w:r>
              <w:rPr>
                <w:sz w:val="18"/>
              </w:rPr>
              <w:t>营销选题链路</w:t>
            </w:r>
          </w:p>
        </w:tc>
        <w:tc>
          <w:tcPr>
            <w:tcW w:type="dxa" w:w="3362"/>
            <w:vAlign w:val="top"/>
          </w:tcPr>
          <w:p>
            <w:r>
              <w:rPr>
                <w:sz w:val="18"/>
              </w:rPr>
              <w:t>营销槽位只使用当前账号绑定且审核有效的IF-03营销选题；多条按approved_at升序使用；无合法营销选题时普通兜底，同步失败不得当作“无内容”。</w:t>
            </w:r>
          </w:p>
        </w:tc>
      </w:tr>
      <w:tr>
        <w:tc>
          <w:tcPr>
            <w:tcW w:type="dxa" w:w="3362"/>
            <w:vAlign w:val="top"/>
          </w:tcPr>
          <w:p>
            <w:r>
              <w:rPr>
                <w:sz w:val="18"/>
              </w:rPr>
              <w:t>E2E-UAT-04</w:t>
            </w:r>
          </w:p>
        </w:tc>
        <w:tc>
          <w:tcPr>
            <w:tcW w:type="dxa" w:w="3362"/>
            <w:vAlign w:val="top"/>
          </w:tcPr>
          <w:p>
            <w:r>
              <w:rPr>
                <w:sz w:val="18"/>
              </w:rPr>
              <w:t>热点T-1触发</w:t>
            </w:r>
          </w:p>
        </w:tc>
        <w:tc>
          <w:tcPr>
            <w:tcW w:type="dxa" w:w="3362"/>
            <w:vAlign w:val="top"/>
          </w:tcPr>
          <w:p>
            <w:r>
              <w:rPr>
                <w:sz w:val="18"/>
              </w:rPr>
              <w:t>热点选题在目标热点槽位前一天22:00前完成同步；22:00仅在已规划热点槽位中确定具体选题；无合法热点时普通最热兜底，不新增或改造其他槽位。</w:t>
            </w:r>
          </w:p>
        </w:tc>
      </w:tr>
      <w:tr>
        <w:tc>
          <w:tcPr>
            <w:tcW w:type="dxa" w:w="3362"/>
            <w:vAlign w:val="top"/>
          </w:tcPr>
          <w:p>
            <w:r>
              <w:rPr>
                <w:sz w:val="18"/>
              </w:rPr>
              <w:t>E2E-UAT-05</w:t>
            </w:r>
          </w:p>
        </w:tc>
        <w:tc>
          <w:tcPr>
            <w:tcW w:type="dxa" w:w="3362"/>
            <w:vAlign w:val="top"/>
          </w:tcPr>
          <w:p>
            <w:r>
              <w:rPr>
                <w:sz w:val="18"/>
              </w:rPr>
              <w:t>普通AI匹配准备</w:t>
            </w:r>
          </w:p>
        </w:tc>
        <w:tc>
          <w:tcPr>
            <w:tcW w:type="dxa" w:w="3362"/>
            <w:vAlign w:val="top"/>
          </w:tcPr>
          <w:p>
            <w:r>
              <w:rPr>
                <w:sz w:val="18"/>
              </w:rPr>
              <w:t>普通选题只有在T1-T6标签有效且当前版本画像/向量有效时进入AI匹配；正常匹配无结果时使用合法普通选题中topic_heat最高者兜底。</w:t>
            </w:r>
          </w:p>
        </w:tc>
      </w:tr>
      <w:tr>
        <w:tc>
          <w:tcPr>
            <w:tcW w:type="dxa" w:w="3362"/>
            <w:vAlign w:val="top"/>
          </w:tcPr>
          <w:p>
            <w:r>
              <w:rPr>
                <w:sz w:val="18"/>
              </w:rPr>
              <w:t>E2E-UAT-06</w:t>
            </w:r>
          </w:p>
        </w:tc>
        <w:tc>
          <w:tcPr>
            <w:tcW w:type="dxa" w:w="3362"/>
            <w:vAlign w:val="top"/>
          </w:tcPr>
          <w:p>
            <w:r>
              <w:rPr>
                <w:sz w:val="18"/>
              </w:rPr>
              <w:t>手动策划原子提交</w:t>
            </w:r>
          </w:p>
        </w:tc>
        <w:tc>
          <w:tcPr>
            <w:tcW w:type="dxa" w:w="3362"/>
            <w:vAlign w:val="top"/>
          </w:tcPr>
          <w:p>
            <w:r>
              <w:rPr>
                <w:sz w:val="18"/>
              </w:rPr>
              <w:t>支持整体重新随机；提交前失效账号自动补抽；补抽不足或关键校验失败时整次失败，不产生部分结果。</w:t>
            </w:r>
          </w:p>
        </w:tc>
      </w:tr>
      <w:tr>
        <w:tc>
          <w:tcPr>
            <w:tcW w:type="dxa" w:w="3362"/>
            <w:vAlign w:val="top"/>
          </w:tcPr>
          <w:p>
            <w:r>
              <w:rPr>
                <w:sz w:val="18"/>
              </w:rPr>
              <w:t>E2E-UAT-07</w:t>
            </w:r>
          </w:p>
        </w:tc>
        <w:tc>
          <w:tcPr>
            <w:tcW w:type="dxa" w:w="3362"/>
            <w:vAlign w:val="top"/>
          </w:tcPr>
          <w:p>
            <w:r>
              <w:rPr>
                <w:sz w:val="18"/>
              </w:rPr>
              <w:t>人工替换 → IF-05查询</w:t>
            </w:r>
          </w:p>
        </w:tc>
        <w:tc>
          <w:tcPr>
            <w:tcW w:type="dxa" w:w="3362"/>
            <w:vAlign w:val="top"/>
          </w:tcPr>
          <w:p>
            <w:r>
              <w:rPr>
                <w:sz w:val="18"/>
              </w:rPr>
              <w:t>未发布结果允许多次人工替换并保留版本链；IF-05始终返回当前可生产最新一期的当前有效结果，查询行为不锁定结果。</w:t>
            </w:r>
          </w:p>
        </w:tc>
      </w:tr>
      <w:tr>
        <w:tc>
          <w:tcPr>
            <w:tcW w:type="dxa" w:w="3362"/>
            <w:vAlign w:val="top"/>
          </w:tcPr>
          <w:p>
            <w:r>
              <w:rPr>
                <w:sz w:val="18"/>
              </w:rPr>
              <w:t>E2E-UAT-08</w:t>
            </w:r>
          </w:p>
        </w:tc>
        <w:tc>
          <w:tcPr>
            <w:tcW w:type="dxa" w:w="3362"/>
            <w:vAlign w:val="top"/>
          </w:tcPr>
          <w:p>
            <w:r>
              <w:rPr>
                <w:sz w:val="18"/>
              </w:rPr>
              <w:t>热点待触发 → IF-05</w:t>
            </w:r>
          </w:p>
        </w:tc>
        <w:tc>
          <w:tcPr>
            <w:tcW w:type="dxa" w:w="3362"/>
            <w:vAlign w:val="top"/>
          </w:tcPr>
          <w:p>
            <w:r>
              <w:rPr>
                <w:sz w:val="18"/>
              </w:rPr>
              <w:t>热点槽位在具体选题未确定前不进入IF-05返回结果；热点确定或普通兜底完成后，才作为可生产结果返回。</w:t>
            </w:r>
          </w:p>
        </w:tc>
      </w:tr>
      <w:tr>
        <w:tc>
          <w:tcPr>
            <w:tcW w:type="dxa" w:w="3362"/>
            <w:vAlign w:val="top"/>
          </w:tcPr>
          <w:p>
            <w:r>
              <w:rPr>
                <w:sz w:val="18"/>
              </w:rPr>
              <w:t>E2E-UAT-09</w:t>
            </w:r>
          </w:p>
        </w:tc>
        <w:tc>
          <w:tcPr>
            <w:tcW w:type="dxa" w:w="3362"/>
            <w:vAlign w:val="top"/>
          </w:tcPr>
          <w:p>
            <w:r>
              <w:rPr>
                <w:sz w:val="18"/>
              </w:rPr>
              <w:t>IF-05 → IF-06发布闭环</w:t>
            </w:r>
          </w:p>
        </w:tc>
        <w:tc>
          <w:tcPr>
            <w:tcW w:type="dxa" w:w="3362"/>
            <w:vAlign w:val="top"/>
          </w:tcPr>
          <w:p>
            <w:r>
              <w:rPr>
                <w:sz w:val="18"/>
              </w:rPr>
              <w:t>内容生产方发布前再次查询IF-05；IF-06回传的planning_result_id、topic_id、topic_type与当前有效结果一致时才更新为已发布，并关闭人工替换。</w:t>
            </w:r>
          </w:p>
        </w:tc>
      </w:tr>
      <w:tr>
        <w:tc>
          <w:tcPr>
            <w:tcW w:type="dxa" w:w="3362"/>
            <w:vAlign w:val="top"/>
          </w:tcPr>
          <w:p>
            <w:r>
              <w:rPr>
                <w:sz w:val="18"/>
              </w:rPr>
              <w:t>E2E-UAT-10</w:t>
            </w:r>
          </w:p>
        </w:tc>
        <w:tc>
          <w:tcPr>
            <w:tcW w:type="dxa" w:w="3362"/>
            <w:vAlign w:val="top"/>
          </w:tcPr>
          <w:p>
            <w:r>
              <w:rPr>
                <w:sz w:val="18"/>
              </w:rPr>
              <w:t>发布终态</w:t>
            </w:r>
          </w:p>
        </w:tc>
        <w:tc>
          <w:tcPr>
            <w:tcW w:type="dxa" w:w="3362"/>
            <w:vAlign w:val="top"/>
          </w:tcPr>
          <w:p>
            <w:r>
              <w:rPr>
                <w:sz w:val="18"/>
              </w:rPr>
              <w:t>已发布不得回退为未发布，不存在撤回业务状态；IF-05/IF-06均不维护开始生产、生成中、已生成、生成失败等生产过程状态。</w:t>
            </w:r>
          </w:p>
        </w:tc>
      </w:tr>
      <w:tr>
        <w:tc>
          <w:tcPr>
            <w:tcW w:type="dxa" w:w="3362"/>
            <w:vAlign w:val="top"/>
          </w:tcPr>
          <w:p>
            <w:r>
              <w:rPr>
                <w:sz w:val="18"/>
              </w:rPr>
              <w:t>E2E-UAT-11</w:t>
            </w:r>
          </w:p>
        </w:tc>
        <w:tc>
          <w:tcPr>
            <w:tcW w:type="dxa" w:w="3362"/>
            <w:vAlign w:val="top"/>
          </w:tcPr>
          <w:p>
            <w:r>
              <w:rPr>
                <w:sz w:val="18"/>
              </w:rPr>
              <w:t>新账号夜间同步</w:t>
            </w:r>
          </w:p>
        </w:tc>
        <w:tc>
          <w:tcPr>
            <w:tcW w:type="dxa" w:w="3362"/>
            <w:vAlign w:val="top"/>
          </w:tcPr>
          <w:p>
            <w:r>
              <w:rPr>
                <w:sz w:val="18"/>
              </w:rPr>
              <w:t>IF-01夜间同步识别到新增账号后，仅补当前周尚未到达的配置槽位；已过去槽位不回补，结果并入所属周度统计。</w:t>
            </w:r>
          </w:p>
        </w:tc>
      </w:tr>
      <w:tr>
        <w:tc>
          <w:tcPr>
            <w:tcW w:type="dxa" w:w="3362"/>
            <w:vAlign w:val="top"/>
          </w:tcPr>
          <w:p>
            <w:r>
              <w:rPr>
                <w:sz w:val="18"/>
              </w:rPr>
              <w:t>E2E-UAT-12</w:t>
            </w:r>
          </w:p>
        </w:tc>
        <w:tc>
          <w:tcPr>
            <w:tcW w:type="dxa" w:w="3362"/>
            <w:vAlign w:val="top"/>
          </w:tcPr>
          <w:p>
            <w:r>
              <w:rPr>
                <w:sz w:val="18"/>
              </w:rPr>
              <w:t>发布后经营闭环</w:t>
            </w:r>
          </w:p>
        </w:tc>
        <w:tc>
          <w:tcPr>
            <w:tcW w:type="dxa" w:w="3362"/>
            <w:vAlign w:val="top"/>
          </w:tcPr>
          <w:p>
            <w:r>
              <w:rPr>
                <w:sz w:val="18"/>
              </w:rPr>
              <w:t>发布后的互动数据继续沉淀，并在下一批次作为生命周期与账号画像输入；历史策划仍展示策划时经营阶段快照。</w:t>
            </w:r>
          </w:p>
        </w:tc>
      </w:tr>
      <w:tr>
        <w:tc>
          <w:tcPr>
            <w:tcW w:type="dxa" w:w="3362"/>
            <w:vAlign w:val="top"/>
          </w:tcPr>
          <w:p>
            <w:r>
              <w:rPr>
                <w:sz w:val="18"/>
              </w:rPr>
              <w:t>E2E-UAT-13</w:t>
            </w:r>
          </w:p>
        </w:tc>
        <w:tc>
          <w:tcPr>
            <w:tcW w:type="dxa" w:w="3362"/>
            <w:vAlign w:val="top"/>
          </w:tcPr>
          <w:p>
            <w:r>
              <w:rPr>
                <w:sz w:val="18"/>
              </w:rPr>
              <w:t>同步空数据与同步失败</w:t>
            </w:r>
          </w:p>
        </w:tc>
        <w:tc>
          <w:tcPr>
            <w:tcW w:type="dxa" w:w="3362"/>
            <w:vAlign w:val="top"/>
          </w:tcPr>
          <w:p>
            <w:r>
              <w:rPr>
                <w:sz w:val="18"/>
              </w:rPr>
              <w:t>IF-01/02/03/04正常同步但无合法数据，与同步失败/数据不可用必须区分处理；不得把系统异常伪装为“无内容”。</w:t>
            </w:r>
          </w:p>
        </w:tc>
      </w:tr>
      <w:tr>
        <w:tc>
          <w:tcPr>
            <w:tcW w:type="dxa" w:w="3362"/>
            <w:vAlign w:val="top"/>
          </w:tcPr>
          <w:p>
            <w:r>
              <w:rPr>
                <w:sz w:val="18"/>
              </w:rPr>
              <w:t>E2E-UAT-14</w:t>
            </w:r>
          </w:p>
        </w:tc>
        <w:tc>
          <w:tcPr>
            <w:tcW w:type="dxa" w:w="3362"/>
            <w:vAlign w:val="top"/>
          </w:tcPr>
          <w:p>
            <w:r>
              <w:rPr>
                <w:sz w:val="18"/>
              </w:rPr>
              <w:t>周期统计一致性</w:t>
            </w:r>
          </w:p>
        </w:tc>
        <w:tc>
          <w:tcPr>
            <w:tcW w:type="dxa" w:w="3362"/>
            <w:vAlign w:val="top"/>
          </w:tcPr>
          <w:p>
            <w:r>
              <w:rPr>
                <w:sz w:val="18"/>
              </w:rPr>
              <w:t>总内容数=AI自动策划数+手动策划数；AI普通+AI营销+AI热点=AI自动策划数；AI参与账号数口径与成功/失败账号统计保持一致。</w:t>
            </w:r>
          </w:p>
        </w:tc>
      </w:tr>
      <w:tr>
        <w:tc>
          <w:tcPr>
            <w:tcW w:type="dxa" w:w="3362"/>
            <w:vAlign w:val="top"/>
          </w:tcPr>
          <w:p>
            <w:r>
              <w:rPr>
                <w:sz w:val="18"/>
              </w:rPr>
              <w:t>E2E-UAT-15</w:t>
            </w:r>
          </w:p>
        </w:tc>
        <w:tc>
          <w:tcPr>
            <w:tcW w:type="dxa" w:w="3362"/>
            <w:vAlign w:val="top"/>
          </w:tcPr>
          <w:p>
            <w:r>
              <w:rPr>
                <w:sz w:val="18"/>
              </w:rPr>
              <w:t>正式使用次数查询</w:t>
            </w:r>
          </w:p>
        </w:tc>
        <w:tc>
          <w:tcPr>
            <w:tcW w:type="dxa" w:w="3362"/>
            <w:vAlign w:val="top"/>
          </w:tcPr>
          <w:p>
            <w:r>
              <w:rPr>
                <w:sz w:val="18"/>
              </w:rPr>
              <w:t>正式使用次数由独立业务逻辑维护；IF-09按topic_type+topic_ids查询普通/营销/热点三类选题计数，查询及IF-06发布回传均不直接改变计数。</w:t>
            </w:r>
          </w:p>
        </w:tc>
      </w:tr>
    </w:tbl>
    <w:sectPr>
      <w:headerReference r:id="rId9" w:type="default"/>
      <w:footerReference r:id="rId12" w:type="default"/>
      <w:headerReference r:id="rId10" w:type="first"/>
      <w:headerReference r:id="rId11" w:type="even"/>
      <w:footerReference r:id="rId13" w:type="first"/>
      <w:footerReference r:id="rId14" w:type="even"/>
      <w:pgMar w:bottom="964" w:footer="454" w:header="454" w:left="1134" w:right="1020" w:top="1020"/>
      <w:titlePg/>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7D8796"/>
        <w:sz w:val="16"/>
      </w:rPr>
      <w:t xml:space="preserve">以页面为骨架 · 以功能为内核 · 以流程为脉络 · 以验收为标尺   |   第 </w:t>
    </w:r>
    <w:fldSimple w:instr="PAGE">
      <w:r>
        <w:t>1</w:t>
      </w:r>
    </w:fldSimple>
    <w:r>
      <w:rPr>
        <w:color w:val="7D8796"/>
        <w:sz w:val="16"/>
      </w:rPr>
      <w:t xml:space="preserve"> 页</w:t>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t>多账号智能策划 PRD  ·  V1.0 正式版</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1"/>
  </w:num>
  <w:num w:numId="1009">
    <w:abstractNumId w:val="991"/>
  </w:num>
  <w:num w:numId="1010">
    <w:abstractNumId w:val="991"/>
  </w:num>
  <w:num w:numId="1011">
    <w:abstractNumId w:val="991"/>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pPr>
      <w:spacing w:after="100" w:line="300" w:lineRule="auto"/>
    </w:pPr>
    <w:rPr>
      <w:rFonts w:ascii="Arial" w:eastAsia="Noto Sans CJK SC" w:hAnsi="Arial"/>
      <w:b w:val="0"/>
      <w:color w:val="2D3741"/>
      <w:sz w:val="21"/>
    </w:rPr>
  </w:style>
  <w:style w:styleId="BodyText" w:type="paragraph">
    <w:name w:val="Body Text"/>
    <w:basedOn w:val="Normal"/>
    <w:link w:val="BodyTextChar"/>
    <w:qFormat/>
    <w:pPr>
      <w:spacing w:after="100" w:before="180" w:line="300" w:lineRule="auto"/>
    </w:pPr>
    <w:rPr>
      <w:rFonts w:ascii="Arial" w:eastAsia="Noto Sans CJK SC" w:hAnsi="Arial"/>
      <w:b w:val="0"/>
      <w:color w:val="2D3741"/>
      <w:sz w:val="21"/>
    </w:rPr>
  </w:style>
  <w:style w:customStyle="1" w:styleId="FirstParagraph" w:type="paragraph">
    <w:name w:val="First Paragraph"/>
    <w:basedOn w:val="BodyText"/>
    <w:next w:val="BodyText"/>
    <w:qFormat/>
    <w:pPr>
      <w:spacing w:after="100" w:line="300" w:lineRule="auto"/>
    </w:pPr>
    <w:rPr>
      <w:rFonts w:ascii="Arial" w:eastAsia="Noto Sans CJK SC" w:hAnsi="Arial"/>
      <w:b w:val="0"/>
      <w:color w:val="2D3741"/>
      <w:sz w:val="21"/>
    </w:rPr>
  </w:style>
  <w:style w:customStyle="1" w:styleId="Compact" w:type="paragraph">
    <w:name w:val="Compact"/>
    <w:basedOn w:val="BodyText"/>
    <w:qFormat/>
    <w:pPr>
      <w:spacing w:after="100" w:before="36" w:line="300" w:lineRule="auto"/>
    </w:pPr>
    <w:rPr>
      <w:rFonts w:ascii="Arial" w:eastAsia="Noto Sans CJK SC" w:hAnsi="Arial"/>
      <w:b w:val="0"/>
      <w:color w:val="2D3741"/>
      <w:sz w:val="21"/>
    </w:rPr>
  </w:style>
  <w:style w:styleId="Title" w:type="paragraph">
    <w:name w:val="Title"/>
    <w:basedOn w:val="Normal"/>
    <w:next w:val="BodyText"/>
    <w:qFormat/>
    <w:pPr>
      <w:keepNext/>
      <w:keepLines/>
      <w:spacing w:after="240" w:before="480"/>
      <w:jc w:val="center"/>
    </w:pPr>
    <w:rPr>
      <w:rFonts w:ascii="Arial" w:asciiTheme="majorHAnsi" w:cstheme="majorBidi" w:eastAsia="Noto Sans CJK SC" w:eastAsiaTheme="majorEastAsia" w:hAnsi="Arial" w:hAnsiTheme="majorHAnsi"/>
      <w:b/>
      <w:bCs/>
      <w:color w:val="1F4E79"/>
      <w:sz w:val="5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customStyle="1" w:styleId="SourceCode" w:type="paragraph">
    <w:name w:val="Source Code"/>
    <w:basedOn w:val="Normal"/>
    <w:link w:val="VerbatimChar"/>
    <w:pPr>
      <w:wordWrap w:val="off"/>
    </w:pPr>
  </w:style>
  <w:style w:customStyle="1" w:styleId="KeywordTok" w:type="character">
    <w:name w:val="KeywordTok"/>
    <w:basedOn w:val="VerbatimChar"/>
    <w:rPr>
      <w:b/>
      <w:color w:val="007020"/>
    </w:rPr>
  </w:style>
  <w:style w:customStyle="1" w:styleId="DataTypeTok" w:type="character">
    <w:name w:val="DataTypeTok"/>
    <w:basedOn w:val="VerbatimChar"/>
    <w:rPr>
      <w:color w:val="902000"/>
    </w:rPr>
  </w:style>
  <w:style w:customStyle="1" w:styleId="DecValTok" w:type="character">
    <w:name w:val="DecValTok"/>
    <w:basedOn w:val="VerbatimChar"/>
    <w:rPr>
      <w:color w:val="40a070"/>
    </w:rPr>
  </w:style>
  <w:style w:customStyle="1" w:styleId="BaseNTok" w:type="character">
    <w:name w:val="BaseNTok"/>
    <w:basedOn w:val="VerbatimChar"/>
    <w:rPr>
      <w:color w:val="40a070"/>
    </w:rPr>
  </w:style>
  <w:style w:customStyle="1" w:styleId="FloatTok" w:type="character">
    <w:name w:val="FloatTok"/>
    <w:basedOn w:val="VerbatimChar"/>
    <w:rPr>
      <w:color w:val="40a070"/>
    </w:rPr>
  </w:style>
  <w:style w:customStyle="1" w:styleId="ConstantTok" w:type="character">
    <w:name w:val="ConstantTok"/>
    <w:basedOn w:val="VerbatimChar"/>
    <w:rPr>
      <w:color w:val="880000"/>
    </w:rPr>
  </w:style>
  <w:style w:customStyle="1" w:styleId="CharTok" w:type="character">
    <w:name w:val="CharTok"/>
    <w:basedOn w:val="VerbatimChar"/>
    <w:rPr>
      <w:color w:val="4070a0"/>
    </w:rPr>
  </w:style>
  <w:style w:customStyle="1" w:styleId="SpecialCharTok" w:type="character">
    <w:name w:val="SpecialCharTok"/>
    <w:basedOn w:val="VerbatimChar"/>
    <w:rPr>
      <w:color w:val="4070a0"/>
    </w:rPr>
  </w:style>
  <w:style w:customStyle="1" w:styleId="StringTok" w:type="character">
    <w:name w:val="StringTok"/>
    <w:basedOn w:val="VerbatimChar"/>
    <w:rPr>
      <w:color w:val="4070a0"/>
    </w:rPr>
  </w:style>
  <w:style w:customStyle="1" w:styleId="VerbatimStringTok" w:type="character">
    <w:name w:val="VerbatimStringTok"/>
    <w:basedOn w:val="VerbatimChar"/>
    <w:rPr>
      <w:color w:val="4070a0"/>
    </w:rPr>
  </w:style>
  <w:style w:customStyle="1" w:styleId="SpecialStringTok" w:type="character">
    <w:name w:val="SpecialStringTok"/>
    <w:basedOn w:val="VerbatimChar"/>
    <w:rPr>
      <w:color w:val="bb6688"/>
    </w:rPr>
  </w:style>
  <w:style w:customStyle="1" w:styleId="ImportTok" w:type="character">
    <w:name w:val="ImportTok"/>
    <w:basedOn w:val="VerbatimChar"/>
    <w:rPr>
      <w:b/>
      <w:color w:val="008000"/>
    </w:rPr>
  </w:style>
  <w:style w:customStyle="1" w:styleId="CommentTok" w:type="character">
    <w:name w:val="CommentTok"/>
    <w:basedOn w:val="VerbatimChar"/>
    <w:rPr>
      <w:i/>
      <w:color w:val="60a0b0"/>
    </w:rPr>
  </w:style>
  <w:style w:customStyle="1" w:styleId="DocumentationTok" w:type="character">
    <w:name w:val="DocumentationTok"/>
    <w:basedOn w:val="VerbatimChar"/>
    <w:rPr>
      <w:i/>
      <w:color w:val="ba2121"/>
    </w:rPr>
  </w:style>
  <w:style w:customStyle="1" w:styleId="AnnotationTok" w:type="character">
    <w:name w:val="AnnotationTok"/>
    <w:basedOn w:val="VerbatimChar"/>
    <w:rPr>
      <w:b/>
      <w:i/>
      <w:color w:val="60a0b0"/>
    </w:rPr>
  </w:style>
  <w:style w:customStyle="1" w:styleId="CommentVarTok" w:type="character">
    <w:name w:val="CommentVarTok"/>
    <w:basedOn w:val="VerbatimChar"/>
    <w:rPr>
      <w:b/>
      <w:i/>
      <w:color w:val="60a0b0"/>
    </w:rPr>
  </w:style>
  <w:style w:customStyle="1" w:styleId="OtherTok" w:type="character">
    <w:name w:val="OtherTok"/>
    <w:basedOn w:val="VerbatimChar"/>
    <w:rPr>
      <w:color w:val="007020"/>
    </w:rPr>
  </w:style>
  <w:style w:customStyle="1" w:styleId="FunctionTok" w:type="character">
    <w:name w:val="FunctionTok"/>
    <w:basedOn w:val="VerbatimChar"/>
    <w:rPr>
      <w:color w:val="06287e"/>
    </w:rPr>
  </w:style>
  <w:style w:customStyle="1" w:styleId="VariableTok" w:type="character">
    <w:name w:val="VariableTok"/>
    <w:basedOn w:val="VerbatimChar"/>
    <w:rPr>
      <w:color w:val="19177c"/>
    </w:rPr>
  </w:style>
  <w:style w:customStyle="1" w:styleId="ControlFlowTok" w:type="character">
    <w:name w:val="ControlFlowTok"/>
    <w:basedOn w:val="VerbatimChar"/>
    <w:rPr>
      <w:b/>
      <w:color w:val="007020"/>
    </w:rPr>
  </w:style>
  <w:style w:customStyle="1" w:styleId="OperatorTok" w:type="character">
    <w:name w:val="OperatorTok"/>
    <w:basedOn w:val="VerbatimChar"/>
    <w:rPr>
      <w:color w:val="666666"/>
    </w:rPr>
  </w:style>
  <w:style w:customStyle="1" w:styleId="BuiltInTok" w:type="character">
    <w:name w:val="BuiltInTok"/>
    <w:basedOn w:val="VerbatimChar"/>
    <w:rPr>
      <w:color w:val="008000"/>
    </w:rPr>
  </w:style>
  <w:style w:customStyle="1" w:styleId="ExtensionTok" w:type="character">
    <w:name w:val="ExtensionTok"/>
    <w:basedOn w:val="VerbatimChar"/>
    <w:rPr/>
  </w:style>
  <w:style w:customStyle="1" w:styleId="PreprocessorTok" w:type="character">
    <w:name w:val="PreprocessorTok"/>
    <w:basedOn w:val="VerbatimChar"/>
    <w:rPr>
      <w:color w:val="bc7a00"/>
    </w:rPr>
  </w:style>
  <w:style w:customStyle="1" w:styleId="AttributeTok" w:type="character">
    <w:name w:val="AttributeTok"/>
    <w:basedOn w:val="VerbatimChar"/>
    <w:rPr>
      <w:color w:val="7d9029"/>
    </w:rPr>
  </w:style>
  <w:style w:customStyle="1" w:styleId="RegionMarkerTok" w:type="character">
    <w:name w:val="RegionMarkerTok"/>
    <w:basedOn w:val="VerbatimChar"/>
    <w:rPr/>
  </w:style>
  <w:style w:customStyle="1" w:styleId="InformationTok" w:type="character">
    <w:name w:val="InformationTok"/>
    <w:basedOn w:val="VerbatimChar"/>
    <w:rPr>
      <w:b/>
      <w:i/>
      <w:color w:val="60a0b0"/>
    </w:rPr>
  </w:style>
  <w:style w:customStyle="1" w:styleId="WarningTok" w:type="character">
    <w:name w:val="WarningTok"/>
    <w:basedOn w:val="VerbatimChar"/>
    <w:rPr>
      <w:b/>
      <w:i/>
      <w:color w:val="60a0b0"/>
    </w:rPr>
  </w:style>
  <w:style w:customStyle="1" w:styleId="AlertTok" w:type="character">
    <w:name w:val="AlertTok"/>
    <w:basedOn w:val="VerbatimChar"/>
    <w:rPr>
      <w:b/>
      <w:color w:val="ff0000"/>
    </w:rPr>
  </w:style>
  <w:style w:customStyle="1" w:styleId="ErrorTok" w:type="character">
    <w:name w:val="ErrorTok"/>
    <w:basedOn w:val="VerbatimChar"/>
    <w:rPr>
      <w:b/>
      <w:color w:val="ff0000"/>
    </w:rPr>
  </w:style>
  <w:style w:customStyle="1" w:styleId="NormalTok" w:type="character">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9" Type="http://schemas.openxmlformats.org/officeDocument/2006/relationships/header" Target="header1.xml"/><Relationship Id="rId10" Type="http://schemas.openxmlformats.org/officeDocument/2006/relationships/header" Target="header2.xml"/><Relationship Id="rId11" Type="http://schemas.openxmlformats.org/officeDocument/2006/relationships/header" Target="header3.xml"/><Relationship Id="rId12" Type="http://schemas.openxmlformats.org/officeDocument/2006/relationships/footer" Target="footer1.xml"/><Relationship Id="rId13" Type="http://schemas.openxmlformats.org/officeDocument/2006/relationships/footer" Target="footer2.xml"/><Relationship Id="rId14" Type="http://schemas.openxmlformats.org/officeDocument/2006/relationships/footer" Target="footer3.xml"/><Relationship Id="rId39" Type="http://schemas.openxmlformats.org/officeDocument/2006/relationships/image" Target="media/rId39.png"/><Relationship Id="rId47" Type="http://schemas.openxmlformats.org/officeDocument/2006/relationships/image" Target="media/rId47.png"/><Relationship Id="rId56" Type="http://schemas.openxmlformats.org/officeDocument/2006/relationships/image" Target="media/rId56.png"/><Relationship Id="rId67" Type="http://schemas.openxmlformats.org/officeDocument/2006/relationships/image" Target="media/rId67.png"/><Relationship Id="rId86" Type="http://schemas.openxmlformats.org/officeDocument/2006/relationships/image" Target="media/rId86.png"/><Relationship Id="rId130" Type="http://schemas.openxmlformats.org/officeDocument/2006/relationships/image" Target="media/rId130.png"/><Relationship Id="rId142" Type="http://schemas.openxmlformats.org/officeDocument/2006/relationships/image" Target="media/rId142.png"/><Relationship Id="rId149" Type="http://schemas.openxmlformats.org/officeDocument/2006/relationships/image" Target="media/rId149.png"/><Relationship Id="rId152" Type="http://schemas.openxmlformats.org/officeDocument/2006/relationships/image" Target="media/rId152.png"/><Relationship Id="rId169" Type="http://schemas.openxmlformats.org/officeDocument/2006/relationships/image" Target="media/rId169.png"/><Relationship Id="rId175" Type="http://schemas.openxmlformats.org/officeDocument/2006/relationships/image" Target="media/rId175.png"/><Relationship Id="rId182" Type="http://schemas.openxmlformats.org/officeDocument/2006/relationships/image" Target="media/rId182.png"/><Relationship Id="rId186" Type="http://schemas.openxmlformats.org/officeDocument/2006/relationships/image" Target="media/rId186.png"/><Relationship Id="rId63" Type="http://schemas.openxmlformats.org/officeDocument/2006/relationships/image" Target="media/rId63.png"/><Relationship Id="rId70" Type="http://schemas.openxmlformats.org/officeDocument/2006/relationships/image" Target="media/rId70.png"/><Relationship Id="rId108" Type="http://schemas.openxmlformats.org/officeDocument/2006/relationships/image" Target="media/rId108.png"/><Relationship Id="rId113" Type="http://schemas.openxmlformats.org/officeDocument/2006/relationships/image" Target="media/rId113.png"/><Relationship Id="rId122" Type="http://schemas.openxmlformats.org/officeDocument/2006/relationships/image" Target="media/rId122.png"/><Relationship Id="rId157" Type="http://schemas.openxmlformats.org/officeDocument/2006/relationships/image" Target="media/rId157.png"/><Relationship Id="rId194" Type="http://schemas.openxmlformats.org/officeDocument/2006/relationships/image" Target="media/rId194.png"/><Relationship Id="rId205" Type="http://schemas.openxmlformats.org/officeDocument/2006/relationships/image" Target="media/rId205.png"/><Relationship Id="rId126" Type="http://schemas.openxmlformats.org/officeDocument/2006/relationships/image" Target="media/rId126.png"/><Relationship Id="rId29" Type="http://schemas.openxmlformats.org/officeDocument/2006/relationships/image" Target="media/rId29.png"/><Relationship Id="rId93" Type="http://schemas.openxmlformats.org/officeDocument/2006/relationships/image" Target="media/rId93.png"/><Relationship Id="rId100" Type="http://schemas.openxmlformats.org/officeDocument/2006/relationships/image" Target="media/rId100.png"/><Relationship Id="rId15" Type="http://schemas.openxmlformats.org/officeDocument/2006/relationships/image" Target="media/image1.png"/><Relationship Id="rId16" Type="http://schemas.openxmlformats.org/officeDocument/2006/relationships/image" Target="media/image2.png"/><Relationship Id="rId17" Type="http://schemas.openxmlformats.org/officeDocument/2006/relationships/image" Target="media/image3.png"/><Relationship Id="rId18" Type="http://schemas.openxmlformats.org/officeDocument/2006/relationships/image" Target="media/image4.png"/><Relationship Id="rId19" Type="http://schemas.openxmlformats.org/officeDocument/2006/relationships/image" Target="media/image5.png"/><Relationship Id="rId20" Type="http://schemas.openxmlformats.org/officeDocument/2006/relationships/image" Target="media/image6.png"/><Relationship Id="rId21"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多账号智能策划产品需求文档（PRD）V1.0 正式版</dc:title>
  <dc:creator/>
  <cp:keywords/>
  <dcterms:created xsi:type="dcterms:W3CDTF">2026-09-29T02:52:14Z</dcterms:created>
  <dcterms:modified xsi:type="dcterms:W3CDTF">2026-09-29T02:52:14Z</dcterms:modified>
  <dc:subject>多账号智能策划 V1.0 正式产品需求文档</dc:subject>
  <dc:description>第一版正式PRD：删除内部迭代记录、重复规则总结与后续治理备忘，仅保留正式业务需求、接口、状态、流程和核心E2E验收。</dc:description>
</cp:coreProperties>
</file>

<file path=docProps/custom.xml><?xml version="1.0" encoding="utf-8"?>
<Properties xmlns="http://schemas.openxmlformats.org/officeDocument/2006/custom-properties" xmlns:vt="http://schemas.openxmlformats.org/officeDocument/2006/docPropsVTypes"/>
</file>