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Section Detection Test</w:t>
      </w:r>
    </w:p>
    <w:p>
      <w:pPr>
        <w:pStyle w:val="Heading1"/>
      </w:pPr>
      <w:r>
        <w:t>Introduction</w:t>
      </w:r>
    </w:p>
    <w:p>
      <w:r>
        <w:t>This is an example paper for testing reference section detection. We cite several works (Smith, 2020), (Johnson et al., 2021), and [1, 2].</w:t>
      </w:r>
    </w:p>
    <w:p>
      <w:pPr>
        <w:pStyle w:val="Heading1"/>
      </w:pPr>
      <w:r>
        <w:t>Methodology</w:t>
      </w:r>
    </w:p>
    <w:p>
      <w:r>
        <w:t>Our approach is based on previous research. See (Brown, 2022) for details.</w:t>
      </w:r>
    </w:p>
    <w:p>
      <w:pPr>
        <w:pStyle w:val="Heading1"/>
      </w:pPr>
      <w:r>
        <w:t>References</w:t>
      </w:r>
    </w:p>
    <w:p>
      <w:r>
        <w:t>Smith, J. (2020). First reference entry.</w:t>
      </w:r>
    </w:p>
    <w:p>
      <w:r>
        <w:t>Johnson, A., Brown, B., &amp; Davis, C. (2021). Second reference entry.</w:t>
      </w:r>
    </w:p>
    <w:p>
      <w:r>
        <w:t>Brown, D. (2022). Third reference entry.</w:t>
      </w:r>
    </w:p>
    <w:p>
      <w:pPr>
        <w:pStyle w:val="Heading1"/>
      </w:pPr>
      <w:r>
        <w:t>Bibliography</w:t>
      </w:r>
    </w:p>
    <w:p>
      <w:r>
        <w:t>Lee, E. (2023). Bibliography entry 1.</w:t>
      </w:r>
    </w:p>
    <w:p>
      <w:r>
        <w:t>Williams, F. (2023). Bibliography entry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