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4F3BEE">
        <w:rPr>
          <w:rFonts w:ascii="宋体" w:hAnsi="宋体"/>
          <w:b/>
          <w:sz w:val="30"/>
          <w:u w:val="single"/>
        </w:rPr>
        <w:t>Li Dong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4F3BEE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065CF0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Linear Regression, Linear Classification and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2017-12-08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Further understand of linear regression and gradient descent.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Conduct some experiments under small scale dataset.</w:t>
      </w:r>
    </w:p>
    <w:p w:rsidR="008335FC" w:rsidRPr="008335FC" w:rsidRDefault="008335FC" w:rsidP="008335FC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Realize the process of optimization and adjusting parameters.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335FC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 w:rsidRPr="008335FC">
        <w:rPr>
          <w:rFonts w:ascii="Arial" w:hAnsi="Arial" w:cs="Arial"/>
          <w:color w:val="2C3E50"/>
          <w:sz w:val="22"/>
          <w:shd w:val="clear" w:color="auto" w:fill="F9F9F5"/>
        </w:rPr>
        <w:t>Linear Regression uses </w:t>
      </w:r>
      <w:hyperlink r:id="rId13" w:anchor="housing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Housing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 in </w:t>
      </w:r>
      <w:hyperlink r:id="rId14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LIBSVM Data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, including 506 samples and each sample has 13 features. You are expected to download scaled edition. After downloading, you are supposed to divide it into training set, validation set. </w:t>
      </w:r>
      <w:r w:rsidRPr="008335FC">
        <w:rPr>
          <w:rFonts w:ascii="Arial" w:hAnsi="Arial" w:cs="Arial"/>
          <w:color w:val="2C3E50"/>
          <w:sz w:val="22"/>
        </w:rPr>
        <w:br/>
      </w:r>
      <w:r w:rsidRPr="008335FC">
        <w:rPr>
          <w:rFonts w:ascii="Arial" w:hAnsi="Arial" w:cs="Arial"/>
          <w:color w:val="2C3E50"/>
          <w:sz w:val="22"/>
          <w:shd w:val="clear" w:color="auto" w:fill="F9F9F5"/>
        </w:rPr>
        <w:t>Linear classification uses </w:t>
      </w:r>
      <w:proofErr w:type="spellStart"/>
      <w:r w:rsidRPr="008335FC">
        <w:rPr>
          <w:sz w:val="22"/>
        </w:rPr>
        <w:fldChar w:fldCharType="begin"/>
      </w:r>
      <w:r w:rsidRPr="008335FC">
        <w:rPr>
          <w:sz w:val="22"/>
        </w:rPr>
        <w:instrText xml:space="preserve"> HYPERLINK "https://www.csie.ntu.edu.tw/~cjlin/libsvmtools/datasets/binary.html" \l "australian" \t "_blank" </w:instrText>
      </w:r>
      <w:r w:rsidRPr="008335FC">
        <w:rPr>
          <w:sz w:val="22"/>
        </w:rPr>
        <w:fldChar w:fldCharType="separate"/>
      </w:r>
      <w:r w:rsidRPr="008335FC">
        <w:rPr>
          <w:rFonts w:ascii="Arial" w:hAnsi="Arial" w:cs="Arial"/>
          <w:color w:val="0088CC"/>
          <w:sz w:val="22"/>
          <w:shd w:val="clear" w:color="auto" w:fill="F9F9F5"/>
        </w:rPr>
        <w:t>australian</w:t>
      </w:r>
      <w:proofErr w:type="spellEnd"/>
      <w:r w:rsidRPr="008335FC">
        <w:rPr>
          <w:sz w:val="22"/>
        </w:rPr>
        <w:fldChar w:fldCharType="end"/>
      </w:r>
      <w:r w:rsidRPr="008335FC">
        <w:rPr>
          <w:rFonts w:ascii="Arial" w:hAnsi="Arial" w:cs="Arial"/>
          <w:color w:val="2C3E50"/>
          <w:sz w:val="22"/>
          <w:shd w:val="clear" w:color="auto" w:fill="F9F9F5"/>
        </w:rPr>
        <w:t> in </w:t>
      </w:r>
      <w:hyperlink r:id="rId15" w:tgtFrame="_blank" w:history="1">
        <w:r w:rsidRPr="008335FC">
          <w:rPr>
            <w:rFonts w:ascii="Arial" w:hAnsi="Arial" w:cs="Arial"/>
            <w:color w:val="0088CC"/>
            <w:sz w:val="22"/>
            <w:shd w:val="clear" w:color="auto" w:fill="F9F9F5"/>
          </w:rPr>
          <w:t>LIBSVM Data</w:t>
        </w:r>
      </w:hyperlink>
      <w:r w:rsidRPr="008335FC">
        <w:rPr>
          <w:rFonts w:ascii="Arial" w:hAnsi="Arial" w:cs="Arial"/>
          <w:color w:val="2C3E50"/>
          <w:sz w:val="22"/>
          <w:shd w:val="clear" w:color="auto" w:fill="F9F9F5"/>
        </w:rPr>
        <w:t>, including 690 samples and each sample has 14 features. You are expected to download scaled edition. After downloading, you are supposed to divide it into training set,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The experimental code and drawing are completed on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jupyter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i/>
          <w:iCs/>
          <w:color w:val="2C3E50"/>
          <w:kern w:val="0"/>
          <w:sz w:val="22"/>
        </w:rPr>
        <w:t>Linear Regression and Gradient Descent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Load the experiment data. You can use 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begin"/>
      </w:r>
      <w:r w:rsidRPr="008335FC">
        <w:rPr>
          <w:rFonts w:ascii="Arial" w:eastAsia="宋体" w:hAnsi="Arial" w:cs="Arial"/>
          <w:color w:val="2C3E50"/>
          <w:kern w:val="0"/>
          <w:sz w:val="22"/>
        </w:rPr>
        <w:instrText xml:space="preserve"> HYPERLINK "http://scikit-learn.org/stable/modules/generated/sklearn.datasets.load_svmlight_file.html" \t "_blank" </w:instrText>
      </w:r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separate"/>
      </w:r>
      <w:r w:rsidRPr="008335FC">
        <w:rPr>
          <w:rFonts w:ascii="Arial" w:eastAsia="宋体" w:hAnsi="Arial" w:cs="Arial"/>
          <w:color w:val="0088CC"/>
          <w:kern w:val="0"/>
          <w:sz w:val="22"/>
        </w:rPr>
        <w:t>load_svmlight_file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end"/>
      </w: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 function in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sklearn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library.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Devide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dataset. You should divide dataset into training set and validation set using 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begin"/>
      </w:r>
      <w:r w:rsidRPr="008335FC">
        <w:rPr>
          <w:rFonts w:ascii="Arial" w:eastAsia="宋体" w:hAnsi="Arial" w:cs="Arial"/>
          <w:color w:val="2C3E50"/>
          <w:kern w:val="0"/>
          <w:sz w:val="22"/>
        </w:rPr>
        <w:instrText xml:space="preserve"> HYPERLINK "http://scikit-learn.org/stable/modules/generated/sklearn.model_selection.train_test_split.html" \t "_blank" </w:instrText>
      </w:r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separate"/>
      </w:r>
      <w:r w:rsidRPr="008335FC">
        <w:rPr>
          <w:rFonts w:ascii="Arial" w:eastAsia="宋体" w:hAnsi="Arial" w:cs="Arial"/>
          <w:color w:val="0088CC"/>
          <w:kern w:val="0"/>
          <w:sz w:val="22"/>
        </w:rPr>
        <w:t>train_test_split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fldChar w:fldCharType="end"/>
      </w:r>
      <w:r w:rsidRPr="008335FC">
        <w:rPr>
          <w:rFonts w:ascii="Arial" w:eastAsia="宋体" w:hAnsi="Arial" w:cs="Arial"/>
          <w:color w:val="2C3E50"/>
          <w:kern w:val="0"/>
          <w:sz w:val="22"/>
        </w:rPr>
        <w:t> function. Test set is not required in this experiment.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Initialize linear model parameters. You can choose to set all parameter into zero, initialize it randomly or with normal distribution.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Choose loss function and derivation: Find more detail in PPT.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loss function from all samples.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Denote the opposite direction of 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gradient  as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Update model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: .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 is learning rate, a hyper-parameter that we can adjust.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Get the 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loss  under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the training set and  by validating under validation set.</w:t>
      </w:r>
    </w:p>
    <w:p w:rsidR="008335FC" w:rsidRPr="008335FC" w:rsidRDefault="008335FC" w:rsidP="008335FC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step 5 to 8 for several times, and </w:t>
      </w: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drawing graph 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of  as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well as  with the number of iterations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Gradient Descent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Load the experiment data.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Divide dataset into training set and validation set.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Initialize SVM model parameters. You can choose to set all parameter into zero, initialize it randomly or with normal distribution.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Choose loss function and derivation: Find more detail in PPT.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loss function from all samples.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Denote the opposite direction of 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gradient  as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color w:val="2C3E50"/>
          <w:kern w:val="0"/>
          <w:sz w:val="22"/>
        </w:rPr>
        <w:t>Update model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: .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>  is learning rate, a hyper-parameter that we can adjust.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Select the appropriate threshold, mark the sample whose predict scores greater than the threshold as positive, on the contrary as negative.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 Get the </w:t>
      </w:r>
      <w:proofErr w:type="gramStart"/>
      <w:r w:rsidRPr="008335FC">
        <w:rPr>
          <w:rFonts w:ascii="Arial" w:eastAsia="宋体" w:hAnsi="Arial" w:cs="Arial"/>
          <w:color w:val="2C3E50"/>
          <w:kern w:val="0"/>
          <w:sz w:val="22"/>
        </w:rPr>
        <w:t>loss  under</w:t>
      </w:r>
      <w:proofErr w:type="gram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the </w:t>
      </w: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trainin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set and  by validating under validation set.</w:t>
      </w:r>
    </w:p>
    <w:p w:rsidR="008335FC" w:rsidRPr="008335FC" w:rsidRDefault="008335FC" w:rsidP="008335FC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335FC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335FC">
        <w:rPr>
          <w:rFonts w:ascii="Arial" w:eastAsia="宋体" w:hAnsi="Arial" w:cs="Arial"/>
          <w:color w:val="2C3E50"/>
          <w:kern w:val="0"/>
          <w:sz w:val="22"/>
        </w:rPr>
        <w:t xml:space="preserve"> step 5 to 8 for several times, and </w:t>
      </w:r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drawing graph </w:t>
      </w:r>
      <w:proofErr w:type="gramStart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>of  as</w:t>
      </w:r>
      <w:proofErr w:type="gramEnd"/>
      <w:r w:rsidRPr="008335FC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well as  with the number of iterations</w:t>
      </w:r>
      <w:r w:rsidRPr="008335FC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335FC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 xml:space="preserve">see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 on </w:t>
      </w:r>
      <w:proofErr w:type="spellStart"/>
      <w:r w:rsidR="00C932D9">
        <w:rPr>
          <w:rFonts w:eastAsia="黑体" w:cs="Times New Roman"/>
          <w:b/>
          <w:bCs/>
          <w:sz w:val="28"/>
          <w:szCs w:val="32"/>
        </w:rPr>
        <w:t>github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: </w:t>
      </w:r>
      <w:hyperlink r:id="rId16" w:history="1">
        <w:r w:rsidR="00C932D9" w:rsidRPr="00C932D9">
          <w:rPr>
            <w:rStyle w:val="a6"/>
            <w:rFonts w:eastAsia="黑体" w:cs="Times New Roman"/>
            <w:sz w:val="28"/>
            <w:szCs w:val="32"/>
          </w:rPr>
          <w:t>https://github.com/easyhard007/ML2017-lab-</w:t>
        </w:r>
        <w:r w:rsidR="00C932D9" w:rsidRPr="00C932D9">
          <w:rPr>
            <w:rStyle w:val="a6"/>
            <w:rFonts w:eastAsia="黑体" w:cs="Times New Roman"/>
            <w:sz w:val="28"/>
            <w:szCs w:val="32"/>
          </w:rPr>
          <w:t>0</w:t>
        </w:r>
        <w:r w:rsidR="00C932D9" w:rsidRPr="00C932D9">
          <w:rPr>
            <w:rStyle w:val="a6"/>
            <w:rFonts w:eastAsia="黑体" w:cs="Times New Roman"/>
            <w:sz w:val="28"/>
            <w:szCs w:val="32"/>
          </w:rPr>
          <w:t>1.git</w:t>
        </w:r>
      </w:hyperlink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 w:rsidP="00935325">
      <w:pPr>
        <w:ind w:firstLine="0"/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6A318E" w:rsidP="00065CF0">
      <w:pPr>
        <w:pStyle w:val="1-2"/>
      </w:pPr>
      <w:r w:rsidRPr="00175593">
        <w:rPr>
          <w:rFonts w:hint="eastAsia"/>
        </w:rPr>
        <w:t>linear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r>
        <w:rPr>
          <w:rFonts w:hint="eastAsia"/>
        </w:rPr>
        <w:lastRenderedPageBreak/>
        <w:t xml:space="preserve">Use loss function on validation set to </w:t>
      </w:r>
      <w:r>
        <w:t>validate</w:t>
      </w:r>
    </w:p>
    <w:p w:rsidR="006A318E" w:rsidRDefault="007D45A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383222E" wp14:editId="6889C8AF">
            <wp:extent cx="44291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7D45A7" w:rsidRDefault="007D45A7" w:rsidP="007D45A7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A568BEF" wp14:editId="05431B22">
            <wp:extent cx="44291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Derivatives</w:t>
      </w:r>
      <w:r>
        <w:t>:</w:t>
      </w:r>
    </w:p>
    <w:p w:rsidR="007D45A7" w:rsidRPr="007D45A7" w:rsidRDefault="007D45A7" w:rsidP="007D45A7">
      <w:r>
        <w:t xml:space="preserve">    </w:t>
      </w:r>
      <w:r>
        <w:rPr>
          <w:noProof/>
        </w:rPr>
        <w:drawing>
          <wp:inline distT="0" distB="0" distL="0" distR="0" wp14:anchorId="660F0485" wp14:editId="43051907">
            <wp:extent cx="5274310" cy="43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5565E0" w:rsidRDefault="005565E0" w:rsidP="006A02B8">
      <w:r>
        <w:t xml:space="preserve">eta = 0.001 # Learning Rate </w:t>
      </w:r>
      <w:r w:rsidRPr="005565E0">
        <w:rPr>
          <w:rFonts w:hint="eastAsia"/>
        </w:rPr>
        <w:t>η</w:t>
      </w:r>
    </w:p>
    <w:p w:rsidR="00F22111" w:rsidRPr="00F22111" w:rsidRDefault="005565E0" w:rsidP="005565E0">
      <w:proofErr w:type="spellStart"/>
      <w:r>
        <w:t>iter</w:t>
      </w:r>
      <w:proofErr w:type="spellEnd"/>
      <w:r>
        <w:t xml:space="preserve"> = 100 # Iteration times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4317C" w:rsidRDefault="0044317C" w:rsidP="0044317C">
      <w:r>
        <w:rPr>
          <w:rFonts w:hint="eastAsia"/>
        </w:rPr>
        <w:t>Loss on training datasets conve</w:t>
      </w:r>
      <w:r w:rsidR="0091021D">
        <w:t>r</w:t>
      </w:r>
      <w:r>
        <w:rPr>
          <w:rFonts w:hint="eastAsia"/>
        </w:rPr>
        <w:t>ge</w:t>
      </w:r>
      <w:r>
        <w:t xml:space="preserve"> to around: 23.05</w:t>
      </w:r>
    </w:p>
    <w:p w:rsidR="0044317C" w:rsidRPr="005565E0" w:rsidRDefault="0044317C" w:rsidP="0044317C">
      <w:r>
        <w:rPr>
          <w:rFonts w:hint="eastAsia"/>
        </w:rPr>
        <w:t>Loss on validation datasets conve</w:t>
      </w:r>
      <w:r w:rsidR="0091021D">
        <w:t>r</w:t>
      </w:r>
      <w:r>
        <w:rPr>
          <w:rFonts w:hint="eastAsia"/>
        </w:rPr>
        <w:t>ge</w:t>
      </w:r>
      <w:r>
        <w:t xml:space="preserve"> to around: 26.10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4317C" w:rsidRPr="009E06AC" w:rsidRDefault="0044317C" w:rsidP="0044317C">
      <w:r>
        <w:t>Use an iteration of 10000 and eta=0.01 can get better result, but take much more time</w:t>
      </w:r>
    </w:p>
    <w:p w:rsidR="0044317C" w:rsidRDefault="0044317C" w:rsidP="0044317C">
      <w:r>
        <w:rPr>
          <w:rFonts w:hint="eastAsia"/>
        </w:rPr>
        <w:t>Loss on training datasets conve</w:t>
      </w:r>
      <w:r w:rsidR="0091021D">
        <w:t>r</w:t>
      </w:r>
      <w:r>
        <w:rPr>
          <w:rFonts w:hint="eastAsia"/>
        </w:rPr>
        <w:t>ge</w:t>
      </w:r>
      <w:r>
        <w:t xml:space="preserve"> to around: 8.42</w:t>
      </w:r>
    </w:p>
    <w:p w:rsidR="0044317C" w:rsidRPr="005565E0" w:rsidRDefault="0044317C" w:rsidP="0044317C">
      <w:r>
        <w:rPr>
          <w:rFonts w:hint="eastAsia"/>
        </w:rPr>
        <w:t>Loss on validation datasets conve</w:t>
      </w:r>
      <w:r w:rsidR="0091021D">
        <w:t>r</w:t>
      </w:r>
      <w:r>
        <w:rPr>
          <w:rFonts w:hint="eastAsia"/>
        </w:rPr>
        <w:t>ge</w:t>
      </w:r>
      <w:r>
        <w:t xml:space="preserve"> to around: 13.42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0448D3" w:rsidRPr="007D44DF" w:rsidRDefault="000448D3" w:rsidP="000448D3"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1000 ,</w:t>
      </w:r>
      <w:proofErr w:type="gramEnd"/>
      <w:r>
        <w:t xml:space="preserve"> eta = 0.001</w:t>
      </w:r>
    </w:p>
    <w:p w:rsidR="000448D3" w:rsidRDefault="000448D3" w:rsidP="000448D3">
      <w:r>
        <w:rPr>
          <w:noProof/>
        </w:rPr>
        <w:lastRenderedPageBreak/>
        <w:drawing>
          <wp:inline distT="0" distB="0" distL="0" distR="0" wp14:anchorId="46BDCE68" wp14:editId="7AA44EAF">
            <wp:extent cx="4000500" cy="2505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D3" w:rsidRPr="007D44DF" w:rsidRDefault="000448D3" w:rsidP="000448D3"/>
    <w:p w:rsidR="000448D3" w:rsidRPr="007D44DF" w:rsidRDefault="000448D3" w:rsidP="000448D3"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10000 ,</w:t>
      </w:r>
      <w:proofErr w:type="gramEnd"/>
      <w:r>
        <w:t xml:space="preserve"> eta = 0.01</w:t>
      </w:r>
    </w:p>
    <w:p w:rsidR="000448D3" w:rsidRPr="009E06AC" w:rsidRDefault="000448D3" w:rsidP="000448D3">
      <w:r>
        <w:rPr>
          <w:noProof/>
        </w:rPr>
        <w:drawing>
          <wp:inline distT="0" distB="0" distL="0" distR="0" wp14:anchorId="0C6B86CA" wp14:editId="141EA690">
            <wp:extent cx="3800475" cy="2600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2" w:rsidRPr="003804C2" w:rsidRDefault="003804C2" w:rsidP="003804C2"/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3804C2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loss curve descent down like “J” and the loss on </w:t>
      </w:r>
      <w:r w:rsidR="00B26594">
        <w:rPr>
          <w:rFonts w:hint="eastAsia"/>
        </w:rPr>
        <w:t>training datasets</w:t>
      </w:r>
      <w:r w:rsidR="00B26594">
        <w:t xml:space="preserve"> is a bit smaller than it on </w:t>
      </w:r>
      <w:r w:rsidR="00B26594">
        <w:rPr>
          <w:rFonts w:hint="eastAsia"/>
        </w:rPr>
        <w:t>validation datasets</w:t>
      </w:r>
      <w:r w:rsidR="00A40A84">
        <w:t>.</w:t>
      </w:r>
    </w:p>
    <w:p w:rsidR="006A02B8" w:rsidRDefault="006A02B8" w:rsidP="006A02B8"/>
    <w:p w:rsidR="00CE36A3" w:rsidRDefault="00CE36A3" w:rsidP="00CE36A3">
      <w:pPr>
        <w:pStyle w:val="2"/>
      </w:pPr>
      <w:r w:rsidRPr="00CE36A3">
        <w:t>linear classification</w:t>
      </w:r>
      <w:r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633205" w:rsidRDefault="00633205" w:rsidP="00633205">
      <w:r>
        <w:rPr>
          <w:rFonts w:hint="eastAsia"/>
        </w:rPr>
        <w:t>Accu</w:t>
      </w:r>
      <w:r>
        <w:t>racy rate:</w:t>
      </w:r>
    </w:p>
    <w:p w:rsidR="00633205" w:rsidRPr="001A0BEB" w:rsidRDefault="00633205" w:rsidP="0063320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Accuracy=1-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error predicted</m:t>
              </m:r>
            </m:num>
            <m:den>
              <m:r>
                <w:rPr>
                  <w:rFonts w:ascii="Cambria Math" w:hAnsi="Cambria Math"/>
                </w:rPr>
                <m:t>total samples</m:t>
              </m:r>
            </m:den>
          </m:f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B1266" w:rsidRDefault="009E06AC" w:rsidP="001B1266">
      <w:r>
        <w:t>eta = 0.0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1B1266" w:rsidRPr="00F22111" w:rsidRDefault="001B1266" w:rsidP="001B1266">
      <w:proofErr w:type="spellStart"/>
      <w:r>
        <w:t>iter</w:t>
      </w:r>
      <w:proofErr w:type="spellEnd"/>
      <w:r>
        <w:t xml:space="preserve"> = </w:t>
      </w:r>
      <w:r w:rsidR="005D11CB">
        <w:t>2</w:t>
      </w:r>
      <w:r>
        <w:t>00 # Iteration times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CA2531" w:rsidRDefault="00CA2531" w:rsidP="00CA2531">
      <w:r>
        <w:rPr>
          <w:rFonts w:hint="eastAsia"/>
        </w:rPr>
        <w:t>Loss on training datasets conve</w:t>
      </w:r>
      <w:r w:rsidR="00B36026">
        <w:t>r</w:t>
      </w:r>
      <w:r>
        <w:rPr>
          <w:rFonts w:hint="eastAsia"/>
        </w:rPr>
        <w:t>ge</w:t>
      </w:r>
      <w:r>
        <w:t xml:space="preserve"> to around: </w:t>
      </w:r>
      <w:r>
        <w:t>87.47</w:t>
      </w:r>
    </w:p>
    <w:p w:rsidR="00CA2531" w:rsidRDefault="00CA2531" w:rsidP="00CA2531">
      <w:pPr>
        <w:rPr>
          <w:rFonts w:hint="eastAsia"/>
        </w:rPr>
      </w:pP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on training datasets conve</w:t>
      </w:r>
      <w:r w:rsidR="00B36026">
        <w:t>r</w:t>
      </w:r>
      <w:r>
        <w:rPr>
          <w:rFonts w:hint="eastAsia"/>
        </w:rPr>
        <w:t>ge</w:t>
      </w:r>
      <w:r>
        <w:t xml:space="preserve"> to around</w:t>
      </w:r>
      <w:r>
        <w:t>: 87.54%</w:t>
      </w:r>
    </w:p>
    <w:p w:rsidR="00C9686F" w:rsidRDefault="00CA2531" w:rsidP="00CA2531">
      <w:r>
        <w:rPr>
          <w:rFonts w:hint="eastAsia"/>
        </w:rPr>
        <w:t>Loss on validation datasets conve</w:t>
      </w:r>
      <w:r w:rsidR="00B36026">
        <w:t>r</w:t>
      </w:r>
      <w:r>
        <w:rPr>
          <w:rFonts w:hint="eastAsia"/>
        </w:rPr>
        <w:t>ge</w:t>
      </w:r>
      <w:r>
        <w:t xml:space="preserve"> to around: </w:t>
      </w:r>
      <w:r>
        <w:t>118.17</w:t>
      </w:r>
    </w:p>
    <w:p w:rsidR="00CA2531" w:rsidRPr="00CA2531" w:rsidRDefault="00CA2531" w:rsidP="00B51E4B">
      <w:pPr>
        <w:rPr>
          <w:rFonts w:hint="eastAsia"/>
        </w:rPr>
      </w:pP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on validation</w:t>
      </w:r>
      <w:r>
        <w:rPr>
          <w:rFonts w:hint="eastAsia"/>
        </w:rPr>
        <w:t xml:space="preserve"> </w:t>
      </w:r>
      <w:r>
        <w:rPr>
          <w:rFonts w:hint="eastAsia"/>
        </w:rPr>
        <w:t>datasets conve</w:t>
      </w:r>
      <w:r w:rsidR="00B36026">
        <w:t>r</w:t>
      </w:r>
      <w:r>
        <w:rPr>
          <w:rFonts w:hint="eastAsia"/>
        </w:rPr>
        <w:t>ge</w:t>
      </w:r>
      <w:r>
        <w:t xml:space="preserve"> to around: 8</w:t>
      </w:r>
      <w:r>
        <w:t>3</w:t>
      </w:r>
      <w:r>
        <w:t>.</w:t>
      </w:r>
      <w:r>
        <w:t>48</w:t>
      </w:r>
      <w:r>
        <w:t>%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C9686F" w:rsidRPr="00CA2531" w:rsidRDefault="00CA2531" w:rsidP="00C9686F">
      <w:r>
        <w:rPr>
          <w:rFonts w:hint="eastAsia"/>
        </w:rPr>
        <w:t>（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1B1266" w:rsidRDefault="001B1266" w:rsidP="00616736">
      <w:pPr>
        <w:rPr>
          <w:rFonts w:cs="Times New Roman"/>
          <w:b/>
          <w:sz w:val="28"/>
          <w:szCs w:val="32"/>
        </w:rPr>
      </w:pPr>
      <w:r>
        <w:rPr>
          <w:rFonts w:cs="Times New Roman"/>
          <w:sz w:val="28"/>
          <w:szCs w:val="32"/>
        </w:rPr>
        <w:t>Loss curve:</w:t>
      </w:r>
    </w:p>
    <w:p w:rsidR="001B1266" w:rsidRDefault="00871176" w:rsidP="001B1266">
      <w:r>
        <w:rPr>
          <w:noProof/>
        </w:rPr>
        <w:lastRenderedPageBreak/>
        <w:drawing>
          <wp:inline distT="0" distB="0" distL="0" distR="0" wp14:anchorId="1118FB2D" wp14:editId="71DFE9C8">
            <wp:extent cx="402907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78" w:rsidRDefault="00E93978" w:rsidP="00E93978">
      <w:pPr>
        <w:rPr>
          <w:rFonts w:cs="Times New Roman"/>
          <w:b/>
          <w:sz w:val="28"/>
          <w:szCs w:val="32"/>
        </w:rPr>
      </w:pPr>
      <w:r>
        <w:rPr>
          <w:rFonts w:cs="Times New Roman"/>
          <w:sz w:val="28"/>
          <w:szCs w:val="32"/>
        </w:rPr>
        <w:t>Accuracy rate curve:</w:t>
      </w:r>
    </w:p>
    <w:p w:rsidR="00E93978" w:rsidRPr="003804C2" w:rsidRDefault="00871176" w:rsidP="00340728">
      <w:r>
        <w:rPr>
          <w:noProof/>
        </w:rPr>
        <w:drawing>
          <wp:inline distT="0" distB="0" distL="0" distR="0" wp14:anchorId="1BBCF57B" wp14:editId="19455938">
            <wp:extent cx="501015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66" w:rsidRPr="003804C2" w:rsidRDefault="001B1266" w:rsidP="00EB5DFC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1B1266" w:rsidRDefault="001B1266" w:rsidP="001B1266">
      <w:r>
        <w:rPr>
          <w:rFonts w:hint="eastAsia"/>
        </w:rPr>
        <w:t>The</w:t>
      </w:r>
      <w:r>
        <w:t xml:space="preserve"> results of the experiment is consistent with expected. The loss curve descent down like “J” and the loss on </w:t>
      </w:r>
      <w:r>
        <w:rPr>
          <w:rFonts w:hint="eastAsia"/>
        </w:rPr>
        <w:t>training datasets</w:t>
      </w:r>
      <w:r>
        <w:t xml:space="preserve"> is a bit smaller than it on </w:t>
      </w:r>
      <w:r>
        <w:rPr>
          <w:rFonts w:hint="eastAsia"/>
        </w:rPr>
        <w:t>validation datasets</w:t>
      </w:r>
      <w:r>
        <w:t>.</w:t>
      </w:r>
    </w:p>
    <w:p w:rsidR="001B1266" w:rsidRPr="001B1266" w:rsidRDefault="00B36026" w:rsidP="00B36026">
      <w:pPr>
        <w:ind w:firstLine="0"/>
        <w:rPr>
          <w:rFonts w:hint="eastAsia"/>
        </w:rPr>
      </w:pPr>
      <w:r>
        <w:tab/>
        <w:t>The accuracy rate raised up and converge to a</w:t>
      </w:r>
      <w:r w:rsidR="0091021D">
        <w:t>bout 8</w:t>
      </w:r>
      <w:r w:rsidR="00F53D2E">
        <w:t>3</w:t>
      </w:r>
      <w:r w:rsidR="0091021D">
        <w:t>%</w:t>
      </w:r>
      <w:r w:rsidR="00F53D2E">
        <w:t xml:space="preserve"> to 88% on the graph, and the </w:t>
      </w:r>
      <w:r w:rsidR="00F53D2E">
        <w:t>accuracy rate</w:t>
      </w:r>
      <w:r w:rsidR="00F53D2E">
        <w:t xml:space="preserve"> on training set is a bit higher than it on validation set.</w:t>
      </w:r>
    </w:p>
    <w:p w:rsidR="006A02B8" w:rsidRDefault="006A02B8" w:rsidP="006A02B8"/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linear regression and linear classification:</w:t>
      </w:r>
    </w:p>
    <w:p w:rsidR="009E06AC" w:rsidRDefault="00FA31DF" w:rsidP="009E06AC">
      <w:r>
        <w:rPr>
          <w:rFonts w:hint="eastAsia"/>
        </w:rPr>
        <w:t>S</w:t>
      </w:r>
      <w:r>
        <w:t>imilarities: The procedure of the two experiment is similar, including the building-up of Loss Function, the iteration and gradient descent of the loss function.</w:t>
      </w:r>
    </w:p>
    <w:p w:rsidR="00D177A1" w:rsidRDefault="00D177A1" w:rsidP="009E06AC">
      <w:r>
        <w:lastRenderedPageBreak/>
        <w:t xml:space="preserve">Differences: </w:t>
      </w:r>
    </w:p>
    <w:p w:rsidR="00D177A1" w:rsidRDefault="00D177A1" w:rsidP="00D177A1">
      <w:pPr>
        <w:pStyle w:val="a7"/>
        <w:numPr>
          <w:ilvl w:val="0"/>
          <w:numId w:val="10"/>
        </w:numPr>
        <w:ind w:firstLineChars="0"/>
      </w:pPr>
      <w:r>
        <w:t xml:space="preserve">The loss function chosen for two experiments are different. </w:t>
      </w:r>
    </w:p>
    <w:p w:rsidR="009545F1" w:rsidRPr="009E06AC" w:rsidRDefault="00D177A1" w:rsidP="00D177A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t>As the iteration times grows up, t</w:t>
      </w:r>
      <w:r>
        <w:rPr>
          <w:rFonts w:hint="eastAsia"/>
        </w:rPr>
        <w:t>he</w:t>
      </w:r>
      <w:r>
        <w:t xml:space="preserve"> loss function of </w:t>
      </w:r>
      <w:r w:rsidRPr="00D177A1">
        <w:t>linear regression</w:t>
      </w:r>
      <w:r>
        <w:t xml:space="preserve"> becomes smaller and smaller, but the loss function of </w:t>
      </w:r>
      <w:r w:rsidRPr="00D177A1">
        <w:t>linear classification</w:t>
      </w:r>
      <w:r>
        <w:t xml:space="preserve"> </w:t>
      </w:r>
      <w:r w:rsidR="00613653">
        <w:t>vibrates near a specific value.</w:t>
      </w:r>
    </w:p>
    <w:p w:rsidR="001E31E4" w:rsidRDefault="009B483B" w:rsidP="00EB5DFC">
      <w:pPr>
        <w:pStyle w:val="1"/>
      </w:pPr>
      <w:r>
        <w:t xml:space="preserve"> Summary:</w:t>
      </w:r>
    </w:p>
    <w:p w:rsidR="00FE320B" w:rsidRPr="00FE320B" w:rsidRDefault="00FE320B" w:rsidP="00FE320B">
      <w:r>
        <w:t>Through this project, we mastered the basic steps of linear regression and linear classification</w:t>
      </w:r>
      <w:r w:rsidR="00716524">
        <w:t xml:space="preserve">, </w:t>
      </w:r>
      <w:proofErr w:type="gramStart"/>
      <w:r w:rsidR="00716524">
        <w:t>and also</w:t>
      </w:r>
      <w:proofErr w:type="gramEnd"/>
      <w:r w:rsidR="00716524">
        <w:t xml:space="preserve"> have a deeper understand of machine learning. The most interesting things is that, during the </w:t>
      </w:r>
      <w:r w:rsidR="00716524">
        <w:t>linear regression</w:t>
      </w:r>
      <w:r w:rsidR="00716524">
        <w:t xml:space="preserve"> or </w:t>
      </w:r>
      <w:r w:rsidR="00716524">
        <w:t>classification</w:t>
      </w:r>
      <w:r w:rsidR="00716524">
        <w:t xml:space="preserve">, we don’t need to know what the meaning of the data-set is, what the meaning of each feature is. All we need is to throw the data set in, and get the </w:t>
      </w:r>
      <w:r w:rsidR="004370AF">
        <w:t>best weight of features.</w:t>
      </w:r>
      <w:bookmarkStart w:id="0" w:name="_GoBack"/>
      <w:bookmarkEnd w:id="0"/>
    </w:p>
    <w:sectPr w:rsidR="00FE320B" w:rsidRPr="00FE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F6B" w:rsidRDefault="00D17F6B">
      <w:r>
        <w:separator/>
      </w:r>
    </w:p>
  </w:endnote>
  <w:endnote w:type="continuationSeparator" w:id="0">
    <w:p w:rsidR="00D17F6B" w:rsidRDefault="00D1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F6B" w:rsidRDefault="00D17F6B">
      <w:r>
        <w:separator/>
      </w:r>
    </w:p>
  </w:footnote>
  <w:footnote w:type="continuationSeparator" w:id="0">
    <w:p w:rsidR="00D17F6B" w:rsidRDefault="00D17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7"/>
    <w:multiLevelType w:val="hybridMultilevel"/>
    <w:tmpl w:val="AD4A5EDE"/>
    <w:lvl w:ilvl="0" w:tplc="C538A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4"/>
    <w:lvlOverride w:ilvl="0">
      <w:startOverride w:val="8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143C"/>
    <w:rsid w:val="000448D3"/>
    <w:rsid w:val="000512D4"/>
    <w:rsid w:val="00065CF0"/>
    <w:rsid w:val="00141128"/>
    <w:rsid w:val="00155B7B"/>
    <w:rsid w:val="00175593"/>
    <w:rsid w:val="001A0BEB"/>
    <w:rsid w:val="001B1266"/>
    <w:rsid w:val="001C35EE"/>
    <w:rsid w:val="001E31E4"/>
    <w:rsid w:val="00340728"/>
    <w:rsid w:val="003804C2"/>
    <w:rsid w:val="003D0A20"/>
    <w:rsid w:val="0040113C"/>
    <w:rsid w:val="004370AF"/>
    <w:rsid w:val="0044317C"/>
    <w:rsid w:val="004E0754"/>
    <w:rsid w:val="004F19C8"/>
    <w:rsid w:val="004F3BEE"/>
    <w:rsid w:val="005565E0"/>
    <w:rsid w:val="005D11CB"/>
    <w:rsid w:val="00613653"/>
    <w:rsid w:val="00616736"/>
    <w:rsid w:val="00633205"/>
    <w:rsid w:val="006856A5"/>
    <w:rsid w:val="0069727E"/>
    <w:rsid w:val="006A02B8"/>
    <w:rsid w:val="006A318E"/>
    <w:rsid w:val="006B3356"/>
    <w:rsid w:val="00716524"/>
    <w:rsid w:val="007D44DF"/>
    <w:rsid w:val="007D45A7"/>
    <w:rsid w:val="008335FC"/>
    <w:rsid w:val="00871176"/>
    <w:rsid w:val="008C327D"/>
    <w:rsid w:val="0091021D"/>
    <w:rsid w:val="00935325"/>
    <w:rsid w:val="009545F1"/>
    <w:rsid w:val="00970261"/>
    <w:rsid w:val="009B483B"/>
    <w:rsid w:val="009E06AC"/>
    <w:rsid w:val="009E1547"/>
    <w:rsid w:val="00A153AD"/>
    <w:rsid w:val="00A40A84"/>
    <w:rsid w:val="00B26594"/>
    <w:rsid w:val="00B36026"/>
    <w:rsid w:val="00B51E4B"/>
    <w:rsid w:val="00B5693D"/>
    <w:rsid w:val="00B90B5C"/>
    <w:rsid w:val="00BB24B1"/>
    <w:rsid w:val="00C15A35"/>
    <w:rsid w:val="00C2704D"/>
    <w:rsid w:val="00C932D9"/>
    <w:rsid w:val="00C9686F"/>
    <w:rsid w:val="00CA2531"/>
    <w:rsid w:val="00CE36A3"/>
    <w:rsid w:val="00D177A1"/>
    <w:rsid w:val="00D17F6B"/>
    <w:rsid w:val="00DB3436"/>
    <w:rsid w:val="00E93978"/>
    <w:rsid w:val="00EB5DFC"/>
    <w:rsid w:val="00EC0845"/>
    <w:rsid w:val="00F16FD6"/>
    <w:rsid w:val="00F22111"/>
    <w:rsid w:val="00F37450"/>
    <w:rsid w:val="00F53D2E"/>
    <w:rsid w:val="00F6675B"/>
    <w:rsid w:val="00FA31DF"/>
    <w:rsid w:val="00FE320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A5E22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 w:firstLine="200"/>
    </w:pPr>
  </w:style>
  <w:style w:type="paragraph" w:styleId="a8">
    <w:name w:val="Title"/>
    <w:basedOn w:val="a"/>
    <w:next w:val="a"/>
    <w:link w:val="a9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a9">
    <w:name w:val="标题 字符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a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0"/>
    <w:link w:val="1-2"/>
    <w:rsid w:val="00065CF0"/>
    <w:rPr>
      <w:rFonts w:eastAsia="黑体"/>
      <w:b/>
      <w:bCs/>
      <w:kern w:val="2"/>
      <w:sz w:val="36"/>
      <w:szCs w:val="32"/>
    </w:rPr>
  </w:style>
  <w:style w:type="character" w:styleId="ab">
    <w:name w:val="Unresolved Mention"/>
    <w:basedOn w:val="a0"/>
    <w:uiPriority w:val="99"/>
    <w:semiHidden/>
    <w:unhideWhenUsed/>
    <w:rsid w:val="00C932D9"/>
    <w:rPr>
      <w:color w:val="808080"/>
      <w:shd w:val="clear" w:color="auto" w:fill="E6E6E6"/>
    </w:rPr>
  </w:style>
  <w:style w:type="character" w:styleId="ac">
    <w:name w:val="FollowedHyperlink"/>
    <w:basedOn w:val="a0"/>
    <w:rsid w:val="00C932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asyhard007/ML2017-lab-01.gi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3B6F4-5E39-41EB-A263-67F7232B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1083</Words>
  <Characters>6177</Characters>
  <Application>Microsoft Office Word</Application>
  <DocSecurity>0</DocSecurity>
  <Lines>51</Lines>
  <Paragraphs>14</Paragraphs>
  <ScaleCrop>false</ScaleCrop>
  <Company>Microsoft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61</cp:revision>
  <dcterms:created xsi:type="dcterms:W3CDTF">2017-11-13T06:32:00Z</dcterms:created>
  <dcterms:modified xsi:type="dcterms:W3CDTF">2017-12-08T02:12:00Z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