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49B9" w:rsidRPr="007849B9" w:rsidRDefault="007849B9" w:rsidP="007849B9">
      <w:pPr>
        <w:spacing w:before="100" w:beforeAutospacing="1" w:after="100" w:afterAutospacing="1"/>
        <w:outlineLvl w:val="1"/>
        <w:rPr>
          <w:rFonts w:ascii="Times New Roman" w:hAnsi="Times New Roman" w:cs="Times New Roman"/>
          <w:b/>
          <w:sz w:val="36"/>
          <w:szCs w:val="36"/>
        </w:rPr>
      </w:pPr>
      <w:bookmarkStart w:id="0" w:name="_GoBack"/>
      <w:r w:rsidRPr="007849B9">
        <w:rPr>
          <w:rFonts w:ascii="Times New Roman" w:hAnsi="Times New Roman" w:cs="Times New Roman"/>
          <w:b/>
          <w:sz w:val="36"/>
          <w:szCs w:val="36"/>
        </w:rPr>
        <w:t>Populärwissenschaftliche Begleitbeschreibung zu Anlage M1 – Von Mengen zu Funktionen</w:t>
      </w:r>
    </w:p>
    <w:bookmarkEnd w:id="0"/>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mathematische Entwicklung in M1 beginnt sehr weit vor den Strukturen, die später für Raum, Zeit oder physikalische Zustände benötigt werden. Das ist Absicht. Bevor ich über Räume, Bewegungen, Zustände oder Veränderungen sprechen kann, muss ich zunächst wissen, welche mathematischen Objekte ich überhaupt unterscheide und wie ich Beziehungen zwischen ihnen eindeutig beschreiben kann.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Für die populärwissenschaftliche Darstellung verwende ich deshalb vier aufeinander aufbauende Verständnisebenen.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1 – Anschauliche Vorstellung:</w:t>
      </w:r>
      <w:r w:rsidRPr="007849B9">
        <w:rPr>
          <w:rFonts w:ascii="Times New Roman" w:hAnsi="Times New Roman" w:cs="Times New Roman"/>
          <w:bCs w:val="0"/>
        </w:rPr>
        <w:t xml:space="preserve"> Was bedeutet der Begriff ohne mathematische Fachsprache?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2 – Mathematische Struktur:</w:t>
      </w:r>
      <w:r w:rsidRPr="007849B9">
        <w:rPr>
          <w:rFonts w:ascii="Times New Roman" w:hAnsi="Times New Roman" w:cs="Times New Roman"/>
          <w:bCs w:val="0"/>
        </w:rPr>
        <w:t xml:space="preserve"> Welche formale Unterscheidung steckt dahinter?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3 – Praxisbeispiel:</w:t>
      </w:r>
      <w:r w:rsidRPr="007849B9">
        <w:rPr>
          <w:rFonts w:ascii="Times New Roman" w:hAnsi="Times New Roman" w:cs="Times New Roman"/>
          <w:bCs w:val="0"/>
        </w:rPr>
        <w:t xml:space="preserve"> Wo begegnet dieselbe Struktur in Mathematik, Physik, Technik oder Natur?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4 – Aussagegrenze:</w:t>
      </w:r>
      <w:r w:rsidRPr="007849B9">
        <w:rPr>
          <w:rFonts w:ascii="Times New Roman" w:hAnsi="Times New Roman" w:cs="Times New Roman"/>
          <w:bCs w:val="0"/>
        </w:rPr>
        <w:t xml:space="preserve"> Was darf ich aus dieser mathematischen Struktur noch nicht folgern?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 vier Ebenen begleiten die gesamte Anlage M1.</w: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 Mengen – zunächst nur entscheiden, was dazugehört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1 – Anschauliche Vorstellung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Menge kann ich mir zunächst wie einen eindeutig abgegrenzten Bestand vorstellen. Ich entscheide, welche Objekte dazugehören und welche nicht.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Werkzeugkiste kann beispielsweise Schraubenschlüssel enthalten. Eine biologische Untersuchung kann alle beobachteten Pflanzenarten eines Gebietes erfassen. Eine technische Anlage kann eine Liste sämtlicher eingebauter Sensoren besitzen.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Entscheidend ist zunächst nur die Frage: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Gehört ein bestimmtes Objekt zu dem betrachteten Bestand oder nicht?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2 – Mathematische Struktur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Genau diese einfache Entscheidung bildet die elementare Grundlage der Mengenlehre. Dabei muss ich jedoch zwischen einem Objekt und einer Menge von Objekten unterscheiden.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Temperatursensor ist ein Objekt.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Menge aller Temperatursensoren einer Anlage ist ein anderes mathematisches Objekt.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Und eine Menge verschiedener Sensorgruppen bildet bereits eine weitere Ebene.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Diese Unterscheidung wirkt zunächst beinahe selbstverständlich. Sie wird später jedoch entscheidend, weil Mengen selbst wieder Elemente anderer Mengen sein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3 – Praxisbeispiele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Mathematik kann ich die Menge aller geraden Zahlen betrachten.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Physik kann ich die Menge aller bei einem Experiment verwendeten Messpunkte festlegen.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Technik kann eine Steuerung die Menge sämtlicher zulässiger Betriebszustände eines Gerätes verwalten.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Naturbeobachtung kann eine Menge sämtliche Tierarten enthalten, die innerhalb eines bestimmten Untersuchungsgebietes nachgewiesen wurden.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4 – Aussagegrenze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Menge sagt zunächst nur, welche Objekte dazugehören. Sie sagt noch nicht, wie diese Objekte miteinander verbunden sind, wie weit sie voneinander entfernt liegen oder wie sie sich verändern.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Menge von Messwerten ist deshalb noch kein physikalisches Modell.</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09"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2. Teilmengen – aus einem Bestand bestimmte Bereiche auswählen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1 – Anschauliche Vorstellung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Aus einem größeren Bestand kann ich einen kleineren auswählen.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Aus allen Fahrzeugen einer Firma kann ich beispielsweise die Elektrofahrzeuge betrachten. Aus allen gemessenen Temperaturen kann ich diejenigen auswählen, die oberhalb eines bestimmten Grenzwertes liegen.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kleinere Bestand ist vollständig im größeren enthalten.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2 – Mathematische Struktur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Genau diese Beziehung beschreibt eine Teilmenge.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Dabei ist es wichtig, die Aussage „ein Objekt gehört zu einer Menge“ von der Aussage „eine Menge ist vollständig in einer anderen Menge enthalten“ zu unterscheiden.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einzelne Fahrzeug gehört zur Fahrzeugmenge.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Menge aller Elektrofahrzeuge ist dagegen eine Teilmenge der Fahrzeugmenge.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sind zwei unterschiedliche mathematische Ebenen.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lastRenderedPageBreak/>
        <w:t>Stufe 3 – Praxisbeispiele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Mathematik bilden die geraden natürlichen Zahlen eine Teilmenge der natürlichen Zahlen.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Physik können aus allen Messwerten diejenigen ausgewählt werden, die innerhalb eines zulässigen Messintervalls liegen.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Fertigung bilden alle fehlerfreien Werkstücke eine Teilmenge aller produzierten Werkstücke.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einem Waldgebiet können alle Laubbäume eine Teilmenge der dort erfassten Bäume bilden.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Stufe 4 – Aussagegrenze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Teilmenge bedeutet lediglich Einschluss. Sie sagt noch nicht, warum bestimmte Elemente ausgewählt wurden oder welche physikalische Bedeutung die Auswahl besitzt.</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0"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3. Die Potenzmenge – alle möglichen Auswahlen auf einmal betrachten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Potenzmenge ist zunächst abstrakter, besitzt aber eine überraschend praktische Vorstellung.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Angenommen, eine technische Anlage besitzt drei unabhängig zuschaltbare Pumpen. Dann kann ich nicht nur die Pumpen selbst betrachten, sondern sämtliche möglichen Kombinationen eingeschalteter Pumpen.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Keine Pumpe.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Nur Pumpe 1.</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Nur Pumpe 2.</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Nur Pumpe 3.</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Pumpe 1 und 2.</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Pumpe 1 und 3.</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Pumpe 2 und 3.</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Alle drei Pumpen.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Gesamtheit aller solchen Auswahlmöglichkeiten besitzt genau die Struktur einer Potenzmenge.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wechsle ich die Ebene: Die einzelnen Elemente sind jetzt nicht mehr Pumpen, sondern vollständige Pumpenkombinationen.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Dass bei drei Elementen bereits acht Kombinationen entstehen, bei zehn Elementen 1024 und bei zwanzig Elementen mehr als eine Million, zeigt zugleich, warum kombinatorische Systeme sehr schnell komplex werden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Auch in der Natur tritt eine vergleichbare Struktur auf, wenn untersucht wird, welche Kombinationen verschiedener Arten, Merkmale oder Umweltbedingungen gemeinsam auftreten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Potenzmenge beschreibt jedoch wiederum nur die möglichen Teilmengen. Sie sagt noch nicht, welche davon tatsächlich vorkommen oder biologisch beziehungsweise technisch sinnvoll sind.</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1"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4. Mengenoperationen – Bestände zusammenführen, vergleichen und unterscheiden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Mit Vereinigung, Durchschnitt und Differenz entsteht eine erste einfache Form mathematischer Verarbeitung.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Die </w:t>
      </w:r>
      <w:r w:rsidRPr="007849B9">
        <w:rPr>
          <w:rFonts w:ascii="Times New Roman" w:hAnsi="Times New Roman" w:cs="Times New Roman"/>
          <w:b/>
        </w:rPr>
        <w:t>Vereinigung</w:t>
      </w:r>
      <w:r w:rsidRPr="007849B9">
        <w:rPr>
          <w:rFonts w:ascii="Times New Roman" w:hAnsi="Times New Roman" w:cs="Times New Roman"/>
          <w:bCs w:val="0"/>
        </w:rPr>
        <w:t xml:space="preserve"> beantwortet die Frage: Was gehört zu mindestens einem der betrachteten Bereiche?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Der </w:t>
      </w:r>
      <w:r w:rsidRPr="007849B9">
        <w:rPr>
          <w:rFonts w:ascii="Times New Roman" w:hAnsi="Times New Roman" w:cs="Times New Roman"/>
          <w:b/>
        </w:rPr>
        <w:t>Durchschnitt</w:t>
      </w:r>
      <w:r w:rsidRPr="007849B9">
        <w:rPr>
          <w:rFonts w:ascii="Times New Roman" w:hAnsi="Times New Roman" w:cs="Times New Roman"/>
          <w:bCs w:val="0"/>
        </w:rPr>
        <w:t xml:space="preserve"> fragt: Was gehört gleichzeitig zu beiden?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Die </w:t>
      </w:r>
      <w:r w:rsidRPr="007849B9">
        <w:rPr>
          <w:rFonts w:ascii="Times New Roman" w:hAnsi="Times New Roman" w:cs="Times New Roman"/>
          <w:b/>
        </w:rPr>
        <w:t>Differenz</w:t>
      </w:r>
      <w:r w:rsidRPr="007849B9">
        <w:rPr>
          <w:rFonts w:ascii="Times New Roman" w:hAnsi="Times New Roman" w:cs="Times New Roman"/>
          <w:bCs w:val="0"/>
        </w:rPr>
        <w:t xml:space="preserve"> fragt: Was gehört zum ersten Bereich, aber nicht zum zweiten?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technisches Beispiel liefert die Fehlerdiagnose.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Menge kann alle Bauteile enthalten, die bei einem Temperaturtest auffällig wurden.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zweite Menge enthält alle Bauteile, die bei einem Vibrationstest auffällig wurden.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Vereinigung enthält sämtliche auffälligen Bauteile.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Durchschnitt enthält diejenigen, die bei beiden Prüfungen auffällig wurden.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Differenz kann diejenigen identifizieren, die ausschließlich beim Temperaturtest aufgefallen sind.</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Ähnliche Strukturen finden sich in der Natur. Ich kann beispielsweise Tierarten zweier Lebensräume vergleichen und feststellen, welche Arten in beiden Gebieten, nur im ersten oder mindestens in einem der beiden Gebiete vorkommen.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Mengenoperationen erzeugen damit bereits leistungsfähige Möglichkeiten zum Vergleich von Informationen.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Sie erzeugen aber weiterhin keine Reihenfolge.</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2"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lastRenderedPageBreak/>
        <w:t>5. Geordnete Paare und Tupel – wenn die Position plötzlich wichtig wird</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Dieser Schritt ist für die weitere Mathematik besonders bedeutsam.</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beiden Zahlen 10 und 20 können zunächst einfach Bestandteile einer Menge sein. Sobald sie aber die Bedeutung „10 Meter in x-Richtung und 20 Meter in y-Richtung“ erhalten, darf ich ihre Position nicht mehr beliebig vertauschen.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Aus einer ungeordneten Zusammenstellung wird ein geordnetes Paar.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Praxisbeispiel Physik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Angabe eines Messpunktes kann aus Ort und Temperatur bestehen.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erste Wert bezeichnet den Ort.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zweite Wert bezeichnet die dort gemessene Temperatur.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Vertausche ich beide, entsteht nicht mehr dieselbe Aussage.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Praxisbeispiel Technik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Betriebszustand einer Maschine könnte durch mehrere Messgrößen beschrieben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Drehzahl,</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Temperatur,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Druck,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Stromaufnahme.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 vier Größen können als geordnetes Tupel zusammengefasst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entsteht eine wichtige Idee: Ein einzelner mathematischer „Zustand“ kann selbst aus mehreren eindeutig angeordneten Komponenten bestehen.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Praxisbeispiel Natur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Auch ein beobachteter Umweltzustand kann beispielsweise durch Temperatur, Luftfeuchtigkeit, Lichtintensität und Bodenfeuchte beschrieben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Tupel hält fest, welcher Wert welche Rolle besitzt.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Noch entsteht dadurch allerdings weder ein physikalischer Raum noch eine zeitliche Entwicklung. Es ist zunächst lediglich eine geordnete Zusammenfassung von Daten.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3"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6. Kartesische Produkte – alle grundsätzlich möglichen Kombinationen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Sind zwei Bestände gegeben, kann ich sämtliche möglichen Paarungen zwischen ihnen betrachten.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Maschine besitzt beispielsweise fünf mögliche Drehzahlstufen und drei mögliche Lastzustände.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Dann existieren formal fünf mal drei mögliche Kombinationen aus Drehzahl und Last.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kartesische Produkt stellt genau diesen vollständigen Kombinationsraum bereit.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Physik könnte ich entsprechend mögliche Kombinationen aus Temperatur und Druck betrachten.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Natur könnten mögliche Kombinationen aus Bodenart und Pflanzenart untersucht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kartesische Produkt sagt dabei noch nicht, welche Kombination tatsächlich vorkommt. Es beschreibt zunächst lediglich, welche Kombinationen formal gebildet werden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 Unterscheidung ist wichtig.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Möglichkeit ist noch keine Beziehung.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Genau hier beginnt der nächste Schritt.</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4"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7. Relationen – aus möglichen Kombinationen die tatsächlich interessierenden auswählen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Relation wählt aus allen möglichen Paarungen diejenigen aus, zwischen denen ich eine bestimmte Beziehung festlegen möchte.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einfaches Beispiel liefert ein Straßennetz.</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Menge aller Städte kann mit sich selbst kombiniert werden. Formal wären dadurch alle möglichen Stadtpaare vorhanden.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Relation „durch eine direkte Straße verbunden“ enthält jedoch nur diejenigen Paare, zwischen denen tatsächlich eine direkte Straßenverbindung besteht.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Natur könnte die Relation lauten: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„Tierart A frisst Art B.“</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Nicht jede denkbare Kombination zweier Arten gehört zu dieser Relation.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Technik könnte eine Relation ausdrücken: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„Bauteil A ist mit Bauteil B elektrisch verbunden.“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In der Mathematik ist beispielsweise „kleiner als“ eine Relation zwischen Zahlen.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wird der Unterschied zwischen kartesischem Produkt und Relation sehr anschaulich: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kartesische Produkt liefert die Möglichkeiten.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Relation trifft eine Auswahl.</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Relation verlangt dabei noch keine Eindeutigkeit. Eine Stadt kann mit mehreren Städten verbunden sein. Ein Raubtier kann verschiedene Beutetiere besitzen. Ein technisches Bauteil kann mehrere Verbindungen besitzen.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Genau deshalb ist eine Relation noch keine Funktion.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5"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8. Funktionen – wenn eine Eingabe genau ein Ergebnis besitzen muss</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Übergang von der Relation zur Funktion besteht im Kern aus einer zusätzlichen Forderung: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Für jede zulässige Eingabe muss genau ein Ergebnis festgelegt sein.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sehr anschauliches technisches Beispiel liefert ein kalibrierter Temperatursensor.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Zu einer bestimmten gemessenen elektrischen Spannung soll die Auswertefunktion genau einen angezeigten Temperaturwert liefern.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Würde dieselbe Eingangsspannung gleichzeitig zwei unterschiedliche Temperaturanzeigen erzeugen, wäre keine eindeutige Funktion definiert.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Physik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Eine mathematische Modellgleichung kann einer bestimmten </w:t>
      </w:r>
      <w:proofErr w:type="spellStart"/>
      <w:r w:rsidRPr="007849B9">
        <w:rPr>
          <w:rFonts w:ascii="Times New Roman" w:hAnsi="Times New Roman" w:cs="Times New Roman"/>
          <w:bCs w:val="0"/>
        </w:rPr>
        <w:t>Fallzeit</w:t>
      </w:r>
      <w:proofErr w:type="spellEnd"/>
      <w:r w:rsidRPr="007849B9">
        <w:rPr>
          <w:rFonts w:ascii="Times New Roman" w:hAnsi="Times New Roman" w:cs="Times New Roman"/>
          <w:bCs w:val="0"/>
        </w:rPr>
        <w:t xml:space="preserve"> genau eine berechnete Fallstrecke zuordnen, sofern alle benötigten Voraussetzungen festgelegt wurden.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Technik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digitale Steuertabelle kann jedem Eingangscode genau einen Ausgangswert zuordnen.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Mathematik</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Rechenvorschrift ordnet jeder zulässigen Zahl einen eindeutig bestimmten Funktionswert zu.</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Natur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Auch natürliche Zusammenhänge können mit Funktionen modelliert werden. Dabei muss jedoch vorsichtig unterschieden werden: Die mathematische Funktion ist das Modell. Die Natur selbst ist nicht deshalb automatisch deterministisch, nur weil ich sie durch eine Funktion beschreibe.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Das ist eine zentrale Aussagegrenze von M1:</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Funktion ist eine eindeutige mathematische Zuordnung.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Sie ist noch kein Prozess.</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6"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 xml:space="preserve">9. </w:t>
      </w:r>
      <w:proofErr w:type="spellStart"/>
      <w:r w:rsidRPr="007849B9">
        <w:rPr>
          <w:rFonts w:ascii="Times New Roman" w:hAnsi="Times New Roman" w:cs="Times New Roman"/>
          <w:b/>
          <w:sz w:val="27"/>
          <w:szCs w:val="27"/>
        </w:rPr>
        <w:t>Injektivität</w:t>
      </w:r>
      <w:proofErr w:type="spellEnd"/>
      <w:r w:rsidRPr="007849B9">
        <w:rPr>
          <w:rFonts w:ascii="Times New Roman" w:hAnsi="Times New Roman" w:cs="Times New Roman"/>
          <w:b/>
          <w:sz w:val="27"/>
          <w:szCs w:val="27"/>
        </w:rPr>
        <w:t xml:space="preserve"> – geht bei der Zuordnung Information verloren?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Nun kann ich eine weitergehende Frage stellen.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Können zwei verschiedene Eingaben dasselbe Ergebnis liefern?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Wenn ja, kann ich aus dem Ergebnis allein nicht mehr eindeutig auf die ursprüngliche Eingabe zurückschließen.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einfaches technisches Beispiel ist eine Rundungsfunktion.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Messwerte 20,1 °C und 20,4 °C könnten beide als 20 °C angezeigt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Vorwärtszuordnung ist eindeutig.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Aus der Anzeige 20 °C lässt sich jedoch nicht mehr feststellen, welcher ursprüngliche Messwert vorlag.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Mathematisch ist die Zuordnung nicht </w:t>
      </w:r>
      <w:proofErr w:type="spellStart"/>
      <w:r w:rsidRPr="007849B9">
        <w:rPr>
          <w:rFonts w:ascii="Times New Roman" w:hAnsi="Times New Roman" w:cs="Times New Roman"/>
          <w:bCs w:val="0"/>
        </w:rPr>
        <w:t>injektiv</w:t>
      </w:r>
      <w:proofErr w:type="spellEnd"/>
      <w:r w:rsidRPr="007849B9">
        <w:rPr>
          <w:rFonts w:ascii="Times New Roman" w:hAnsi="Times New Roman" w:cs="Times New Roman"/>
          <w:bCs w:val="0"/>
        </w:rPr>
        <w: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Gegenbeispiel liefert eine eindeutig vergebene Seriennummer. Besitzt jedes Gerät eine andere Seriennummer, kann ich von der Nummer eindeutig auf das Gerät zurückschließen.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Die </w:t>
      </w:r>
      <w:proofErr w:type="spellStart"/>
      <w:r w:rsidRPr="007849B9">
        <w:rPr>
          <w:rFonts w:ascii="Times New Roman" w:hAnsi="Times New Roman" w:cs="Times New Roman"/>
          <w:bCs w:val="0"/>
        </w:rPr>
        <w:t>Injektivität</w:t>
      </w:r>
      <w:proofErr w:type="spellEnd"/>
      <w:r w:rsidRPr="007849B9">
        <w:rPr>
          <w:rFonts w:ascii="Times New Roman" w:hAnsi="Times New Roman" w:cs="Times New Roman"/>
          <w:bCs w:val="0"/>
        </w:rPr>
        <w:t xml:space="preserve"> kann deshalb populärwissenschaftlich als </w:t>
      </w:r>
      <w:r w:rsidRPr="007849B9">
        <w:rPr>
          <w:rFonts w:ascii="Times New Roman" w:hAnsi="Times New Roman" w:cs="Times New Roman"/>
          <w:b/>
        </w:rPr>
        <w:t>Erhaltung der Unterscheidbarkeit</w:t>
      </w:r>
      <w:r w:rsidRPr="007849B9">
        <w:rPr>
          <w:rFonts w:ascii="Times New Roman" w:hAnsi="Times New Roman" w:cs="Times New Roman"/>
          <w:bCs w:val="0"/>
        </w:rPr>
        <w:t xml:space="preserve"> verstanden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Das Wort „Informationsverlust“ kann hierfür anschaulich hilfreich sein. Mathematisch bleibt jedoch festzuhalten, dass </w:t>
      </w:r>
      <w:proofErr w:type="spellStart"/>
      <w:r w:rsidRPr="007849B9">
        <w:rPr>
          <w:rFonts w:ascii="Times New Roman" w:hAnsi="Times New Roman" w:cs="Times New Roman"/>
          <w:bCs w:val="0"/>
        </w:rPr>
        <w:t>Injektivität</w:t>
      </w:r>
      <w:proofErr w:type="spellEnd"/>
      <w:r w:rsidRPr="007849B9">
        <w:rPr>
          <w:rFonts w:ascii="Times New Roman" w:hAnsi="Times New Roman" w:cs="Times New Roman"/>
          <w:bCs w:val="0"/>
        </w:rPr>
        <w:t xml:space="preserve"> zunächst ausschließlich eine Eigenschaft der Abbildung ist.</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7"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 xml:space="preserve">10. </w:t>
      </w:r>
      <w:proofErr w:type="spellStart"/>
      <w:r w:rsidRPr="007849B9">
        <w:rPr>
          <w:rFonts w:ascii="Times New Roman" w:hAnsi="Times New Roman" w:cs="Times New Roman"/>
          <w:b/>
          <w:sz w:val="27"/>
          <w:szCs w:val="27"/>
        </w:rPr>
        <w:t>Surjektivität</w:t>
      </w:r>
      <w:proofErr w:type="spellEnd"/>
      <w:r w:rsidRPr="007849B9">
        <w:rPr>
          <w:rFonts w:ascii="Times New Roman" w:hAnsi="Times New Roman" w:cs="Times New Roman"/>
          <w:b/>
          <w:sz w:val="27"/>
          <w:szCs w:val="27"/>
        </w:rPr>
        <w:t xml:space="preserve"> – wird der vorgesehene Zielbereich vollständig erreicht?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andere Frage lautet: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Kommen alle Werte vor, die ich als mögliche Zielwerte vorgesehen habe?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Angenommen, eine Maschinensteuerung besitzt die vorgesehenen Betriebsstufen 1 bis 10, kann aufgrund ihrer Programmierung aber tatsächlich nur die Stufen 1 bis 8 erzeugen.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Dann gehören 9 und 10 zwar zum angegebenen Zielbereich, werden jedoch nie erreicht.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Die Funktion ist nicht surjektiv.</w:t>
      </w:r>
    </w:p>
    <w:p w:rsidR="007849B9" w:rsidRPr="007849B9" w:rsidRDefault="007849B9" w:rsidP="007849B9">
      <w:pPr>
        <w:spacing w:before="100" w:beforeAutospacing="1" w:after="100" w:afterAutospacing="1"/>
        <w:rPr>
          <w:rFonts w:ascii="Times New Roman" w:hAnsi="Times New Roman" w:cs="Times New Roman"/>
          <w:bCs w:val="0"/>
        </w:rPr>
      </w:pPr>
      <w:proofErr w:type="spellStart"/>
      <w:r w:rsidRPr="007849B9">
        <w:rPr>
          <w:rFonts w:ascii="Times New Roman" w:hAnsi="Times New Roman" w:cs="Times New Roman"/>
          <w:bCs w:val="0"/>
        </w:rPr>
        <w:t>Surjektivität</w:t>
      </w:r>
      <w:proofErr w:type="spellEnd"/>
      <w:r w:rsidRPr="007849B9">
        <w:rPr>
          <w:rFonts w:ascii="Times New Roman" w:hAnsi="Times New Roman" w:cs="Times New Roman"/>
          <w:bCs w:val="0"/>
        </w:rPr>
        <w:t xml:space="preserve"> bedeutet damit anschaulich: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Jeder vorgesehene Zielwert ist tatsächlich erreichbar.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Auch hier ist „erreichbar“ zunächst rein mathematisch zu verstehen. Ob ein physikalischer Zustand real erreichbar ist, benötigt zusätzliche physikalische Voraussetzungen.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8"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 xml:space="preserve">11. </w:t>
      </w:r>
      <w:proofErr w:type="spellStart"/>
      <w:r w:rsidRPr="007849B9">
        <w:rPr>
          <w:rFonts w:ascii="Times New Roman" w:hAnsi="Times New Roman" w:cs="Times New Roman"/>
          <w:b/>
          <w:sz w:val="27"/>
          <w:szCs w:val="27"/>
        </w:rPr>
        <w:t>Bijektivität</w:t>
      </w:r>
      <w:proofErr w:type="spellEnd"/>
      <w:r w:rsidRPr="007849B9">
        <w:rPr>
          <w:rFonts w:ascii="Times New Roman" w:hAnsi="Times New Roman" w:cs="Times New Roman"/>
          <w:b/>
          <w:sz w:val="27"/>
          <w:szCs w:val="27"/>
        </w:rPr>
        <w:t xml:space="preserve"> – eindeutige Zuordnung in beide Richtungen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bijektive Funktion verbindet beide Eigenschaften.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Jede Eingabe besitzt genau eine Ausgabe.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Jede Ausgabe gehört zu genau einer Eingabe.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alltägliches Beispiel wäre die eindeutige Zuordnung zwischen nummerierten Schließfächern und einer genau passenden Menge von Schlüsseln, wenn jeder Schlüssel genau ein Fach öffnet und jedes Fach genau einen eigenen Schlüssel besitzt.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Dann kann ich in beiden Richtungen eindeutig zuordnen.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Mathematisch besitzt eine solche Funktion eine Umkehrfunktion.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Für physikalische Anwendungen ist jedoch eine Grenze besonders wichtig: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mathematisch umkehrbare Funktion bedeutet nicht automatisch, dass ein realer Vorgang physikalisch umkehrbar ist.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zerbrochenes Glas wird beispielsweise nicht dadurch wieder zusammengesetzt, dass irgendeine mathematische Beschreibung des Vorgangs invertierbar formuliert werden kann.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19"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12. Bild und Urbild – nicht nur einzelne Werte, sondern ganze Bereiche verfolgen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Bislang habe ich überwiegend einzelne Argumente betrachtet.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technischen und naturwissenschaftlichen Anwendungen interessieren jedoch häufig ganze Wertebereiche.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Angenommen, ein Temperatursensor wandelt eine elektrische Spannung in eine Temperatur um.</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Dann kann ich fragen: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Welche Temperaturwerte entstehen aus einem bestimmten Spannungsintervall?</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Das ist eine Bildfrage.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Umgekehrt kann ich fragen: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Welche Eingangsspannungen führen zu Temperaturen zwischen 80 °C und 100 °C?</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ist eine Urbildfrage.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 zweite Richtung ist beispielsweise für technische Grenzwertüberwachung wichtig.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Wenn ein Material nur bis zu einer bestimmten Temperatur betrieben werden darf, interessiert mich nicht nur der Temperaturgrenzwert selbst, sondern auch, welche Sensorwerte diesem kritischen Bereich entsprechen.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Naturbeobachtung könnte entsprechend gefragt werden, welche Umweltbedingungen zu einem zuvor festgelegten Bereich beobachteter Zustände gehören.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Dabei ist entscheidend:</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Urbild kann auch dann bestimmt werden, wenn keine Umkehrfunktion existiert.</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20"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13. Funktionskomposition – aus einzelnen Verarbeitungsschritten wird eine Kette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besonders anschauliche technische Anwendung der Funktionskomposition findet sich in praktisch jedem modernen Messgerät.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Temperatursensor kann beispielsweise folgende Verarbeitungskette besitzen: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Temperatur des Messobjektes</w:t>
      </w:r>
      <w:r w:rsidRPr="007849B9">
        <w:rPr>
          <w:rFonts w:ascii="Times New Roman" w:hAnsi="Times New Roman" w:cs="Times New Roman"/>
          <w:bCs w:val="0"/>
        </w:rPr>
        <w:br/>
        <w:t>→ elektrische Sensorspannung</w:t>
      </w:r>
      <w:r w:rsidRPr="007849B9">
        <w:rPr>
          <w:rFonts w:ascii="Times New Roman" w:hAnsi="Times New Roman" w:cs="Times New Roman"/>
          <w:bCs w:val="0"/>
        </w:rPr>
        <w:br/>
        <w:t>→ digitaler Messwert</w:t>
      </w:r>
      <w:r w:rsidRPr="007849B9">
        <w:rPr>
          <w:rFonts w:ascii="Times New Roman" w:hAnsi="Times New Roman" w:cs="Times New Roman"/>
          <w:bCs w:val="0"/>
        </w:rPr>
        <w:br/>
        <w:t>→ kalibrierter Zahlenwert</w:t>
      </w:r>
      <w:r w:rsidRPr="007849B9">
        <w:rPr>
          <w:rFonts w:ascii="Times New Roman" w:hAnsi="Times New Roman" w:cs="Times New Roman"/>
          <w:bCs w:val="0"/>
        </w:rPr>
        <w:br/>
        <w:t>→ Displayanzeige.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Jeder einzelne Schritt kann durch eine eigene Funktion beschrieben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gesamte Messkette kann anschließend als Komposition dieser Funktionen betrachtet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ist eine außerordentlich wichtige mathematische Idee, weil komplexe Systeme dadurch aus einfacheren Teilabbildungen aufgebaut werden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Dasselbe Prinzip findet sich bei einer Digitalkamera:</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Licht</w:t>
      </w:r>
      <w:r w:rsidRPr="007849B9">
        <w:rPr>
          <w:rFonts w:ascii="Times New Roman" w:hAnsi="Times New Roman" w:cs="Times New Roman"/>
          <w:bCs w:val="0"/>
        </w:rPr>
        <w:br/>
        <w:t>→ Sensorsignal</w:t>
      </w:r>
      <w:r w:rsidRPr="007849B9">
        <w:rPr>
          <w:rFonts w:ascii="Times New Roman" w:hAnsi="Times New Roman" w:cs="Times New Roman"/>
          <w:bCs w:val="0"/>
        </w:rPr>
        <w:br/>
        <w:t>→ elektrische Ladung</w:t>
      </w:r>
      <w:r w:rsidRPr="007849B9">
        <w:rPr>
          <w:rFonts w:ascii="Times New Roman" w:hAnsi="Times New Roman" w:cs="Times New Roman"/>
          <w:bCs w:val="0"/>
        </w:rPr>
        <w:br/>
        <w:t>→ digitaler Zahlenwert</w:t>
      </w:r>
      <w:r w:rsidRPr="007849B9">
        <w:rPr>
          <w:rFonts w:ascii="Times New Roman" w:hAnsi="Times New Roman" w:cs="Times New Roman"/>
          <w:bCs w:val="0"/>
        </w:rPr>
        <w:br/>
      </w:r>
      <w:r w:rsidRPr="007849B9">
        <w:rPr>
          <w:rFonts w:ascii="Times New Roman" w:hAnsi="Times New Roman" w:cs="Times New Roman"/>
          <w:bCs w:val="0"/>
        </w:rPr>
        <w:lastRenderedPageBreak/>
        <w:t>→ Bildverarbeitung</w:t>
      </w:r>
      <w:r w:rsidRPr="007849B9">
        <w:rPr>
          <w:rFonts w:ascii="Times New Roman" w:hAnsi="Times New Roman" w:cs="Times New Roman"/>
          <w:bCs w:val="0"/>
        </w:rPr>
        <w:br/>
        <w:t xml:space="preserve">→ </w:t>
      </w:r>
      <w:proofErr w:type="gramStart"/>
      <w:r w:rsidRPr="007849B9">
        <w:rPr>
          <w:rFonts w:ascii="Times New Roman" w:hAnsi="Times New Roman" w:cs="Times New Roman"/>
          <w:bCs w:val="0"/>
        </w:rPr>
        <w:t>dargestelltes Pixel</w:t>
      </w:r>
      <w:proofErr w:type="gramEnd"/>
      <w:r w:rsidRPr="007849B9">
        <w:rPr>
          <w:rFonts w:ascii="Times New Roman" w:hAnsi="Times New Roman" w:cs="Times New Roman"/>
          <w:bCs w:val="0"/>
        </w:rPr>
        <w: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Oder bei einer industriellen Steuerung: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Messwert</w:t>
      </w:r>
      <w:r w:rsidRPr="007849B9">
        <w:rPr>
          <w:rFonts w:ascii="Times New Roman" w:hAnsi="Times New Roman" w:cs="Times New Roman"/>
          <w:bCs w:val="0"/>
        </w:rPr>
        <w:br/>
        <w:t>→ Signalaufbereitung</w:t>
      </w:r>
      <w:r w:rsidRPr="007849B9">
        <w:rPr>
          <w:rFonts w:ascii="Times New Roman" w:hAnsi="Times New Roman" w:cs="Times New Roman"/>
          <w:bCs w:val="0"/>
        </w:rPr>
        <w:br/>
        <w:t>→ Regelalgorithmus</w:t>
      </w:r>
      <w:r w:rsidRPr="007849B9">
        <w:rPr>
          <w:rFonts w:ascii="Times New Roman" w:hAnsi="Times New Roman" w:cs="Times New Roman"/>
          <w:bCs w:val="0"/>
        </w:rPr>
        <w:br/>
        <w:t>→ Stellwert</w:t>
      </w:r>
      <w:r w:rsidRPr="007849B9">
        <w:rPr>
          <w:rFonts w:ascii="Times New Roman" w:hAnsi="Times New Roman" w:cs="Times New Roman"/>
          <w:bCs w:val="0"/>
        </w:rPr>
        <w:br/>
        <w:t>→ Aktuator.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Reihenfolge ist dabei wesentlich.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Ich kann nicht zuerst den digitalen Messwert kalibrieren, wenn dieser digitale Messwert noch gar nicht erzeugt wurde.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Komposition beschreibt damit eine strukturierte Reihenfolge mathematischer Abbildungen.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Trotzdem folgt daraus noch keine Zeit.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mathematische Reihenfolge „zuerst diese Funktion, danach jene Funktion“ ist zunächst eine logische Verkettung. Erst ein zusätzliches physikalisches Modell kann daraus einen zeitlichen Prozess machen.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21"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14. Mehrstellige Funktionen – reale Größen hängen häufig von mehreren Faktoren ab</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Viele Zusammenhänge in Mathematik, Physik, Technik und Natur hängen nicht nur von einer einzigen Eingangsgröße ab.</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elektrische Widerstand eines Leiters kann beispielsweise von Material, Länge, Querschnitt und Temperatur abhängen.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Luftwiderstand eines Körpers hängt unter anderem von Geschwindigkeit, Luftdichte, Form und Querschnittsfläche ab.</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Pflanzenwachstum kann von Temperatur, Wasserangebot, Licht und Nährstoffversorgung beeinflusst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Mathematisch kann ich alle diese Eingangsgrößen zu einem geordneten Tupel zusammenfassen.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 Funktion besitzt dann weiterhin genau ein Argument – dieses Argument ist jedoch selbst aus mehreren Komponenten aufgebaut.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wird verständlich, warum M1 zunächst Tupel und kartesische Produkte einführt, bevor mehrstellige Funktionen behandelt werden.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lastRenderedPageBreak/>
        <w:pict>
          <v:rect id="_x0000_i1122"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15. Parametrisierte Funktionsfamilien – dieselbe Grundform unter verschiedenen Bedingungen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weitere häufige Situation besteht darin, dass nicht nur eine einzige Funktion betrachtet wird, sondern eine ganze Familie ähnlicher Funktionen.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Ingenieur kann beispielsweise das Verhalten eines Bauteils für verschiedene Materialparameter berechnen.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Für jeden Parameterwert entsteht eine eigene Funktion.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Physik können verschiedene Kurven derselben Modellfamilie für unterschiedliche Massen, Anfangswerte oder Kopplungsparameter betrachtet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In der Mathematik entstehen so ganze Kurvenscharen.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Besonders wichtig ist die Aussagegrenze:</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Parameter ist zunächst einfach ein mathematischer Parameter.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Selbst wenn er mit dem Buchstaben t bezeichnet wird, ist er dadurch noch keine Zeit.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Erst eine zusätzliche physikalische Interpretation macht aus einem Parameter gegebenenfalls eine Zeitvariable.</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23" style="width:0;height:1.5pt" o:hralign="center" o:hrstd="t" o:hr="t" fillcolor="#a0a0a0" stroked="f"/>
        </w:pict>
      </w:r>
    </w:p>
    <w:p w:rsidR="007849B9" w:rsidRPr="007849B9" w:rsidRDefault="007849B9" w:rsidP="007849B9">
      <w:pPr>
        <w:spacing w:before="100" w:beforeAutospacing="1" w:after="100" w:afterAutospacing="1"/>
        <w:outlineLvl w:val="2"/>
        <w:rPr>
          <w:rFonts w:ascii="Times New Roman" w:hAnsi="Times New Roman" w:cs="Times New Roman"/>
          <w:b/>
          <w:sz w:val="27"/>
          <w:szCs w:val="27"/>
        </w:rPr>
      </w:pPr>
      <w:r w:rsidRPr="007849B9">
        <w:rPr>
          <w:rFonts w:ascii="Times New Roman" w:hAnsi="Times New Roman" w:cs="Times New Roman"/>
          <w:b/>
          <w:sz w:val="27"/>
          <w:szCs w:val="27"/>
        </w:rPr>
        <w:t>16. Partielle Funktionen – nicht jede Vorschrift ist überall sinnvoll</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Viele mathematische oder technische Zuordnungen sind nur in einem bestimmten Bereich definiert.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einfaches mathematisches Beispiel ist eine Division. Eine Division durch null ist nicht definiert.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Technisch kann ein Messgerät nur innerhalb eines festgelegten Messbereichs gültige Werte liefern.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 Temperatursensor könnte beispielsweise nur zwischen −50 °C und +150 °C spezifiziert sein.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Außerhalb dieses Bereichs ist es mathematisch und technisch nicht dasselbe zu sagen: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Sensor liefert den Wert null“</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oder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„Für diesen Bereich ist kein gültiger Wert definiert.“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lastRenderedPageBreak/>
        <w:t>Genau diese Unterscheidung behandelt die partielle Funktion.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Auch Naturmodelle besitzen häufig nur einen begrenzten Gültigkeitsbereich. Eine Näherungsformel kann unter bestimmten Bedingungen hervorragend funktionieren und außerhalb dieser Bedingungen ihre Aussagekraft verlieren.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Der tatsächliche Definitionsbereich gehört deshalb immer zur mathematischen Aussage.</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pict>
          <v:rect id="_x0000_i1124" style="width:0;height:1.5pt" o:hralign="center" o:hrstd="t" o:hr="t" fillcolor="#a0a0a0" stroked="f"/>
        </w:pict>
      </w:r>
    </w:p>
    <w:p w:rsidR="007849B9" w:rsidRPr="007849B9" w:rsidRDefault="007849B9" w:rsidP="007849B9">
      <w:pPr>
        <w:spacing w:before="100" w:beforeAutospacing="1" w:after="100" w:afterAutospacing="1"/>
        <w:outlineLvl w:val="1"/>
        <w:rPr>
          <w:rFonts w:ascii="Times New Roman" w:hAnsi="Times New Roman" w:cs="Times New Roman"/>
          <w:b/>
          <w:sz w:val="36"/>
          <w:szCs w:val="36"/>
        </w:rPr>
      </w:pPr>
      <w:r w:rsidRPr="007849B9">
        <w:rPr>
          <w:rFonts w:ascii="Times New Roman" w:hAnsi="Times New Roman" w:cs="Times New Roman"/>
          <w:b/>
          <w:sz w:val="36"/>
          <w:szCs w:val="36"/>
        </w:rPr>
        <w:t>17. Was M1 insgesamt leistet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Populärwissenschaftlich lässt sich der gesamte Aufbau von M1 als schrittweise Beantwortung von fünf Fragen verstehen.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Zuerst frage ich: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Welche Objekte betrachte ich überhaupt?</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führt zu Mengen.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Danach: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Welche Kombinationen dieser Objekte kann ich bilden?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führt zu geordneten Paaren, Tupeln und kartesischen Produkten.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Dann: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Welche dieser Kombinationen stehen tatsächlich in einer bestimmten Beziehung?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führt zu Relationen.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Anschließend:</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Kann ich jedem Ausgangsobjekt eindeutig ein Ergebnis zuordnen?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Das führt zu Funktionen.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Und schließlich: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Wie kann ich solche eindeutigen Zuordnungen vergleichen, umkehren, auf Mengen anwenden und miteinander verketten?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Das führt zu </w:t>
      </w:r>
      <w:proofErr w:type="spellStart"/>
      <w:r w:rsidRPr="007849B9">
        <w:rPr>
          <w:rFonts w:ascii="Times New Roman" w:hAnsi="Times New Roman" w:cs="Times New Roman"/>
          <w:bCs w:val="0"/>
        </w:rPr>
        <w:t>Injektivität</w:t>
      </w:r>
      <w:proofErr w:type="spellEnd"/>
      <w:r w:rsidRPr="007849B9">
        <w:rPr>
          <w:rFonts w:ascii="Times New Roman" w:hAnsi="Times New Roman" w:cs="Times New Roman"/>
          <w:bCs w:val="0"/>
        </w:rPr>
        <w:t xml:space="preserve">, </w:t>
      </w:r>
      <w:proofErr w:type="spellStart"/>
      <w:r w:rsidRPr="007849B9">
        <w:rPr>
          <w:rFonts w:ascii="Times New Roman" w:hAnsi="Times New Roman" w:cs="Times New Roman"/>
          <w:bCs w:val="0"/>
        </w:rPr>
        <w:t>Surjektivität</w:t>
      </w:r>
      <w:proofErr w:type="spellEnd"/>
      <w:r w:rsidRPr="007849B9">
        <w:rPr>
          <w:rFonts w:ascii="Times New Roman" w:hAnsi="Times New Roman" w:cs="Times New Roman"/>
          <w:bCs w:val="0"/>
        </w:rPr>
        <w:t xml:space="preserve">, </w:t>
      </w:r>
      <w:proofErr w:type="spellStart"/>
      <w:r w:rsidRPr="007849B9">
        <w:rPr>
          <w:rFonts w:ascii="Times New Roman" w:hAnsi="Times New Roman" w:cs="Times New Roman"/>
          <w:bCs w:val="0"/>
        </w:rPr>
        <w:t>Bijektivität</w:t>
      </w:r>
      <w:proofErr w:type="spellEnd"/>
      <w:r w:rsidRPr="007849B9">
        <w:rPr>
          <w:rFonts w:ascii="Times New Roman" w:hAnsi="Times New Roman" w:cs="Times New Roman"/>
          <w:bCs w:val="0"/>
        </w:rPr>
        <w:t>, Bild, Urbild und Komposition.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stellt M1 noch kein physikalisches Modell bereit. Es schafft vielmehr die mathematische Grammatik, mit der ein solches Modell später überhaupt eindeutig formuliert werden kann.</w:t>
      </w:r>
    </w:p>
    <w:p w:rsidR="007849B9" w:rsidRPr="007849B9" w:rsidRDefault="007849B9" w:rsidP="007849B9">
      <w:pPr>
        <w:spacing w:after="0"/>
        <w:rPr>
          <w:rFonts w:ascii="Times New Roman" w:hAnsi="Times New Roman" w:cs="Times New Roman"/>
          <w:bCs w:val="0"/>
        </w:rPr>
      </w:pPr>
      <w:r w:rsidRPr="007849B9">
        <w:rPr>
          <w:rFonts w:ascii="Times New Roman" w:hAnsi="Times New Roman" w:cs="Times New Roman"/>
          <w:bCs w:val="0"/>
        </w:rPr>
        <w:lastRenderedPageBreak/>
        <w:pict>
          <v:rect id="_x0000_i1125" style="width:0;height:1.5pt" o:hralign="center" o:hrstd="t" o:hr="t" fillcolor="#a0a0a0" stroked="f"/>
        </w:pict>
      </w:r>
    </w:p>
    <w:p w:rsidR="007849B9" w:rsidRPr="007849B9" w:rsidRDefault="007849B9" w:rsidP="007849B9">
      <w:pPr>
        <w:spacing w:before="100" w:beforeAutospacing="1" w:after="100" w:afterAutospacing="1"/>
        <w:outlineLvl w:val="1"/>
        <w:rPr>
          <w:rFonts w:ascii="Times New Roman" w:hAnsi="Times New Roman" w:cs="Times New Roman"/>
          <w:b/>
          <w:sz w:val="36"/>
          <w:szCs w:val="36"/>
        </w:rPr>
      </w:pPr>
      <w:r w:rsidRPr="007849B9">
        <w:rPr>
          <w:rFonts w:ascii="Times New Roman" w:hAnsi="Times New Roman" w:cs="Times New Roman"/>
          <w:b/>
          <w:sz w:val="36"/>
          <w:szCs w:val="36"/>
        </w:rPr>
        <w:t>18. Der Übergang von M1 zu M2</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 diesem Punkt besitzt mein mathematischer Werkzeugkasten bereits Mengen, geordnete Strukturen, Relationen und Funktionen.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Eine entscheidende Möglichkeit fehlt jedoch noch.</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 xml:space="preserve">Ich kann bisher zwar Elemente unterscheiden und einander zuordnen, aber noch nicht allgemein sagen, wie zwei Elemente eines betrachteten Bereiches miteinander </w:t>
      </w:r>
      <w:r w:rsidRPr="007849B9">
        <w:rPr>
          <w:rFonts w:ascii="Times New Roman" w:hAnsi="Times New Roman" w:cs="Times New Roman"/>
          <w:b/>
        </w:rPr>
        <w:t>verrechnet</w:t>
      </w:r>
      <w:r w:rsidRPr="007849B9">
        <w:rPr>
          <w:rFonts w:ascii="Times New Roman" w:hAnsi="Times New Roman" w:cs="Times New Roman"/>
          <w:bCs w:val="0"/>
        </w:rPr>
        <w:t xml:space="preserve"> werden können.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Erst wenn zusätzliche Operationen eingeführt werden, können beispielsweise Vektoren addiert oder mit Skalaren multipliziert werden.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Genau an dieser Grenze beginnt M2.</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Anschaulich lässt sich der Übergang deshalb so formulieren: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M1 klärt, welche Objekte vorhanden sind und wie ich sie miteinander in Beziehung setzen kann.</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
        </w:rPr>
        <w:t>M2 untersucht anschließend, welche algebraischen Operationen ich mit diesen Objekten durchführen darf.</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Damit bleibt die Entwicklungsrichtung eindeutig:</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Menge → geordnete Struktur → Relation → Funktion → funktionale Verknüpfung → zusätzliche algebraische Struktur.</w:t>
      </w:r>
    </w:p>
    <w:p w:rsidR="007849B9" w:rsidRPr="007849B9" w:rsidRDefault="007849B9" w:rsidP="007849B9">
      <w:pPr>
        <w:spacing w:before="100" w:beforeAutospacing="1" w:after="100" w:afterAutospacing="1"/>
        <w:rPr>
          <w:rFonts w:ascii="Times New Roman" w:hAnsi="Times New Roman" w:cs="Times New Roman"/>
          <w:bCs w:val="0"/>
        </w:rPr>
      </w:pPr>
      <w:r w:rsidRPr="007849B9">
        <w:rPr>
          <w:rFonts w:ascii="Times New Roman" w:hAnsi="Times New Roman" w:cs="Times New Roman"/>
          <w:bCs w:val="0"/>
        </w:rPr>
        <w:t>Diese Reihenfolge ist nicht nur mathematisch sauber. Sie verhindert zugleich, dass später Eigenschaften eines physikalischen oder geometrischen Modells unbemerkt bereits in seine elementaren mathematischen Voraussetzungen hineingelesen werden.</w:t>
      </w:r>
    </w:p>
    <w:p w:rsidR="00D313FE" w:rsidRPr="007849B9" w:rsidRDefault="00D313FE" w:rsidP="007849B9">
      <w:pPr>
        <w:rPr>
          <w:rStyle w:val="SQLTabellen"/>
          <w:rFonts w:ascii="Calibri" w:hAnsi="Calibri"/>
          <w:b w:val="0"/>
          <w:sz w:val="24"/>
        </w:rPr>
      </w:pPr>
    </w:p>
    <w:sectPr w:rsidR="00D313FE" w:rsidRPr="007849B9">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F8"/>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84991"/>
    <w:rsid w:val="007849B9"/>
    <w:rsid w:val="00795695"/>
    <w:rsid w:val="007A3369"/>
    <w:rsid w:val="007B7DE7"/>
    <w:rsid w:val="007E333F"/>
    <w:rsid w:val="007E47AB"/>
    <w:rsid w:val="00835ADB"/>
    <w:rsid w:val="008871CF"/>
    <w:rsid w:val="008B0C43"/>
    <w:rsid w:val="008C4935"/>
    <w:rsid w:val="008E0764"/>
    <w:rsid w:val="009032D7"/>
    <w:rsid w:val="009864F8"/>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BF2EA8"/>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8AACD8CE-5CC7-4E18-BA7B-94F1AE4AC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70877352">
      <w:bodyDiv w:val="1"/>
      <w:marLeft w:val="0"/>
      <w:marRight w:val="0"/>
      <w:marTop w:val="0"/>
      <w:marBottom w:val="0"/>
      <w:divBdr>
        <w:top w:val="none" w:sz="0" w:space="0" w:color="auto"/>
        <w:left w:val="none" w:sz="0" w:space="0" w:color="auto"/>
        <w:bottom w:val="none" w:sz="0" w:space="0" w:color="auto"/>
        <w:right w:val="none" w:sz="0" w:space="0" w:color="auto"/>
      </w:divBdr>
    </w:div>
    <w:div w:id="176607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14</Pages>
  <Words>3056</Words>
  <Characters>19259</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2026-09-10T11:46:00Z</dcterms:created>
  <dcterms:modified xsi:type="dcterms:W3CDTF">2026-09-10T11:46:00Z</dcterms:modified>
</cp:coreProperties>
</file>