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9763D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Cantor, Georg; Beiträge zur Begründung der transfiniten Mengenlehre</w:t>
      </w:r>
      <w:r w:rsidRPr="00F85C02">
        <w:t xml:space="preserve"> (Teubner, 1895) [1]</w:t>
      </w:r>
    </w:p>
    <w:p w14:paraId="6B29FF10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Dehaene, Stanislas; The </w:t>
      </w:r>
      <w:proofErr w:type="spellStart"/>
      <w:r w:rsidRPr="00F85C02">
        <w:rPr>
          <w:i/>
          <w:iCs/>
        </w:rPr>
        <w:t>Number</w:t>
      </w:r>
      <w:proofErr w:type="spellEnd"/>
      <w:r w:rsidRPr="00F85C02">
        <w:rPr>
          <w:i/>
          <w:iCs/>
        </w:rPr>
        <w:t xml:space="preserve"> Sense: </w:t>
      </w:r>
      <w:proofErr w:type="spellStart"/>
      <w:r w:rsidRPr="00F85C02">
        <w:rPr>
          <w:i/>
          <w:iCs/>
        </w:rPr>
        <w:t>How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the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Mind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Creates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Mathematics</w:t>
      </w:r>
      <w:proofErr w:type="spellEnd"/>
      <w:r w:rsidRPr="00F85C02">
        <w:t xml:space="preserve"> (Oxford University Press, 2011) [2]</w:t>
      </w:r>
    </w:p>
    <w:p w14:paraId="452B0126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Luhmann, Niklas; Die Wissenschaft der Gesellschaft</w:t>
      </w:r>
      <w:r w:rsidRPr="00F85C02">
        <w:t xml:space="preserve"> (Suhrkamp, 1990) [3]</w:t>
      </w:r>
    </w:p>
    <w:p w14:paraId="1DD7DDDB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Assmann, Aleida; Das kulturelle Gedächtnis</w:t>
      </w:r>
      <w:r w:rsidRPr="00F85C02">
        <w:t xml:space="preserve"> (Beck, 1992) [4]</w:t>
      </w:r>
    </w:p>
    <w:p w14:paraId="7D66E63C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Maturana, Humberto R. &amp; Varela, Francisco J.; Autopoiesis and </w:t>
      </w:r>
      <w:proofErr w:type="spellStart"/>
      <w:r w:rsidRPr="00F85C02">
        <w:rPr>
          <w:i/>
          <w:iCs/>
        </w:rPr>
        <w:t>Cognition</w:t>
      </w:r>
      <w:proofErr w:type="spellEnd"/>
      <w:r w:rsidRPr="00F85C02">
        <w:t xml:space="preserve"> (Reidel, 1980) [5]</w:t>
      </w:r>
    </w:p>
    <w:p w14:paraId="6F9B772B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Varela, Francisco J., Thompson, Evan &amp; Rosch, Eleanor; The </w:t>
      </w:r>
      <w:proofErr w:type="spellStart"/>
      <w:r w:rsidRPr="00F85C02">
        <w:rPr>
          <w:i/>
          <w:iCs/>
        </w:rPr>
        <w:t>Embodied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Mind</w:t>
      </w:r>
      <w:proofErr w:type="spellEnd"/>
      <w:r w:rsidRPr="00F85C02">
        <w:t xml:space="preserve"> (MIT Press, 1991) [6]</w:t>
      </w:r>
    </w:p>
    <w:p w14:paraId="3A3791B3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Fischer, Andreas, Wiesner, Hartmut &amp; Ralle, Bernd; Lernen durch Modellieren</w:t>
      </w:r>
      <w:r w:rsidRPr="00F85C02">
        <w:t xml:space="preserve"> (Springer, 2012) [7]</w:t>
      </w:r>
    </w:p>
    <w:p w14:paraId="00DD5B38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Flavell</w:t>
      </w:r>
      <w:proofErr w:type="spellEnd"/>
      <w:r w:rsidRPr="00F85C02">
        <w:rPr>
          <w:i/>
          <w:iCs/>
        </w:rPr>
        <w:t xml:space="preserve">, John H.; </w:t>
      </w:r>
      <w:proofErr w:type="spellStart"/>
      <w:r w:rsidRPr="00F85C02">
        <w:rPr>
          <w:i/>
          <w:iCs/>
        </w:rPr>
        <w:t>Metacognition</w:t>
      </w:r>
      <w:proofErr w:type="spellEnd"/>
      <w:r w:rsidRPr="00F85C02">
        <w:rPr>
          <w:i/>
          <w:iCs/>
        </w:rPr>
        <w:t xml:space="preserve"> and </w:t>
      </w:r>
      <w:proofErr w:type="spellStart"/>
      <w:r w:rsidRPr="00F85C02">
        <w:rPr>
          <w:i/>
          <w:iCs/>
        </w:rPr>
        <w:t>Cognitive</w:t>
      </w:r>
      <w:proofErr w:type="spellEnd"/>
      <w:r w:rsidRPr="00F85C02">
        <w:rPr>
          <w:i/>
          <w:iCs/>
        </w:rPr>
        <w:t xml:space="preserve"> Monitoring</w:t>
      </w:r>
      <w:r w:rsidRPr="00F85C02">
        <w:t xml:space="preserve"> (American </w:t>
      </w:r>
      <w:proofErr w:type="spellStart"/>
      <w:r w:rsidRPr="00F85C02">
        <w:t>Psychologist</w:t>
      </w:r>
      <w:proofErr w:type="spellEnd"/>
      <w:r w:rsidRPr="00F85C02">
        <w:t>, 1979) [8]</w:t>
      </w:r>
    </w:p>
    <w:p w14:paraId="470128F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Misner</w:t>
      </w:r>
      <w:proofErr w:type="spellEnd"/>
      <w:r w:rsidRPr="00F85C02">
        <w:rPr>
          <w:i/>
          <w:iCs/>
        </w:rPr>
        <w:t xml:space="preserve">, Charles W., Thorne, </w:t>
      </w:r>
      <w:proofErr w:type="spellStart"/>
      <w:r w:rsidRPr="00F85C02">
        <w:rPr>
          <w:i/>
          <w:iCs/>
        </w:rPr>
        <w:t>Kip</w:t>
      </w:r>
      <w:proofErr w:type="spellEnd"/>
      <w:r w:rsidRPr="00F85C02">
        <w:rPr>
          <w:i/>
          <w:iCs/>
        </w:rPr>
        <w:t xml:space="preserve"> S. &amp; Wheeler, John Archibald; Gravitation</w:t>
      </w:r>
      <w:r w:rsidRPr="00F85C02">
        <w:t xml:space="preserve"> (Freeman, 1973) [9]</w:t>
      </w:r>
    </w:p>
    <w:p w14:paraId="128E7437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Spivak</w:t>
      </w:r>
      <w:proofErr w:type="spellEnd"/>
      <w:r w:rsidRPr="00F85C02">
        <w:rPr>
          <w:i/>
          <w:iCs/>
        </w:rPr>
        <w:t xml:space="preserve">, Michael; A </w:t>
      </w:r>
      <w:proofErr w:type="spellStart"/>
      <w:r w:rsidRPr="00F85C02">
        <w:rPr>
          <w:i/>
          <w:iCs/>
        </w:rPr>
        <w:t>Comprehensive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Introduction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to</w:t>
      </w:r>
      <w:proofErr w:type="spellEnd"/>
      <w:r w:rsidRPr="00F85C02">
        <w:rPr>
          <w:i/>
          <w:iCs/>
        </w:rPr>
        <w:t xml:space="preserve"> Differential </w:t>
      </w:r>
      <w:proofErr w:type="spellStart"/>
      <w:r w:rsidRPr="00F85C02">
        <w:rPr>
          <w:i/>
          <w:iCs/>
        </w:rPr>
        <w:t>Geometry</w:t>
      </w:r>
      <w:proofErr w:type="spellEnd"/>
      <w:r w:rsidRPr="00F85C02">
        <w:t xml:space="preserve"> (Publish </w:t>
      </w:r>
      <w:proofErr w:type="spellStart"/>
      <w:r w:rsidRPr="00F85C02">
        <w:t>or</w:t>
      </w:r>
      <w:proofErr w:type="spellEnd"/>
      <w:r w:rsidRPr="00F85C02">
        <w:t xml:space="preserve"> </w:t>
      </w:r>
      <w:proofErr w:type="spellStart"/>
      <w:r w:rsidRPr="00F85C02">
        <w:t>Perish</w:t>
      </w:r>
      <w:proofErr w:type="spellEnd"/>
      <w:r w:rsidRPr="00F85C02">
        <w:t>, 1999) [10]</w:t>
      </w:r>
    </w:p>
    <w:p w14:paraId="7E0D1C0C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Dennett</w:t>
      </w:r>
      <w:proofErr w:type="spellEnd"/>
      <w:r w:rsidRPr="00F85C02">
        <w:rPr>
          <w:i/>
          <w:iCs/>
        </w:rPr>
        <w:t xml:space="preserve">, Daniel C.; </w:t>
      </w:r>
      <w:proofErr w:type="spellStart"/>
      <w:r w:rsidRPr="00F85C02">
        <w:rPr>
          <w:i/>
          <w:iCs/>
        </w:rPr>
        <w:t>Brainstorms</w:t>
      </w:r>
      <w:proofErr w:type="spellEnd"/>
      <w:r w:rsidRPr="00F85C02">
        <w:rPr>
          <w:i/>
          <w:iCs/>
        </w:rPr>
        <w:t xml:space="preserve">: </w:t>
      </w:r>
      <w:proofErr w:type="spellStart"/>
      <w:r w:rsidRPr="00F85C02">
        <w:rPr>
          <w:i/>
          <w:iCs/>
        </w:rPr>
        <w:t>Philosophical</w:t>
      </w:r>
      <w:proofErr w:type="spellEnd"/>
      <w:r w:rsidRPr="00F85C02">
        <w:rPr>
          <w:i/>
          <w:iCs/>
        </w:rPr>
        <w:t xml:space="preserve"> Essays on </w:t>
      </w:r>
      <w:proofErr w:type="spellStart"/>
      <w:r w:rsidRPr="00F85C02">
        <w:rPr>
          <w:i/>
          <w:iCs/>
        </w:rPr>
        <w:t>Mind</w:t>
      </w:r>
      <w:proofErr w:type="spellEnd"/>
      <w:r w:rsidRPr="00F85C02">
        <w:rPr>
          <w:i/>
          <w:iCs/>
        </w:rPr>
        <w:t xml:space="preserve"> and </w:t>
      </w:r>
      <w:proofErr w:type="spellStart"/>
      <w:r w:rsidRPr="00F85C02">
        <w:rPr>
          <w:i/>
          <w:iCs/>
        </w:rPr>
        <w:t>Psychology</w:t>
      </w:r>
      <w:proofErr w:type="spellEnd"/>
      <w:r w:rsidRPr="00F85C02">
        <w:t xml:space="preserve"> (MIT Press, 1978) [11]</w:t>
      </w:r>
    </w:p>
    <w:p w14:paraId="57F9EFCB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Montague, Richard; Formal Philosophy: Selected Papers</w:t>
      </w:r>
      <w:r w:rsidRPr="00F85C02">
        <w:t xml:space="preserve"> (Yale University Press, 1974) [12]</w:t>
      </w:r>
    </w:p>
    <w:p w14:paraId="2A712D44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von Foerster, Heinz; </w:t>
      </w:r>
      <w:proofErr w:type="spellStart"/>
      <w:r w:rsidRPr="00F85C02">
        <w:rPr>
          <w:i/>
          <w:iCs/>
        </w:rPr>
        <w:t>Cybernetics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Cybernetics</w:t>
      </w:r>
      <w:proofErr w:type="spellEnd"/>
      <w:r w:rsidRPr="00F85C02">
        <w:t xml:space="preserve"> (BCL Report, 1979) [13]</w:t>
      </w:r>
    </w:p>
    <w:p w14:paraId="52E26078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Suppes</w:t>
      </w:r>
      <w:proofErr w:type="spellEnd"/>
      <w:r w:rsidRPr="00F85C02">
        <w:rPr>
          <w:i/>
          <w:iCs/>
        </w:rPr>
        <w:t xml:space="preserve">, Patrick; </w:t>
      </w:r>
      <w:proofErr w:type="spellStart"/>
      <w:r w:rsidRPr="00F85C02">
        <w:rPr>
          <w:i/>
          <w:iCs/>
        </w:rPr>
        <w:t>Axiomatic</w:t>
      </w:r>
      <w:proofErr w:type="spellEnd"/>
      <w:r w:rsidRPr="00F85C02">
        <w:rPr>
          <w:i/>
          <w:iCs/>
        </w:rPr>
        <w:t xml:space="preserve"> Set Theory</w:t>
      </w:r>
      <w:r w:rsidRPr="00F85C02">
        <w:t xml:space="preserve"> (Dover Publications, 1972) [14]</w:t>
      </w:r>
    </w:p>
    <w:p w14:paraId="519BC278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Brouwer, L.E.J.; </w:t>
      </w:r>
      <w:proofErr w:type="spellStart"/>
      <w:r w:rsidRPr="00F85C02">
        <w:rPr>
          <w:i/>
          <w:iCs/>
        </w:rPr>
        <w:t>Intuitionism</w:t>
      </w:r>
      <w:proofErr w:type="spellEnd"/>
      <w:r w:rsidRPr="00F85C02">
        <w:rPr>
          <w:i/>
          <w:iCs/>
        </w:rPr>
        <w:t xml:space="preserve"> and </w:t>
      </w:r>
      <w:proofErr w:type="spellStart"/>
      <w:r w:rsidRPr="00F85C02">
        <w:rPr>
          <w:i/>
          <w:iCs/>
        </w:rPr>
        <w:t>Formalism</w:t>
      </w:r>
      <w:proofErr w:type="spellEnd"/>
      <w:r w:rsidRPr="00F85C02">
        <w:t xml:space="preserve"> (North-Holland, 1913) [15]</w:t>
      </w:r>
    </w:p>
    <w:p w14:paraId="5F805E7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Weyl, Hermann; Philosophie der Mathematik und Naturwissenschaften</w:t>
      </w:r>
      <w:r w:rsidRPr="00F85C02">
        <w:t xml:space="preserve"> (</w:t>
      </w:r>
      <w:proofErr w:type="spellStart"/>
      <w:r w:rsidRPr="00F85C02">
        <w:t>Oldenbourg</w:t>
      </w:r>
      <w:proofErr w:type="spellEnd"/>
      <w:r w:rsidRPr="00F85C02">
        <w:t>, 1927) [16]</w:t>
      </w:r>
    </w:p>
    <w:p w14:paraId="5AB5ED00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Heidegger, Martin; Sein und Zeit</w:t>
      </w:r>
      <w:r w:rsidRPr="00F85C02">
        <w:t xml:space="preserve"> (Niemeyer, 1927) [17]</w:t>
      </w:r>
    </w:p>
    <w:p w14:paraId="1052020D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Deleuze, Gilles; </w:t>
      </w:r>
      <w:proofErr w:type="spellStart"/>
      <w:r w:rsidRPr="00F85C02">
        <w:rPr>
          <w:i/>
          <w:iCs/>
        </w:rPr>
        <w:t>Différence</w:t>
      </w:r>
      <w:proofErr w:type="spellEnd"/>
      <w:r w:rsidRPr="00F85C02">
        <w:rPr>
          <w:i/>
          <w:iCs/>
        </w:rPr>
        <w:t xml:space="preserve"> et </w:t>
      </w:r>
      <w:proofErr w:type="spellStart"/>
      <w:r w:rsidRPr="00F85C02">
        <w:rPr>
          <w:i/>
          <w:iCs/>
        </w:rPr>
        <w:t>répétition</w:t>
      </w:r>
      <w:proofErr w:type="spellEnd"/>
      <w:r w:rsidRPr="00F85C02">
        <w:t xml:space="preserve"> (Presses </w:t>
      </w:r>
      <w:proofErr w:type="spellStart"/>
      <w:r w:rsidRPr="00F85C02">
        <w:t>Universitaires</w:t>
      </w:r>
      <w:proofErr w:type="spellEnd"/>
      <w:r w:rsidRPr="00F85C02">
        <w:t xml:space="preserve"> de France, 1968) [18]</w:t>
      </w:r>
    </w:p>
    <w:p w14:paraId="35257986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Penrose, Roger; The Road </w:t>
      </w:r>
      <w:proofErr w:type="spellStart"/>
      <w:r w:rsidRPr="00F85C02">
        <w:rPr>
          <w:i/>
          <w:iCs/>
        </w:rPr>
        <w:t>to</w:t>
      </w:r>
      <w:proofErr w:type="spellEnd"/>
      <w:r w:rsidRPr="00F85C02">
        <w:rPr>
          <w:i/>
          <w:iCs/>
        </w:rPr>
        <w:t xml:space="preserve"> Reality</w:t>
      </w:r>
      <w:r w:rsidRPr="00F85C02">
        <w:t xml:space="preserve"> (Jonathan Cape, 2004) [19]</w:t>
      </w:r>
    </w:p>
    <w:p w14:paraId="79B3EA7C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Kauffman</w:t>
      </w:r>
      <w:proofErr w:type="spellEnd"/>
      <w:r w:rsidRPr="00F85C02">
        <w:rPr>
          <w:i/>
          <w:iCs/>
        </w:rPr>
        <w:t xml:space="preserve">, Stuart; The Origins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Order</w:t>
      </w:r>
      <w:r w:rsidRPr="00F85C02">
        <w:t xml:space="preserve"> (Oxford University Press, 1993) [20]</w:t>
      </w:r>
    </w:p>
    <w:p w14:paraId="06378AF7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Witten, Edward; String Theory Dynamics in </w:t>
      </w:r>
      <w:proofErr w:type="spellStart"/>
      <w:r w:rsidRPr="00F85C02">
        <w:rPr>
          <w:i/>
          <w:iCs/>
        </w:rPr>
        <w:t>Various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Dimensions</w:t>
      </w:r>
      <w:proofErr w:type="spellEnd"/>
      <w:r w:rsidRPr="00F85C02">
        <w:t xml:space="preserve"> (</w:t>
      </w:r>
      <w:proofErr w:type="spellStart"/>
      <w:r w:rsidRPr="00F85C02">
        <w:t>Nuclear</w:t>
      </w:r>
      <w:proofErr w:type="spellEnd"/>
      <w:r w:rsidRPr="00F85C02">
        <w:t xml:space="preserve"> Physics B, 1995) [21]</w:t>
      </w:r>
    </w:p>
    <w:p w14:paraId="1BDAD935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Pulvermüller, Friedemann; Brain </w:t>
      </w:r>
      <w:proofErr w:type="spellStart"/>
      <w:r w:rsidRPr="00F85C02">
        <w:rPr>
          <w:i/>
          <w:iCs/>
        </w:rPr>
        <w:t>Mechanisms</w:t>
      </w:r>
      <w:proofErr w:type="spellEnd"/>
      <w:r w:rsidRPr="00F85C02">
        <w:rPr>
          <w:i/>
          <w:iCs/>
        </w:rPr>
        <w:t xml:space="preserve"> Linking Language and Action</w:t>
      </w:r>
      <w:r w:rsidRPr="00F85C02">
        <w:t xml:space="preserve"> (Nature Reviews </w:t>
      </w:r>
      <w:proofErr w:type="spellStart"/>
      <w:r w:rsidRPr="00F85C02">
        <w:t>Neuroscience</w:t>
      </w:r>
      <w:proofErr w:type="spellEnd"/>
      <w:r w:rsidRPr="00F85C02">
        <w:t>, 2005) [22]</w:t>
      </w:r>
    </w:p>
    <w:p w14:paraId="35CB97ED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Krantz, Steven; </w:t>
      </w:r>
      <w:proofErr w:type="spellStart"/>
      <w:r w:rsidRPr="00F85C02">
        <w:rPr>
          <w:i/>
          <w:iCs/>
        </w:rPr>
        <w:t>Mathematical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Thought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from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Ancient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to</w:t>
      </w:r>
      <w:proofErr w:type="spellEnd"/>
      <w:r w:rsidRPr="00F85C02">
        <w:rPr>
          <w:i/>
          <w:iCs/>
        </w:rPr>
        <w:t xml:space="preserve"> Modern Times</w:t>
      </w:r>
      <w:r w:rsidRPr="00F85C02">
        <w:t xml:space="preserve"> (Princeton University Press, 1971) [23]</w:t>
      </w:r>
    </w:p>
    <w:p w14:paraId="5E90387C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Sfard</w:t>
      </w:r>
      <w:proofErr w:type="spellEnd"/>
      <w:r w:rsidRPr="00F85C02">
        <w:rPr>
          <w:i/>
          <w:iCs/>
        </w:rPr>
        <w:t xml:space="preserve">, Anna; </w:t>
      </w:r>
      <w:proofErr w:type="spellStart"/>
      <w:r w:rsidRPr="00F85C02">
        <w:rPr>
          <w:i/>
          <w:iCs/>
        </w:rPr>
        <w:t>Thinking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as</w:t>
      </w:r>
      <w:proofErr w:type="spellEnd"/>
      <w:r w:rsidRPr="00F85C02">
        <w:rPr>
          <w:i/>
          <w:iCs/>
        </w:rPr>
        <w:t xml:space="preserve"> Communication</w:t>
      </w:r>
      <w:r w:rsidRPr="00F85C02">
        <w:t xml:space="preserve"> (Cambridge University Press, 2008) [24]</w:t>
      </w:r>
    </w:p>
    <w:p w14:paraId="5DD3E1A2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Martin-</w:t>
      </w:r>
      <w:proofErr w:type="spellStart"/>
      <w:r w:rsidRPr="00F85C02">
        <w:rPr>
          <w:i/>
          <w:iCs/>
        </w:rPr>
        <w:t>Löf</w:t>
      </w:r>
      <w:proofErr w:type="spellEnd"/>
      <w:r w:rsidRPr="00F85C02">
        <w:rPr>
          <w:i/>
          <w:iCs/>
        </w:rPr>
        <w:t xml:space="preserve">, Per; </w:t>
      </w:r>
      <w:proofErr w:type="spellStart"/>
      <w:r w:rsidRPr="00F85C02">
        <w:rPr>
          <w:i/>
          <w:iCs/>
        </w:rPr>
        <w:t>Intuitionistic</w:t>
      </w:r>
      <w:proofErr w:type="spellEnd"/>
      <w:r w:rsidRPr="00F85C02">
        <w:rPr>
          <w:i/>
          <w:iCs/>
        </w:rPr>
        <w:t xml:space="preserve"> Type Theory</w:t>
      </w:r>
      <w:r w:rsidRPr="00F85C02">
        <w:t xml:space="preserve"> (</w:t>
      </w:r>
      <w:proofErr w:type="spellStart"/>
      <w:r w:rsidRPr="00F85C02">
        <w:t>Bibliopolis</w:t>
      </w:r>
      <w:proofErr w:type="spellEnd"/>
      <w:r w:rsidRPr="00F85C02">
        <w:t>, 1984) [25]</w:t>
      </w:r>
    </w:p>
    <w:p w14:paraId="2483F5F8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Knuth, Donald E.; The Art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Computer </w:t>
      </w:r>
      <w:proofErr w:type="spellStart"/>
      <w:r w:rsidRPr="00F85C02">
        <w:rPr>
          <w:i/>
          <w:iCs/>
        </w:rPr>
        <w:t>Programming</w:t>
      </w:r>
      <w:proofErr w:type="spellEnd"/>
      <w:r w:rsidRPr="00F85C02">
        <w:t xml:space="preserve"> (1997) [26]</w:t>
      </w:r>
    </w:p>
    <w:p w14:paraId="757FF711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Bruder, Roland &amp; </w:t>
      </w:r>
      <w:proofErr w:type="spellStart"/>
      <w:r w:rsidRPr="00F85C02">
        <w:rPr>
          <w:i/>
          <w:iCs/>
        </w:rPr>
        <w:t>Käpnick</w:t>
      </w:r>
      <w:proofErr w:type="spellEnd"/>
      <w:r w:rsidRPr="00F85C02">
        <w:rPr>
          <w:i/>
          <w:iCs/>
        </w:rPr>
        <w:t>, Jens; Denkwege zur Mathematik</w:t>
      </w:r>
      <w:r w:rsidRPr="00F85C02">
        <w:t xml:space="preserve"> (2005) [27]</w:t>
      </w:r>
    </w:p>
    <w:p w14:paraId="49364E6C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Spencer-Brown, George; Laws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Form</w:t>
      </w:r>
      <w:r w:rsidRPr="00F85C02">
        <w:t xml:space="preserve"> (George Allen &amp; </w:t>
      </w:r>
      <w:proofErr w:type="spellStart"/>
      <w:r w:rsidRPr="00F85C02">
        <w:t>Unwin</w:t>
      </w:r>
      <w:proofErr w:type="spellEnd"/>
      <w:r w:rsidRPr="00F85C02">
        <w:t>, 1969) [28]</w:t>
      </w:r>
    </w:p>
    <w:p w14:paraId="436B59D4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Baez, John C. &amp; </w:t>
      </w:r>
      <w:proofErr w:type="spellStart"/>
      <w:r w:rsidRPr="00F85C02">
        <w:rPr>
          <w:i/>
          <w:iCs/>
        </w:rPr>
        <w:t>Stay</w:t>
      </w:r>
      <w:proofErr w:type="spellEnd"/>
      <w:r w:rsidRPr="00F85C02">
        <w:rPr>
          <w:i/>
          <w:iCs/>
        </w:rPr>
        <w:t xml:space="preserve">, Aaron; Physics, </w:t>
      </w:r>
      <w:proofErr w:type="spellStart"/>
      <w:r w:rsidRPr="00F85C02">
        <w:rPr>
          <w:i/>
          <w:iCs/>
        </w:rPr>
        <w:t>Topology</w:t>
      </w:r>
      <w:proofErr w:type="spellEnd"/>
      <w:r w:rsidRPr="00F85C02">
        <w:rPr>
          <w:i/>
          <w:iCs/>
        </w:rPr>
        <w:t xml:space="preserve">, </w:t>
      </w:r>
      <w:proofErr w:type="spellStart"/>
      <w:r w:rsidRPr="00F85C02">
        <w:rPr>
          <w:i/>
          <w:iCs/>
        </w:rPr>
        <w:t>Logic</w:t>
      </w:r>
      <w:proofErr w:type="spellEnd"/>
      <w:r w:rsidRPr="00F85C02">
        <w:rPr>
          <w:i/>
          <w:iCs/>
        </w:rPr>
        <w:t xml:space="preserve"> and </w:t>
      </w:r>
      <w:proofErr w:type="spellStart"/>
      <w:r w:rsidRPr="00F85C02">
        <w:rPr>
          <w:i/>
          <w:iCs/>
        </w:rPr>
        <w:t>Computation</w:t>
      </w:r>
      <w:proofErr w:type="spellEnd"/>
      <w:r w:rsidRPr="00F85C02">
        <w:rPr>
          <w:i/>
          <w:iCs/>
        </w:rPr>
        <w:t>: A Rosetta Stone</w:t>
      </w:r>
      <w:r w:rsidRPr="00F85C02">
        <w:t xml:space="preserve"> (2010) [29]</w:t>
      </w:r>
    </w:p>
    <w:p w14:paraId="0861F6A1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Munkres</w:t>
      </w:r>
      <w:proofErr w:type="spellEnd"/>
      <w:r w:rsidRPr="00F85C02">
        <w:rPr>
          <w:i/>
          <w:iCs/>
        </w:rPr>
        <w:t xml:space="preserve">, James R.; </w:t>
      </w:r>
      <w:proofErr w:type="spellStart"/>
      <w:r w:rsidRPr="00F85C02">
        <w:rPr>
          <w:i/>
          <w:iCs/>
        </w:rPr>
        <w:t>Topology</w:t>
      </w:r>
      <w:proofErr w:type="spellEnd"/>
      <w:r w:rsidRPr="00F85C02">
        <w:t xml:space="preserve"> (2000) [30]</w:t>
      </w:r>
    </w:p>
    <w:p w14:paraId="313F4572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Einstein, Albert; Die Grundlage der allgemeinen Relativitätstheorie</w:t>
      </w:r>
      <w:r w:rsidRPr="00F85C02">
        <w:t xml:space="preserve"> (Annalen der Physik, 1916) [31]</w:t>
      </w:r>
    </w:p>
    <w:p w14:paraId="635800C7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Rovelli</w:t>
      </w:r>
      <w:proofErr w:type="spellEnd"/>
      <w:r w:rsidRPr="00F85C02">
        <w:rPr>
          <w:i/>
          <w:iCs/>
        </w:rPr>
        <w:t xml:space="preserve">, Carlo; Relational Quantum </w:t>
      </w:r>
      <w:proofErr w:type="spellStart"/>
      <w:r w:rsidRPr="00F85C02">
        <w:rPr>
          <w:i/>
          <w:iCs/>
        </w:rPr>
        <w:t>Mechanics</w:t>
      </w:r>
      <w:proofErr w:type="spellEnd"/>
      <w:r w:rsidRPr="00F85C02">
        <w:t xml:space="preserve"> (International Journal </w:t>
      </w:r>
      <w:proofErr w:type="spellStart"/>
      <w:r w:rsidRPr="00F85C02">
        <w:t>of</w:t>
      </w:r>
      <w:proofErr w:type="spellEnd"/>
      <w:r w:rsidRPr="00F85C02">
        <w:t xml:space="preserve"> </w:t>
      </w:r>
      <w:proofErr w:type="spellStart"/>
      <w:r w:rsidRPr="00F85C02">
        <w:t>Theoretical</w:t>
      </w:r>
      <w:proofErr w:type="spellEnd"/>
      <w:r w:rsidRPr="00F85C02">
        <w:t xml:space="preserve"> Physics, 1996) [32]</w:t>
      </w:r>
    </w:p>
    <w:p w14:paraId="4222AE61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Mac Lane, Saunders; </w:t>
      </w:r>
      <w:proofErr w:type="spellStart"/>
      <w:r w:rsidRPr="00F85C02">
        <w:rPr>
          <w:i/>
          <w:iCs/>
        </w:rPr>
        <w:t>Categories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for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the</w:t>
      </w:r>
      <w:proofErr w:type="spellEnd"/>
      <w:r w:rsidRPr="00F85C02">
        <w:rPr>
          <w:i/>
          <w:iCs/>
        </w:rPr>
        <w:t xml:space="preserve"> Working </w:t>
      </w:r>
      <w:proofErr w:type="spellStart"/>
      <w:r w:rsidRPr="00F85C02">
        <w:rPr>
          <w:i/>
          <w:iCs/>
        </w:rPr>
        <w:t>Mathematician</w:t>
      </w:r>
      <w:proofErr w:type="spellEnd"/>
      <w:r w:rsidRPr="00F85C02">
        <w:t xml:space="preserve"> (Springer, 1998) [33]</w:t>
      </w:r>
    </w:p>
    <w:p w14:paraId="4788A225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lastRenderedPageBreak/>
        <w:t>Heelan</w:t>
      </w:r>
      <w:proofErr w:type="spellEnd"/>
      <w:r w:rsidRPr="00F85C02">
        <w:rPr>
          <w:i/>
          <w:iCs/>
        </w:rPr>
        <w:t>, Patrick A.; Space-</w:t>
      </w:r>
      <w:proofErr w:type="spellStart"/>
      <w:r w:rsidRPr="00F85C02">
        <w:rPr>
          <w:i/>
          <w:iCs/>
        </w:rPr>
        <w:t>Perception</w:t>
      </w:r>
      <w:proofErr w:type="spellEnd"/>
      <w:r w:rsidRPr="00F85C02">
        <w:rPr>
          <w:i/>
          <w:iCs/>
        </w:rPr>
        <w:t xml:space="preserve"> and </w:t>
      </w:r>
      <w:proofErr w:type="spellStart"/>
      <w:r w:rsidRPr="00F85C02">
        <w:rPr>
          <w:i/>
          <w:iCs/>
        </w:rPr>
        <w:t>the</w:t>
      </w:r>
      <w:proofErr w:type="spellEnd"/>
      <w:r w:rsidRPr="00F85C02">
        <w:rPr>
          <w:i/>
          <w:iCs/>
        </w:rPr>
        <w:t xml:space="preserve"> Philosophy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Science</w:t>
      </w:r>
      <w:r w:rsidRPr="00F85C02">
        <w:t xml:space="preserve"> [34]</w:t>
      </w:r>
    </w:p>
    <w:p w14:paraId="5FC1364A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van </w:t>
      </w:r>
      <w:proofErr w:type="spellStart"/>
      <w:r w:rsidRPr="00F85C02">
        <w:rPr>
          <w:i/>
          <w:iCs/>
        </w:rPr>
        <w:t>Fraassen</w:t>
      </w:r>
      <w:proofErr w:type="spellEnd"/>
      <w:r w:rsidRPr="00F85C02">
        <w:rPr>
          <w:i/>
          <w:iCs/>
        </w:rPr>
        <w:t>, Bas C.; The Scientific Image</w:t>
      </w:r>
      <w:r w:rsidRPr="00F85C02">
        <w:t xml:space="preserve"> (1980) [35]</w:t>
      </w:r>
    </w:p>
    <w:p w14:paraId="124C8E5A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Prediger, Susanne; Didaktische Rekonstruktion funktionaler Zusammenhänge</w:t>
      </w:r>
      <w:r w:rsidRPr="00F85C02">
        <w:t xml:space="preserve"> (2006) [36]</w:t>
      </w:r>
    </w:p>
    <w:p w14:paraId="1DFDC187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i/>
          <w:iCs/>
        </w:rPr>
        <w:t>Duit</w:t>
      </w:r>
      <w:proofErr w:type="spellEnd"/>
      <w:r w:rsidRPr="00F85C02">
        <w:rPr>
          <w:i/>
          <w:iCs/>
        </w:rPr>
        <w:t xml:space="preserve">, David, Komorek, Michael, Wilke, Andreas &amp; </w:t>
      </w:r>
      <w:proofErr w:type="spellStart"/>
      <w:r w:rsidRPr="00F85C02">
        <w:rPr>
          <w:i/>
          <w:iCs/>
        </w:rPr>
        <w:t>Wilbers</w:t>
      </w:r>
      <w:proofErr w:type="spellEnd"/>
      <w:r w:rsidRPr="00F85C02">
        <w:rPr>
          <w:i/>
          <w:iCs/>
        </w:rPr>
        <w:t>, Klaus; Schülerkonzepte und Unterrichtswirklichkeit</w:t>
      </w:r>
      <w:r w:rsidRPr="00F85C02">
        <w:t xml:space="preserve"> (2001) [37]</w:t>
      </w:r>
    </w:p>
    <w:p w14:paraId="2AF61FAD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Ashby, William R.; An </w:t>
      </w:r>
      <w:proofErr w:type="spellStart"/>
      <w:r w:rsidRPr="00F85C02">
        <w:rPr>
          <w:i/>
          <w:iCs/>
        </w:rPr>
        <w:t>Introduction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to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Cybernetics</w:t>
      </w:r>
      <w:proofErr w:type="spellEnd"/>
      <w:r w:rsidRPr="00F85C02">
        <w:t xml:space="preserve"> (</w:t>
      </w:r>
      <w:proofErr w:type="spellStart"/>
      <w:r w:rsidRPr="00F85C02">
        <w:t>Methuen</w:t>
      </w:r>
      <w:proofErr w:type="spellEnd"/>
      <w:r w:rsidRPr="00F85C02">
        <w:t>, 1956)</w:t>
      </w:r>
    </w:p>
    <w:p w14:paraId="3F29FC33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t xml:space="preserve">Klein, Felix; </w:t>
      </w:r>
      <w:r w:rsidRPr="00F85C02">
        <w:rPr>
          <w:i/>
          <w:iCs/>
        </w:rPr>
        <w:t>Vorlesungen über die Entwicklung der Mathematik im 19. Jahrhundert, Bd. 2</w:t>
      </w:r>
      <w:r w:rsidRPr="00F85C02">
        <w:t>; 1926, S. 71</w:t>
      </w:r>
    </w:p>
    <w:p w14:paraId="48BD0DE3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t>Rumelhart</w:t>
      </w:r>
      <w:proofErr w:type="spellEnd"/>
      <w:r w:rsidRPr="00F85C02">
        <w:t xml:space="preserve">, David E. et al., </w:t>
      </w:r>
      <w:r w:rsidRPr="00F85C02">
        <w:rPr>
          <w:i/>
          <w:iCs/>
        </w:rPr>
        <w:t xml:space="preserve">Schemata and </w:t>
      </w:r>
      <w:proofErr w:type="spellStart"/>
      <w:r w:rsidRPr="00F85C02">
        <w:rPr>
          <w:i/>
          <w:iCs/>
        </w:rPr>
        <w:t>Sequential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Thought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Processes</w:t>
      </w:r>
      <w:proofErr w:type="spellEnd"/>
      <w:r w:rsidRPr="00F85C02">
        <w:rPr>
          <w:i/>
          <w:iCs/>
        </w:rPr>
        <w:t xml:space="preserve"> in PDP Models</w:t>
      </w:r>
      <w:r w:rsidRPr="00F85C02">
        <w:t>, 1986, Kap. 3</w:t>
      </w:r>
    </w:p>
    <w:p w14:paraId="17CAA3BF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t>Craver</w:t>
      </w:r>
      <w:proofErr w:type="spellEnd"/>
      <w:r w:rsidRPr="00F85C02">
        <w:t xml:space="preserve">, Carl F., </w:t>
      </w:r>
      <w:proofErr w:type="spellStart"/>
      <w:r w:rsidRPr="00F85C02">
        <w:rPr>
          <w:i/>
          <w:iCs/>
        </w:rPr>
        <w:t>Explaining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the</w:t>
      </w:r>
      <w:proofErr w:type="spellEnd"/>
      <w:r w:rsidRPr="00F85C02">
        <w:rPr>
          <w:i/>
          <w:iCs/>
        </w:rPr>
        <w:t xml:space="preserve"> Brain</w:t>
      </w:r>
      <w:r w:rsidRPr="00F85C02">
        <w:t>, Oxford: Oxford University Press, 2007, Kap. 7</w:t>
      </w:r>
    </w:p>
    <w:p w14:paraId="53F8878A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t>Churchland</w:t>
      </w:r>
      <w:proofErr w:type="spellEnd"/>
      <w:r>
        <w:t xml:space="preserve">, Paul M., </w:t>
      </w:r>
      <w:proofErr w:type="spellStart"/>
      <w:r>
        <w:rPr>
          <w:rStyle w:val="Hervorhebung"/>
        </w:rPr>
        <w:t>Neurophilosophy</w:t>
      </w:r>
      <w:proofErr w:type="spellEnd"/>
      <w:r>
        <w:t>, 1986, Kap. 5</w:t>
      </w:r>
    </w:p>
    <w:p w14:paraId="007498F8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Ryder, </w:t>
      </w:r>
      <w:r>
        <w:rPr>
          <w:rStyle w:val="Hervorhebung"/>
        </w:rPr>
        <w:t>Quantum Field Theory</w:t>
      </w:r>
      <w:r>
        <w:t>, Cambridge University Press, Kap. 5–6</w:t>
      </w:r>
    </w:p>
    <w:p w14:paraId="141D21C9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t>Manton</w:t>
      </w:r>
      <w:proofErr w:type="spellEnd"/>
      <w:r>
        <w:t xml:space="preserve"> &amp; </w:t>
      </w:r>
      <w:proofErr w:type="spellStart"/>
      <w:r>
        <w:t>Sutcliffe</w:t>
      </w:r>
      <w:proofErr w:type="spellEnd"/>
      <w:r>
        <w:t xml:space="preserve">, </w:t>
      </w:r>
      <w:proofErr w:type="spellStart"/>
      <w:r>
        <w:rPr>
          <w:rStyle w:val="Hervorhebung"/>
        </w:rPr>
        <w:t>Topological</w:t>
      </w:r>
      <w:proofErr w:type="spellEnd"/>
      <w:r>
        <w:rPr>
          <w:rStyle w:val="Hervorhebung"/>
        </w:rPr>
        <w:t xml:space="preserve"> Solitons</w:t>
      </w:r>
      <w:r>
        <w:t>, Cambridge University Press, Kap. 3</w:t>
      </w:r>
    </w:p>
    <w:p w14:paraId="3CA5DEA2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t>Peskin</w:t>
      </w:r>
      <w:proofErr w:type="spellEnd"/>
      <w:r>
        <w:t xml:space="preserve"> &amp; Schroeder, </w:t>
      </w:r>
      <w:r>
        <w:rPr>
          <w:rStyle w:val="Hervorhebung"/>
        </w:rPr>
        <w:t xml:space="preserve">An </w:t>
      </w:r>
      <w:proofErr w:type="spellStart"/>
      <w:r>
        <w:rPr>
          <w:rStyle w:val="Hervorhebung"/>
        </w:rPr>
        <w:t>Introduction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Quantum Field Theory</w:t>
      </w:r>
      <w:r>
        <w:t>, Addison-Wesley, Kap. 2</w:t>
      </w:r>
    </w:p>
    <w:p w14:paraId="425ABE30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t xml:space="preserve">Holland, </w:t>
      </w:r>
      <w:r w:rsidRPr="00F85C02">
        <w:rPr>
          <w:i/>
          <w:iCs/>
        </w:rPr>
        <w:t xml:space="preserve">The Quantum Theory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Motion: An Account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the</w:t>
      </w:r>
      <w:proofErr w:type="spellEnd"/>
      <w:r w:rsidRPr="00F85C02">
        <w:rPr>
          <w:i/>
          <w:iCs/>
        </w:rPr>
        <w:t xml:space="preserve"> de Broglie–Bohm </w:t>
      </w:r>
      <w:proofErr w:type="spellStart"/>
      <w:r w:rsidRPr="00F85C02">
        <w:rPr>
          <w:i/>
          <w:iCs/>
        </w:rPr>
        <w:t>Causal</w:t>
      </w:r>
      <w:proofErr w:type="spellEnd"/>
      <w:r w:rsidRPr="00F85C02">
        <w:rPr>
          <w:i/>
          <w:iCs/>
        </w:rPr>
        <w:t xml:space="preserve"> Interpretation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Quantum </w:t>
      </w:r>
      <w:proofErr w:type="spellStart"/>
      <w:r w:rsidRPr="00F85C02">
        <w:rPr>
          <w:i/>
          <w:iCs/>
        </w:rPr>
        <w:t>Mechanics</w:t>
      </w:r>
      <w:proofErr w:type="spellEnd"/>
      <w:r w:rsidRPr="00F85C02">
        <w:t>, Cambridge University Press, Kap. 5</w:t>
      </w:r>
    </w:p>
    <w:p w14:paraId="2E3F049D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b/>
          <w:bCs/>
        </w:rPr>
        <w:t xml:space="preserve">Russell, Stuart J., &amp; </w:t>
      </w:r>
      <w:proofErr w:type="spellStart"/>
      <w:r w:rsidRPr="00F85C02">
        <w:rPr>
          <w:b/>
          <w:bCs/>
        </w:rPr>
        <w:t>Norvig</w:t>
      </w:r>
      <w:proofErr w:type="spellEnd"/>
      <w:r w:rsidRPr="00F85C02">
        <w:rPr>
          <w:b/>
          <w:bCs/>
        </w:rPr>
        <w:t>, Peter;</w:t>
      </w:r>
      <w:r w:rsidRPr="00F85C02">
        <w:t xml:space="preserve"> </w:t>
      </w:r>
      <w:proofErr w:type="spellStart"/>
      <w:r w:rsidRPr="00F85C02">
        <w:rPr>
          <w:i/>
          <w:iCs/>
        </w:rPr>
        <w:t>Artificial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Intelligence</w:t>
      </w:r>
      <w:proofErr w:type="spellEnd"/>
      <w:r w:rsidRPr="00F85C02">
        <w:rPr>
          <w:i/>
          <w:iCs/>
        </w:rPr>
        <w:t>: A Modern Approach</w:t>
      </w:r>
      <w:r w:rsidRPr="00F85C02">
        <w:t>; Pearson Education; S. 34</w:t>
      </w:r>
    </w:p>
    <w:p w14:paraId="42A0D852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 w:rsidRPr="00F85C02">
        <w:rPr>
          <w:b/>
          <w:bCs/>
        </w:rPr>
        <w:t>Haykin</w:t>
      </w:r>
      <w:proofErr w:type="spellEnd"/>
      <w:r w:rsidRPr="00F85C02">
        <w:rPr>
          <w:b/>
          <w:bCs/>
        </w:rPr>
        <w:t>, Simon;</w:t>
      </w:r>
      <w:r w:rsidRPr="00F85C02">
        <w:t xml:space="preserve"> </w:t>
      </w:r>
      <w:proofErr w:type="spellStart"/>
      <w:r w:rsidRPr="00F85C02">
        <w:rPr>
          <w:i/>
          <w:iCs/>
        </w:rPr>
        <w:t>Neural</w:t>
      </w:r>
      <w:proofErr w:type="spellEnd"/>
      <w:r w:rsidRPr="00F85C02">
        <w:rPr>
          <w:i/>
          <w:iCs/>
        </w:rPr>
        <w:t xml:space="preserve"> Networks and Learning Machines</w:t>
      </w:r>
      <w:r w:rsidRPr="00F85C02">
        <w:t>; Pearson; Kap. 2</w:t>
      </w:r>
    </w:p>
    <w:p w14:paraId="2F97A119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b/>
          <w:bCs/>
        </w:rPr>
        <w:t xml:space="preserve">Sutton, Richard S., &amp; </w:t>
      </w:r>
      <w:proofErr w:type="spellStart"/>
      <w:r w:rsidRPr="00F85C02">
        <w:rPr>
          <w:b/>
          <w:bCs/>
        </w:rPr>
        <w:t>Barto</w:t>
      </w:r>
      <w:proofErr w:type="spellEnd"/>
      <w:r w:rsidRPr="00F85C02">
        <w:rPr>
          <w:b/>
          <w:bCs/>
        </w:rPr>
        <w:t xml:space="preserve">, Andrew G.; Reinforcement Learning: An </w:t>
      </w:r>
      <w:proofErr w:type="spellStart"/>
      <w:r w:rsidRPr="00F85C02">
        <w:rPr>
          <w:b/>
          <w:bCs/>
        </w:rPr>
        <w:t>Introduction</w:t>
      </w:r>
      <w:proofErr w:type="spellEnd"/>
      <w:r w:rsidRPr="00F85C02">
        <w:rPr>
          <w:b/>
          <w:bCs/>
        </w:rPr>
        <w:t xml:space="preserve">, 2nd </w:t>
      </w:r>
      <w:proofErr w:type="spellStart"/>
      <w:r w:rsidRPr="00F85C02">
        <w:rPr>
          <w:b/>
          <w:bCs/>
        </w:rPr>
        <w:t>ed</w:t>
      </w:r>
      <w:proofErr w:type="spellEnd"/>
      <w:r w:rsidRPr="00F85C02">
        <w:rPr>
          <w:b/>
          <w:bCs/>
        </w:rPr>
        <w:t>.; MIT Press; S. 13</w:t>
      </w:r>
    </w:p>
    <w:p w14:paraId="670C17B8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b/>
          <w:bCs/>
        </w:rPr>
        <w:t xml:space="preserve">Axelrod, Robert; The Evolution </w:t>
      </w:r>
      <w:proofErr w:type="spellStart"/>
      <w:r w:rsidRPr="00F85C02">
        <w:rPr>
          <w:b/>
          <w:bCs/>
        </w:rPr>
        <w:t>of</w:t>
      </w:r>
      <w:proofErr w:type="spellEnd"/>
      <w:r w:rsidRPr="00F85C02">
        <w:rPr>
          <w:b/>
          <w:bCs/>
        </w:rPr>
        <w:t xml:space="preserve"> </w:t>
      </w:r>
      <w:proofErr w:type="spellStart"/>
      <w:r w:rsidRPr="00F85C02">
        <w:rPr>
          <w:b/>
          <w:bCs/>
        </w:rPr>
        <w:t>Cooperation</w:t>
      </w:r>
      <w:proofErr w:type="spellEnd"/>
      <w:r w:rsidRPr="00F85C02">
        <w:rPr>
          <w:b/>
          <w:bCs/>
        </w:rPr>
        <w:t>; Basic Books; S. 3</w:t>
      </w:r>
    </w:p>
    <w:p w14:paraId="55F6CD4D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t xml:space="preserve">Heisenberg, Werner; </w:t>
      </w:r>
      <w:r w:rsidRPr="00F85C02">
        <w:rPr>
          <w:i/>
          <w:iCs/>
        </w:rPr>
        <w:t>Über den anschaulichen Inhalt der quantentheoretischen Kinematik und Mechanik</w:t>
      </w:r>
      <w:r w:rsidRPr="00F85C02">
        <w:t>; Zeitschrift für Physik; 43(3–4), S. 172–198</w:t>
      </w:r>
    </w:p>
    <w:p w14:paraId="782EEC8B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t xml:space="preserve">Schunk, Dale H. &amp; Zimmerman, Barry J.; </w:t>
      </w:r>
      <w:r w:rsidRPr="00F85C02">
        <w:rPr>
          <w:i/>
          <w:iCs/>
        </w:rPr>
        <w:t>Self-</w:t>
      </w:r>
      <w:proofErr w:type="spellStart"/>
      <w:r w:rsidRPr="00F85C02">
        <w:rPr>
          <w:i/>
          <w:iCs/>
        </w:rPr>
        <w:t>regulated</w:t>
      </w:r>
      <w:proofErr w:type="spellEnd"/>
      <w:r w:rsidRPr="00F85C02">
        <w:rPr>
          <w:i/>
          <w:iCs/>
        </w:rPr>
        <w:t xml:space="preserve"> Learning and Academic Achievement: </w:t>
      </w:r>
      <w:proofErr w:type="spellStart"/>
      <w:r w:rsidRPr="00F85C02">
        <w:rPr>
          <w:i/>
          <w:iCs/>
        </w:rPr>
        <w:t>Theoretical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Perspectives</w:t>
      </w:r>
      <w:proofErr w:type="spellEnd"/>
      <w:r w:rsidRPr="00F85C02">
        <w:t>; S. 3–19</w:t>
      </w:r>
    </w:p>
    <w:p w14:paraId="3B358E14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  <w:rPr>
          <w:rStyle w:val="Hervorhebung"/>
          <w:i w:val="0"/>
          <w:iCs w:val="0"/>
        </w:rPr>
      </w:pPr>
      <w:r>
        <w:rPr>
          <w:rStyle w:val="Hervorhebung"/>
        </w:rPr>
        <w:t xml:space="preserve">Bateson, Gregory, </w:t>
      </w:r>
      <w:proofErr w:type="spellStart"/>
      <w:r>
        <w:rPr>
          <w:rStyle w:val="Hervorhebung"/>
        </w:rPr>
        <w:t>Steps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an Ecology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Mind</w:t>
      </w:r>
      <w:proofErr w:type="spellEnd"/>
      <w:r>
        <w:rPr>
          <w:rStyle w:val="Hervorhebung"/>
        </w:rPr>
        <w:t xml:space="preserve">; </w:t>
      </w:r>
      <w:proofErr w:type="spellStart"/>
      <w:r>
        <w:rPr>
          <w:rStyle w:val="Hervorhebung"/>
        </w:rPr>
        <w:t>Ballantine</w:t>
      </w:r>
      <w:proofErr w:type="spellEnd"/>
      <w:r>
        <w:rPr>
          <w:rStyle w:val="Hervorhebung"/>
        </w:rPr>
        <w:t xml:space="preserve"> Books; S. 204–220</w:t>
      </w:r>
    </w:p>
    <w:p w14:paraId="1098593B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Kuhn, Thomas S., </w:t>
      </w:r>
      <w:r>
        <w:rPr>
          <w:rStyle w:val="Hervorhebung"/>
        </w:rPr>
        <w:t>Die Struktur wissenschaftlicher Revolutionen</w:t>
      </w:r>
      <w:r>
        <w:t xml:space="preserve">; University </w:t>
      </w:r>
      <w:proofErr w:type="spellStart"/>
      <w:r>
        <w:t>of</w:t>
      </w:r>
      <w:proofErr w:type="spellEnd"/>
      <w:r>
        <w:t xml:space="preserve"> Chicago Press; 1962</w:t>
      </w:r>
    </w:p>
    <w:p w14:paraId="3FA3D63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 xml:space="preserve">Mead, George Herbert, </w:t>
      </w:r>
      <w:proofErr w:type="spellStart"/>
      <w:r>
        <w:rPr>
          <w:rStyle w:val="Hervorhebung"/>
        </w:rPr>
        <w:t>Mind</w:t>
      </w:r>
      <w:proofErr w:type="spellEnd"/>
      <w:r>
        <w:rPr>
          <w:rStyle w:val="Hervorhebung"/>
        </w:rPr>
        <w:t xml:space="preserve">, </w:t>
      </w:r>
      <w:proofErr w:type="spellStart"/>
      <w:r>
        <w:rPr>
          <w:rStyle w:val="Hervorhebung"/>
        </w:rPr>
        <w:t>Self</w:t>
      </w:r>
      <w:proofErr w:type="spellEnd"/>
      <w:r>
        <w:rPr>
          <w:rStyle w:val="Hervorhebung"/>
        </w:rPr>
        <w:t xml:space="preserve">, and Society; University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Chicago Press; S. 100–130</w:t>
      </w:r>
    </w:p>
    <w:p w14:paraId="0B5EF001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Fett"/>
        </w:rPr>
        <w:t>Noether, Emmy;</w:t>
      </w:r>
      <w:r>
        <w:t xml:space="preserve"> </w:t>
      </w:r>
      <w:r>
        <w:rPr>
          <w:rStyle w:val="Hervorhebung"/>
        </w:rPr>
        <w:t>Invariante Variationsprobleme</w:t>
      </w:r>
      <w:r>
        <w:t>; Nachrichten der Königlichen Gesellschaft der Wissenschaften zu Göttingen, Mathematisch-Physikalische Klasse; 1918, S. 235–257</w:t>
      </w:r>
    </w:p>
    <w:p w14:paraId="542A03EB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rPr>
          <w:rStyle w:val="Hervorhebung"/>
        </w:rPr>
        <w:t>Minsky</w:t>
      </w:r>
      <w:proofErr w:type="spellEnd"/>
      <w:r>
        <w:rPr>
          <w:rStyle w:val="Hervorhebung"/>
        </w:rPr>
        <w:t>, Marvin</w:t>
      </w:r>
      <w:r>
        <w:t xml:space="preserve">; </w:t>
      </w:r>
      <w:r>
        <w:rPr>
          <w:rStyle w:val="Hervorhebung"/>
        </w:rPr>
        <w:t xml:space="preserve">The Society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Mind</w:t>
      </w:r>
      <w:proofErr w:type="spellEnd"/>
      <w:r>
        <w:t>; 1986</w:t>
      </w:r>
    </w:p>
    <w:p w14:paraId="6AE538F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>Schmidhuber, Jürgen</w:t>
      </w:r>
      <w:r>
        <w:t xml:space="preserve">; </w:t>
      </w:r>
      <w:r>
        <w:rPr>
          <w:rStyle w:val="Hervorhebung"/>
        </w:rPr>
        <w:t xml:space="preserve">Formal Theory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Creativity</w:t>
      </w:r>
      <w:proofErr w:type="spellEnd"/>
      <w:r>
        <w:rPr>
          <w:rStyle w:val="Hervorhebung"/>
        </w:rPr>
        <w:t xml:space="preserve">, Fun, and </w:t>
      </w:r>
      <w:proofErr w:type="spellStart"/>
      <w:r>
        <w:rPr>
          <w:rStyle w:val="Hervorhebung"/>
        </w:rPr>
        <w:t>Intrinsic</w:t>
      </w:r>
      <w:proofErr w:type="spellEnd"/>
      <w:r>
        <w:rPr>
          <w:rStyle w:val="Hervorhebung"/>
        </w:rPr>
        <w:t xml:space="preserve"> Motivation</w:t>
      </w:r>
      <w:r>
        <w:t>; 2010</w:t>
      </w:r>
    </w:p>
    <w:p w14:paraId="76C85451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rPr>
          <w:rStyle w:val="Hervorhebung"/>
        </w:rPr>
        <w:t>Heylighen</w:t>
      </w:r>
      <w:proofErr w:type="spellEnd"/>
      <w:r>
        <w:rPr>
          <w:rStyle w:val="Hervorhebung"/>
        </w:rPr>
        <w:t>, Francis</w:t>
      </w:r>
      <w:r>
        <w:t xml:space="preserve">; </w:t>
      </w:r>
      <w:r>
        <w:rPr>
          <w:rStyle w:val="Hervorhebung"/>
        </w:rPr>
        <w:t xml:space="preserve">The Science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Self-</w:t>
      </w:r>
      <w:proofErr w:type="spellStart"/>
      <w:r>
        <w:rPr>
          <w:rStyle w:val="Hervorhebung"/>
        </w:rPr>
        <w:t>Organization</w:t>
      </w:r>
      <w:proofErr w:type="spellEnd"/>
      <w:r>
        <w:rPr>
          <w:rStyle w:val="Hervorhebung"/>
        </w:rPr>
        <w:t xml:space="preserve"> and </w:t>
      </w:r>
      <w:proofErr w:type="spellStart"/>
      <w:r>
        <w:rPr>
          <w:rStyle w:val="Hervorhebung"/>
        </w:rPr>
        <w:t>Adaptivity</w:t>
      </w:r>
      <w:proofErr w:type="spellEnd"/>
      <w:r>
        <w:t>; 2001</w:t>
      </w:r>
    </w:p>
    <w:p w14:paraId="7E57A4ED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>Goodman, Nelson</w:t>
      </w:r>
      <w:r>
        <w:t xml:space="preserve">; </w:t>
      </w:r>
      <w:proofErr w:type="spellStart"/>
      <w:r>
        <w:rPr>
          <w:rStyle w:val="Hervorhebung"/>
        </w:rPr>
        <w:t>Ways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Worldmaking</w:t>
      </w:r>
      <w:proofErr w:type="spellEnd"/>
      <w:r>
        <w:t>; 1978</w:t>
      </w:r>
    </w:p>
    <w:p w14:paraId="035F21E5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rPr>
          <w:rStyle w:val="Hervorhebung"/>
        </w:rPr>
        <w:t>Lakoff</w:t>
      </w:r>
      <w:proofErr w:type="spellEnd"/>
      <w:r>
        <w:rPr>
          <w:rStyle w:val="Hervorhebung"/>
        </w:rPr>
        <w:t xml:space="preserve">, George &amp; Johnson, Mark, </w:t>
      </w:r>
      <w:proofErr w:type="spellStart"/>
      <w:r>
        <w:rPr>
          <w:rStyle w:val="Hervorhebung"/>
        </w:rPr>
        <w:t>Metaphors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We</w:t>
      </w:r>
      <w:proofErr w:type="spellEnd"/>
      <w:r>
        <w:rPr>
          <w:rStyle w:val="Hervorhebung"/>
        </w:rPr>
        <w:t xml:space="preserve"> Live By</w:t>
      </w:r>
      <w:r>
        <w:t>, 2003, Kap. 1</w:t>
      </w:r>
    </w:p>
    <w:p w14:paraId="73A4032A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t xml:space="preserve">Simon, Herbert A., </w:t>
      </w:r>
      <w:r w:rsidRPr="00F85C02">
        <w:rPr>
          <w:i/>
          <w:iCs/>
        </w:rPr>
        <w:t xml:space="preserve">The Sciences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the</w:t>
      </w:r>
      <w:proofErr w:type="spellEnd"/>
      <w:r w:rsidRPr="00F85C02">
        <w:rPr>
          <w:i/>
          <w:iCs/>
        </w:rPr>
        <w:t xml:space="preserve"> </w:t>
      </w:r>
      <w:proofErr w:type="spellStart"/>
      <w:r w:rsidRPr="00F85C02">
        <w:rPr>
          <w:i/>
          <w:iCs/>
        </w:rPr>
        <w:t>Artificial</w:t>
      </w:r>
      <w:proofErr w:type="spellEnd"/>
      <w:r w:rsidRPr="00F85C02">
        <w:t>, 1969, Kap. 2</w:t>
      </w:r>
    </w:p>
    <w:p w14:paraId="761A4C34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t xml:space="preserve">Gadamer, Hans-Georg, </w:t>
      </w:r>
      <w:r w:rsidRPr="00F85C02">
        <w:rPr>
          <w:i/>
          <w:iCs/>
        </w:rPr>
        <w:t>Wahrheit und Methode: Grundzüge einer philosophischen Hermeneutik</w:t>
      </w:r>
      <w:r w:rsidRPr="00F85C02">
        <w:t>, 1960, S. 35–40</w:t>
      </w:r>
    </w:p>
    <w:p w14:paraId="69EA6119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t xml:space="preserve">Heisenberg, Werner, </w:t>
      </w:r>
      <w:r w:rsidRPr="00F85C02">
        <w:rPr>
          <w:i/>
          <w:iCs/>
        </w:rPr>
        <w:t>Physics and Philosophy: The Revolution in Modern Science</w:t>
      </w:r>
      <w:r w:rsidRPr="00F85C02">
        <w:t>, 1958, S. 22–28</w:t>
      </w:r>
    </w:p>
    <w:p w14:paraId="5F9BDFCF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James, William, </w:t>
      </w:r>
      <w:r>
        <w:rPr>
          <w:rStyle w:val="Hervorhebung"/>
        </w:rPr>
        <w:t xml:space="preserve">The </w:t>
      </w:r>
      <w:proofErr w:type="spellStart"/>
      <w:r>
        <w:rPr>
          <w:rStyle w:val="Hervorhebung"/>
        </w:rPr>
        <w:t>Varieties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Religious</w:t>
      </w:r>
      <w:proofErr w:type="spellEnd"/>
      <w:r>
        <w:rPr>
          <w:rStyle w:val="Hervorhebung"/>
        </w:rPr>
        <w:t xml:space="preserve"> Experience</w:t>
      </w:r>
      <w:r>
        <w:t>, 1902, S. 45–47</w:t>
      </w:r>
    </w:p>
    <w:p w14:paraId="79E5FF55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t>Wilber</w:t>
      </w:r>
      <w:proofErr w:type="spellEnd"/>
      <w:r>
        <w:t xml:space="preserve">, Ken, </w:t>
      </w:r>
      <w:r>
        <w:rPr>
          <w:rStyle w:val="Hervorhebung"/>
        </w:rPr>
        <w:t xml:space="preserve">A Theory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Everything</w:t>
      </w:r>
      <w:proofErr w:type="spellEnd"/>
      <w:r>
        <w:rPr>
          <w:rStyle w:val="Hervorhebung"/>
        </w:rPr>
        <w:t xml:space="preserve">: An Integral Vision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Business, Politics, Science, and </w:t>
      </w:r>
      <w:proofErr w:type="spellStart"/>
      <w:r>
        <w:rPr>
          <w:rStyle w:val="Hervorhebung"/>
        </w:rPr>
        <w:t>Spirituality</w:t>
      </w:r>
      <w:proofErr w:type="spellEnd"/>
      <w:r>
        <w:t>, 1997, S. 56–58</w:t>
      </w:r>
    </w:p>
    <w:p w14:paraId="078158B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Foucault, Michel; Die Ordnung der Dinge</w:t>
      </w:r>
      <w:r w:rsidRPr="00F85C02">
        <w:t>; Gallimard; S. 93</w:t>
      </w:r>
    </w:p>
    <w:p w14:paraId="0836240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>Berger, Peter L., &amp; Luckmann, Thomas; Die gesellschaftliche Konstruktion der Wirklichkeit</w:t>
      </w:r>
      <w:r w:rsidRPr="00F85C02">
        <w:t xml:space="preserve"> (Fischer, 1966)</w:t>
      </w:r>
    </w:p>
    <w:p w14:paraId="2011D4F3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Geertz, Clifford; The Interpretation </w:t>
      </w:r>
      <w:proofErr w:type="spellStart"/>
      <w:r w:rsidRPr="00F85C02">
        <w:rPr>
          <w:i/>
          <w:iCs/>
        </w:rPr>
        <w:t>of</w:t>
      </w:r>
      <w:proofErr w:type="spellEnd"/>
      <w:r w:rsidRPr="00F85C02">
        <w:rPr>
          <w:i/>
          <w:iCs/>
        </w:rPr>
        <w:t xml:space="preserve"> Cultures: Selected Essays</w:t>
      </w:r>
      <w:r w:rsidRPr="00F85C02">
        <w:t xml:space="preserve"> (Basic Books, 1973, New York)</w:t>
      </w:r>
    </w:p>
    <w:p w14:paraId="67233A07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 w:rsidRPr="00F85C02">
        <w:rPr>
          <w:i/>
          <w:iCs/>
        </w:rPr>
        <w:t xml:space="preserve">Bourdieu, Pierre; Language and </w:t>
      </w:r>
      <w:proofErr w:type="spellStart"/>
      <w:r w:rsidRPr="00F85C02">
        <w:rPr>
          <w:i/>
          <w:iCs/>
        </w:rPr>
        <w:t>Symbolic</w:t>
      </w:r>
      <w:proofErr w:type="spellEnd"/>
      <w:r w:rsidRPr="00F85C02">
        <w:rPr>
          <w:i/>
          <w:iCs/>
        </w:rPr>
        <w:t xml:space="preserve"> Power</w:t>
      </w:r>
      <w:r w:rsidRPr="00F85C02">
        <w:t xml:space="preserve"> (Harvard University Press, 1991)</w:t>
      </w:r>
    </w:p>
    <w:p w14:paraId="4D7610E2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Fett"/>
        </w:rPr>
        <w:t>Habermas, Jürgen; Theorie des kommunikativen Handelns</w:t>
      </w:r>
      <w:r>
        <w:t>; Suhrkamp; S. 92</w:t>
      </w:r>
    </w:p>
    <w:p w14:paraId="45728EFC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rPr>
          <w:rStyle w:val="Fett"/>
        </w:rPr>
        <w:t>Brusilovsky</w:t>
      </w:r>
      <w:proofErr w:type="spellEnd"/>
      <w:r>
        <w:rPr>
          <w:rStyle w:val="Fett"/>
        </w:rPr>
        <w:t>, Peter, &amp; Millán, Eleni; User Modeling and User-</w:t>
      </w:r>
      <w:proofErr w:type="spellStart"/>
      <w:r>
        <w:rPr>
          <w:rStyle w:val="Fett"/>
        </w:rPr>
        <w:t>Adapted</w:t>
      </w:r>
      <w:proofErr w:type="spellEnd"/>
      <w:r>
        <w:rPr>
          <w:rStyle w:val="Fett"/>
        </w:rPr>
        <w:t xml:space="preserve"> Interaction</w:t>
      </w:r>
      <w:r>
        <w:t>; Springer; S. 1–20</w:t>
      </w:r>
    </w:p>
    <w:p w14:paraId="56E42E11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Fuchs, Christian; </w:t>
      </w:r>
      <w:r>
        <w:rPr>
          <w:rStyle w:val="Hervorhebung"/>
        </w:rPr>
        <w:t>Die Gesellschaft der Kommunikation: Grundbegriffe der Sozialtheorie</w:t>
      </w:r>
      <w:r>
        <w:t>; Suhrkamp; S. 204) [72]</w:t>
      </w:r>
    </w:p>
    <w:p w14:paraId="0AC817D3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Epstein, Joshua M., &amp; </w:t>
      </w:r>
      <w:proofErr w:type="spellStart"/>
      <w:r>
        <w:t>Axtell</w:t>
      </w:r>
      <w:proofErr w:type="spellEnd"/>
      <w:r>
        <w:t xml:space="preserve">, Robert L.; </w:t>
      </w:r>
      <w:proofErr w:type="spellStart"/>
      <w:r>
        <w:rPr>
          <w:rStyle w:val="Hervorhebung"/>
        </w:rPr>
        <w:t>Growing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Societies: </w:t>
      </w:r>
      <w:proofErr w:type="spellStart"/>
      <w:r>
        <w:rPr>
          <w:rStyle w:val="Hervorhebung"/>
        </w:rPr>
        <w:t>Social</w:t>
      </w:r>
      <w:proofErr w:type="spellEnd"/>
      <w:r>
        <w:rPr>
          <w:rStyle w:val="Hervorhebung"/>
        </w:rPr>
        <w:t xml:space="preserve"> Science </w:t>
      </w:r>
      <w:proofErr w:type="spellStart"/>
      <w:r>
        <w:rPr>
          <w:rStyle w:val="Hervorhebung"/>
        </w:rPr>
        <w:t>from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Bottom Up</w:t>
      </w:r>
      <w:r>
        <w:t>; MIT Press; S. 78</w:t>
      </w:r>
    </w:p>
    <w:p w14:paraId="39469E5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t>Steyvers</w:t>
      </w:r>
      <w:proofErr w:type="spellEnd"/>
      <w:r>
        <w:t xml:space="preserve">, Mark, &amp; </w:t>
      </w:r>
      <w:proofErr w:type="spellStart"/>
      <w:r>
        <w:t>Tenenbaum</w:t>
      </w:r>
      <w:proofErr w:type="spellEnd"/>
      <w:r>
        <w:t xml:space="preserve">, Joshua B.; </w:t>
      </w:r>
      <w:r>
        <w:rPr>
          <w:rStyle w:val="Hervorhebung"/>
        </w:rPr>
        <w:t>The Large-</w:t>
      </w:r>
      <w:proofErr w:type="spellStart"/>
      <w:r>
        <w:rPr>
          <w:rStyle w:val="Hervorhebung"/>
        </w:rPr>
        <w:t>Scale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Structure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Semantic</w:t>
      </w:r>
      <w:proofErr w:type="spellEnd"/>
      <w:r>
        <w:rPr>
          <w:rStyle w:val="Hervorhebung"/>
        </w:rPr>
        <w:t xml:space="preserve"> Networks: Statistical </w:t>
      </w:r>
      <w:proofErr w:type="spellStart"/>
      <w:r>
        <w:rPr>
          <w:rStyle w:val="Hervorhebung"/>
        </w:rPr>
        <w:t>Analyses</w:t>
      </w:r>
      <w:proofErr w:type="spellEnd"/>
      <w:r>
        <w:rPr>
          <w:rStyle w:val="Hervorhebung"/>
        </w:rPr>
        <w:t xml:space="preserve"> and a Model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Semantic</w:t>
      </w:r>
      <w:proofErr w:type="spellEnd"/>
      <w:r>
        <w:rPr>
          <w:rStyle w:val="Hervorhebung"/>
        </w:rPr>
        <w:t xml:space="preserve"> Growth</w:t>
      </w:r>
      <w:r>
        <w:t>; MIT Press; S. 19 [39]</w:t>
      </w:r>
    </w:p>
    <w:p w14:paraId="65365623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Castells, Manuel; </w:t>
      </w:r>
      <w:r>
        <w:rPr>
          <w:rStyle w:val="Hervorhebung"/>
        </w:rPr>
        <w:t xml:space="preserve">The </w:t>
      </w:r>
      <w:proofErr w:type="spellStart"/>
      <w:r>
        <w:rPr>
          <w:rStyle w:val="Hervorhebung"/>
        </w:rPr>
        <w:t>Rise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Network Society</w:t>
      </w:r>
      <w:r>
        <w:t>; Wiley-Blackwell; S. 92</w:t>
      </w:r>
    </w:p>
    <w:p w14:paraId="70935C52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Sen, </w:t>
      </w:r>
      <w:proofErr w:type="spellStart"/>
      <w:r>
        <w:t>Amartya</w:t>
      </w:r>
      <w:proofErr w:type="spellEnd"/>
      <w:r>
        <w:t xml:space="preserve">; </w:t>
      </w:r>
      <w:r>
        <w:rPr>
          <w:rStyle w:val="Hervorhebung"/>
        </w:rPr>
        <w:t xml:space="preserve">Development </w:t>
      </w:r>
      <w:proofErr w:type="spellStart"/>
      <w:r>
        <w:rPr>
          <w:rStyle w:val="Hervorhebung"/>
        </w:rPr>
        <w:t>as</w:t>
      </w:r>
      <w:proofErr w:type="spellEnd"/>
      <w:r>
        <w:rPr>
          <w:rStyle w:val="Hervorhebung"/>
        </w:rPr>
        <w:t xml:space="preserve"> Freedom</w:t>
      </w:r>
      <w:r>
        <w:t>; Oxford University Press; S. 56</w:t>
      </w:r>
    </w:p>
    <w:p w14:paraId="6049AD4C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Norman, Don; </w:t>
      </w:r>
      <w:r>
        <w:rPr>
          <w:rStyle w:val="Hervorhebung"/>
        </w:rPr>
        <w:t xml:space="preserve">The Design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Everyday</w:t>
      </w:r>
      <w:proofErr w:type="spellEnd"/>
      <w:r>
        <w:rPr>
          <w:rStyle w:val="Hervorhebung"/>
        </w:rPr>
        <w:t xml:space="preserve"> Things</w:t>
      </w:r>
      <w:r>
        <w:t>; Doubleday; 1988</w:t>
      </w:r>
    </w:p>
    <w:p w14:paraId="058A3207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t>Sterman</w:t>
      </w:r>
      <w:proofErr w:type="spellEnd"/>
      <w:r>
        <w:t xml:space="preserve">, John D., </w:t>
      </w:r>
      <w:r>
        <w:rPr>
          <w:rStyle w:val="Hervorhebung"/>
        </w:rPr>
        <w:t xml:space="preserve">Business Dynamics: Systems </w:t>
      </w:r>
      <w:proofErr w:type="spellStart"/>
      <w:r>
        <w:rPr>
          <w:rStyle w:val="Hervorhebung"/>
        </w:rPr>
        <w:t>Thinking</w:t>
      </w:r>
      <w:proofErr w:type="spellEnd"/>
      <w:r>
        <w:rPr>
          <w:rStyle w:val="Hervorhebung"/>
        </w:rPr>
        <w:t xml:space="preserve"> and Modeling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a </w:t>
      </w:r>
      <w:proofErr w:type="spellStart"/>
      <w:r>
        <w:rPr>
          <w:rStyle w:val="Hervorhebung"/>
        </w:rPr>
        <w:t>Complex</w:t>
      </w:r>
      <w:proofErr w:type="spellEnd"/>
      <w:r>
        <w:rPr>
          <w:rStyle w:val="Hervorhebung"/>
        </w:rPr>
        <w:t xml:space="preserve"> World</w:t>
      </w:r>
      <w:r>
        <w:t>, 2000</w:t>
      </w:r>
    </w:p>
    <w:p w14:paraId="21ADDBDC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t>Lawvere</w:t>
      </w:r>
      <w:proofErr w:type="spellEnd"/>
      <w:r>
        <w:t xml:space="preserve">, F. William, </w:t>
      </w:r>
      <w:proofErr w:type="spellStart"/>
      <w:r>
        <w:rPr>
          <w:rStyle w:val="Hervorhebung"/>
        </w:rPr>
        <w:t>Functorial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Semantics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Algebraic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Theories</w:t>
      </w:r>
      <w:proofErr w:type="spellEnd"/>
      <w:r>
        <w:t>, 1963</w:t>
      </w:r>
    </w:p>
    <w:p w14:paraId="25D84BEF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t xml:space="preserve">Wasserman, Stanley, &amp; Faust, Katherine, </w:t>
      </w:r>
      <w:proofErr w:type="spellStart"/>
      <w:r>
        <w:rPr>
          <w:rStyle w:val="Hervorhebung"/>
        </w:rPr>
        <w:t>Social</w:t>
      </w:r>
      <w:proofErr w:type="spellEnd"/>
      <w:r>
        <w:rPr>
          <w:rStyle w:val="Hervorhebung"/>
        </w:rPr>
        <w:t xml:space="preserve"> Network Analysis: Methods and </w:t>
      </w:r>
      <w:proofErr w:type="spellStart"/>
      <w:r>
        <w:rPr>
          <w:rStyle w:val="Hervorhebung"/>
        </w:rPr>
        <w:t>Applications</w:t>
      </w:r>
      <w:proofErr w:type="spellEnd"/>
      <w:r>
        <w:t>, 1994</w:t>
      </w:r>
    </w:p>
    <w:p w14:paraId="75E5CE76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t>Friston</w:t>
      </w:r>
      <w:proofErr w:type="spellEnd"/>
      <w:r>
        <w:t xml:space="preserve">, Karl, </w:t>
      </w:r>
      <w:r>
        <w:rPr>
          <w:rStyle w:val="Hervorhebung"/>
        </w:rPr>
        <w:t xml:space="preserve">The Free-Energy </w:t>
      </w:r>
      <w:proofErr w:type="spellStart"/>
      <w:r>
        <w:rPr>
          <w:rStyle w:val="Hervorhebung"/>
        </w:rPr>
        <w:t>Principle</w:t>
      </w:r>
      <w:proofErr w:type="spellEnd"/>
      <w:r>
        <w:rPr>
          <w:rStyle w:val="Hervorhebung"/>
        </w:rPr>
        <w:t xml:space="preserve">: A Unified Brain </w:t>
      </w:r>
      <w:proofErr w:type="gramStart"/>
      <w:r>
        <w:rPr>
          <w:rStyle w:val="Hervorhebung"/>
        </w:rPr>
        <w:t>Theory?</w:t>
      </w:r>
      <w:r>
        <w:t>,</w:t>
      </w:r>
      <w:proofErr w:type="gramEnd"/>
      <w:r>
        <w:t xml:space="preserve"> 2010</w:t>
      </w:r>
    </w:p>
    <w:p w14:paraId="0C2E7F61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>Jonas, Hans; Das Prinzip Verantwortung: Versuch einer Ethik für die technologische Zivilisation</w:t>
      </w:r>
      <w:r>
        <w:t>; Verlag: 1979; S. 16</w:t>
      </w:r>
    </w:p>
    <w:p w14:paraId="6ED95F1D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>Kant, Immanuel; Grundlegung zur Metaphysik der Sitten</w:t>
      </w:r>
      <w:r>
        <w:t>; Verlag: 1785; S. 34–45</w:t>
      </w:r>
    </w:p>
    <w:p w14:paraId="2422C230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 xml:space="preserve">Mill, John Stuart; </w:t>
      </w:r>
      <w:proofErr w:type="spellStart"/>
      <w:r>
        <w:rPr>
          <w:rStyle w:val="Hervorhebung"/>
        </w:rPr>
        <w:t>Utilitarianism</w:t>
      </w:r>
      <w:proofErr w:type="spellEnd"/>
      <w:r>
        <w:t>; Verlag: 1863; S. 72–90</w:t>
      </w:r>
    </w:p>
    <w:p w14:paraId="64807F94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>Aristoteles; Nikomachische Ethik</w:t>
      </w:r>
      <w:r>
        <w:t>; Verlag: ca. 340 v. Chr.; Bände I und II</w:t>
      </w:r>
    </w:p>
    <w:p w14:paraId="30AB504B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 xml:space="preserve">Friedman, </w:t>
      </w:r>
      <w:proofErr w:type="spellStart"/>
      <w:r>
        <w:rPr>
          <w:rStyle w:val="Hervorhebung"/>
        </w:rPr>
        <w:t>Batya</w:t>
      </w:r>
      <w:proofErr w:type="spellEnd"/>
      <w:r>
        <w:rPr>
          <w:rStyle w:val="Hervorhebung"/>
        </w:rPr>
        <w:t xml:space="preserve">; Kahn, Peter H.; </w:t>
      </w:r>
      <w:proofErr w:type="spellStart"/>
      <w:r>
        <w:rPr>
          <w:rStyle w:val="Hervorhebung"/>
        </w:rPr>
        <w:t>Borning</w:t>
      </w:r>
      <w:proofErr w:type="spellEnd"/>
      <w:r>
        <w:rPr>
          <w:rStyle w:val="Hervorhebung"/>
        </w:rPr>
        <w:t xml:space="preserve">, Alan; Value Sensitive Design: An </w:t>
      </w:r>
      <w:proofErr w:type="spellStart"/>
      <w:r>
        <w:rPr>
          <w:rStyle w:val="Hervorhebung"/>
        </w:rPr>
        <w:t>Interdisciplinary</w:t>
      </w:r>
      <w:proofErr w:type="spellEnd"/>
      <w:r>
        <w:rPr>
          <w:rStyle w:val="Hervorhebung"/>
        </w:rPr>
        <w:t xml:space="preserve"> Approach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a New Design Philosophy</w:t>
      </w:r>
      <w:r>
        <w:t>; Verlag: 2006; S. 725–734</w:t>
      </w:r>
    </w:p>
    <w:p w14:paraId="37342CE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 xml:space="preserve">Lin, Patrick; </w:t>
      </w:r>
      <w:proofErr w:type="spellStart"/>
      <w:r>
        <w:rPr>
          <w:rStyle w:val="Hervorhebung"/>
        </w:rPr>
        <w:t>Abney</w:t>
      </w:r>
      <w:proofErr w:type="spellEnd"/>
      <w:r>
        <w:rPr>
          <w:rStyle w:val="Hervorhebung"/>
        </w:rPr>
        <w:t xml:space="preserve">, Keith; </w:t>
      </w:r>
      <w:proofErr w:type="spellStart"/>
      <w:r>
        <w:rPr>
          <w:rStyle w:val="Hervorhebung"/>
        </w:rPr>
        <w:t>Bekey</w:t>
      </w:r>
      <w:proofErr w:type="spellEnd"/>
      <w:r>
        <w:rPr>
          <w:rStyle w:val="Hervorhebung"/>
        </w:rPr>
        <w:t>, George A.; Autonomes Fahren: Eine ethische Herausforderung für die Wissenschaft und Technik</w:t>
      </w:r>
      <w:r>
        <w:t>; Verlag: 2011; S. 44–55</w:t>
      </w:r>
    </w:p>
    <w:p w14:paraId="67AC7E93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proofErr w:type="spellStart"/>
      <w:r>
        <w:rPr>
          <w:rStyle w:val="Hervorhebung"/>
        </w:rPr>
        <w:t>Floridi</w:t>
      </w:r>
      <w:proofErr w:type="spellEnd"/>
      <w:r>
        <w:rPr>
          <w:rStyle w:val="Hervorhebung"/>
        </w:rPr>
        <w:t xml:space="preserve">, Luciano; Sanders, J.W.; On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Morality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Agents</w:t>
      </w:r>
      <w:proofErr w:type="spellEnd"/>
      <w:r>
        <w:t>; Verlag: 2004; S. 349–379</w:t>
      </w:r>
    </w:p>
    <w:p w14:paraId="5F80BE9E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 xml:space="preserve">Gunkel, David J.; The </w:t>
      </w:r>
      <w:proofErr w:type="spellStart"/>
      <w:r>
        <w:rPr>
          <w:rStyle w:val="Hervorhebung"/>
        </w:rPr>
        <w:t>Machine</w:t>
      </w:r>
      <w:proofErr w:type="spellEnd"/>
      <w:r>
        <w:rPr>
          <w:rStyle w:val="Hervorhebung"/>
        </w:rPr>
        <w:t xml:space="preserve"> Question: Critical </w:t>
      </w:r>
      <w:proofErr w:type="spellStart"/>
      <w:r>
        <w:rPr>
          <w:rStyle w:val="Hervorhebung"/>
        </w:rPr>
        <w:t>Perspectives</w:t>
      </w:r>
      <w:proofErr w:type="spellEnd"/>
      <w:r>
        <w:rPr>
          <w:rStyle w:val="Hervorhebung"/>
        </w:rPr>
        <w:t xml:space="preserve"> on AI, Robots, and </w:t>
      </w:r>
      <w:proofErr w:type="spellStart"/>
      <w:r>
        <w:rPr>
          <w:rStyle w:val="Hervorhebung"/>
        </w:rPr>
        <w:t>Ethics</w:t>
      </w:r>
      <w:proofErr w:type="spellEnd"/>
      <w:r>
        <w:t>; Verlag: 2012; S. 129–145</w:t>
      </w:r>
    </w:p>
    <w:p w14:paraId="691D9ED8" w14:textId="77777777" w:rsidR="00220700" w:rsidRPr="00F85C02" w:rsidRDefault="00220700" w:rsidP="00220700">
      <w:pPr>
        <w:pStyle w:val="Listenabsatz"/>
        <w:numPr>
          <w:ilvl w:val="0"/>
          <w:numId w:val="13"/>
        </w:numPr>
        <w:spacing w:before="100" w:beforeAutospacing="1" w:after="100" w:afterAutospacing="1"/>
      </w:pPr>
      <w:r>
        <w:rPr>
          <w:rStyle w:val="Hervorhebung"/>
        </w:rPr>
        <w:t xml:space="preserve">Wittmann, Ernst </w:t>
      </w:r>
      <w:proofErr w:type="spellStart"/>
      <w:r>
        <w:rPr>
          <w:rStyle w:val="Hervorhebung"/>
        </w:rPr>
        <w:t>Ch</w:t>
      </w:r>
      <w:proofErr w:type="spellEnd"/>
      <w:r>
        <w:rPr>
          <w:rStyle w:val="Hervorhebung"/>
        </w:rPr>
        <w:t>.; Strukturgedanken zum Mathematikunterricht</w:t>
      </w:r>
      <w:r>
        <w:t>; Verlag: 1981, S. 5</w:t>
      </w:r>
    </w:p>
    <w:p w14:paraId="2C437EA3" w14:textId="77777777" w:rsidR="0038054B" w:rsidRPr="00220700" w:rsidRDefault="0038054B" w:rsidP="00B429C3"/>
    <w:sectPr w:rsidR="0038054B" w:rsidRPr="00220700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432E6"/>
    <w:multiLevelType w:val="multilevel"/>
    <w:tmpl w:val="E08E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C4BAC"/>
    <w:multiLevelType w:val="multilevel"/>
    <w:tmpl w:val="C11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41FBE"/>
    <w:multiLevelType w:val="multilevel"/>
    <w:tmpl w:val="C116EF0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9129C"/>
    <w:multiLevelType w:val="multilevel"/>
    <w:tmpl w:val="3D04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32028"/>
    <w:multiLevelType w:val="multilevel"/>
    <w:tmpl w:val="C11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03DA0"/>
    <w:multiLevelType w:val="multilevel"/>
    <w:tmpl w:val="C11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93549"/>
    <w:multiLevelType w:val="multilevel"/>
    <w:tmpl w:val="04E4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F1B56"/>
    <w:multiLevelType w:val="multilevel"/>
    <w:tmpl w:val="F192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22332"/>
    <w:multiLevelType w:val="multilevel"/>
    <w:tmpl w:val="C11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04D2C"/>
    <w:multiLevelType w:val="multilevel"/>
    <w:tmpl w:val="C11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9"/>
  </w:num>
  <w:num w:numId="5">
    <w:abstractNumId w:val="2"/>
  </w:num>
  <w:num w:numId="6">
    <w:abstractNumId w:val="7"/>
  </w:num>
  <w:num w:numId="7">
    <w:abstractNumId w:val="10"/>
  </w:num>
  <w:num w:numId="8">
    <w:abstractNumId w:val="11"/>
  </w:num>
  <w:num w:numId="9">
    <w:abstractNumId w:val="12"/>
  </w:num>
  <w:num w:numId="10">
    <w:abstractNumId w:val="4"/>
  </w:num>
  <w:num w:numId="11">
    <w:abstractNumId w:val="5"/>
  </w:num>
  <w:num w:numId="12">
    <w:abstractNumId w:val="8"/>
  </w:num>
  <w:num w:numId="13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10"/>
    <w:rsid w:val="000467F2"/>
    <w:rsid w:val="00082214"/>
    <w:rsid w:val="00106528"/>
    <w:rsid w:val="001830F2"/>
    <w:rsid w:val="0019229D"/>
    <w:rsid w:val="00220700"/>
    <w:rsid w:val="002B03D4"/>
    <w:rsid w:val="002D4202"/>
    <w:rsid w:val="00324306"/>
    <w:rsid w:val="0038054B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429C3"/>
    <w:rsid w:val="00B53EE0"/>
    <w:rsid w:val="00B873C2"/>
    <w:rsid w:val="00B94839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80C10"/>
    <w:rsid w:val="00EA1CC2"/>
    <w:rsid w:val="00EC35D8"/>
    <w:rsid w:val="00F210AD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49995"/>
  <w15:chartTrackingRefBased/>
  <w15:docId w15:val="{46FDFED5-59E9-4D6F-994A-5BDD474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210AD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flex">
    <w:name w:val="flex"/>
    <w:basedOn w:val="Absatz-Standardschriftart"/>
    <w:rsid w:val="00F210AD"/>
  </w:style>
  <w:style w:type="character" w:customStyle="1" w:styleId="font-sans">
    <w:name w:val="font-sans"/>
    <w:basedOn w:val="Absatz-Standardschriftart"/>
    <w:rsid w:val="00F210AD"/>
  </w:style>
  <w:style w:type="character" w:styleId="Hervorhebung">
    <w:name w:val="Emphasis"/>
    <w:uiPriority w:val="20"/>
    <w:qFormat/>
    <w:rsid w:val="003805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197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13721185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1696273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690450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</w:divsChild>
            </w:div>
          </w:divsChild>
        </w:div>
        <w:div w:id="210626927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76357251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100971561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1955499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8427144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543900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</w:divsChild>
            </w:div>
          </w:divsChild>
        </w:div>
      </w:divsChild>
    </w:div>
    <w:div w:id="13597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1101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2025-08-04T06:07:00Z</dcterms:created>
  <dcterms:modified xsi:type="dcterms:W3CDTF">2025-08-04T06:07:00Z</dcterms:modified>
</cp:coreProperties>
</file>