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2DE3B" w14:textId="77777777" w:rsidR="00336F97" w:rsidRDefault="00336F97" w:rsidP="00336F97">
      <w:pPr>
        <w:pStyle w:val="berschrift2"/>
      </w:pPr>
      <w:r>
        <w:rPr>
          <w:rFonts w:ascii="Segoe UI Emoji" w:hAnsi="Segoe UI Emoji" w:cs="Segoe UI Emoji"/>
        </w:rPr>
        <w:t>📎</w:t>
      </w:r>
      <w:r>
        <w:t xml:space="preserve"> Anlage 6.13C – Konzept zur Weiterqualifikation von Lehrpersonen und Ausbildenden im FZRK-Raum (90 Minuten)</w:t>
      </w:r>
    </w:p>
    <w:p w14:paraId="6C6442BD" w14:textId="77777777" w:rsidR="00336F97" w:rsidRDefault="00336F97" w:rsidP="00336F97">
      <w:r>
        <w:pict w14:anchorId="2B9AED6C">
          <v:rect id="_x0000_i1025" style="width:0;height:1.5pt" o:hralign="center" o:hrstd="t" o:hr="t" fillcolor="#a0a0a0" stroked="f"/>
        </w:pict>
      </w:r>
    </w:p>
    <w:p w14:paraId="5D614D89" w14:textId="77777777" w:rsidR="00336F97" w:rsidRDefault="00336F97" w:rsidP="00336F97">
      <w:pPr>
        <w:pStyle w:val="berschrift3"/>
      </w:pPr>
      <w:r>
        <w:rPr>
          <w:rStyle w:val="Fett"/>
          <w:b/>
          <w:bCs/>
        </w:rPr>
        <w:t>1. Zielsetzung der Einheit</w:t>
      </w:r>
    </w:p>
    <w:p w14:paraId="78E86ACA" w14:textId="77777777" w:rsidR="00336F97" w:rsidRDefault="00336F97" w:rsidP="00336F97">
      <w:pPr>
        <w:pStyle w:val="StandardWeb"/>
      </w:pPr>
      <w:r>
        <w:t xml:space="preserve">Ziel der Fortbildung ist es, Lehrpersonen oder Ausbildende dazu zu befähigen, </w:t>
      </w:r>
      <w:r>
        <w:rPr>
          <w:rStyle w:val="Fett"/>
        </w:rPr>
        <w:t>eigene Unterrichtsprozesse (oder Ausbildungsverläufe)</w:t>
      </w:r>
      <w:r>
        <w:t xml:space="preserve"> nicht nur inhaltlich, sondern </w:t>
      </w:r>
      <w:r>
        <w:rPr>
          <w:rStyle w:val="Fett"/>
        </w:rPr>
        <w:t>strukturell-epistemisch zu beobachten</w:t>
      </w:r>
      <w:r>
        <w:t>. Zentral ist die Fähigkeit, semantische Dichtezonen zu identifizieren und intentional-</w:t>
      </w:r>
      <w:proofErr w:type="spellStart"/>
      <w:r>
        <w:t>operatorische</w:t>
      </w:r>
      <w:proofErr w:type="spellEnd"/>
      <w:r>
        <w:t xml:space="preserve"> Bewegungen zu rekonstruieren.</w:t>
      </w:r>
    </w:p>
    <w:p w14:paraId="0755C86A" w14:textId="77777777" w:rsidR="00336F97" w:rsidRDefault="00336F97" w:rsidP="00336F97">
      <w:pPr>
        <w:pStyle w:val="StandardWeb"/>
      </w:pPr>
      <w:r>
        <w:t xml:space="preserve">Am Ende der 90 Minuten sollen die Teilnehmenden in der Lage sein, eine eigene Unterrichtssequenz </w:t>
      </w:r>
      <w:r>
        <w:rPr>
          <w:rStyle w:val="Fett"/>
        </w:rPr>
        <w:t xml:space="preserve">mithilfe einer </w:t>
      </w:r>
      <w:proofErr w:type="spellStart"/>
      <w:r>
        <w:rPr>
          <w:rStyle w:val="Fett"/>
        </w:rPr>
        <w:t>Brane</w:t>
      </w:r>
      <w:proofErr w:type="spellEnd"/>
      <w:r>
        <w:rPr>
          <w:rStyle w:val="Fett"/>
        </w:rPr>
        <w:t xml:space="preserve">-Funktion </w:t>
      </w:r>
      <w:r>
        <w:rPr>
          <w:rStyle w:val="katex-mathml"/>
          <w:b/>
          <w:bCs/>
        </w:rPr>
        <w:t>h(</w:t>
      </w:r>
      <w:proofErr w:type="spellStart"/>
      <w:proofErr w:type="gramStart"/>
      <w:r>
        <w:rPr>
          <w:rStyle w:val="katex-mathml"/>
          <w:b/>
          <w:bCs/>
        </w:rPr>
        <w:t>x,y</w:t>
      </w:r>
      <w:proofErr w:type="gramEnd"/>
      <w:r>
        <w:rPr>
          <w:rStyle w:val="katex-mathml"/>
          <w:b/>
          <w:bCs/>
        </w:rPr>
        <w:t>,z</w:t>
      </w:r>
      <w:proofErr w:type="spellEnd"/>
      <w:r>
        <w:rPr>
          <w:rStyle w:val="katex-mathml"/>
          <w:b/>
          <w:bCs/>
        </w:rPr>
        <w:t>)h(x, y, z)</w:t>
      </w:r>
      <w:r>
        <w:rPr>
          <w:rStyle w:val="mord"/>
          <w:b/>
          <w:bCs/>
        </w:rPr>
        <w:t>h</w:t>
      </w:r>
      <w:r>
        <w:rPr>
          <w:rStyle w:val="mopen"/>
          <w:b/>
          <w:bCs/>
        </w:rPr>
        <w:t>(</w:t>
      </w:r>
      <w:proofErr w:type="spellStart"/>
      <w:r>
        <w:rPr>
          <w:rStyle w:val="mord"/>
          <w:b/>
          <w:bCs/>
        </w:rPr>
        <w:t>x</w:t>
      </w:r>
      <w:r>
        <w:rPr>
          <w:rStyle w:val="mpunct"/>
          <w:b/>
          <w:bCs/>
        </w:rPr>
        <w:t>,</w:t>
      </w:r>
      <w:r>
        <w:rPr>
          <w:rStyle w:val="mord"/>
          <w:b/>
          <w:bCs/>
        </w:rPr>
        <w:t>y</w:t>
      </w:r>
      <w:r>
        <w:rPr>
          <w:rStyle w:val="mpunct"/>
          <w:b/>
          <w:bCs/>
        </w:rPr>
        <w:t>,</w:t>
      </w:r>
      <w:r>
        <w:rPr>
          <w:rStyle w:val="mord"/>
          <w:b/>
          <w:bCs/>
        </w:rPr>
        <w:t>z</w:t>
      </w:r>
      <w:proofErr w:type="spellEnd"/>
      <w:r>
        <w:rPr>
          <w:rStyle w:val="mclose"/>
          <w:b/>
          <w:bCs/>
        </w:rPr>
        <w:t>)</w:t>
      </w:r>
      <w:r>
        <w:t xml:space="preserve"> funktional zu modellieren und in einen </w:t>
      </w:r>
      <w:proofErr w:type="spellStart"/>
      <w:r>
        <w:t>Operatorenraum</w:t>
      </w:r>
      <w:proofErr w:type="spellEnd"/>
      <w:r>
        <w:t xml:space="preserve"> </w:t>
      </w:r>
      <w:r>
        <w:rPr>
          <w:rStyle w:val="katex-mathml"/>
        </w:rPr>
        <w:t>I(t)I(t)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zu überführen.</w:t>
      </w:r>
    </w:p>
    <w:p w14:paraId="00F635E5" w14:textId="77777777" w:rsidR="00336F97" w:rsidRDefault="00336F97" w:rsidP="00336F97">
      <w:r>
        <w:pict w14:anchorId="71930466">
          <v:rect id="_x0000_i1026" style="width:0;height:1.5pt" o:hralign="center" o:hrstd="t" o:hr="t" fillcolor="#a0a0a0" stroked="f"/>
        </w:pict>
      </w:r>
    </w:p>
    <w:p w14:paraId="007E4C31" w14:textId="77777777" w:rsidR="00336F97" w:rsidRDefault="00336F97" w:rsidP="00336F97">
      <w:pPr>
        <w:pStyle w:val="berschrift3"/>
      </w:pPr>
      <w:r>
        <w:rPr>
          <w:rStyle w:val="Fett"/>
          <w:b/>
          <w:bCs/>
        </w:rPr>
        <w:t>2. Mathematische Bezugsstruktur</w:t>
      </w:r>
    </w:p>
    <w:p w14:paraId="083D978C" w14:textId="77777777" w:rsidR="00336F97" w:rsidRDefault="00336F97" w:rsidP="00336F97">
      <w:pPr>
        <w:pStyle w:val="StandardWeb"/>
      </w:pPr>
      <w:r>
        <w:t>Die Weiterqualifikation basiert auf folgenden FZRK-Grundbegriffen:</w:t>
      </w:r>
    </w:p>
    <w:p w14:paraId="3DEB871F" w14:textId="77777777" w:rsidR="00336F97" w:rsidRDefault="00336F97" w:rsidP="00336F97">
      <w:pPr>
        <w:pStyle w:val="StandardWeb"/>
        <w:numPr>
          <w:ilvl w:val="0"/>
          <w:numId w:val="1"/>
        </w:numPr>
      </w:pPr>
      <w:r>
        <w:t xml:space="preserve">Raum: </w:t>
      </w:r>
      <w:proofErr w:type="spellStart"/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,z:M→Rx</w:t>
      </w:r>
      <w:proofErr w:type="spellEnd"/>
      <w:r>
        <w:rPr>
          <w:rStyle w:val="katex-mathml"/>
        </w:rPr>
        <w:t>, y, z : M \</w:t>
      </w:r>
      <w:proofErr w:type="spellStart"/>
      <w:r>
        <w:rPr>
          <w:rStyle w:val="katex-mathml"/>
        </w:rPr>
        <w:t>to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mathbb</w:t>
      </w:r>
      <w:proofErr w:type="spellEnd"/>
      <w:r>
        <w:rPr>
          <w:rStyle w:val="katex-mathml"/>
        </w:rPr>
        <w:t>{R}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rel"/>
        </w:rPr>
        <w:t>:</w:t>
      </w:r>
      <w:r>
        <w:rPr>
          <w:rStyle w:val="mord"/>
        </w:rPr>
        <w:t>M</w:t>
      </w:r>
      <w:r>
        <w:rPr>
          <w:rStyle w:val="mrel"/>
        </w:rPr>
        <w:t>→</w:t>
      </w:r>
      <w:r>
        <w:rPr>
          <w:rStyle w:val="mord"/>
        </w:rPr>
        <w:t>R</w:t>
      </w:r>
      <w:proofErr w:type="spellEnd"/>
    </w:p>
    <w:p w14:paraId="0FAB96BD" w14:textId="77777777" w:rsidR="00336F97" w:rsidRDefault="00336F97" w:rsidP="00336F97">
      <w:pPr>
        <w:pStyle w:val="StandardWeb"/>
        <w:numPr>
          <w:ilvl w:val="0"/>
          <w:numId w:val="1"/>
        </w:numPr>
      </w:pPr>
      <w:r>
        <w:t>Semantische Dichtefunktion (</w:t>
      </w:r>
      <w:proofErr w:type="spellStart"/>
      <w:r>
        <w:t>Brane</w:t>
      </w:r>
      <w:proofErr w:type="spellEnd"/>
      <w:r>
        <w:t xml:space="preserve">): </w:t>
      </w:r>
      <w:r>
        <w:rPr>
          <w:rStyle w:val="katex-mathml"/>
        </w:rPr>
        <w:t>σ(</w:t>
      </w:r>
      <w:proofErr w:type="spellStart"/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,z,t</w:t>
      </w:r>
      <w:proofErr w:type="spellEnd"/>
      <w:r>
        <w:rPr>
          <w:rStyle w:val="katex-mathml"/>
        </w:rPr>
        <w:t>)=∂h(</w:t>
      </w:r>
      <w:proofErr w:type="spellStart"/>
      <w:r>
        <w:rPr>
          <w:rStyle w:val="katex-mathml"/>
        </w:rPr>
        <w:t>x,y,z</w:t>
      </w:r>
      <w:proofErr w:type="spellEnd"/>
      <w:r>
        <w:rPr>
          <w:rStyle w:val="katex-mathml"/>
        </w:rPr>
        <w:t>)/∂t\</w:t>
      </w:r>
      <w:proofErr w:type="spellStart"/>
      <w:r>
        <w:rPr>
          <w:rStyle w:val="katex-mathml"/>
        </w:rPr>
        <w:t>sigma</w:t>
      </w:r>
      <w:proofErr w:type="spellEnd"/>
      <w:r>
        <w:rPr>
          <w:rStyle w:val="katex-mathml"/>
        </w:rPr>
        <w:t xml:space="preserve">(x, y, z, t) = \partial h(x, y, z) / \partial </w:t>
      </w:r>
      <w:proofErr w:type="spellStart"/>
      <w:r>
        <w:rPr>
          <w:rStyle w:val="katex-mathml"/>
        </w:rPr>
        <w:t>t</w:t>
      </w:r>
      <w:r>
        <w:rPr>
          <w:rStyle w:val="mord"/>
        </w:rPr>
        <w:t>σ</w:t>
      </w:r>
      <w:proofErr w:type="spellEnd"/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∂h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)</w:t>
      </w:r>
      <w:r>
        <w:rPr>
          <w:rStyle w:val="mord"/>
        </w:rPr>
        <w:t>/∂t</w:t>
      </w:r>
    </w:p>
    <w:p w14:paraId="44C28F4D" w14:textId="77777777" w:rsidR="00336F97" w:rsidRDefault="00336F97" w:rsidP="00336F97">
      <w:pPr>
        <w:pStyle w:val="StandardWeb"/>
        <w:numPr>
          <w:ilvl w:val="0"/>
          <w:numId w:val="1"/>
        </w:numPr>
      </w:pPr>
      <w:proofErr w:type="spellStart"/>
      <w:r>
        <w:t>Operatorenraum</w:t>
      </w:r>
      <w:proofErr w:type="spellEnd"/>
      <w:r>
        <w:t xml:space="preserve">: </w:t>
      </w:r>
      <w:r>
        <w:rPr>
          <w:rStyle w:val="katex-mathml"/>
        </w:rPr>
        <w:t>I(t)=(</w:t>
      </w:r>
      <w:proofErr w:type="spellStart"/>
      <w:proofErr w:type="gramStart"/>
      <w:r>
        <w:rPr>
          <w:rStyle w:val="katex-mathml"/>
        </w:rPr>
        <w:t>σ,S</w:t>
      </w:r>
      <w:proofErr w:type="gramEnd"/>
      <w:r>
        <w:rPr>
          <w:rStyle w:val="katex-mathml"/>
        </w:rPr>
        <w:t>,D,M,R,E</w:t>
      </w:r>
      <w:proofErr w:type="spellEnd"/>
      <w:r>
        <w:rPr>
          <w:rStyle w:val="katex-mathml"/>
        </w:rPr>
        <w:t>)I(t) = (\</w:t>
      </w:r>
      <w:proofErr w:type="spellStart"/>
      <w:r>
        <w:rPr>
          <w:rStyle w:val="katex-mathml"/>
        </w:rPr>
        <w:t>sigma</w:t>
      </w:r>
      <w:proofErr w:type="spellEnd"/>
      <w:r>
        <w:rPr>
          <w:rStyle w:val="katex-mathml"/>
        </w:rPr>
        <w:t>, S, D, M, R, E)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proofErr w:type="spellStart"/>
      <w:r>
        <w:rPr>
          <w:rStyle w:val="mord"/>
        </w:rPr>
        <w:t>σ</w:t>
      </w:r>
      <w:r>
        <w:rPr>
          <w:rStyle w:val="mpunct"/>
        </w:rPr>
        <w:t>,</w:t>
      </w:r>
      <w:r>
        <w:rPr>
          <w:rStyle w:val="mord"/>
        </w:rPr>
        <w:t>S</w:t>
      </w:r>
      <w:r>
        <w:rPr>
          <w:rStyle w:val="mpunct"/>
        </w:rPr>
        <w:t>,</w:t>
      </w:r>
      <w:r>
        <w:rPr>
          <w:rStyle w:val="mord"/>
        </w:rPr>
        <w:t>D</w:t>
      </w:r>
      <w:r>
        <w:rPr>
          <w:rStyle w:val="mpunct"/>
        </w:rPr>
        <w:t>,</w:t>
      </w:r>
      <w:r>
        <w:rPr>
          <w:rStyle w:val="mord"/>
        </w:rPr>
        <w:t>M</w:t>
      </w:r>
      <w:r>
        <w:rPr>
          <w:rStyle w:val="mpunct"/>
        </w:rPr>
        <w:t>,</w:t>
      </w:r>
      <w:r>
        <w:rPr>
          <w:rStyle w:val="mord"/>
        </w:rPr>
        <w:t>R</w:t>
      </w:r>
      <w:r>
        <w:rPr>
          <w:rStyle w:val="mpunct"/>
        </w:rPr>
        <w:t>,</w:t>
      </w:r>
      <w:r>
        <w:rPr>
          <w:rStyle w:val="mord"/>
        </w:rPr>
        <w:t>E</w:t>
      </w:r>
      <w:proofErr w:type="spellEnd"/>
      <w:r>
        <w:rPr>
          <w:rStyle w:val="mclose"/>
        </w:rPr>
        <w:t>)</w:t>
      </w:r>
    </w:p>
    <w:p w14:paraId="7700511D" w14:textId="77777777" w:rsidR="00336F97" w:rsidRDefault="00336F97" w:rsidP="00336F97">
      <w:pPr>
        <w:pStyle w:val="StandardWeb"/>
      </w:pPr>
      <w:r>
        <w:rPr>
          <w:rStyle w:val="Fett"/>
        </w:rPr>
        <w:t>Bezugspunkt für Training:</w:t>
      </w:r>
      <w:r>
        <w:br/>
        <w:t>Beobachtung = Funktionalität von Differenz in semantischer Topologie</w:t>
      </w:r>
      <w:r>
        <w:br/>
        <w:t xml:space="preserve">→ Beobachtungsfeld ≠ Inhalt, sondern Veränderung von </w:t>
      </w:r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,z</w:t>
      </w:r>
      <w:proofErr w:type="spellEnd"/>
      <w:r>
        <w:rPr>
          <w:rStyle w:val="katex-mathml"/>
        </w:rPr>
        <w:t>)h(x, y, z)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)</w:t>
      </w:r>
      <w:r>
        <w:t xml:space="preserve"> über t</w:t>
      </w:r>
    </w:p>
    <w:p w14:paraId="6234C510" w14:textId="77777777" w:rsidR="00336F97" w:rsidRDefault="00336F97" w:rsidP="00336F97">
      <w:r>
        <w:pict w14:anchorId="301CB7CA">
          <v:rect id="_x0000_i1027" style="width:0;height:1.5pt" o:hralign="center" o:hrstd="t" o:hr="t" fillcolor="#a0a0a0" stroked="f"/>
        </w:pict>
      </w:r>
    </w:p>
    <w:p w14:paraId="1D78D6A6" w14:textId="77777777" w:rsidR="00336F97" w:rsidRDefault="00336F97" w:rsidP="00336F97">
      <w:pPr>
        <w:pStyle w:val="berschrift3"/>
      </w:pPr>
      <w:r>
        <w:rPr>
          <w:rStyle w:val="Fett"/>
          <w:b/>
          <w:bCs/>
        </w:rPr>
        <w:t>3. Ablaufplan der 90-minütigen Einheit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700"/>
        <w:gridCol w:w="4119"/>
        <w:gridCol w:w="3346"/>
      </w:tblGrid>
      <w:tr w:rsidR="00336F97" w14:paraId="37E6AC20" w14:textId="77777777" w:rsidTr="00336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F5DFE" w14:textId="77777777" w:rsidR="00336F97" w:rsidRDefault="0033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155C240" w14:textId="77777777" w:rsidR="00336F97" w:rsidRDefault="0033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Dauer</w:t>
            </w:r>
          </w:p>
        </w:tc>
        <w:tc>
          <w:tcPr>
            <w:tcW w:w="0" w:type="auto"/>
            <w:vAlign w:val="center"/>
            <w:hideMark/>
          </w:tcPr>
          <w:p w14:paraId="2209D716" w14:textId="77777777" w:rsidR="00336F97" w:rsidRDefault="0033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Inhalt</w:t>
            </w:r>
          </w:p>
        </w:tc>
        <w:tc>
          <w:tcPr>
            <w:tcW w:w="0" w:type="auto"/>
            <w:vAlign w:val="center"/>
            <w:hideMark/>
          </w:tcPr>
          <w:p w14:paraId="6E8D258E" w14:textId="77777777" w:rsidR="00336F97" w:rsidRDefault="0033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Zielstruktur (Operator)</w:t>
            </w:r>
          </w:p>
        </w:tc>
      </w:tr>
      <w:tr w:rsidR="00336F97" w14:paraId="32B4E390" w14:textId="77777777" w:rsidTr="0033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62510" w14:textId="77777777" w:rsidR="00336F97" w:rsidRDefault="00336F97">
            <w:r>
              <w:rPr>
                <w:rStyle w:val="Fett"/>
              </w:rPr>
              <w:t>0–15 min</w:t>
            </w:r>
          </w:p>
        </w:tc>
        <w:tc>
          <w:tcPr>
            <w:tcW w:w="0" w:type="auto"/>
            <w:vAlign w:val="center"/>
            <w:hideMark/>
          </w:tcPr>
          <w:p w14:paraId="14A89DB3" w14:textId="77777777" w:rsidR="00336F97" w:rsidRDefault="00336F97">
            <w:r>
              <w:t>15’</w:t>
            </w:r>
          </w:p>
        </w:tc>
        <w:tc>
          <w:tcPr>
            <w:tcW w:w="0" w:type="auto"/>
            <w:vAlign w:val="center"/>
            <w:hideMark/>
          </w:tcPr>
          <w:p w14:paraId="23B68910" w14:textId="77777777" w:rsidR="00336F97" w:rsidRDefault="00336F97">
            <w:r>
              <w:t xml:space="preserve">Einführung: FZRK, Raumzeit, </w:t>
            </w:r>
            <w:proofErr w:type="spellStart"/>
            <w:r>
              <w:t>Operatorenlogik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4E4A9" w14:textId="77777777" w:rsidR="00336F97" w:rsidRDefault="00336F97">
            <w:r>
              <w:t>σ – Spannung</w:t>
            </w:r>
          </w:p>
        </w:tc>
      </w:tr>
      <w:tr w:rsidR="00336F97" w14:paraId="506EAAAD" w14:textId="77777777" w:rsidTr="0033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DFAE" w14:textId="77777777" w:rsidR="00336F97" w:rsidRDefault="00336F97">
            <w:r>
              <w:rPr>
                <w:rStyle w:val="Fett"/>
              </w:rPr>
              <w:t>15–30 min</w:t>
            </w:r>
          </w:p>
        </w:tc>
        <w:tc>
          <w:tcPr>
            <w:tcW w:w="0" w:type="auto"/>
            <w:vAlign w:val="center"/>
            <w:hideMark/>
          </w:tcPr>
          <w:p w14:paraId="4AB40448" w14:textId="77777777" w:rsidR="00336F97" w:rsidRDefault="00336F97">
            <w:r>
              <w:t>15’</w:t>
            </w:r>
          </w:p>
        </w:tc>
        <w:tc>
          <w:tcPr>
            <w:tcW w:w="0" w:type="auto"/>
            <w:vAlign w:val="center"/>
            <w:hideMark/>
          </w:tcPr>
          <w:p w14:paraId="77151179" w14:textId="77777777" w:rsidR="00336F97" w:rsidRDefault="00336F97">
            <w:r>
              <w:t>Videoanalyse: Ausschnitt aus realem Unterricht</w:t>
            </w:r>
          </w:p>
        </w:tc>
        <w:tc>
          <w:tcPr>
            <w:tcW w:w="0" w:type="auto"/>
            <w:vAlign w:val="center"/>
            <w:hideMark/>
          </w:tcPr>
          <w:p w14:paraId="7E4C4E8E" w14:textId="77777777" w:rsidR="00336F97" w:rsidRDefault="00336F97">
            <w:r>
              <w:t>D, M – Diskurs &amp; Reflexion</w:t>
            </w:r>
          </w:p>
        </w:tc>
      </w:tr>
      <w:tr w:rsidR="00336F97" w14:paraId="44462C4A" w14:textId="77777777" w:rsidTr="0033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689E3" w14:textId="77777777" w:rsidR="00336F97" w:rsidRDefault="00336F97">
            <w:r>
              <w:rPr>
                <w:rStyle w:val="Fett"/>
              </w:rPr>
              <w:t>30–50 min</w:t>
            </w:r>
          </w:p>
        </w:tc>
        <w:tc>
          <w:tcPr>
            <w:tcW w:w="0" w:type="auto"/>
            <w:vAlign w:val="center"/>
            <w:hideMark/>
          </w:tcPr>
          <w:p w14:paraId="6A34978A" w14:textId="77777777" w:rsidR="00336F97" w:rsidRDefault="00336F97">
            <w:r>
              <w:t>20’</w:t>
            </w:r>
          </w:p>
        </w:tc>
        <w:tc>
          <w:tcPr>
            <w:tcW w:w="0" w:type="auto"/>
            <w:vAlign w:val="center"/>
            <w:hideMark/>
          </w:tcPr>
          <w:p w14:paraId="7EA66D4F" w14:textId="77777777" w:rsidR="00336F97" w:rsidRDefault="00336F97">
            <w:r>
              <w:t>Strukturierungsauftrag: Operatorenkodierung &amp; σ-Mapping</w:t>
            </w:r>
          </w:p>
        </w:tc>
        <w:tc>
          <w:tcPr>
            <w:tcW w:w="0" w:type="auto"/>
            <w:vAlign w:val="center"/>
            <w:hideMark/>
          </w:tcPr>
          <w:p w14:paraId="51BC6A48" w14:textId="77777777" w:rsidR="00336F97" w:rsidRDefault="00336F97">
            <w:r>
              <w:t>σ, R – Dichteerfassung &amp; Rückbindung</w:t>
            </w:r>
          </w:p>
        </w:tc>
      </w:tr>
      <w:tr w:rsidR="00336F97" w14:paraId="6A145A38" w14:textId="77777777" w:rsidTr="0033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DEE72" w14:textId="77777777" w:rsidR="00336F97" w:rsidRDefault="00336F97">
            <w:r>
              <w:rPr>
                <w:rStyle w:val="Fett"/>
              </w:rPr>
              <w:t>50–70 min</w:t>
            </w:r>
          </w:p>
        </w:tc>
        <w:tc>
          <w:tcPr>
            <w:tcW w:w="0" w:type="auto"/>
            <w:vAlign w:val="center"/>
            <w:hideMark/>
          </w:tcPr>
          <w:p w14:paraId="3E5163E8" w14:textId="77777777" w:rsidR="00336F97" w:rsidRDefault="00336F97">
            <w:r>
              <w:t>20’</w:t>
            </w:r>
          </w:p>
        </w:tc>
        <w:tc>
          <w:tcPr>
            <w:tcW w:w="0" w:type="auto"/>
            <w:vAlign w:val="center"/>
            <w:hideMark/>
          </w:tcPr>
          <w:p w14:paraId="5372829D" w14:textId="77777777" w:rsidR="00336F97" w:rsidRDefault="00336F97">
            <w:r>
              <w:t xml:space="preserve">Eigene Skizzierung: Konstruktion einer </w:t>
            </w:r>
            <w:proofErr w:type="spellStart"/>
            <w:r>
              <w:t>Brane</w:t>
            </w:r>
            <w:proofErr w:type="spellEnd"/>
            <w:r>
              <w:t>-Funktion</w:t>
            </w:r>
          </w:p>
        </w:tc>
        <w:tc>
          <w:tcPr>
            <w:tcW w:w="0" w:type="auto"/>
            <w:vAlign w:val="center"/>
            <w:hideMark/>
          </w:tcPr>
          <w:p w14:paraId="6B0997E0" w14:textId="77777777" w:rsidR="00336F97" w:rsidRDefault="00336F97">
            <w:r>
              <w:t>S, M – Symbolische Modellierung &amp; Reflexion</w:t>
            </w:r>
          </w:p>
        </w:tc>
      </w:tr>
      <w:tr w:rsidR="00336F97" w14:paraId="35FCD0AE" w14:textId="77777777" w:rsidTr="0033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5FB46" w14:textId="77777777" w:rsidR="00336F97" w:rsidRDefault="00336F97">
            <w:r>
              <w:rPr>
                <w:rStyle w:val="Fett"/>
              </w:rPr>
              <w:t>70–85 min</w:t>
            </w:r>
          </w:p>
        </w:tc>
        <w:tc>
          <w:tcPr>
            <w:tcW w:w="0" w:type="auto"/>
            <w:vAlign w:val="center"/>
            <w:hideMark/>
          </w:tcPr>
          <w:p w14:paraId="1115799C" w14:textId="77777777" w:rsidR="00336F97" w:rsidRDefault="00336F97">
            <w:r>
              <w:t>15’</w:t>
            </w:r>
          </w:p>
        </w:tc>
        <w:tc>
          <w:tcPr>
            <w:tcW w:w="0" w:type="auto"/>
            <w:vAlign w:val="center"/>
            <w:hideMark/>
          </w:tcPr>
          <w:p w14:paraId="7FE70C97" w14:textId="77777777" w:rsidR="00336F97" w:rsidRDefault="00336F97">
            <w:proofErr w:type="spellStart"/>
            <w:r>
              <w:t>Trajektorienbildung</w:t>
            </w:r>
            <w:proofErr w:type="spellEnd"/>
            <w:r>
              <w:t xml:space="preserve"> im intentionalen Raum (Visualisierung)</w:t>
            </w:r>
          </w:p>
        </w:tc>
        <w:tc>
          <w:tcPr>
            <w:tcW w:w="0" w:type="auto"/>
            <w:vAlign w:val="center"/>
            <w:hideMark/>
          </w:tcPr>
          <w:p w14:paraId="5DDB0287" w14:textId="77777777" w:rsidR="00336F97" w:rsidRDefault="00336F97">
            <w:r>
              <w:t>I(t), E – Emergenz</w:t>
            </w:r>
          </w:p>
        </w:tc>
      </w:tr>
      <w:tr w:rsidR="00336F97" w14:paraId="4987B9FC" w14:textId="77777777" w:rsidTr="0033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82AC" w14:textId="77777777" w:rsidR="00336F97" w:rsidRDefault="00336F97">
            <w:r>
              <w:rPr>
                <w:rStyle w:val="Fett"/>
              </w:rPr>
              <w:lastRenderedPageBreak/>
              <w:t>85–90 min</w:t>
            </w:r>
          </w:p>
        </w:tc>
        <w:tc>
          <w:tcPr>
            <w:tcW w:w="0" w:type="auto"/>
            <w:vAlign w:val="center"/>
            <w:hideMark/>
          </w:tcPr>
          <w:p w14:paraId="7947C3B1" w14:textId="77777777" w:rsidR="00336F97" w:rsidRDefault="00336F97">
            <w:r>
              <w:t>5’</w:t>
            </w:r>
          </w:p>
        </w:tc>
        <w:tc>
          <w:tcPr>
            <w:tcW w:w="0" w:type="auto"/>
            <w:vAlign w:val="center"/>
            <w:hideMark/>
          </w:tcPr>
          <w:p w14:paraId="512B5AE1" w14:textId="77777777" w:rsidR="00336F97" w:rsidRDefault="00336F97">
            <w:r>
              <w:t>Kurzreflexion: „Was wurde sichtbar, was bleibt unsichtbar?“</w:t>
            </w:r>
          </w:p>
        </w:tc>
        <w:tc>
          <w:tcPr>
            <w:tcW w:w="0" w:type="auto"/>
            <w:vAlign w:val="center"/>
            <w:hideMark/>
          </w:tcPr>
          <w:p w14:paraId="074A5411" w14:textId="77777777" w:rsidR="00336F97" w:rsidRDefault="00336F97">
            <w:r>
              <w:t>M, E – Metaabschlusspunkt</w:t>
            </w:r>
          </w:p>
        </w:tc>
      </w:tr>
    </w:tbl>
    <w:p w14:paraId="76F6E005" w14:textId="77777777" w:rsidR="00336F97" w:rsidRDefault="00336F97" w:rsidP="00336F97">
      <w:r>
        <w:pict w14:anchorId="58C3883D">
          <v:rect id="_x0000_i1028" style="width:0;height:1.5pt" o:hralign="center" o:hrstd="t" o:hr="t" fillcolor="#a0a0a0" stroked="f"/>
        </w:pict>
      </w:r>
    </w:p>
    <w:p w14:paraId="77FD1A19" w14:textId="77777777" w:rsidR="00336F97" w:rsidRDefault="00336F97" w:rsidP="00336F97">
      <w:pPr>
        <w:pStyle w:val="berschrift3"/>
      </w:pPr>
      <w:r>
        <w:rPr>
          <w:rStyle w:val="Fett"/>
          <w:b/>
          <w:bCs/>
        </w:rPr>
        <w:t xml:space="preserve">4. Benötigte Datenquellen für die </w:t>
      </w:r>
      <w:proofErr w:type="spellStart"/>
      <w:r>
        <w:rPr>
          <w:rStyle w:val="Fett"/>
          <w:b/>
          <w:bCs/>
        </w:rPr>
        <w:t>Brane</w:t>
      </w:r>
      <w:proofErr w:type="spellEnd"/>
      <w:r>
        <w:rPr>
          <w:rStyle w:val="Fett"/>
          <w:b/>
          <w:bCs/>
        </w:rPr>
        <w:t>-Funktion</w:t>
      </w:r>
    </w:p>
    <w:p w14:paraId="43DF1BB5" w14:textId="77777777" w:rsidR="00336F97" w:rsidRDefault="00336F97" w:rsidP="00336F97">
      <w:pPr>
        <w:pStyle w:val="StandardWeb"/>
      </w:pPr>
      <w:r>
        <w:rPr>
          <w:rStyle w:val="Fett"/>
        </w:rPr>
        <w:t>Ziel:</w:t>
      </w:r>
      <w:r>
        <w:t xml:space="preserve"> Ableitung der semantischen Dichte </w:t>
      </w:r>
      <w:r>
        <w:rPr>
          <w:rStyle w:val="katex-mathml"/>
        </w:rPr>
        <w:t>σ(</w:t>
      </w:r>
      <w:proofErr w:type="spellStart"/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,z,t</w:t>
      </w:r>
      <w:proofErr w:type="spellEnd"/>
      <w:r>
        <w:rPr>
          <w:rStyle w:val="katex-mathml"/>
        </w:rPr>
        <w:t>)\</w:t>
      </w:r>
      <w:proofErr w:type="spellStart"/>
      <w:r>
        <w:rPr>
          <w:rStyle w:val="katex-mathml"/>
        </w:rPr>
        <w:t>sigma</w:t>
      </w:r>
      <w:proofErr w:type="spellEnd"/>
      <w:r>
        <w:rPr>
          <w:rStyle w:val="katex-mathml"/>
        </w:rPr>
        <w:t>(x, y, z, t)</w:t>
      </w:r>
      <w:r>
        <w:rPr>
          <w:rStyle w:val="mord"/>
        </w:rPr>
        <w:t>σ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  <w:r>
        <w:t xml:space="preserve"> als Basis zur Rekonstruktion der Raumzeitstruktur.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644"/>
        <w:gridCol w:w="2556"/>
        <w:gridCol w:w="3140"/>
      </w:tblGrid>
      <w:tr w:rsidR="00336F97" w14:paraId="3761C3E7" w14:textId="77777777" w:rsidTr="00336F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6B483" w14:textId="77777777" w:rsidR="00336F97" w:rsidRDefault="0033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Datentyp</w:t>
            </w:r>
          </w:p>
        </w:tc>
        <w:tc>
          <w:tcPr>
            <w:tcW w:w="0" w:type="auto"/>
            <w:vAlign w:val="center"/>
            <w:hideMark/>
          </w:tcPr>
          <w:p w14:paraId="0AB7E38E" w14:textId="77777777" w:rsidR="00336F97" w:rsidRDefault="0033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Funktion im FZRK</w:t>
            </w:r>
          </w:p>
        </w:tc>
        <w:tc>
          <w:tcPr>
            <w:tcW w:w="0" w:type="auto"/>
            <w:vAlign w:val="center"/>
            <w:hideMark/>
          </w:tcPr>
          <w:p w14:paraId="4BA16985" w14:textId="77777777" w:rsidR="00336F97" w:rsidRDefault="0033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Erhebungsmethode</w:t>
            </w:r>
          </w:p>
        </w:tc>
        <w:tc>
          <w:tcPr>
            <w:tcW w:w="0" w:type="auto"/>
            <w:vAlign w:val="center"/>
            <w:hideMark/>
          </w:tcPr>
          <w:p w14:paraId="0A59F03B" w14:textId="77777777" w:rsidR="00336F97" w:rsidRDefault="00336F9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Mathematischer Einsatz</w:t>
            </w:r>
          </w:p>
        </w:tc>
      </w:tr>
      <w:tr w:rsidR="00336F97" w14:paraId="0B66777D" w14:textId="77777777" w:rsidTr="0033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53ECC" w14:textId="77777777" w:rsidR="00336F97" w:rsidRDefault="00336F97">
            <w:r>
              <w:t>Transkription</w:t>
            </w:r>
          </w:p>
        </w:tc>
        <w:tc>
          <w:tcPr>
            <w:tcW w:w="0" w:type="auto"/>
            <w:vAlign w:val="center"/>
            <w:hideMark/>
          </w:tcPr>
          <w:p w14:paraId="2A66F5B2" w14:textId="77777777" w:rsidR="00336F97" w:rsidRDefault="00336F97">
            <w:r>
              <w:t>Diskursive Dichte (D, M)</w:t>
            </w:r>
          </w:p>
        </w:tc>
        <w:tc>
          <w:tcPr>
            <w:tcW w:w="0" w:type="auto"/>
            <w:vAlign w:val="center"/>
            <w:hideMark/>
          </w:tcPr>
          <w:p w14:paraId="4AEC827C" w14:textId="77777777" w:rsidR="00336F97" w:rsidRDefault="00336F97">
            <w:r>
              <w:t>Videoanalyse / Gesprächsprotokoll</w:t>
            </w:r>
          </w:p>
        </w:tc>
        <w:tc>
          <w:tcPr>
            <w:tcW w:w="0" w:type="auto"/>
            <w:vAlign w:val="center"/>
            <w:hideMark/>
          </w:tcPr>
          <w:p w14:paraId="6E569A33" w14:textId="77777777" w:rsidR="00336F97" w:rsidRDefault="00336F97">
            <w:proofErr w:type="spellStart"/>
            <w:proofErr w:type="gramStart"/>
            <w:r>
              <w:rPr>
                <w:rStyle w:val="katex-mathml"/>
              </w:rPr>
              <w:t>Dt,MtD</w:t>
            </w:r>
            <w:proofErr w:type="gramEnd"/>
            <w:r>
              <w:rPr>
                <w:rStyle w:val="katex-mathml"/>
              </w:rPr>
              <w:t>_t</w:t>
            </w:r>
            <w:proofErr w:type="spellEnd"/>
            <w:r>
              <w:rPr>
                <w:rStyle w:val="katex-mathml"/>
              </w:rPr>
              <w:t xml:space="preserve">, </w:t>
            </w:r>
            <w:proofErr w:type="spellStart"/>
            <w:r>
              <w:rPr>
                <w:rStyle w:val="katex-mathml"/>
              </w:rPr>
              <w:t>M_t</w:t>
            </w:r>
            <w:r>
              <w:rPr>
                <w:rStyle w:val="mord"/>
              </w:rPr>
              <w:t>Dt</w:t>
            </w:r>
            <w:proofErr w:type="spellEnd"/>
            <w:r>
              <w:rPr>
                <w:rStyle w:val="vlist-s"/>
              </w:rPr>
              <w:t>​</w:t>
            </w:r>
            <w:r>
              <w:rPr>
                <w:rStyle w:val="mpunct"/>
              </w:rPr>
              <w:t>,</w:t>
            </w:r>
            <w:proofErr w:type="spellStart"/>
            <w:r>
              <w:rPr>
                <w:rStyle w:val="mord"/>
              </w:rPr>
              <w:t>Mt</w:t>
            </w:r>
            <w:proofErr w:type="spellEnd"/>
            <w:r>
              <w:rPr>
                <w:rStyle w:val="vlist-s"/>
              </w:rPr>
              <w:t>​</w:t>
            </w:r>
          </w:p>
        </w:tc>
      </w:tr>
      <w:tr w:rsidR="00336F97" w14:paraId="2B5C71AA" w14:textId="77777777" w:rsidTr="0033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2ABAE" w14:textId="77777777" w:rsidR="00336F97" w:rsidRDefault="00336F97">
            <w:r>
              <w:t>Visualisierung</w:t>
            </w:r>
          </w:p>
        </w:tc>
        <w:tc>
          <w:tcPr>
            <w:tcW w:w="0" w:type="auto"/>
            <w:vAlign w:val="center"/>
            <w:hideMark/>
          </w:tcPr>
          <w:p w14:paraId="02813809" w14:textId="77777777" w:rsidR="00336F97" w:rsidRDefault="00336F97">
            <w:r>
              <w:t>Symbolische Dichte (S)</w:t>
            </w:r>
          </w:p>
        </w:tc>
        <w:tc>
          <w:tcPr>
            <w:tcW w:w="0" w:type="auto"/>
            <w:vAlign w:val="center"/>
            <w:hideMark/>
          </w:tcPr>
          <w:p w14:paraId="324F74A2" w14:textId="77777777" w:rsidR="00336F97" w:rsidRDefault="00336F97">
            <w:r>
              <w:t>Fotos von Tafelbildern / Arbeitsprodukten</w:t>
            </w:r>
          </w:p>
        </w:tc>
        <w:tc>
          <w:tcPr>
            <w:tcW w:w="0" w:type="auto"/>
            <w:vAlign w:val="center"/>
            <w:hideMark/>
          </w:tcPr>
          <w:p w14:paraId="2D3A29A5" w14:textId="77777777" w:rsidR="00336F97" w:rsidRDefault="00336F97">
            <w:proofErr w:type="spellStart"/>
            <w:r>
              <w:rPr>
                <w:rStyle w:val="katex-mathml"/>
              </w:rPr>
              <w:t>StS_t</w:t>
            </w:r>
            <w:r>
              <w:rPr>
                <w:rStyle w:val="mord"/>
              </w:rPr>
              <w:t>St</w:t>
            </w:r>
            <w:proofErr w:type="spellEnd"/>
            <w:r>
              <w:rPr>
                <w:rStyle w:val="vlist-s"/>
              </w:rPr>
              <w:t>​</w:t>
            </w:r>
          </w:p>
        </w:tc>
      </w:tr>
      <w:tr w:rsidR="00336F97" w14:paraId="6CA7D20C" w14:textId="77777777" w:rsidTr="0033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4E9E" w14:textId="77777777" w:rsidR="00336F97" w:rsidRDefault="00336F97">
            <w:r>
              <w:t>Verhalten (Nonverbal)</w:t>
            </w:r>
          </w:p>
        </w:tc>
        <w:tc>
          <w:tcPr>
            <w:tcW w:w="0" w:type="auto"/>
            <w:vAlign w:val="center"/>
            <w:hideMark/>
          </w:tcPr>
          <w:p w14:paraId="3FB1BE4B" w14:textId="77777777" w:rsidR="00336F97" w:rsidRDefault="00336F97">
            <w:r>
              <w:t>Affektive Dichte (σ, R)</w:t>
            </w:r>
          </w:p>
        </w:tc>
        <w:tc>
          <w:tcPr>
            <w:tcW w:w="0" w:type="auto"/>
            <w:vAlign w:val="center"/>
            <w:hideMark/>
          </w:tcPr>
          <w:p w14:paraId="20DE143F" w14:textId="77777777" w:rsidR="00336F97" w:rsidRDefault="00336F97">
            <w:r>
              <w:t>Video-Segmentanalyse</w:t>
            </w:r>
          </w:p>
        </w:tc>
        <w:tc>
          <w:tcPr>
            <w:tcW w:w="0" w:type="auto"/>
            <w:vAlign w:val="center"/>
            <w:hideMark/>
          </w:tcPr>
          <w:p w14:paraId="02BB75EE" w14:textId="77777777" w:rsidR="00336F97" w:rsidRDefault="00336F97">
            <w:r>
              <w:rPr>
                <w:rStyle w:val="katex-mathml"/>
              </w:rPr>
              <w:t>σ(</w:t>
            </w:r>
            <w:proofErr w:type="spellStart"/>
            <w:proofErr w:type="gramStart"/>
            <w:r>
              <w:rPr>
                <w:rStyle w:val="katex-mathml"/>
              </w:rPr>
              <w:t>x,y</w:t>
            </w:r>
            <w:proofErr w:type="gramEnd"/>
            <w:r>
              <w:rPr>
                <w:rStyle w:val="katex-mathml"/>
              </w:rPr>
              <w:t>,z,t</w:t>
            </w:r>
            <w:proofErr w:type="spellEnd"/>
            <w:r>
              <w:rPr>
                <w:rStyle w:val="katex-mathml"/>
              </w:rPr>
              <w:t>)\</w:t>
            </w:r>
            <w:proofErr w:type="spellStart"/>
            <w:r>
              <w:rPr>
                <w:rStyle w:val="katex-mathml"/>
              </w:rPr>
              <w:t>sigma</w:t>
            </w:r>
            <w:proofErr w:type="spellEnd"/>
            <w:r>
              <w:rPr>
                <w:rStyle w:val="katex-mathml"/>
              </w:rPr>
              <w:t>(x, y, z, t)</w:t>
            </w:r>
            <w:r>
              <w:rPr>
                <w:rStyle w:val="mord"/>
              </w:rPr>
              <w:t>σ</w:t>
            </w:r>
            <w:r>
              <w:rPr>
                <w:rStyle w:val="mopen"/>
              </w:rPr>
              <w:t>(</w:t>
            </w:r>
            <w:proofErr w:type="spellStart"/>
            <w:r>
              <w:rPr>
                <w:rStyle w:val="mord"/>
              </w:rPr>
              <w:t>x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y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z</w:t>
            </w:r>
            <w:r>
              <w:rPr>
                <w:rStyle w:val="mpunct"/>
              </w:rPr>
              <w:t>,</w:t>
            </w:r>
            <w:r>
              <w:rPr>
                <w:rStyle w:val="mord"/>
              </w:rPr>
              <w:t>t</w:t>
            </w:r>
            <w:proofErr w:type="spellEnd"/>
            <w:r>
              <w:rPr>
                <w:rStyle w:val="mclose"/>
              </w:rPr>
              <w:t>)</w:t>
            </w:r>
          </w:p>
        </w:tc>
      </w:tr>
      <w:tr w:rsidR="00336F97" w14:paraId="74FFA4A1" w14:textId="77777777" w:rsidTr="00336F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2051A" w14:textId="77777777" w:rsidR="00336F97" w:rsidRDefault="00336F97">
            <w:r>
              <w:t>Zeitmarkierung</w:t>
            </w:r>
          </w:p>
        </w:tc>
        <w:tc>
          <w:tcPr>
            <w:tcW w:w="0" w:type="auto"/>
            <w:vAlign w:val="center"/>
            <w:hideMark/>
          </w:tcPr>
          <w:p w14:paraId="02FAB933" w14:textId="77777777" w:rsidR="00336F97" w:rsidRDefault="00336F97">
            <w:proofErr w:type="spellStart"/>
            <w:r>
              <w:t>Trajektorielle</w:t>
            </w:r>
            <w:proofErr w:type="spellEnd"/>
            <w:r>
              <w:t xml:space="preserve"> Ordnung</w:t>
            </w:r>
          </w:p>
        </w:tc>
        <w:tc>
          <w:tcPr>
            <w:tcW w:w="0" w:type="auto"/>
            <w:vAlign w:val="center"/>
            <w:hideMark/>
          </w:tcPr>
          <w:p w14:paraId="679F8BA7" w14:textId="77777777" w:rsidR="00336F97" w:rsidRDefault="00336F97">
            <w:r>
              <w:t>Timecode-</w:t>
            </w:r>
            <w:proofErr w:type="spellStart"/>
            <w:r>
              <w:t>Verlaufanalyse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D735D" w14:textId="77777777" w:rsidR="00336F97" w:rsidRDefault="00336F97">
            <w:r>
              <w:t xml:space="preserve">Ableitung von </w:t>
            </w:r>
            <w:proofErr w:type="spellStart"/>
            <w:r>
              <w:rPr>
                <w:rStyle w:val="katex-mathml"/>
              </w:rPr>
              <w:t>dσdt</w:t>
            </w:r>
            <w:proofErr w:type="spellEnd"/>
            <w:r>
              <w:rPr>
                <w:rStyle w:val="katex-mathml"/>
              </w:rPr>
              <w:t>\</w:t>
            </w:r>
            <w:proofErr w:type="spellStart"/>
            <w:r>
              <w:rPr>
                <w:rStyle w:val="katex-mathml"/>
              </w:rPr>
              <w:t>frac</w:t>
            </w:r>
            <w:proofErr w:type="spellEnd"/>
            <w:r>
              <w:rPr>
                <w:rStyle w:val="katex-mathml"/>
              </w:rPr>
              <w:t>{d\</w:t>
            </w:r>
            <w:proofErr w:type="spellStart"/>
            <w:proofErr w:type="gramStart"/>
            <w:r>
              <w:rPr>
                <w:rStyle w:val="katex-mathml"/>
              </w:rPr>
              <w:t>sigma</w:t>
            </w:r>
            <w:proofErr w:type="spellEnd"/>
            <w:r>
              <w:rPr>
                <w:rStyle w:val="katex-mathml"/>
              </w:rPr>
              <w:t>}{</w:t>
            </w:r>
            <w:proofErr w:type="spellStart"/>
            <w:proofErr w:type="gramEnd"/>
            <w:r>
              <w:rPr>
                <w:rStyle w:val="katex-mathml"/>
              </w:rPr>
              <w:t>dt</w:t>
            </w:r>
            <w:proofErr w:type="spellEnd"/>
            <w:r>
              <w:rPr>
                <w:rStyle w:val="katex-mathml"/>
              </w:rPr>
              <w:t>}</w:t>
            </w:r>
            <w:proofErr w:type="spellStart"/>
            <w:r>
              <w:rPr>
                <w:rStyle w:val="mord"/>
              </w:rPr>
              <w:t>dtdσ</w:t>
            </w:r>
            <w:proofErr w:type="spellEnd"/>
            <w:r>
              <w:rPr>
                <w:rStyle w:val="vlist-s"/>
              </w:rPr>
              <w:t>​</w:t>
            </w:r>
          </w:p>
        </w:tc>
      </w:tr>
    </w:tbl>
    <w:p w14:paraId="0E5B996C" w14:textId="77777777" w:rsidR="00336F97" w:rsidRDefault="00336F97" w:rsidP="00336F97">
      <w:r>
        <w:pict w14:anchorId="604E6D6A">
          <v:rect id="_x0000_i1029" style="width:0;height:1.5pt" o:hralign="center" o:hrstd="t" o:hr="t" fillcolor="#a0a0a0" stroked="f"/>
        </w:pict>
      </w:r>
    </w:p>
    <w:p w14:paraId="6B196B1F" w14:textId="77777777" w:rsidR="00336F97" w:rsidRDefault="00336F97" w:rsidP="00336F97">
      <w:pPr>
        <w:pStyle w:val="berschrift3"/>
      </w:pPr>
      <w:r>
        <w:rPr>
          <w:rStyle w:val="Fett"/>
          <w:b/>
          <w:bCs/>
        </w:rPr>
        <w:t>5. Beispielhafter Ablauf der Datenumsetzung</w:t>
      </w:r>
    </w:p>
    <w:p w14:paraId="492F6884" w14:textId="77777777" w:rsidR="00336F97" w:rsidRDefault="00336F97" w:rsidP="00336F97">
      <w:pPr>
        <w:pStyle w:val="berschrift4"/>
      </w:pPr>
      <w:r>
        <w:t>a) Auswahl eines Unterrichtssegments</w:t>
      </w:r>
    </w:p>
    <w:p w14:paraId="3AC96B4B" w14:textId="77777777" w:rsidR="00336F97" w:rsidRDefault="00336F97" w:rsidP="00336F97">
      <w:pPr>
        <w:pStyle w:val="StandardWeb"/>
      </w:pPr>
      <w:r>
        <w:t>Ein 8-Minuten-Ausschnitt einer Gruppendiskussion wird markiert.</w:t>
      </w:r>
    </w:p>
    <w:p w14:paraId="5C25DFD4" w14:textId="77777777" w:rsidR="00336F97" w:rsidRDefault="00336F97" w:rsidP="00336F97">
      <w:pPr>
        <w:pStyle w:val="berschrift4"/>
      </w:pPr>
      <w:r>
        <w:t>b) Raumzeitliche Kodierung</w:t>
      </w:r>
    </w:p>
    <w:p w14:paraId="3408C213" w14:textId="77777777" w:rsidR="00336F97" w:rsidRDefault="00336F97" w:rsidP="00336F97">
      <w:pPr>
        <w:pStyle w:val="StandardWeb"/>
        <w:numPr>
          <w:ilvl w:val="0"/>
          <w:numId w:val="2"/>
        </w:numPr>
      </w:pPr>
      <w:r>
        <w:t>Transkription codiert auf Diskursfelder (Themen, Kontraste, Positionen)</w:t>
      </w:r>
    </w:p>
    <w:p w14:paraId="4F0A289F" w14:textId="77777777" w:rsidR="00336F97" w:rsidRDefault="00336F97" w:rsidP="00336F97">
      <w:pPr>
        <w:pStyle w:val="StandardWeb"/>
        <w:numPr>
          <w:ilvl w:val="0"/>
          <w:numId w:val="2"/>
        </w:numPr>
      </w:pPr>
      <w:r>
        <w:t>Verortung nonverbaler Dichtepunkte (z. B. Schweigen, Irritation)</w:t>
      </w:r>
    </w:p>
    <w:p w14:paraId="53C52DCF" w14:textId="77777777" w:rsidR="00336F97" w:rsidRDefault="00336F97" w:rsidP="00336F97">
      <w:pPr>
        <w:pStyle w:val="StandardWeb"/>
        <w:numPr>
          <w:ilvl w:val="0"/>
          <w:numId w:val="2"/>
        </w:numPr>
      </w:pPr>
      <w:r>
        <w:t>Visualisierung aus dem Klassenzimmer (z. B. Mindmap, Plakat)</w:t>
      </w:r>
    </w:p>
    <w:p w14:paraId="4E7B3411" w14:textId="77777777" w:rsidR="00336F97" w:rsidRDefault="00336F97" w:rsidP="00336F97">
      <w:pPr>
        <w:pStyle w:val="berschrift4"/>
      </w:pPr>
      <w:r>
        <w:t xml:space="preserve">c) </w:t>
      </w:r>
      <w:proofErr w:type="spellStart"/>
      <w:r>
        <w:t>Brane</w:t>
      </w:r>
      <w:proofErr w:type="spellEnd"/>
      <w:r>
        <w:t>-Funktion</w:t>
      </w:r>
    </w:p>
    <w:p w14:paraId="67895028" w14:textId="77777777" w:rsidR="00336F97" w:rsidRDefault="00336F97" w:rsidP="00336F97">
      <w:pPr>
        <w:pStyle w:val="StandardWeb"/>
      </w:pPr>
      <w:r>
        <w:t xml:space="preserve">Aus diesen Segmenten entsteht eine Strukturfunktion </w:t>
      </w:r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,z</w:t>
      </w:r>
      <w:proofErr w:type="spellEnd"/>
      <w:r>
        <w:rPr>
          <w:rStyle w:val="katex-mathml"/>
        </w:rPr>
        <w:t>)h(x, y, z)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)</w:t>
      </w:r>
      <w:r>
        <w:t>, etwa:</w:t>
      </w:r>
    </w:p>
    <w:p w14:paraId="19D50286" w14:textId="77777777" w:rsidR="00336F97" w:rsidRDefault="00336F97" w:rsidP="00336F97">
      <w:r>
        <w:rPr>
          <w:rStyle w:val="katex-mathml"/>
        </w:rPr>
        <w:t>h(</w:t>
      </w:r>
      <w:proofErr w:type="spellStart"/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,z</w:t>
      </w:r>
      <w:proofErr w:type="spellEnd"/>
      <w:r>
        <w:rPr>
          <w:rStyle w:val="katex-mathml"/>
        </w:rPr>
        <w:t>)=α</w:t>
      </w:r>
      <w:r>
        <w:rPr>
          <w:rStyle w:val="katex-mathml"/>
          <w:rFonts w:ascii="Cambria Math" w:hAnsi="Cambria Math" w:cs="Cambria Math"/>
        </w:rPr>
        <w:t>⋅</w:t>
      </w:r>
      <w:proofErr w:type="spellStart"/>
      <w:r>
        <w:rPr>
          <w:rStyle w:val="katex-mathml"/>
        </w:rPr>
        <w:t>Diskursintensita¨t</w:t>
      </w:r>
      <w:proofErr w:type="spellEnd"/>
      <w:r>
        <w:rPr>
          <w:rStyle w:val="katex-mathml"/>
        </w:rPr>
        <w:t>(</w:t>
      </w:r>
      <w:proofErr w:type="spellStart"/>
      <w:r>
        <w:rPr>
          <w:rStyle w:val="katex-mathml"/>
        </w:rPr>
        <w:t>x,y</w:t>
      </w:r>
      <w:proofErr w:type="spellEnd"/>
      <w:r>
        <w:rPr>
          <w:rStyle w:val="katex-mathml"/>
        </w:rPr>
        <w:t>)+β</w:t>
      </w:r>
      <w:r>
        <w:rPr>
          <w:rStyle w:val="katex-mathml"/>
          <w:rFonts w:ascii="Cambria Math" w:hAnsi="Cambria Math" w:cs="Cambria Math"/>
        </w:rPr>
        <w:t>⋅</w:t>
      </w:r>
      <w:r>
        <w:rPr>
          <w:rStyle w:val="katex-mathml"/>
        </w:rPr>
        <w:t>Affektablenkung(z)h(x, y, z) = \</w:t>
      </w:r>
      <w:proofErr w:type="spellStart"/>
      <w:r>
        <w:rPr>
          <w:rStyle w:val="katex-mathml"/>
        </w:rPr>
        <w:t>alpha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{Diskursintensität}(x, y) + \</w:t>
      </w:r>
      <w:proofErr w:type="spellStart"/>
      <w:r>
        <w:rPr>
          <w:rStyle w:val="katex-mathml"/>
        </w:rPr>
        <w:t>beta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cdot</w:t>
      </w:r>
      <w:proofErr w:type="spellEnd"/>
      <w:r>
        <w:rPr>
          <w:rStyle w:val="katex-mathml"/>
        </w:rPr>
        <w:t xml:space="preserve"> \text{Affektablenkung}(z)</w:t>
      </w:r>
      <w:r>
        <w:rPr>
          <w:rStyle w:val="mord"/>
        </w:rPr>
        <w:t>h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α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Diskursintensita¨t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rd"/>
        </w:rPr>
        <w:t>β</w:t>
      </w:r>
      <w:r>
        <w:rPr>
          <w:rStyle w:val="mbin"/>
          <w:rFonts w:ascii="Cambria Math" w:hAnsi="Cambria Math" w:cs="Cambria Math"/>
        </w:rPr>
        <w:t>⋅</w:t>
      </w:r>
      <w:r>
        <w:rPr>
          <w:rStyle w:val="mord"/>
        </w:rPr>
        <w:t>Affektablenkung</w:t>
      </w:r>
      <w:r>
        <w:rPr>
          <w:rStyle w:val="mopen"/>
        </w:rPr>
        <w:t>(</w:t>
      </w:r>
      <w:r>
        <w:rPr>
          <w:rStyle w:val="mord"/>
        </w:rPr>
        <w:t>z</w:t>
      </w:r>
      <w:r>
        <w:rPr>
          <w:rStyle w:val="mclose"/>
        </w:rPr>
        <w:t>)</w:t>
      </w:r>
      <w:r>
        <w:t xml:space="preserve"> </w:t>
      </w:r>
    </w:p>
    <w:p w14:paraId="1BCE890D" w14:textId="77777777" w:rsidR="00336F97" w:rsidRDefault="00336F97" w:rsidP="00336F97">
      <w:pPr>
        <w:pStyle w:val="StandardWeb"/>
      </w:pPr>
      <w:r>
        <w:t>Diese wird über t differenziert:</w:t>
      </w:r>
    </w:p>
    <w:p w14:paraId="5D6C7E4E" w14:textId="77777777" w:rsidR="00336F97" w:rsidRDefault="00336F97" w:rsidP="00336F97">
      <w:r>
        <w:rPr>
          <w:rStyle w:val="katex-mathml"/>
        </w:rPr>
        <w:t>σ(</w:t>
      </w:r>
      <w:proofErr w:type="spellStart"/>
      <w:proofErr w:type="gramStart"/>
      <w:r>
        <w:rPr>
          <w:rStyle w:val="katex-mathml"/>
        </w:rPr>
        <w:t>x,y</w:t>
      </w:r>
      <w:proofErr w:type="gramEnd"/>
      <w:r>
        <w:rPr>
          <w:rStyle w:val="katex-mathml"/>
        </w:rPr>
        <w:t>,z,t</w:t>
      </w:r>
      <w:proofErr w:type="spellEnd"/>
      <w:r>
        <w:rPr>
          <w:rStyle w:val="katex-mathml"/>
        </w:rPr>
        <w:t>)=∂h(</w:t>
      </w:r>
      <w:proofErr w:type="spellStart"/>
      <w:r>
        <w:rPr>
          <w:rStyle w:val="katex-mathml"/>
        </w:rPr>
        <w:t>x,y,z</w:t>
      </w:r>
      <w:proofErr w:type="spellEnd"/>
      <w:r>
        <w:rPr>
          <w:rStyle w:val="katex-mathml"/>
        </w:rPr>
        <w:t>)∂t\</w:t>
      </w:r>
      <w:proofErr w:type="spellStart"/>
      <w:r>
        <w:rPr>
          <w:rStyle w:val="katex-mathml"/>
        </w:rPr>
        <w:t>sigma</w:t>
      </w:r>
      <w:proofErr w:type="spellEnd"/>
      <w:r>
        <w:rPr>
          <w:rStyle w:val="katex-mathml"/>
        </w:rPr>
        <w:t>(x, y, z, t)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{\partial h(x, y, z)}{\partial t}</w:t>
      </w:r>
      <w:r>
        <w:rPr>
          <w:rStyle w:val="mord"/>
        </w:rPr>
        <w:t>σ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r>
        <w:rPr>
          <w:rStyle w:val="mpunct"/>
        </w:rPr>
        <w:t>,</w:t>
      </w:r>
      <w:r>
        <w:rPr>
          <w:rStyle w:val="mord"/>
        </w:rPr>
        <w:t>t</w:t>
      </w:r>
      <w:proofErr w:type="spellEnd"/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∂</w:t>
      </w:r>
      <w:proofErr w:type="spellStart"/>
      <w:r>
        <w:rPr>
          <w:rStyle w:val="mord"/>
        </w:rPr>
        <w:t>t∂h</w:t>
      </w:r>
      <w:proofErr w:type="spellEnd"/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r>
        <w:rPr>
          <w:rStyle w:val="mpunct"/>
        </w:rPr>
        <w:t>,</w:t>
      </w:r>
      <w:r>
        <w:rPr>
          <w:rStyle w:val="mord"/>
        </w:rPr>
        <w:t>z</w:t>
      </w:r>
      <w:proofErr w:type="spellEnd"/>
      <w:r>
        <w:rPr>
          <w:rStyle w:val="mclose"/>
        </w:rPr>
        <w:t>)</w:t>
      </w:r>
      <w:r>
        <w:rPr>
          <w:rStyle w:val="vlist-s"/>
        </w:rPr>
        <w:t>​</w:t>
      </w:r>
      <w:r>
        <w:t xml:space="preserve"> </w:t>
      </w:r>
    </w:p>
    <w:p w14:paraId="26365439" w14:textId="77777777" w:rsidR="00336F97" w:rsidRDefault="00336F97" w:rsidP="00336F97">
      <w:pPr>
        <w:pStyle w:val="StandardWeb"/>
      </w:pPr>
      <w:r>
        <w:t>→ Dichteveränderung messbar und modellierbar.</w:t>
      </w:r>
    </w:p>
    <w:p w14:paraId="0D49D90A" w14:textId="77777777" w:rsidR="00336F97" w:rsidRDefault="00336F97" w:rsidP="00336F97">
      <w:r>
        <w:lastRenderedPageBreak/>
        <w:pict w14:anchorId="3BC872DF">
          <v:rect id="_x0000_i1030" style="width:0;height:1.5pt" o:hralign="center" o:hrstd="t" o:hr="t" fillcolor="#a0a0a0" stroked="f"/>
        </w:pict>
      </w:r>
    </w:p>
    <w:p w14:paraId="65180F4D" w14:textId="77777777" w:rsidR="00336F97" w:rsidRDefault="00336F97" w:rsidP="00336F97">
      <w:pPr>
        <w:pStyle w:val="berschrift3"/>
      </w:pPr>
      <w:r>
        <w:rPr>
          <w:rStyle w:val="Fett"/>
          <w:b/>
          <w:bCs/>
        </w:rPr>
        <w:t>6. Visualisierungsbeispiel (optional mit Python)</w:t>
      </w:r>
    </w:p>
    <w:p w14:paraId="670FDF6D" w14:textId="77777777" w:rsidR="00336F97" w:rsidRDefault="00336F97" w:rsidP="00336F97">
      <w:pPr>
        <w:pStyle w:val="StandardWeb"/>
      </w:pPr>
      <w:r>
        <w:t xml:space="preserve">Die Teilnehmenden erzeugen (angeleitet oder vorbereitet) eine </w:t>
      </w:r>
      <w:r>
        <w:rPr>
          <w:rStyle w:val="Fett"/>
        </w:rPr>
        <w:t xml:space="preserve">Visualisierung der </w:t>
      </w:r>
      <w:proofErr w:type="spellStart"/>
      <w:r>
        <w:rPr>
          <w:rStyle w:val="Fett"/>
        </w:rPr>
        <w:t>Operatorenverläufe</w:t>
      </w:r>
      <w:proofErr w:type="spellEnd"/>
      <w:r>
        <w:t>, z. B.:</w:t>
      </w:r>
    </w:p>
    <w:p w14:paraId="66FB4C5C" w14:textId="77777777" w:rsidR="00336F97" w:rsidRDefault="00336F97" w:rsidP="00336F97">
      <w:pPr>
        <w:pStyle w:val="HTMLVorformatiert"/>
      </w:pPr>
      <w:proofErr w:type="spellStart"/>
      <w:r>
        <w:t>python</w:t>
      </w:r>
      <w:proofErr w:type="spellEnd"/>
    </w:p>
    <w:p w14:paraId="51AD579D" w14:textId="77777777" w:rsidR="00336F97" w:rsidRDefault="00336F97" w:rsidP="00336F97">
      <w:pPr>
        <w:pStyle w:val="HTMLVorformatiert"/>
      </w:pPr>
      <w:proofErr w:type="spellStart"/>
      <w:r>
        <w:t>KopierenBearbeiten</w:t>
      </w:r>
      <w:proofErr w:type="spellEnd"/>
    </w:p>
    <w:p w14:paraId="0206F4FC" w14:textId="77777777" w:rsidR="00336F97" w:rsidRDefault="00336F97" w:rsidP="00336F9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</w:t>
      </w:r>
      <w:proofErr w:type="spellStart"/>
      <w:r>
        <w:rPr>
          <w:rStyle w:val="HTMLCode"/>
        </w:rPr>
        <w:t>sigma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'σ'</w:t>
      </w:r>
      <w:r>
        <w:rPr>
          <w:rStyle w:val="HTMLCode"/>
        </w:rPr>
        <w:t>)</w:t>
      </w:r>
    </w:p>
    <w:p w14:paraId="5FF11DF1" w14:textId="77777777" w:rsidR="00336F97" w:rsidRDefault="00336F97" w:rsidP="00336F9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M,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'M'</w:t>
      </w:r>
      <w:r>
        <w:rPr>
          <w:rStyle w:val="HTMLCode"/>
        </w:rPr>
        <w:t>)</w:t>
      </w:r>
    </w:p>
    <w:p w14:paraId="4016A1CF" w14:textId="77777777" w:rsidR="00336F97" w:rsidRDefault="00336F97" w:rsidP="00336F97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plt.plot</w:t>
      </w:r>
      <w:proofErr w:type="spellEnd"/>
      <w:proofErr w:type="gramEnd"/>
      <w:r>
        <w:rPr>
          <w:rStyle w:val="HTMLCode"/>
        </w:rPr>
        <w:t xml:space="preserve">(t, E, </w:t>
      </w:r>
      <w:proofErr w:type="spellStart"/>
      <w:r>
        <w:rPr>
          <w:rStyle w:val="HTMLCode"/>
        </w:rPr>
        <w:t>label</w:t>
      </w:r>
      <w:proofErr w:type="spellEnd"/>
      <w:r>
        <w:rPr>
          <w:rStyle w:val="HTMLCode"/>
        </w:rPr>
        <w:t>=</w:t>
      </w:r>
      <w:r>
        <w:rPr>
          <w:rStyle w:val="hljs-string"/>
        </w:rPr>
        <w:t>'E'</w:t>
      </w:r>
      <w:r>
        <w:rPr>
          <w:rStyle w:val="HTMLCode"/>
        </w:rPr>
        <w:t>)</w:t>
      </w:r>
    </w:p>
    <w:p w14:paraId="3F4A6B53" w14:textId="77777777" w:rsidR="00336F97" w:rsidRDefault="00336F97" w:rsidP="00336F97">
      <w:pPr>
        <w:pStyle w:val="HTMLVorformatiert"/>
        <w:rPr>
          <w:rStyle w:val="HTMLCode"/>
        </w:rPr>
      </w:pPr>
      <w:r>
        <w:rPr>
          <w:rStyle w:val="hljs-comment"/>
        </w:rPr>
        <w:t># ...</w:t>
      </w:r>
    </w:p>
    <w:p w14:paraId="250422ED" w14:textId="77777777" w:rsidR="00336F97" w:rsidRDefault="00336F97" w:rsidP="00336F97">
      <w:pPr>
        <w:pStyle w:val="StandardWeb"/>
      </w:pPr>
      <w:r>
        <w:t xml:space="preserve">→ Der Verlauf wird zum </w:t>
      </w:r>
      <w:r>
        <w:rPr>
          <w:rStyle w:val="Fett"/>
        </w:rPr>
        <w:t>Reflexionsinstrument über eigenen Unterricht</w:t>
      </w:r>
      <w:r>
        <w:t>.</w:t>
      </w:r>
    </w:p>
    <w:p w14:paraId="2ABC946C" w14:textId="77777777" w:rsidR="00336F97" w:rsidRDefault="00336F97" w:rsidP="00336F97">
      <w:r>
        <w:pict w14:anchorId="13EB960D">
          <v:rect id="_x0000_i1031" style="width:0;height:1.5pt" o:hralign="center" o:hrstd="t" o:hr="t" fillcolor="#a0a0a0" stroked="f"/>
        </w:pict>
      </w:r>
    </w:p>
    <w:p w14:paraId="1F96C129" w14:textId="77777777" w:rsidR="00336F97" w:rsidRDefault="00336F97" w:rsidP="00336F97">
      <w:pPr>
        <w:pStyle w:val="berschrift3"/>
      </w:pPr>
      <w:r>
        <w:rPr>
          <w:rStyle w:val="Fett"/>
          <w:b/>
          <w:bCs/>
        </w:rPr>
        <w:t>7. Ausblick und Transferfragen</w:t>
      </w:r>
    </w:p>
    <w:p w14:paraId="757D1822" w14:textId="77777777" w:rsidR="00336F97" w:rsidRDefault="00336F97" w:rsidP="00336F97">
      <w:pPr>
        <w:pStyle w:val="StandardWeb"/>
        <w:numPr>
          <w:ilvl w:val="0"/>
          <w:numId w:val="3"/>
        </w:numPr>
      </w:pPr>
      <w:r>
        <w:t>Wo in meiner Praxis erlebe ich semantische Dichtezonen?</w:t>
      </w:r>
    </w:p>
    <w:p w14:paraId="5B13D32D" w14:textId="77777777" w:rsidR="00336F97" w:rsidRDefault="00336F97" w:rsidP="00336F97">
      <w:pPr>
        <w:pStyle w:val="StandardWeb"/>
        <w:numPr>
          <w:ilvl w:val="0"/>
          <w:numId w:val="3"/>
        </w:numPr>
      </w:pPr>
      <w:r>
        <w:t xml:space="preserve">Wie kann ich </w:t>
      </w:r>
      <w:proofErr w:type="spellStart"/>
      <w:r>
        <w:t>Operatorenbeobachtung</w:t>
      </w:r>
      <w:proofErr w:type="spellEnd"/>
      <w:r>
        <w:t xml:space="preserve"> in meine Ausbildungspraxis integrieren?</w:t>
      </w:r>
    </w:p>
    <w:p w14:paraId="229944E2" w14:textId="77777777" w:rsidR="00336F97" w:rsidRDefault="00336F97" w:rsidP="00336F97">
      <w:pPr>
        <w:pStyle w:val="StandardWeb"/>
        <w:numPr>
          <w:ilvl w:val="0"/>
          <w:numId w:val="3"/>
        </w:numPr>
      </w:pPr>
      <w:r>
        <w:t>Welche Tools (z. B. Videoanalyse, Simulation) brauche ich, um Differenzverläufe erfassbar zu machen?</w:t>
      </w:r>
    </w:p>
    <w:p w14:paraId="6CF45C47" w14:textId="77777777" w:rsidR="00336F97" w:rsidRDefault="00336F97" w:rsidP="00336F97">
      <w:r>
        <w:pict w14:anchorId="4FE83DAC">
          <v:rect id="_x0000_i1032" style="width:0;height:1.5pt" o:hralign="center" o:hrstd="t" o:hr="t" fillcolor="#a0a0a0" stroked="f"/>
        </w:pict>
      </w:r>
    </w:p>
    <w:p w14:paraId="75850940" w14:textId="77777777" w:rsidR="00336F97" w:rsidRDefault="00336F97" w:rsidP="00336F97">
      <w:pPr>
        <w:pStyle w:val="berschrift3"/>
      </w:pPr>
      <w:r>
        <w:rPr>
          <w:rStyle w:val="Fett"/>
          <w:b/>
          <w:bCs/>
        </w:rPr>
        <w:t>8. Fazit</w:t>
      </w:r>
    </w:p>
    <w:p w14:paraId="0BC0C707" w14:textId="77777777" w:rsidR="00336F97" w:rsidRDefault="00336F97" w:rsidP="00336F97">
      <w:pPr>
        <w:pStyle w:val="StandardWeb"/>
      </w:pPr>
      <w:r>
        <w:t xml:space="preserve">Diese 90-minütige Einheit operationalisiert die Raumzeitstruktur des FZRK zur Lehrerweiterbildung. Sie führt die Teilnehmenden </w:t>
      </w:r>
      <w:r>
        <w:rPr>
          <w:rStyle w:val="Fett"/>
        </w:rPr>
        <w:t>nicht in Methoden ein</w:t>
      </w:r>
      <w:r>
        <w:t xml:space="preserve">, sondern in </w:t>
      </w:r>
      <w:r>
        <w:rPr>
          <w:rStyle w:val="Fett"/>
        </w:rPr>
        <w:t>semantische Beobachtungsformen</w:t>
      </w:r>
      <w:r>
        <w:t xml:space="preserve"> – die Grundlage jeder differenzfähigen Didaktik.</w:t>
      </w:r>
    </w:p>
    <w:p w14:paraId="7DA004DF" w14:textId="77777777" w:rsidR="00336F97" w:rsidRDefault="00336F97" w:rsidP="00336F97">
      <w:pPr>
        <w:pStyle w:val="StandardWeb"/>
      </w:pPr>
      <w:r>
        <w:rPr>
          <w:rStyle w:val="Fett"/>
        </w:rPr>
        <w:t>Beobachtung wird zur Raumzeittechnik – und nicht zur Meinung über Unterricht.</w:t>
      </w:r>
    </w:p>
    <w:p w14:paraId="65F43778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1496"/>
    <w:multiLevelType w:val="multilevel"/>
    <w:tmpl w:val="C606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50FFB"/>
    <w:multiLevelType w:val="multilevel"/>
    <w:tmpl w:val="9D92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E33CBE"/>
    <w:multiLevelType w:val="multilevel"/>
    <w:tmpl w:val="28AE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97"/>
    <w:rsid w:val="00106528"/>
    <w:rsid w:val="00336F97"/>
    <w:rsid w:val="008871CF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52537"/>
  <w15:chartTrackingRefBased/>
  <w15:docId w15:val="{345C9D99-F484-41D7-BB8A-EDB9F8B1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6F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336F97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336F9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berschrift4">
    <w:name w:val="heading 4"/>
    <w:basedOn w:val="Standard"/>
    <w:link w:val="berschrift4Zchn"/>
    <w:uiPriority w:val="9"/>
    <w:qFormat/>
    <w:rsid w:val="00336F97"/>
    <w:pPr>
      <w:spacing w:before="100" w:beforeAutospacing="1" w:after="100" w:afterAutospacing="1"/>
      <w:outlineLvl w:val="3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36F9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36F9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36F9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336F97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336F97"/>
    <w:pPr>
      <w:spacing w:before="100" w:beforeAutospacing="1" w:after="100" w:afterAutospacing="1"/>
    </w:pPr>
  </w:style>
  <w:style w:type="character" w:customStyle="1" w:styleId="katex-mathml">
    <w:name w:val="katex-mathml"/>
    <w:basedOn w:val="Absatz-Standardschriftart"/>
    <w:rsid w:val="00336F97"/>
  </w:style>
  <w:style w:type="character" w:customStyle="1" w:styleId="mord">
    <w:name w:val="mord"/>
    <w:basedOn w:val="Absatz-Standardschriftart"/>
    <w:rsid w:val="00336F97"/>
  </w:style>
  <w:style w:type="character" w:customStyle="1" w:styleId="mopen">
    <w:name w:val="mopen"/>
    <w:basedOn w:val="Absatz-Standardschriftart"/>
    <w:rsid w:val="00336F97"/>
  </w:style>
  <w:style w:type="character" w:customStyle="1" w:styleId="mpunct">
    <w:name w:val="mpunct"/>
    <w:basedOn w:val="Absatz-Standardschriftart"/>
    <w:rsid w:val="00336F97"/>
  </w:style>
  <w:style w:type="character" w:customStyle="1" w:styleId="mclose">
    <w:name w:val="mclose"/>
    <w:basedOn w:val="Absatz-Standardschriftart"/>
    <w:rsid w:val="00336F97"/>
  </w:style>
  <w:style w:type="character" w:customStyle="1" w:styleId="mrel">
    <w:name w:val="mrel"/>
    <w:basedOn w:val="Absatz-Standardschriftart"/>
    <w:rsid w:val="00336F97"/>
  </w:style>
  <w:style w:type="character" w:customStyle="1" w:styleId="vlist-s">
    <w:name w:val="vlist-s"/>
    <w:basedOn w:val="Absatz-Standardschriftart"/>
    <w:rsid w:val="00336F97"/>
  </w:style>
  <w:style w:type="character" w:customStyle="1" w:styleId="mbin">
    <w:name w:val="mbin"/>
    <w:basedOn w:val="Absatz-Standardschriftart"/>
    <w:rsid w:val="00336F97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36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36F97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336F9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bsatz-Standardschriftart"/>
    <w:rsid w:val="00336F97"/>
  </w:style>
  <w:style w:type="character" w:customStyle="1" w:styleId="hljs-comment">
    <w:name w:val="hljs-comment"/>
    <w:basedOn w:val="Absatz-Standardschriftart"/>
    <w:rsid w:val="00336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1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0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1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598</Words>
  <Characters>3771</Characters>
  <Application>Microsoft Office Word</Application>
  <DocSecurity>0</DocSecurity>
  <Lines>31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2025-06-08T12:01:00Z</dcterms:created>
  <dcterms:modified xsi:type="dcterms:W3CDTF">2025-06-08T12:01:00Z</dcterms:modified>
</cp:coreProperties>
</file>