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F83CA" w14:textId="77777777" w:rsidR="00802E3A" w:rsidRDefault="00802E3A" w:rsidP="00802E3A">
      <w:pPr>
        <w:pStyle w:val="berschrift2"/>
      </w:pPr>
      <w:r>
        <w:rPr>
          <w:rStyle w:val="Fett"/>
          <w:b/>
          <w:bCs/>
        </w:rPr>
        <w:t>Kapitel 6: FZRK in der Praxis</w:t>
      </w:r>
    </w:p>
    <w:p w14:paraId="180581EF" w14:textId="77777777" w:rsidR="00802E3A" w:rsidRPr="00802E3A" w:rsidRDefault="00802E3A" w:rsidP="00802E3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02E3A">
        <w:rPr>
          <w:rFonts w:ascii="Segoe UI Emoji" w:eastAsia="Times New Roman" w:hAnsi="Segoe UI Emoji" w:cs="Segoe UI Emoji"/>
          <w:b/>
          <w:bCs/>
          <w:sz w:val="36"/>
          <w:szCs w:val="36"/>
          <w:lang w:eastAsia="de-DE"/>
        </w:rPr>
        <w:t>📄</w:t>
      </w:r>
      <w:r w:rsidRPr="00802E3A">
        <w:rPr>
          <w:rFonts w:ascii="Times New Roman" w:eastAsia="Times New Roman" w:hAnsi="Times New Roman" w:cs="Times New Roman"/>
          <w:b/>
          <w:bCs/>
          <w:sz w:val="36"/>
          <w:szCs w:val="36"/>
          <w:lang w:eastAsia="de-DE"/>
        </w:rPr>
        <w:t xml:space="preserve"> Kapitel 6.1 – Lernen als Raumzeit-Konstruktion (mit Quellen)</w:t>
      </w:r>
    </w:p>
    <w:p w14:paraId="26566BA4"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6.1.1 Erkenntnistheoretische Grundlage</w:t>
      </w:r>
    </w:p>
    <w:p w14:paraId="5C6C46CC"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Das Funktional-Relationale Raumzeitkonzept (FZRK) interpretiert Lernen als emergente Koordination in einem dynamisch erzeugten Bedeutungsraum. Raum, Zeit, Handlung und Beobachtung sind im FZRK keine gegebenen Größen, sondern Resultate zyklischer Funktionsvollzüge, die ein System aus sich heraus erzeugt und stabilisiert [1]. Erkenntnisprozesse entstehen dabei nicht durch lineare Abbildung, sondern durch strukturierte Selbstverortung im semantischen Feld [2].</w:t>
      </w:r>
    </w:p>
    <w:p w14:paraId="40E4E03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Für die Didaktik bedeutet das: Lernprozesse müssen nicht durch Inhalte definiert werden, sondern durch ihre funktionale Einbettung in ein Raumzeitgefüge, das kognitive, soziale und reflexive Dimensionen integriert.</w:t>
      </w:r>
    </w:p>
    <w:p w14:paraId="277B8616"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B672AB5">
          <v:rect id="_x0000_i1025" style="width:0;height:1.5pt" o:hralign="center" o:hrstd="t" o:hr="t" fillcolor="#a0a0a0" stroked="f"/>
        </w:pict>
      </w:r>
    </w:p>
    <w:p w14:paraId="48D3D27B"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6.1.2 Didaktisches Problem: Orientierungsverlust in offenen Lernsettings</w:t>
      </w:r>
    </w:p>
    <w:p w14:paraId="013EA66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Offene Lernformate – etwa projektbasierter Unterricht – fördern Selbststeuerung, Kooperation und Verantwortung. Gleichzeitig entsteht oft ein epistemischer Orientierungsverlust: Lernende wissen nicht, wie sie ihren Denkprozess strukturieren, wo Bedeutung verdichtet ist oder wann ein Reflexionspunkt erreicht ist. Dies ist kein individuelles Defizit, sondern ein systemischer Effekt: Der Lernprozess bleibt raumzeitlich </w:t>
      </w:r>
      <w:proofErr w:type="spellStart"/>
      <w:r w:rsidRPr="00802E3A">
        <w:rPr>
          <w:rFonts w:ascii="Times New Roman" w:eastAsia="Times New Roman" w:hAnsi="Times New Roman" w:cs="Times New Roman"/>
          <w:sz w:val="24"/>
          <w:szCs w:val="24"/>
          <w:lang w:eastAsia="de-DE"/>
        </w:rPr>
        <w:t>unkartiert</w:t>
      </w:r>
      <w:proofErr w:type="spellEnd"/>
      <w:r w:rsidRPr="00802E3A">
        <w:rPr>
          <w:rFonts w:ascii="Times New Roman" w:eastAsia="Times New Roman" w:hAnsi="Times New Roman" w:cs="Times New Roman"/>
          <w:sz w:val="24"/>
          <w:szCs w:val="24"/>
          <w:lang w:eastAsia="de-DE"/>
        </w:rPr>
        <w:t xml:space="preserve"> [3].</w:t>
      </w:r>
    </w:p>
    <w:p w14:paraId="5B81AE14"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FDE1F45">
          <v:rect id="_x0000_i1026" style="width:0;height:1.5pt" o:hralign="center" o:hrstd="t" o:hr="t" fillcolor="#a0a0a0" stroked="f"/>
        </w:pict>
      </w:r>
    </w:p>
    <w:p w14:paraId="1900231D"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6.1.3 Methodischer Zugriff mit dem FZRK</w:t>
      </w:r>
    </w:p>
    <w:p w14:paraId="354FD96A"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Das FZRK bietet eine konsistente Strukturierungslogik, die Lernprozesse als Bewegung in einem funktionalen Raum modelliert. Die Umsetzung erfolgt in sechs methodischen Schritten:</w:t>
      </w:r>
    </w:p>
    <w:p w14:paraId="53549518"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76278C6">
          <v:rect id="_x0000_i1027" style="width:0;height:1.5pt" o:hralign="center" o:hrstd="t" o:hr="t" fillcolor="#a0a0a0" stroked="f"/>
        </w:pict>
      </w:r>
    </w:p>
    <w:p w14:paraId="6EE88E89"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1. Verortung im epistemischen Raum</w:t>
      </w:r>
      <w:r w:rsidRPr="00802E3A">
        <w:rPr>
          <w:rFonts w:ascii="Times New Roman" w:eastAsia="Times New Roman" w:hAnsi="Times New Roman" w:cs="Times New Roman"/>
          <w:sz w:val="24"/>
          <w:szCs w:val="24"/>
          <w:lang w:eastAsia="de-DE"/>
        </w:rPr>
        <w:br/>
      </w:r>
      <w:proofErr w:type="spellStart"/>
      <w:r w:rsidRPr="00802E3A">
        <w:rPr>
          <w:rFonts w:ascii="Times New Roman" w:eastAsia="Times New Roman" w:hAnsi="Times New Roman" w:cs="Times New Roman"/>
          <w:sz w:val="24"/>
          <w:szCs w:val="24"/>
          <w:lang w:eastAsia="de-DE"/>
        </w:rPr>
        <w:t>Jede:r</w:t>
      </w:r>
      <w:proofErr w:type="spellEnd"/>
      <w:r w:rsidRPr="00802E3A">
        <w:rPr>
          <w:rFonts w:ascii="Times New Roman" w:eastAsia="Times New Roman" w:hAnsi="Times New Roman" w:cs="Times New Roman"/>
          <w:sz w:val="24"/>
          <w:szCs w:val="24"/>
          <w:lang w:eastAsia="de-DE"/>
        </w:rPr>
        <w:t xml:space="preserve"> Lernende wird als Punkt U</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MU \in MU</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M im Raum definiert durch:</w:t>
      </w:r>
    </w:p>
    <w:p w14:paraId="6AB10F49"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x(U),y(U),z(U):</w:t>
      </w:r>
      <w:proofErr w:type="spellStart"/>
      <w:r w:rsidRPr="00802E3A">
        <w:rPr>
          <w:rFonts w:ascii="Times New Roman" w:eastAsia="Times New Roman" w:hAnsi="Times New Roman" w:cs="Times New Roman"/>
          <w:sz w:val="24"/>
          <w:szCs w:val="24"/>
          <w:lang w:eastAsia="de-DE"/>
        </w:rPr>
        <w:t>M→Rx</w:t>
      </w:r>
      <w:proofErr w:type="spellEnd"/>
      <w:r w:rsidRPr="00802E3A">
        <w:rPr>
          <w:rFonts w:ascii="Times New Roman" w:eastAsia="Times New Roman" w:hAnsi="Times New Roman" w:cs="Times New Roman"/>
          <w:sz w:val="24"/>
          <w:szCs w:val="24"/>
          <w:lang w:eastAsia="de-DE"/>
        </w:rPr>
        <w:t>(U), y(U), z(U): M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 xml:space="preserve">{R}x(U),y(U),z(U):M→R </w:t>
      </w:r>
    </w:p>
    <w:p w14:paraId="25A4448E" w14:textId="77777777" w:rsidR="00802E3A" w:rsidRPr="00802E3A" w:rsidRDefault="00802E3A" w:rsidP="00802E3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xxx: kognitiver Zugriff</w:t>
      </w:r>
    </w:p>
    <w:p w14:paraId="29E6B7AE" w14:textId="77777777" w:rsidR="00802E3A" w:rsidRPr="00802E3A" w:rsidRDefault="00802E3A" w:rsidP="00802E3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yyy</w:t>
      </w:r>
      <w:proofErr w:type="spellEnd"/>
      <w:r w:rsidRPr="00802E3A">
        <w:rPr>
          <w:rFonts w:ascii="Times New Roman" w:eastAsia="Times New Roman" w:hAnsi="Times New Roman" w:cs="Times New Roman"/>
          <w:sz w:val="24"/>
          <w:szCs w:val="24"/>
          <w:lang w:eastAsia="de-DE"/>
        </w:rPr>
        <w:t>: sozialer Kontext</w:t>
      </w:r>
    </w:p>
    <w:p w14:paraId="13215B9D" w14:textId="77777777" w:rsidR="00802E3A" w:rsidRPr="00802E3A" w:rsidRDefault="00802E3A" w:rsidP="00802E3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zzz</w:t>
      </w:r>
      <w:proofErr w:type="spellEnd"/>
      <w:r w:rsidRPr="00802E3A">
        <w:rPr>
          <w:rFonts w:ascii="Times New Roman" w:eastAsia="Times New Roman" w:hAnsi="Times New Roman" w:cs="Times New Roman"/>
          <w:sz w:val="24"/>
          <w:szCs w:val="24"/>
          <w:lang w:eastAsia="de-DE"/>
        </w:rPr>
        <w:t>: affektive Beteiligung</w:t>
      </w:r>
    </w:p>
    <w:p w14:paraId="01C461D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Diese funktionale Adressierung ersetzt kategoriale Rollen durch Beziehungsstruktur [4].</w:t>
      </w:r>
    </w:p>
    <w:p w14:paraId="65EB2E3B"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47C0348C">
          <v:rect id="_x0000_i1028" style="width:0;height:1.5pt" o:hralign="center" o:hrstd="t" o:hr="t" fillcolor="#a0a0a0" stroked="f"/>
        </w:pict>
      </w:r>
    </w:p>
    <w:p w14:paraId="0A596A33"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2. Semantische Dichtefunktion</w:t>
      </w:r>
      <w:r w:rsidRPr="00802E3A">
        <w:rPr>
          <w:rFonts w:ascii="Times New Roman" w:eastAsia="Times New Roman" w:hAnsi="Times New Roman" w:cs="Times New Roman"/>
          <w:sz w:val="24"/>
          <w:szCs w:val="24"/>
          <w:lang w:eastAsia="de-DE"/>
        </w:rPr>
        <w:br/>
        <w:t xml:space="preserve">Die </w:t>
      </w:r>
      <w:proofErr w:type="spellStart"/>
      <w:r w:rsidRPr="00802E3A">
        <w:rPr>
          <w:rFonts w:ascii="Times New Roman" w:eastAsia="Times New Roman" w:hAnsi="Times New Roman" w:cs="Times New Roman"/>
          <w:sz w:val="24"/>
          <w:szCs w:val="24"/>
          <w:lang w:eastAsia="de-DE"/>
        </w:rPr>
        <w:t>Brane</w:t>
      </w:r>
      <w:proofErr w:type="spellEnd"/>
      <w:r w:rsidRPr="00802E3A">
        <w:rPr>
          <w:rFonts w:ascii="Times New Roman" w:eastAsia="Times New Roman" w:hAnsi="Times New Roman" w:cs="Times New Roman"/>
          <w:sz w:val="24"/>
          <w:szCs w:val="24"/>
          <w:lang w:eastAsia="de-DE"/>
        </w:rPr>
        <w:t>-Funktion h(</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)h(x, y, z)h(</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 weist dem Raum semantische Dichte zu:</w:t>
      </w:r>
    </w:p>
    <w:p w14:paraId="234BEC10"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h:R3→R,h(x,y,z)=epistemische </w:t>
      </w:r>
      <w:proofErr w:type="spellStart"/>
      <w:r w:rsidRPr="00802E3A">
        <w:rPr>
          <w:rFonts w:ascii="Times New Roman" w:eastAsia="Times New Roman" w:hAnsi="Times New Roman" w:cs="Times New Roman"/>
          <w:sz w:val="24"/>
          <w:szCs w:val="24"/>
          <w:lang w:eastAsia="de-DE"/>
        </w:rPr>
        <w:t>Bedeutungh</w:t>
      </w:r>
      <w:proofErr w:type="spellEnd"/>
      <w:r w:rsidRPr="00802E3A">
        <w:rPr>
          <w:rFonts w:ascii="Times New Roman" w:eastAsia="Times New Roman" w:hAnsi="Times New Roman" w:cs="Times New Roman"/>
          <w:sz w:val="24"/>
          <w:szCs w:val="24"/>
          <w:lang w:eastAsia="de-DE"/>
        </w:rPr>
        <w:t>: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{R}^3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{R}, \</w:t>
      </w:r>
      <w:proofErr w:type="spellStart"/>
      <w:r w:rsidRPr="00802E3A">
        <w:rPr>
          <w:rFonts w:ascii="Times New Roman" w:eastAsia="Times New Roman" w:hAnsi="Times New Roman" w:cs="Times New Roman"/>
          <w:sz w:val="24"/>
          <w:szCs w:val="24"/>
          <w:lang w:eastAsia="de-DE"/>
        </w:rPr>
        <w:t>quad</w:t>
      </w:r>
      <w:proofErr w:type="spellEnd"/>
      <w:r w:rsidRPr="00802E3A">
        <w:rPr>
          <w:rFonts w:ascii="Times New Roman" w:eastAsia="Times New Roman" w:hAnsi="Times New Roman" w:cs="Times New Roman"/>
          <w:sz w:val="24"/>
          <w:szCs w:val="24"/>
          <w:lang w:eastAsia="de-DE"/>
        </w:rPr>
        <w:t xml:space="preserve"> h(x, y, z) = \</w:t>
      </w:r>
      <w:proofErr w:type="spellStart"/>
      <w:r w:rsidRPr="00802E3A">
        <w:rPr>
          <w:rFonts w:ascii="Times New Roman" w:eastAsia="Times New Roman" w:hAnsi="Times New Roman" w:cs="Times New Roman"/>
          <w:sz w:val="24"/>
          <w:szCs w:val="24"/>
          <w:lang w:eastAsia="de-DE"/>
        </w:rPr>
        <w:t>text</w:t>
      </w:r>
      <w:proofErr w:type="spellEnd"/>
      <w:r w:rsidRPr="00802E3A">
        <w:rPr>
          <w:rFonts w:ascii="Times New Roman" w:eastAsia="Times New Roman" w:hAnsi="Times New Roman" w:cs="Times New Roman"/>
          <w:sz w:val="24"/>
          <w:szCs w:val="24"/>
          <w:lang w:eastAsia="de-DE"/>
        </w:rPr>
        <w:t>{epistemische Bedeutung}h:R3→R,h(</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 xml:space="preserve">)=epistemische Bedeutung </w:t>
      </w:r>
    </w:p>
    <w:p w14:paraId="32ABEAD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So entstehen Zonen hoher kognitiver Aktivierung und reflexiver Dichte – zentrale didaktische Bezugspunkte [5].</w:t>
      </w:r>
    </w:p>
    <w:p w14:paraId="085E2450"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3ACB8ED">
          <v:rect id="_x0000_i1029" style="width:0;height:1.5pt" o:hralign="center" o:hrstd="t" o:hr="t" fillcolor="#a0a0a0" stroked="f"/>
        </w:pict>
      </w:r>
    </w:p>
    <w:p w14:paraId="1EA3C67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3. Zeit als Differenzoperator</w:t>
      </w:r>
      <w:r w:rsidRPr="00802E3A">
        <w:rPr>
          <w:rFonts w:ascii="Times New Roman" w:eastAsia="Times New Roman" w:hAnsi="Times New Roman" w:cs="Times New Roman"/>
          <w:sz w:val="24"/>
          <w:szCs w:val="24"/>
          <w:lang w:eastAsia="de-DE"/>
        </w:rPr>
        <w:br/>
        <w:t>Im FZRK entsteht Zeit durch Veränderung der semantischen Koordinaten:</w:t>
      </w:r>
    </w:p>
    <w:p w14:paraId="0C027072"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ft+1(</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ft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&lt;ε\</w:t>
      </w:r>
      <w:proofErr w:type="spellStart"/>
      <w:r w:rsidRPr="00802E3A">
        <w:rPr>
          <w:rFonts w:ascii="Times New Roman" w:eastAsia="Times New Roman" w:hAnsi="Times New Roman" w:cs="Times New Roman"/>
          <w:sz w:val="24"/>
          <w:szCs w:val="24"/>
          <w:lang w:eastAsia="de-DE"/>
        </w:rPr>
        <w:t>left</w:t>
      </w:r>
      <w:proofErr w:type="spellEnd"/>
      <w:r w:rsidRPr="00802E3A">
        <w:rPr>
          <w:rFonts w:ascii="Times New Roman" w:eastAsia="Times New Roman" w:hAnsi="Times New Roman" w:cs="Times New Roman"/>
          <w:sz w:val="24"/>
          <w:szCs w:val="24"/>
          <w:lang w:eastAsia="de-DE"/>
        </w:rPr>
        <w:t xml:space="preserve">| f_{t+1}(x, y) - </w:t>
      </w:r>
      <w:proofErr w:type="spellStart"/>
      <w:r w:rsidRPr="00802E3A">
        <w:rPr>
          <w:rFonts w:ascii="Times New Roman" w:eastAsia="Times New Roman" w:hAnsi="Times New Roman" w:cs="Times New Roman"/>
          <w:sz w:val="24"/>
          <w:szCs w:val="24"/>
          <w:lang w:eastAsia="de-DE"/>
        </w:rPr>
        <w:t>f_t</w:t>
      </w:r>
      <w:proofErr w:type="spellEnd"/>
      <w:r w:rsidRPr="00802E3A">
        <w:rPr>
          <w:rFonts w:ascii="Times New Roman" w:eastAsia="Times New Roman" w:hAnsi="Times New Roman" w:cs="Times New Roman"/>
          <w:sz w:val="24"/>
          <w:szCs w:val="24"/>
          <w:lang w:eastAsia="de-DE"/>
        </w:rPr>
        <w:t>(x, y) \</w:t>
      </w:r>
      <w:proofErr w:type="spellStart"/>
      <w:r w:rsidRPr="00802E3A">
        <w:rPr>
          <w:rFonts w:ascii="Times New Roman" w:eastAsia="Times New Roman" w:hAnsi="Times New Roman" w:cs="Times New Roman"/>
          <w:sz w:val="24"/>
          <w:szCs w:val="24"/>
          <w:lang w:eastAsia="de-DE"/>
        </w:rPr>
        <w:t>right</w:t>
      </w:r>
      <w:proofErr w:type="spellEnd"/>
      <w:r w:rsidRPr="00802E3A">
        <w:rPr>
          <w:rFonts w:ascii="Times New Roman" w:eastAsia="Times New Roman" w:hAnsi="Times New Roman" w:cs="Times New Roman"/>
          <w:sz w:val="24"/>
          <w:szCs w:val="24"/>
          <w:lang w:eastAsia="de-DE"/>
        </w:rPr>
        <w:t>| &lt; \varepsilon</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ft+1​(</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ft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 xml:space="preserve">&lt;ε </w:t>
      </w:r>
    </w:p>
    <w:p w14:paraId="54A0806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Ein Zustand gilt als stabil (und damit lernwirksam), wenn seine Differenz minimal bleibt – ein Maß für epistemische Konsolidierung [6].</w:t>
      </w:r>
    </w:p>
    <w:p w14:paraId="2C6A0792"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43F1C51">
          <v:rect id="_x0000_i1030" style="width:0;height:1.5pt" o:hralign="center" o:hrstd="t" o:hr="t" fillcolor="#a0a0a0" stroked="f"/>
        </w:pict>
      </w:r>
    </w:p>
    <w:p w14:paraId="7AB128F4"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4. Modellierung im intentionalen Raum</w:t>
      </w:r>
      <w:r w:rsidRPr="00802E3A">
        <w:rPr>
          <w:rFonts w:ascii="Times New Roman" w:eastAsia="Times New Roman" w:hAnsi="Times New Roman" w:cs="Times New Roman"/>
          <w:sz w:val="24"/>
          <w:szCs w:val="24"/>
          <w:lang w:eastAsia="de-DE"/>
        </w:rPr>
        <w:br/>
        <w:t>Lernprozesse werden im intentionalen Vektorraum modelliert:</w:t>
      </w:r>
    </w:p>
    <w:p w14:paraId="797D0C54"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I(t)=(</w:t>
      </w:r>
      <w:proofErr w:type="spellStart"/>
      <w:r w:rsidRPr="00802E3A">
        <w:rPr>
          <w:rFonts w:ascii="Times New Roman" w:eastAsia="Times New Roman" w:hAnsi="Times New Roman" w:cs="Times New Roman"/>
          <w:sz w:val="24"/>
          <w:szCs w:val="24"/>
          <w:lang w:eastAsia="de-DE"/>
        </w:rPr>
        <w:t>σt,St,Dt,Mt,Rt,Et</w:t>
      </w:r>
      <w:proofErr w:type="spellEnd"/>
      <w:r w:rsidRPr="00802E3A">
        <w:rPr>
          <w:rFonts w:ascii="Times New Roman" w:eastAsia="Times New Roman" w:hAnsi="Times New Roman" w:cs="Times New Roman"/>
          <w:sz w:val="24"/>
          <w:szCs w:val="24"/>
          <w:lang w:eastAsia="de-DE"/>
        </w:rPr>
        <w:t>)I(t) = (\</w:t>
      </w:r>
      <w:proofErr w:type="spellStart"/>
      <w:r w:rsidRPr="00802E3A">
        <w:rPr>
          <w:rFonts w:ascii="Times New Roman" w:eastAsia="Times New Roman" w:hAnsi="Times New Roman" w:cs="Times New Roman"/>
          <w:sz w:val="24"/>
          <w:szCs w:val="24"/>
          <w:lang w:eastAsia="de-DE"/>
        </w:rPr>
        <w:t>sigma_t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S_t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D_t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R_t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E_t</w:t>
      </w:r>
      <w:proofErr w:type="spellEnd"/>
      <w:r w:rsidRPr="00802E3A">
        <w:rPr>
          <w:rFonts w:ascii="Times New Roman" w:eastAsia="Times New Roman" w:hAnsi="Times New Roman" w:cs="Times New Roman"/>
          <w:sz w:val="24"/>
          <w:szCs w:val="24"/>
          <w:lang w:eastAsia="de-DE"/>
        </w:rPr>
        <w:t>)I(t)=(</w:t>
      </w:r>
      <w:proofErr w:type="spellStart"/>
      <w:r w:rsidRPr="00802E3A">
        <w:rPr>
          <w:rFonts w:ascii="Times New Roman" w:eastAsia="Times New Roman" w:hAnsi="Times New Roman" w:cs="Times New Roman"/>
          <w:sz w:val="24"/>
          <w:szCs w:val="24"/>
          <w:lang w:eastAsia="de-DE"/>
        </w:rPr>
        <w:t>σt</w:t>
      </w:r>
      <w:proofErr w:type="spellEnd"/>
      <w:r w:rsidRPr="00802E3A">
        <w:rPr>
          <w:rFonts w:ascii="Times New Roman" w:eastAsia="Times New Roman" w:hAnsi="Times New Roman" w:cs="Times New Roman"/>
          <w:sz w:val="24"/>
          <w:szCs w:val="24"/>
          <w:lang w:eastAsia="de-DE"/>
        </w:rPr>
        <w:t>​,St​,</w:t>
      </w:r>
      <w:proofErr w:type="spellStart"/>
      <w:r w:rsidRPr="00802E3A">
        <w:rPr>
          <w:rFonts w:ascii="Times New Roman" w:eastAsia="Times New Roman" w:hAnsi="Times New Roman" w:cs="Times New Roman"/>
          <w:sz w:val="24"/>
          <w:szCs w:val="24"/>
          <w:lang w:eastAsia="de-DE"/>
        </w:rPr>
        <w:t>Dt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Mt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Rt</w:t>
      </w:r>
      <w:proofErr w:type="spellEnd"/>
      <w:r w:rsidRPr="00802E3A">
        <w:rPr>
          <w:rFonts w:ascii="Times New Roman" w:eastAsia="Times New Roman" w:hAnsi="Times New Roman" w:cs="Times New Roman"/>
          <w:sz w:val="24"/>
          <w:szCs w:val="24"/>
          <w:lang w:eastAsia="de-DE"/>
        </w:rPr>
        <w:t xml:space="preserve">​,Et​) </w:t>
      </w:r>
    </w:p>
    <w:p w14:paraId="4D4EDDBD" w14:textId="77777777" w:rsidR="00802E3A" w:rsidRPr="00802E3A" w:rsidRDefault="00802E3A" w:rsidP="00802E3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σ\</w:t>
      </w:r>
      <w:proofErr w:type="spellStart"/>
      <w:r w:rsidRPr="00802E3A">
        <w:rPr>
          <w:rFonts w:ascii="Times New Roman" w:eastAsia="Times New Roman" w:hAnsi="Times New Roman" w:cs="Times New Roman"/>
          <w:sz w:val="24"/>
          <w:szCs w:val="24"/>
          <w:lang w:eastAsia="de-DE"/>
        </w:rPr>
        <w:t>sigmaσ</w:t>
      </w:r>
      <w:proofErr w:type="spellEnd"/>
      <w:r w:rsidRPr="00802E3A">
        <w:rPr>
          <w:rFonts w:ascii="Times New Roman" w:eastAsia="Times New Roman" w:hAnsi="Times New Roman" w:cs="Times New Roman"/>
          <w:sz w:val="24"/>
          <w:szCs w:val="24"/>
          <w:lang w:eastAsia="de-DE"/>
        </w:rPr>
        <w:t>: semantische Dichte</w:t>
      </w:r>
    </w:p>
    <w:p w14:paraId="659D72CD" w14:textId="77777777" w:rsidR="00802E3A" w:rsidRPr="00802E3A" w:rsidRDefault="00802E3A" w:rsidP="00802E3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SSS: symbolische Struktur</w:t>
      </w:r>
    </w:p>
    <w:p w14:paraId="644A05D3" w14:textId="77777777" w:rsidR="00802E3A" w:rsidRPr="00802E3A" w:rsidRDefault="00802E3A" w:rsidP="00802E3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DDD: Diskurs</w:t>
      </w:r>
    </w:p>
    <w:p w14:paraId="06CE6A50" w14:textId="77777777" w:rsidR="00802E3A" w:rsidRPr="00802E3A" w:rsidRDefault="00802E3A" w:rsidP="00802E3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MMM: Metareflexion</w:t>
      </w:r>
    </w:p>
    <w:p w14:paraId="37D13FCD" w14:textId="77777777" w:rsidR="00802E3A" w:rsidRPr="00802E3A" w:rsidRDefault="00802E3A" w:rsidP="00802E3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RRR: Rekursion</w:t>
      </w:r>
    </w:p>
    <w:p w14:paraId="718972E9" w14:textId="77777777" w:rsidR="00802E3A" w:rsidRPr="00802E3A" w:rsidRDefault="00802E3A" w:rsidP="00802E3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EEE: emergente Ordnung</w:t>
      </w:r>
    </w:p>
    <w:p w14:paraId="410A53DF"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Diese Struktur erlaubt differenzierte Diagnose und didaktische Begleitung [7].</w:t>
      </w:r>
    </w:p>
    <w:p w14:paraId="44407C56"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42DF618">
          <v:rect id="_x0000_i1031" style="width:0;height:1.5pt" o:hralign="center" o:hrstd="t" o:hr="t" fillcolor="#a0a0a0" stroked="f"/>
        </w:pict>
      </w:r>
    </w:p>
    <w:p w14:paraId="78EEBF6A"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5. Reflexion als Operator</w:t>
      </w:r>
      <w:r w:rsidRPr="00802E3A">
        <w:rPr>
          <w:rFonts w:ascii="Times New Roman" w:eastAsia="Times New Roman" w:hAnsi="Times New Roman" w:cs="Times New Roman"/>
          <w:sz w:val="24"/>
          <w:szCs w:val="24"/>
          <w:lang w:eastAsia="de-DE"/>
        </w:rPr>
        <w:br/>
        <w:t>Reflexion ist kein Begleitphänomen, sondern Bestandteil der Systemstruktur. Die Operatoren MMM und RRR erzeugen epistemische Rückkopplung – sie ermöglichen Selbstbeobachtung und Mustererkennung als didaktische Ressourcen [8].</w:t>
      </w:r>
    </w:p>
    <w:p w14:paraId="7A322CFB"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2469FB4">
          <v:rect id="_x0000_i1032" style="width:0;height:1.5pt" o:hralign="center" o:hrstd="t" o:hr="t" fillcolor="#a0a0a0" stroked="f"/>
        </w:pict>
      </w:r>
    </w:p>
    <w:p w14:paraId="71F4938A"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6. Didaktik als Raumzeitbeobachtung</w:t>
      </w:r>
      <w:r w:rsidRPr="00802E3A">
        <w:rPr>
          <w:rFonts w:ascii="Times New Roman" w:eastAsia="Times New Roman" w:hAnsi="Times New Roman" w:cs="Times New Roman"/>
          <w:sz w:val="24"/>
          <w:szCs w:val="24"/>
          <w:lang w:eastAsia="de-DE"/>
        </w:rPr>
        <w:br/>
        <w:t xml:space="preserve">Lehrpersonen beobachten nicht Inhalte, sondern Bewegungsmuster im semantischen Raum. Rückmeldungen beziehen sich auf </w:t>
      </w:r>
      <w:proofErr w:type="spellStart"/>
      <w:r w:rsidRPr="00802E3A">
        <w:rPr>
          <w:rFonts w:ascii="Times New Roman" w:eastAsia="Times New Roman" w:hAnsi="Times New Roman" w:cs="Times New Roman"/>
          <w:sz w:val="24"/>
          <w:szCs w:val="24"/>
          <w:lang w:eastAsia="de-DE"/>
        </w:rPr>
        <w:t>Operatorenverläufe</w:t>
      </w:r>
      <w:proofErr w:type="spellEnd"/>
      <w:r w:rsidRPr="00802E3A">
        <w:rPr>
          <w:rFonts w:ascii="Times New Roman" w:eastAsia="Times New Roman" w:hAnsi="Times New Roman" w:cs="Times New Roman"/>
          <w:sz w:val="24"/>
          <w:szCs w:val="24"/>
          <w:lang w:eastAsia="de-DE"/>
        </w:rPr>
        <w:t>, nicht auf Zielerreichung. Didaktik wird zur dynamischen Feldsteuerung epistemischer Emergenz [9].</w:t>
      </w:r>
    </w:p>
    <w:p w14:paraId="4ECD06CC"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1A69A3F2">
          <v:rect id="_x0000_i1033" style="width:0;height:1.5pt" o:hralign="center" o:hrstd="t" o:hr="t" fillcolor="#a0a0a0" stroked="f"/>
        </w:pict>
      </w:r>
    </w:p>
    <w:p w14:paraId="2A8AAF14"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6.1.4 Beispielhafte Umsetzung</w:t>
      </w:r>
    </w:p>
    <w:p w14:paraId="256B6C7B"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Eine ausführliche Unterrichtseinheit auf dieser Grundlage findet sich in Anlage 6.1B. Dort wird ein Projekt zur ethischen Bewertung autonomer Systeme entlang der FZRK-Operatoren durchgeführt – inklusive Raumkartierung, </w:t>
      </w:r>
      <w:proofErr w:type="spellStart"/>
      <w:r w:rsidRPr="00802E3A">
        <w:rPr>
          <w:rFonts w:ascii="Times New Roman" w:eastAsia="Times New Roman" w:hAnsi="Times New Roman" w:cs="Times New Roman"/>
          <w:sz w:val="24"/>
          <w:szCs w:val="24"/>
          <w:lang w:eastAsia="de-DE"/>
        </w:rPr>
        <w:t>Operatorenmatrix</w:t>
      </w:r>
      <w:proofErr w:type="spellEnd"/>
      <w:r w:rsidRPr="00802E3A">
        <w:rPr>
          <w:rFonts w:ascii="Times New Roman" w:eastAsia="Times New Roman" w:hAnsi="Times New Roman" w:cs="Times New Roman"/>
          <w:sz w:val="24"/>
          <w:szCs w:val="24"/>
          <w:lang w:eastAsia="de-DE"/>
        </w:rPr>
        <w:t xml:space="preserve"> und reflexiver Vektoranalyse.</w:t>
      </w:r>
    </w:p>
    <w:p w14:paraId="252D78D6"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1C32F96">
          <v:rect id="_x0000_i1034" style="width:0;height:1.5pt" o:hralign="center" o:hrstd="t" o:hr="t" fillcolor="#a0a0a0" stroked="f"/>
        </w:pict>
      </w:r>
    </w:p>
    <w:p w14:paraId="5C816E86"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6.1.5 Fazit</w:t>
      </w:r>
    </w:p>
    <w:p w14:paraId="6C7A0124"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Lernen wird im FZRK nicht vermittelt, sondern konstituiert. Das bedeutet: Didaktik ist nicht Steuerung, sondern Raumzeitarchitektur epistemischer Bewegungen. Der Einsatz des FZRK macht Lernprozesse modellierbar, reflexiv beobachtbar und didaktisch </w:t>
      </w:r>
      <w:proofErr w:type="spellStart"/>
      <w:r w:rsidRPr="00802E3A">
        <w:rPr>
          <w:rFonts w:ascii="Times New Roman" w:eastAsia="Times New Roman" w:hAnsi="Times New Roman" w:cs="Times New Roman"/>
          <w:sz w:val="24"/>
          <w:szCs w:val="24"/>
          <w:lang w:eastAsia="de-DE"/>
        </w:rPr>
        <w:t>strukturierbar</w:t>
      </w:r>
      <w:proofErr w:type="spellEnd"/>
      <w:r w:rsidRPr="00802E3A">
        <w:rPr>
          <w:rFonts w:ascii="Times New Roman" w:eastAsia="Times New Roman" w:hAnsi="Times New Roman" w:cs="Times New Roman"/>
          <w:sz w:val="24"/>
          <w:szCs w:val="24"/>
          <w:lang w:eastAsia="de-DE"/>
        </w:rPr>
        <w:t xml:space="preserve"> – ohne sie zu normieren.</w:t>
      </w:r>
    </w:p>
    <w:p w14:paraId="5B9D1655" w14:textId="77777777" w:rsidR="00802E3A" w:rsidRPr="00802E3A" w:rsidRDefault="00802E3A" w:rsidP="00802E3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02E3A">
        <w:rPr>
          <w:rFonts w:ascii="Segoe UI Emoji" w:eastAsia="Times New Roman" w:hAnsi="Segoe UI Emoji" w:cs="Segoe UI Emoji"/>
          <w:b/>
          <w:bCs/>
          <w:sz w:val="36"/>
          <w:szCs w:val="36"/>
          <w:lang w:eastAsia="de-DE"/>
        </w:rPr>
        <w:t>📄</w:t>
      </w:r>
      <w:r w:rsidRPr="00802E3A">
        <w:rPr>
          <w:rFonts w:ascii="Times New Roman" w:eastAsia="Times New Roman" w:hAnsi="Times New Roman" w:cs="Times New Roman"/>
          <w:b/>
          <w:bCs/>
          <w:sz w:val="36"/>
          <w:szCs w:val="36"/>
          <w:lang w:eastAsia="de-DE"/>
        </w:rPr>
        <w:t xml:space="preserve"> Kapitel 6.2 – Reflexive Unterrichtsarchitektur mit dem FZRK</w:t>
      </w:r>
    </w:p>
    <w:p w14:paraId="346EA222"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6.2.1 Ausgangslage: Strukturverlust durch Plan</w:t>
      </w:r>
    </w:p>
    <w:p w14:paraId="134EB15F"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Das klassische Unterrichtsverständnis beruht auf Planung. Doch Planung setzt Zielklarheit voraus, Strukturstabilität, definierte Übergänge – kurz: einen Raum, in dem das Zukünftige vorweggenommen werden kann. Genau das aber steht im Widerspruch zu offenen Lernprozessen: Sie erzeugen ihre eigene Struktur, ihre eigene Zeitlichkeit, ihre eigene Bedeutung. Wo ein Plan wirkt, entsteht Fremdordnung; wo Lernen operativ emergiert, zersetzt der Plan die Struktur. Es entsteht ein semantischer Kurzschluss: Steuerung ohne Bezug.</w:t>
      </w:r>
    </w:p>
    <w:p w14:paraId="4CF733C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Das Funktional-Relationale Raumzeitkonzept (FZRK) macht einen anderen Vorschlag: Didaktik ist nicht Organisation von Inhalten, sondern Erzeugung epistemischer Raumzeit – funktional, selbstbezüglich, differenzbasiert [10]. Sie wirkt nicht durch Vorgaben, sondern durch Operatoren, nicht durch Inhalte, sondern durch Koordinatentransformationen, nicht durch Kontrolle, sondern durch Resonanz auf Differenz [11].</w:t>
      </w:r>
    </w:p>
    <w:p w14:paraId="4289F77D"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F6AB39D">
          <v:rect id="_x0000_i1035" style="width:0;height:1.5pt" o:hralign="center" o:hrstd="t" o:hr="t" fillcolor="#a0a0a0" stroked="f"/>
        </w:pict>
      </w:r>
    </w:p>
    <w:p w14:paraId="41E857F8"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 xml:space="preserve">6.2.2 Die zyklische </w:t>
      </w:r>
      <w:proofErr w:type="spellStart"/>
      <w:r w:rsidRPr="00802E3A">
        <w:rPr>
          <w:rFonts w:ascii="Times New Roman" w:eastAsia="Times New Roman" w:hAnsi="Times New Roman" w:cs="Times New Roman"/>
          <w:b/>
          <w:bCs/>
          <w:sz w:val="27"/>
          <w:szCs w:val="27"/>
          <w:lang w:eastAsia="de-DE"/>
        </w:rPr>
        <w:t>Operatorenkaskade</w:t>
      </w:r>
      <w:proofErr w:type="spellEnd"/>
      <w:r w:rsidRPr="00802E3A">
        <w:rPr>
          <w:rFonts w:ascii="Times New Roman" w:eastAsia="Times New Roman" w:hAnsi="Times New Roman" w:cs="Times New Roman"/>
          <w:b/>
          <w:bCs/>
          <w:sz w:val="27"/>
          <w:szCs w:val="27"/>
          <w:lang w:eastAsia="de-DE"/>
        </w:rPr>
        <w:t xml:space="preserve"> A–M–R–E</w:t>
      </w:r>
    </w:p>
    <w:p w14:paraId="09838B9B"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Der zentrale Mechanismus, der dies ermöglicht, ist die zyklische Kopplung der Operatoren A (Akteur), M (</w:t>
      </w:r>
      <w:proofErr w:type="spellStart"/>
      <w:r w:rsidRPr="00802E3A">
        <w:rPr>
          <w:rFonts w:ascii="Times New Roman" w:eastAsia="Times New Roman" w:hAnsi="Times New Roman" w:cs="Times New Roman"/>
          <w:sz w:val="24"/>
          <w:szCs w:val="24"/>
          <w:lang w:eastAsia="de-DE"/>
        </w:rPr>
        <w:t>Meta</w:t>
      </w:r>
      <w:proofErr w:type="spellEnd"/>
      <w:r w:rsidRPr="00802E3A">
        <w:rPr>
          <w:rFonts w:ascii="Times New Roman" w:eastAsia="Times New Roman" w:hAnsi="Times New Roman" w:cs="Times New Roman"/>
          <w:sz w:val="24"/>
          <w:szCs w:val="24"/>
          <w:lang w:eastAsia="de-DE"/>
        </w:rPr>
        <w:t>), R (Rekursion) und E (Emergenz). Dieser Zyklus ersetzt jedes lineare Phasenmodell und tritt an die Stelle traditioneller didaktischer Formen (Einstieg – Erarbeitung – Sicherung):</w:t>
      </w:r>
    </w:p>
    <w:p w14:paraId="168F69DD"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A→M→R→E→AA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M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R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E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AA→M→R→E→A </w:t>
      </w:r>
    </w:p>
    <w:p w14:paraId="16DD11BD" w14:textId="77777777" w:rsidR="00802E3A" w:rsidRPr="00802E3A" w:rsidRDefault="00802E3A" w:rsidP="00802E3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A (Akteur):</w:t>
      </w:r>
      <w:r w:rsidRPr="00802E3A">
        <w:rPr>
          <w:rFonts w:ascii="Times New Roman" w:eastAsia="Times New Roman" w:hAnsi="Times New Roman" w:cs="Times New Roman"/>
          <w:sz w:val="24"/>
          <w:szCs w:val="24"/>
          <w:lang w:eastAsia="de-DE"/>
        </w:rPr>
        <w:t xml:space="preserve"> Jede Handlung im Raum ist performativ – sie erzeugt Struktur.</w:t>
      </w:r>
    </w:p>
    <w:p w14:paraId="39FE39F4" w14:textId="77777777" w:rsidR="00802E3A" w:rsidRPr="00802E3A" w:rsidRDefault="00802E3A" w:rsidP="00802E3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lastRenderedPageBreak/>
        <w:t>M (</w:t>
      </w:r>
      <w:proofErr w:type="spellStart"/>
      <w:r w:rsidRPr="00802E3A">
        <w:rPr>
          <w:rFonts w:ascii="Times New Roman" w:eastAsia="Times New Roman" w:hAnsi="Times New Roman" w:cs="Times New Roman"/>
          <w:b/>
          <w:bCs/>
          <w:sz w:val="24"/>
          <w:szCs w:val="24"/>
          <w:lang w:eastAsia="de-DE"/>
        </w:rPr>
        <w:t>Meta</w:t>
      </w:r>
      <w:proofErr w:type="spellEnd"/>
      <w:r w:rsidRPr="00802E3A">
        <w:rPr>
          <w:rFonts w:ascii="Times New Roman" w:eastAsia="Times New Roman" w:hAnsi="Times New Roman" w:cs="Times New Roman"/>
          <w:b/>
          <w:bCs/>
          <w:sz w:val="24"/>
          <w:szCs w:val="24"/>
          <w:lang w:eastAsia="de-DE"/>
        </w:rPr>
        <w:t>):</w:t>
      </w:r>
      <w:r w:rsidRPr="00802E3A">
        <w:rPr>
          <w:rFonts w:ascii="Times New Roman" w:eastAsia="Times New Roman" w:hAnsi="Times New Roman" w:cs="Times New Roman"/>
          <w:sz w:val="24"/>
          <w:szCs w:val="24"/>
          <w:lang w:eastAsia="de-DE"/>
        </w:rPr>
        <w:t xml:space="preserve"> Jede Handlung erzeugt Beobachtbarkeit – sie macht Differenz sichtbar.</w:t>
      </w:r>
    </w:p>
    <w:p w14:paraId="69022B9E" w14:textId="77777777" w:rsidR="00802E3A" w:rsidRPr="00802E3A" w:rsidRDefault="00802E3A" w:rsidP="00802E3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R (Rekursion):</w:t>
      </w:r>
      <w:r w:rsidRPr="00802E3A">
        <w:rPr>
          <w:rFonts w:ascii="Times New Roman" w:eastAsia="Times New Roman" w:hAnsi="Times New Roman" w:cs="Times New Roman"/>
          <w:sz w:val="24"/>
          <w:szCs w:val="24"/>
          <w:lang w:eastAsia="de-DE"/>
        </w:rPr>
        <w:t xml:space="preserve"> Beobachtbarkeit ermöglicht Wiederaufnahme – Differenz wird Struktur.</w:t>
      </w:r>
    </w:p>
    <w:p w14:paraId="13502E68" w14:textId="77777777" w:rsidR="00802E3A" w:rsidRPr="00802E3A" w:rsidRDefault="00802E3A" w:rsidP="00802E3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E (Emergenz):</w:t>
      </w:r>
      <w:r w:rsidRPr="00802E3A">
        <w:rPr>
          <w:rFonts w:ascii="Times New Roman" w:eastAsia="Times New Roman" w:hAnsi="Times New Roman" w:cs="Times New Roman"/>
          <w:sz w:val="24"/>
          <w:szCs w:val="24"/>
          <w:lang w:eastAsia="de-DE"/>
        </w:rPr>
        <w:t xml:space="preserve"> Wiederaufnahme stabilisiert – Struktur wird Ordnung.</w:t>
      </w:r>
    </w:p>
    <w:p w14:paraId="061115B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Dieser Zyklus ist nicht normativ, sondern notwendig: Ohne A kein Vollzug. Ohne M keine Sichtbarkeit. Ohne R keine Wiederholung. Ohne E keine Geltung.</w:t>
      </w:r>
      <w:r w:rsidRPr="00802E3A">
        <w:rPr>
          <w:rFonts w:ascii="Times New Roman" w:eastAsia="Times New Roman" w:hAnsi="Times New Roman" w:cs="Times New Roman"/>
          <w:sz w:val="24"/>
          <w:szCs w:val="24"/>
          <w:lang w:eastAsia="de-DE"/>
        </w:rPr>
        <w:br/>
        <w:t>Der Zyklus ist nicht Ablauf, sondern Raumzeitgenerator [12].</w:t>
      </w:r>
    </w:p>
    <w:p w14:paraId="587BB1D9"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B796E64">
          <v:rect id="_x0000_i1036" style="width:0;height:1.5pt" o:hralign="center" o:hrstd="t" o:hr="t" fillcolor="#a0a0a0" stroked="f"/>
        </w:pict>
      </w:r>
    </w:p>
    <w:p w14:paraId="1C62C8E5"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 xml:space="preserve">6.2.3 Didaktische Strukturierung als </w:t>
      </w:r>
      <w:proofErr w:type="spellStart"/>
      <w:r w:rsidRPr="00802E3A">
        <w:rPr>
          <w:rFonts w:ascii="Times New Roman" w:eastAsia="Times New Roman" w:hAnsi="Times New Roman" w:cs="Times New Roman"/>
          <w:b/>
          <w:bCs/>
          <w:sz w:val="27"/>
          <w:szCs w:val="27"/>
          <w:lang w:eastAsia="de-DE"/>
        </w:rPr>
        <w:t>Operatorenfeld</w:t>
      </w:r>
      <w:proofErr w:type="spellEnd"/>
    </w:p>
    <w:p w14:paraId="14C1C4B9"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Aus diesem Zyklus ergibt sich eine Architektur: Unterricht wird nicht mehr durch Inhalte definiert, sondern durch die Felder, in denen Operatoren wirken. Lehrende gestalten keine Themen, sondern Dichteverhältnisse. Sie schaffen Zonen, in denen bestimmte Operationen wahrscheinlicher werden.</w:t>
      </w:r>
    </w:p>
    <w:p w14:paraId="68A4A44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Drei solcher Felder lassen sich funktional bestimmen:</w:t>
      </w:r>
    </w:p>
    <w:p w14:paraId="0F3F250B" w14:textId="77777777" w:rsidR="00802E3A" w:rsidRPr="00802E3A" w:rsidRDefault="00802E3A" w:rsidP="00802E3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σ-Zonen:</w:t>
      </w:r>
      <w:r w:rsidRPr="00802E3A">
        <w:rPr>
          <w:rFonts w:ascii="Times New Roman" w:eastAsia="Times New Roman" w:hAnsi="Times New Roman" w:cs="Times New Roman"/>
          <w:sz w:val="24"/>
          <w:szCs w:val="24"/>
          <w:lang w:eastAsia="de-DE"/>
        </w:rPr>
        <w:t xml:space="preserve"> Zonen semantischer Spannung – hier wirkt der Operator A, hier beginnt Differenz.</w:t>
      </w:r>
    </w:p>
    <w:p w14:paraId="047CC408" w14:textId="77777777" w:rsidR="00802E3A" w:rsidRPr="00802E3A" w:rsidRDefault="00802E3A" w:rsidP="00802E3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M-Zonen:</w:t>
      </w:r>
      <w:r w:rsidRPr="00802E3A">
        <w:rPr>
          <w:rFonts w:ascii="Times New Roman" w:eastAsia="Times New Roman" w:hAnsi="Times New Roman" w:cs="Times New Roman"/>
          <w:sz w:val="24"/>
          <w:szCs w:val="24"/>
          <w:lang w:eastAsia="de-DE"/>
        </w:rPr>
        <w:t xml:space="preserve"> Zonen reflexiver Stabilisierung – hier wirken M und R.</w:t>
      </w:r>
    </w:p>
    <w:p w14:paraId="417920C0" w14:textId="77777777" w:rsidR="00802E3A" w:rsidRPr="00802E3A" w:rsidRDefault="00802E3A" w:rsidP="00802E3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E-Zonen:</w:t>
      </w:r>
      <w:r w:rsidRPr="00802E3A">
        <w:rPr>
          <w:rFonts w:ascii="Times New Roman" w:eastAsia="Times New Roman" w:hAnsi="Times New Roman" w:cs="Times New Roman"/>
          <w:sz w:val="24"/>
          <w:szCs w:val="24"/>
          <w:lang w:eastAsia="de-DE"/>
        </w:rPr>
        <w:t xml:space="preserve"> Zonen emergenter Ordnung – hier wird Bedeutung tragfähig.</w:t>
      </w:r>
    </w:p>
    <w:p w14:paraId="5EEA484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Diese Zonen sind keine didaktischen Phasen, sondern Topologien im semantischen Raum. Sie sind verschiebbar, instabil, durchlässig. Unterricht ist die Sequenzierung dieser Zonen, nicht die Reihenfolge von Themen [13].</w:t>
      </w:r>
    </w:p>
    <w:p w14:paraId="5CE3C686"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C8CE2CB">
          <v:rect id="_x0000_i1037" style="width:0;height:1.5pt" o:hralign="center" o:hrstd="t" o:hr="t" fillcolor="#a0a0a0" stroked="f"/>
        </w:pict>
      </w:r>
    </w:p>
    <w:p w14:paraId="2943F0C0"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6.2.4 Unterricht als Raumzeit-Loop</w:t>
      </w:r>
    </w:p>
    <w:p w14:paraId="2E77C91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Ein FZRK-basierter Unterricht plant nicht, sondern faltet Raum. Er erzeugt Schleifen, Brüche, Verdichtungen – epistemische Ereignisse. Jeder </w:t>
      </w:r>
      <w:proofErr w:type="spellStart"/>
      <w:r w:rsidRPr="00802E3A">
        <w:rPr>
          <w:rFonts w:ascii="Times New Roman" w:eastAsia="Times New Roman" w:hAnsi="Times New Roman" w:cs="Times New Roman"/>
          <w:sz w:val="24"/>
          <w:szCs w:val="24"/>
          <w:lang w:eastAsia="de-DE"/>
        </w:rPr>
        <w:t>Lernakt</w:t>
      </w:r>
      <w:proofErr w:type="spellEnd"/>
      <w:r w:rsidRPr="00802E3A">
        <w:rPr>
          <w:rFonts w:ascii="Times New Roman" w:eastAsia="Times New Roman" w:hAnsi="Times New Roman" w:cs="Times New Roman"/>
          <w:sz w:val="24"/>
          <w:szCs w:val="24"/>
          <w:lang w:eastAsia="de-DE"/>
        </w:rPr>
        <w:t xml:space="preserve"> ist eine Bewegung im Raum intentionaler Koordination:</w:t>
      </w:r>
    </w:p>
    <w:p w14:paraId="446990C7"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I(t)=(</w:t>
      </w:r>
      <w:proofErr w:type="spellStart"/>
      <w:r w:rsidRPr="00802E3A">
        <w:rPr>
          <w:rFonts w:ascii="Times New Roman" w:eastAsia="Times New Roman" w:hAnsi="Times New Roman" w:cs="Times New Roman"/>
          <w:sz w:val="24"/>
          <w:szCs w:val="24"/>
          <w:lang w:eastAsia="de-DE"/>
        </w:rPr>
        <w:t>σ,S,D,M,R,E</w:t>
      </w:r>
      <w:proofErr w:type="spellEnd"/>
      <w:r w:rsidRPr="00802E3A">
        <w:rPr>
          <w:rFonts w:ascii="Times New Roman" w:eastAsia="Times New Roman" w:hAnsi="Times New Roman" w:cs="Times New Roman"/>
          <w:sz w:val="24"/>
          <w:szCs w:val="24"/>
          <w:lang w:eastAsia="de-DE"/>
        </w:rPr>
        <w:t>)I(t) = (\</w:t>
      </w:r>
      <w:proofErr w:type="spellStart"/>
      <w:r w:rsidRPr="00802E3A">
        <w:rPr>
          <w:rFonts w:ascii="Times New Roman" w:eastAsia="Times New Roman" w:hAnsi="Times New Roman" w:cs="Times New Roman"/>
          <w:sz w:val="24"/>
          <w:szCs w:val="24"/>
          <w:lang w:eastAsia="de-DE"/>
        </w:rPr>
        <w:t>sigma</w:t>
      </w:r>
      <w:proofErr w:type="spellEnd"/>
      <w:r w:rsidRPr="00802E3A">
        <w:rPr>
          <w:rFonts w:ascii="Times New Roman" w:eastAsia="Times New Roman" w:hAnsi="Times New Roman" w:cs="Times New Roman"/>
          <w:sz w:val="24"/>
          <w:szCs w:val="24"/>
          <w:lang w:eastAsia="de-DE"/>
        </w:rPr>
        <w:t>, S, D, M, R, E)I(t)=(</w:t>
      </w:r>
      <w:proofErr w:type="spellStart"/>
      <w:r w:rsidRPr="00802E3A">
        <w:rPr>
          <w:rFonts w:ascii="Times New Roman" w:eastAsia="Times New Roman" w:hAnsi="Times New Roman" w:cs="Times New Roman"/>
          <w:sz w:val="24"/>
          <w:szCs w:val="24"/>
          <w:lang w:eastAsia="de-DE"/>
        </w:rPr>
        <w:t>σ,S,D,M,R,E</w:t>
      </w:r>
      <w:proofErr w:type="spellEnd"/>
      <w:r w:rsidRPr="00802E3A">
        <w:rPr>
          <w:rFonts w:ascii="Times New Roman" w:eastAsia="Times New Roman" w:hAnsi="Times New Roman" w:cs="Times New Roman"/>
          <w:sz w:val="24"/>
          <w:szCs w:val="24"/>
          <w:lang w:eastAsia="de-DE"/>
        </w:rPr>
        <w:t xml:space="preserve">) </w:t>
      </w:r>
    </w:p>
    <w:p w14:paraId="20E408F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Der Unterricht wird zum Resonanzfeld dieser Bewegungen. Lehrpersonen arbeiten nicht mit Inhalten, sondern mit Impulsmodulation:</w:t>
      </w:r>
    </w:p>
    <w:p w14:paraId="6737FFE8" w14:textId="77777777" w:rsidR="00802E3A" w:rsidRPr="00802E3A" w:rsidRDefault="00802E3A" w:rsidP="00802E3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Sie aktivieren </w:t>
      </w:r>
      <w:r w:rsidRPr="00802E3A">
        <w:rPr>
          <w:rFonts w:ascii="Times New Roman" w:eastAsia="Times New Roman" w:hAnsi="Times New Roman" w:cs="Times New Roman"/>
          <w:b/>
          <w:bCs/>
          <w:sz w:val="24"/>
          <w:szCs w:val="24"/>
          <w:lang w:eastAsia="de-DE"/>
        </w:rPr>
        <w:t>A</w:t>
      </w:r>
      <w:r w:rsidRPr="00802E3A">
        <w:rPr>
          <w:rFonts w:ascii="Times New Roman" w:eastAsia="Times New Roman" w:hAnsi="Times New Roman" w:cs="Times New Roman"/>
          <w:sz w:val="24"/>
          <w:szCs w:val="24"/>
          <w:lang w:eastAsia="de-DE"/>
        </w:rPr>
        <w:t xml:space="preserve"> durch semantische Reibung.</w:t>
      </w:r>
    </w:p>
    <w:p w14:paraId="6A6158DF" w14:textId="77777777" w:rsidR="00802E3A" w:rsidRPr="00802E3A" w:rsidRDefault="00802E3A" w:rsidP="00802E3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Sie rufen </w:t>
      </w:r>
      <w:r w:rsidRPr="00802E3A">
        <w:rPr>
          <w:rFonts w:ascii="Times New Roman" w:eastAsia="Times New Roman" w:hAnsi="Times New Roman" w:cs="Times New Roman"/>
          <w:b/>
          <w:bCs/>
          <w:sz w:val="24"/>
          <w:szCs w:val="24"/>
          <w:lang w:eastAsia="de-DE"/>
        </w:rPr>
        <w:t>M</w:t>
      </w:r>
      <w:r w:rsidRPr="00802E3A">
        <w:rPr>
          <w:rFonts w:ascii="Times New Roman" w:eastAsia="Times New Roman" w:hAnsi="Times New Roman" w:cs="Times New Roman"/>
          <w:sz w:val="24"/>
          <w:szCs w:val="24"/>
          <w:lang w:eastAsia="de-DE"/>
        </w:rPr>
        <w:t xml:space="preserve"> durch strukturelle Irritation hervor.</w:t>
      </w:r>
    </w:p>
    <w:p w14:paraId="339B4AF0" w14:textId="77777777" w:rsidR="00802E3A" w:rsidRPr="00802E3A" w:rsidRDefault="00802E3A" w:rsidP="00802E3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Sie stützen </w:t>
      </w:r>
      <w:r w:rsidRPr="00802E3A">
        <w:rPr>
          <w:rFonts w:ascii="Times New Roman" w:eastAsia="Times New Roman" w:hAnsi="Times New Roman" w:cs="Times New Roman"/>
          <w:b/>
          <w:bCs/>
          <w:sz w:val="24"/>
          <w:szCs w:val="24"/>
          <w:lang w:eastAsia="de-DE"/>
        </w:rPr>
        <w:t>R</w:t>
      </w:r>
      <w:r w:rsidRPr="00802E3A">
        <w:rPr>
          <w:rFonts w:ascii="Times New Roman" w:eastAsia="Times New Roman" w:hAnsi="Times New Roman" w:cs="Times New Roman"/>
          <w:sz w:val="24"/>
          <w:szCs w:val="24"/>
          <w:lang w:eastAsia="de-DE"/>
        </w:rPr>
        <w:t xml:space="preserve"> durch Rückbindung und </w:t>
      </w:r>
      <w:proofErr w:type="spellStart"/>
      <w:r w:rsidRPr="00802E3A">
        <w:rPr>
          <w:rFonts w:ascii="Times New Roman" w:eastAsia="Times New Roman" w:hAnsi="Times New Roman" w:cs="Times New Roman"/>
          <w:sz w:val="24"/>
          <w:szCs w:val="24"/>
          <w:lang w:eastAsia="de-DE"/>
        </w:rPr>
        <w:t>Redifferenzierung</w:t>
      </w:r>
      <w:proofErr w:type="spellEnd"/>
      <w:r w:rsidRPr="00802E3A">
        <w:rPr>
          <w:rFonts w:ascii="Times New Roman" w:eastAsia="Times New Roman" w:hAnsi="Times New Roman" w:cs="Times New Roman"/>
          <w:sz w:val="24"/>
          <w:szCs w:val="24"/>
          <w:lang w:eastAsia="de-DE"/>
        </w:rPr>
        <w:t>.</w:t>
      </w:r>
    </w:p>
    <w:p w14:paraId="6796B08D" w14:textId="77777777" w:rsidR="00802E3A" w:rsidRPr="00802E3A" w:rsidRDefault="00802E3A" w:rsidP="00802E3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Sie erkennen </w:t>
      </w:r>
      <w:r w:rsidRPr="00802E3A">
        <w:rPr>
          <w:rFonts w:ascii="Times New Roman" w:eastAsia="Times New Roman" w:hAnsi="Times New Roman" w:cs="Times New Roman"/>
          <w:b/>
          <w:bCs/>
          <w:sz w:val="24"/>
          <w:szCs w:val="24"/>
          <w:lang w:eastAsia="de-DE"/>
        </w:rPr>
        <w:t>E</w:t>
      </w:r>
      <w:r w:rsidRPr="00802E3A">
        <w:rPr>
          <w:rFonts w:ascii="Times New Roman" w:eastAsia="Times New Roman" w:hAnsi="Times New Roman" w:cs="Times New Roman"/>
          <w:sz w:val="24"/>
          <w:szCs w:val="24"/>
          <w:lang w:eastAsia="de-DE"/>
        </w:rPr>
        <w:t>, wenn nichts mehr weiter gesagt werden muss [14].</w:t>
      </w:r>
    </w:p>
    <w:p w14:paraId="1B00097C"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3E57850">
          <v:rect id="_x0000_i1038" style="width:0;height:1.5pt" o:hralign="center" o:hrstd="t" o:hr="t" fillcolor="#a0a0a0" stroked="f"/>
        </w:pict>
      </w:r>
    </w:p>
    <w:p w14:paraId="6B78A1FA"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6.2.5 Didaktische Rolle: Resonanz auf Bewegung</w:t>
      </w:r>
    </w:p>
    <w:p w14:paraId="0DEADC0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lastRenderedPageBreak/>
        <w:t>Lehrkräfte in dieser Architektur verwalten keine Inhalte, sie kalibrieren Dichteverhältnisse. Sie operieren nicht kausal, sondern kopplungsbasiert: Sie erzeugen Übergänge zwischen Zuständen. Diese Übergänge sind nicht vorhersagbar, sondern beobachtbar.</w:t>
      </w:r>
    </w:p>
    <w:p w14:paraId="06088551"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Beispiel:</w:t>
      </w:r>
      <w:r w:rsidRPr="00802E3A">
        <w:rPr>
          <w:rFonts w:ascii="Times New Roman" w:eastAsia="Times New Roman" w:hAnsi="Times New Roman" w:cs="Times New Roman"/>
          <w:sz w:val="24"/>
          <w:szCs w:val="24"/>
          <w:lang w:eastAsia="de-DE"/>
        </w:rPr>
        <w:t xml:space="preserve"> Ein Lernender beginnt ein Projekt (</w:t>
      </w:r>
      <w:r w:rsidRPr="00802E3A">
        <w:rPr>
          <w:rFonts w:ascii="Times New Roman" w:eastAsia="Times New Roman" w:hAnsi="Times New Roman" w:cs="Times New Roman"/>
          <w:b/>
          <w:bCs/>
          <w:sz w:val="24"/>
          <w:szCs w:val="24"/>
          <w:lang w:eastAsia="de-DE"/>
        </w:rPr>
        <w:t>A</w:t>
      </w:r>
      <w:r w:rsidRPr="00802E3A">
        <w:rPr>
          <w:rFonts w:ascii="Times New Roman" w:eastAsia="Times New Roman" w:hAnsi="Times New Roman" w:cs="Times New Roman"/>
          <w:sz w:val="24"/>
          <w:szCs w:val="24"/>
          <w:lang w:eastAsia="de-DE"/>
        </w:rPr>
        <w:t>). Es entsteht ein Widerspruch (</w:t>
      </w:r>
      <w:r w:rsidRPr="00802E3A">
        <w:rPr>
          <w:rFonts w:ascii="Times New Roman" w:eastAsia="Times New Roman" w:hAnsi="Times New Roman" w:cs="Times New Roman"/>
          <w:b/>
          <w:bCs/>
          <w:sz w:val="24"/>
          <w:szCs w:val="24"/>
          <w:lang w:eastAsia="de-DE"/>
        </w:rPr>
        <w:t>M</w:t>
      </w:r>
      <w:r w:rsidRPr="00802E3A">
        <w:rPr>
          <w:rFonts w:ascii="Times New Roman" w:eastAsia="Times New Roman" w:hAnsi="Times New Roman" w:cs="Times New Roman"/>
          <w:sz w:val="24"/>
          <w:szCs w:val="24"/>
          <w:lang w:eastAsia="de-DE"/>
        </w:rPr>
        <w:t>). Eine Reflexionsfrage öffnet ein neues Bezugssystem (</w:t>
      </w:r>
      <w:r w:rsidRPr="00802E3A">
        <w:rPr>
          <w:rFonts w:ascii="Times New Roman" w:eastAsia="Times New Roman" w:hAnsi="Times New Roman" w:cs="Times New Roman"/>
          <w:b/>
          <w:bCs/>
          <w:sz w:val="24"/>
          <w:szCs w:val="24"/>
          <w:lang w:eastAsia="de-DE"/>
        </w:rPr>
        <w:t>R</w:t>
      </w:r>
      <w:r w:rsidRPr="00802E3A">
        <w:rPr>
          <w:rFonts w:ascii="Times New Roman" w:eastAsia="Times New Roman" w:hAnsi="Times New Roman" w:cs="Times New Roman"/>
          <w:sz w:val="24"/>
          <w:szCs w:val="24"/>
          <w:lang w:eastAsia="de-DE"/>
        </w:rPr>
        <w:t>). Eine neue Form entsteht – eine Skizze, eine Hypothese, eine These (</w:t>
      </w:r>
      <w:r w:rsidRPr="00802E3A">
        <w:rPr>
          <w:rFonts w:ascii="Times New Roman" w:eastAsia="Times New Roman" w:hAnsi="Times New Roman" w:cs="Times New Roman"/>
          <w:b/>
          <w:bCs/>
          <w:sz w:val="24"/>
          <w:szCs w:val="24"/>
          <w:lang w:eastAsia="de-DE"/>
        </w:rPr>
        <w:t>E</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Aufgabe der Lehrkraft: Nicht korrigieren, nicht „weiterführen“ – sondern die Operatoren sichtbar machen und rekursiv rückbinden [15].</w:t>
      </w:r>
    </w:p>
    <w:p w14:paraId="0FEF1672"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545648F">
          <v:rect id="_x0000_i1039" style="width:0;height:1.5pt" o:hralign="center" o:hrstd="t" o:hr="t" fillcolor="#a0a0a0" stroked="f"/>
        </w:pict>
      </w:r>
    </w:p>
    <w:p w14:paraId="623CD8B9"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6.2.6 Beispiel: Architektur einer Einheit</w:t>
      </w:r>
    </w:p>
    <w:p w14:paraId="53530BB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Thema:</w:t>
      </w:r>
      <w:r w:rsidRPr="00802E3A">
        <w:rPr>
          <w:rFonts w:ascii="Times New Roman" w:eastAsia="Times New Roman" w:hAnsi="Times New Roman" w:cs="Times New Roman"/>
          <w:sz w:val="24"/>
          <w:szCs w:val="24"/>
          <w:lang w:eastAsia="de-DE"/>
        </w:rPr>
        <w:t xml:space="preserve"> „Kann Verantwortung delegiert werden?“</w:t>
      </w:r>
    </w:p>
    <w:p w14:paraId="33F57BD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Struktur:</w:t>
      </w:r>
    </w:p>
    <w:p w14:paraId="6B9DCE4F" w14:textId="77777777" w:rsidR="00802E3A" w:rsidRPr="00802E3A" w:rsidRDefault="00802E3A" w:rsidP="00802E3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σ-Zone:</w:t>
      </w:r>
      <w:r w:rsidRPr="00802E3A">
        <w:rPr>
          <w:rFonts w:ascii="Times New Roman" w:eastAsia="Times New Roman" w:hAnsi="Times New Roman" w:cs="Times New Roman"/>
          <w:sz w:val="24"/>
          <w:szCs w:val="24"/>
          <w:lang w:eastAsia="de-DE"/>
        </w:rPr>
        <w:t xml:space="preserve"> Ein Fallbeispiel wird dargestellt, widersprüchlich, offen.</w:t>
      </w:r>
    </w:p>
    <w:p w14:paraId="2000A4A9" w14:textId="77777777" w:rsidR="00802E3A" w:rsidRPr="00802E3A" w:rsidRDefault="00802E3A" w:rsidP="00802E3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A:</w:t>
      </w:r>
      <w:r w:rsidRPr="00802E3A">
        <w:rPr>
          <w:rFonts w:ascii="Times New Roman" w:eastAsia="Times New Roman" w:hAnsi="Times New Roman" w:cs="Times New Roman"/>
          <w:sz w:val="24"/>
          <w:szCs w:val="24"/>
          <w:lang w:eastAsia="de-DE"/>
        </w:rPr>
        <w:t xml:space="preserve"> Die Lernenden formulieren erste Einschätzungen.</w:t>
      </w:r>
    </w:p>
    <w:p w14:paraId="53B9B9E4" w14:textId="77777777" w:rsidR="00802E3A" w:rsidRPr="00802E3A" w:rsidRDefault="00802E3A" w:rsidP="00802E3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M:</w:t>
      </w:r>
      <w:r w:rsidRPr="00802E3A">
        <w:rPr>
          <w:rFonts w:ascii="Times New Roman" w:eastAsia="Times New Roman" w:hAnsi="Times New Roman" w:cs="Times New Roman"/>
          <w:sz w:val="24"/>
          <w:szCs w:val="24"/>
          <w:lang w:eastAsia="de-DE"/>
        </w:rPr>
        <w:t xml:space="preserve"> Ihre Urteile werden problematisiert (z. B. durch Perspektivwechsel).</w:t>
      </w:r>
    </w:p>
    <w:p w14:paraId="171D3925" w14:textId="77777777" w:rsidR="00802E3A" w:rsidRPr="00802E3A" w:rsidRDefault="00802E3A" w:rsidP="00802E3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R:</w:t>
      </w:r>
      <w:r w:rsidRPr="00802E3A">
        <w:rPr>
          <w:rFonts w:ascii="Times New Roman" w:eastAsia="Times New Roman" w:hAnsi="Times New Roman" w:cs="Times New Roman"/>
          <w:sz w:val="24"/>
          <w:szCs w:val="24"/>
          <w:lang w:eastAsia="de-DE"/>
        </w:rPr>
        <w:t xml:space="preserve"> Frühere Argumente werden auf neue Kontexte übertragen.</w:t>
      </w:r>
    </w:p>
    <w:p w14:paraId="572607B2" w14:textId="77777777" w:rsidR="00802E3A" w:rsidRPr="00802E3A" w:rsidRDefault="00802E3A" w:rsidP="00802E3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E:</w:t>
      </w:r>
      <w:r w:rsidRPr="00802E3A">
        <w:rPr>
          <w:rFonts w:ascii="Times New Roman" w:eastAsia="Times New Roman" w:hAnsi="Times New Roman" w:cs="Times New Roman"/>
          <w:sz w:val="24"/>
          <w:szCs w:val="24"/>
          <w:lang w:eastAsia="de-DE"/>
        </w:rPr>
        <w:t xml:space="preserve"> Es entsteht eine eigene Struktur: ein Kriterienkatalog, ein Prinzip, eine Differenzlinie.</w:t>
      </w:r>
    </w:p>
    <w:p w14:paraId="69022DE6"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 xml:space="preserve">Lehrkraft = </w:t>
      </w:r>
      <w:proofErr w:type="spellStart"/>
      <w:r w:rsidRPr="00802E3A">
        <w:rPr>
          <w:rFonts w:ascii="Times New Roman" w:eastAsia="Times New Roman" w:hAnsi="Times New Roman" w:cs="Times New Roman"/>
          <w:b/>
          <w:bCs/>
          <w:sz w:val="24"/>
          <w:szCs w:val="24"/>
          <w:lang w:eastAsia="de-DE"/>
        </w:rPr>
        <w:t>Strukturbeobachter:in</w:t>
      </w:r>
      <w:proofErr w:type="spellEnd"/>
      <w:r w:rsidRPr="00802E3A">
        <w:rPr>
          <w:rFonts w:ascii="Times New Roman" w:eastAsia="Times New Roman" w:hAnsi="Times New Roman" w:cs="Times New Roman"/>
          <w:b/>
          <w:bCs/>
          <w:sz w:val="24"/>
          <w:szCs w:val="24"/>
          <w:lang w:eastAsia="de-DE"/>
        </w:rPr>
        <w:t>.</w:t>
      </w:r>
    </w:p>
    <w:p w14:paraId="13A7C286"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22FB76F">
          <v:rect id="_x0000_i1040" style="width:0;height:1.5pt" o:hralign="center" o:hrstd="t" o:hr="t" fillcolor="#a0a0a0" stroked="f"/>
        </w:pict>
      </w:r>
    </w:p>
    <w:p w14:paraId="25DE4CB9"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6.2.7 Fazit</w:t>
      </w:r>
    </w:p>
    <w:p w14:paraId="5C3217F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Die Unterrichtsarchitektur des FZRK ist keine neue Methode, sondern eine andere Form epistemischer Ordnung. Sie ersetzt Planung durch Raumzeitprozess, Kontrolle durch </w:t>
      </w:r>
      <w:proofErr w:type="spellStart"/>
      <w:r w:rsidRPr="00802E3A">
        <w:rPr>
          <w:rFonts w:ascii="Times New Roman" w:eastAsia="Times New Roman" w:hAnsi="Times New Roman" w:cs="Times New Roman"/>
          <w:sz w:val="24"/>
          <w:szCs w:val="24"/>
          <w:lang w:eastAsia="de-DE"/>
        </w:rPr>
        <w:t>Operatorenresonanz</w:t>
      </w:r>
      <w:proofErr w:type="spellEnd"/>
      <w:r w:rsidRPr="00802E3A">
        <w:rPr>
          <w:rFonts w:ascii="Times New Roman" w:eastAsia="Times New Roman" w:hAnsi="Times New Roman" w:cs="Times New Roman"/>
          <w:sz w:val="24"/>
          <w:szCs w:val="24"/>
          <w:lang w:eastAsia="de-DE"/>
        </w:rPr>
        <w:t>, Bewertung durch Reflexionsintensität.</w:t>
      </w:r>
      <w:r w:rsidRPr="00802E3A">
        <w:rPr>
          <w:rFonts w:ascii="Times New Roman" w:eastAsia="Times New Roman" w:hAnsi="Times New Roman" w:cs="Times New Roman"/>
          <w:sz w:val="24"/>
          <w:szCs w:val="24"/>
          <w:lang w:eastAsia="de-DE"/>
        </w:rPr>
        <w:br/>
        <w:t xml:space="preserve">Sie macht das, was Lernen ist, </w:t>
      </w:r>
      <w:proofErr w:type="spellStart"/>
      <w:r w:rsidRPr="00802E3A">
        <w:rPr>
          <w:rFonts w:ascii="Times New Roman" w:eastAsia="Times New Roman" w:hAnsi="Times New Roman" w:cs="Times New Roman"/>
          <w:sz w:val="24"/>
          <w:szCs w:val="24"/>
          <w:lang w:eastAsia="de-DE"/>
        </w:rPr>
        <w:t>strukturierbar</w:t>
      </w:r>
      <w:proofErr w:type="spellEnd"/>
      <w:r w:rsidRPr="00802E3A">
        <w:rPr>
          <w:rFonts w:ascii="Times New Roman" w:eastAsia="Times New Roman" w:hAnsi="Times New Roman" w:cs="Times New Roman"/>
          <w:sz w:val="24"/>
          <w:szCs w:val="24"/>
          <w:lang w:eastAsia="de-DE"/>
        </w:rPr>
        <w:t xml:space="preserve"> ohne zu fixieren, sichtbar ohne zu normieren, erfahrbar ohne zu reduzieren.</w:t>
      </w:r>
    </w:p>
    <w:p w14:paraId="08CE58D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Didaktik wird so nicht zum Programm, sondern zum Verfahren der Weltfaltung im Denkraum des Lernens.</w:t>
      </w:r>
    </w:p>
    <w:p w14:paraId="3E8545A1" w14:textId="77777777" w:rsidR="00802E3A" w:rsidRPr="00802E3A" w:rsidRDefault="00802E3A" w:rsidP="00802E3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02E3A">
        <w:rPr>
          <w:rFonts w:ascii="Segoe UI Emoji" w:eastAsia="Times New Roman" w:hAnsi="Segoe UI Emoji" w:cs="Segoe UI Emoji"/>
          <w:b/>
          <w:bCs/>
          <w:sz w:val="36"/>
          <w:szCs w:val="36"/>
          <w:lang w:eastAsia="de-DE"/>
        </w:rPr>
        <w:t>📄</w:t>
      </w:r>
      <w:r w:rsidRPr="00802E3A">
        <w:rPr>
          <w:rFonts w:ascii="Times New Roman" w:eastAsia="Times New Roman" w:hAnsi="Times New Roman" w:cs="Times New Roman"/>
          <w:b/>
          <w:bCs/>
          <w:sz w:val="36"/>
          <w:szCs w:val="36"/>
          <w:lang w:eastAsia="de-DE"/>
        </w:rPr>
        <w:t xml:space="preserve"> Kapitel 6.3 – Kognitive Dichtekartierung im Physikunterricht</w:t>
      </w:r>
    </w:p>
    <w:p w14:paraId="19CD11A0"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6.3.1 Ausgangspunkt: Komplexität sichtbar machen</w:t>
      </w:r>
    </w:p>
    <w:p w14:paraId="6B29DC5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Physikunterricht operiert oft im Modus formaler Reduktion: Phänomene werden durch Gleichungen beschrieben, Strukturen durch Modelle symbolisiert. Doch die eigentliche Schwierigkeit liegt selten in der Formel – sondern in der Kohärenzbildung zwischen Beschreibungsebenen. Begriffe, Bilder, Mathematik, Sprache, Erfahrung – sie liegen oft </w:t>
      </w:r>
      <w:r w:rsidRPr="00802E3A">
        <w:rPr>
          <w:rFonts w:ascii="Times New Roman" w:eastAsia="Times New Roman" w:hAnsi="Times New Roman" w:cs="Times New Roman"/>
          <w:sz w:val="24"/>
          <w:szCs w:val="24"/>
          <w:lang w:eastAsia="de-DE"/>
        </w:rPr>
        <w:lastRenderedPageBreak/>
        <w:t>unverbunden nebeneinander. Für Lernende bedeutet das: epistemische Fragmentierung. Wo ist Bedeutung? Wo ist Zentrum? Wo ist Bruch?</w:t>
      </w:r>
    </w:p>
    <w:p w14:paraId="3FF634A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Das Funktional-Relationale Raumzeitkonzept (FZRK) bietet ein Verfahren, solche Spannungen nicht nur zu erfassen, sondern topologisch zu modellieren: über die semantische Dichtefunktion im Raum intentionaler Ordnung [16].</w:t>
      </w:r>
    </w:p>
    <w:p w14:paraId="634E6559"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08FF57C">
          <v:rect id="_x0000_i1041" style="width:0;height:1.5pt" o:hralign="center" o:hrstd="t" o:hr="t" fillcolor="#a0a0a0" stroked="f"/>
        </w:pict>
      </w:r>
    </w:p>
    <w:p w14:paraId="5192E524"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6.3.2 Modell: Semantische Dichte im Raum h(</w:t>
      </w:r>
      <w:proofErr w:type="spellStart"/>
      <w:r w:rsidRPr="00802E3A">
        <w:rPr>
          <w:rFonts w:ascii="Times New Roman" w:eastAsia="Times New Roman" w:hAnsi="Times New Roman" w:cs="Times New Roman"/>
          <w:b/>
          <w:bCs/>
          <w:sz w:val="27"/>
          <w:szCs w:val="27"/>
          <w:lang w:eastAsia="de-DE"/>
        </w:rPr>
        <w:t>x,y,z</w:t>
      </w:r>
      <w:proofErr w:type="spellEnd"/>
      <w:r w:rsidRPr="00802E3A">
        <w:rPr>
          <w:rFonts w:ascii="Times New Roman" w:eastAsia="Times New Roman" w:hAnsi="Times New Roman" w:cs="Times New Roman"/>
          <w:b/>
          <w:bCs/>
          <w:sz w:val="27"/>
          <w:szCs w:val="27"/>
          <w:lang w:eastAsia="de-DE"/>
        </w:rPr>
        <w:t>)h(x, y, z)h(</w:t>
      </w:r>
      <w:proofErr w:type="spellStart"/>
      <w:r w:rsidRPr="00802E3A">
        <w:rPr>
          <w:rFonts w:ascii="Times New Roman" w:eastAsia="Times New Roman" w:hAnsi="Times New Roman" w:cs="Times New Roman"/>
          <w:b/>
          <w:bCs/>
          <w:sz w:val="27"/>
          <w:szCs w:val="27"/>
          <w:lang w:eastAsia="de-DE"/>
        </w:rPr>
        <w:t>x,y,z</w:t>
      </w:r>
      <w:proofErr w:type="spellEnd"/>
      <w:r w:rsidRPr="00802E3A">
        <w:rPr>
          <w:rFonts w:ascii="Times New Roman" w:eastAsia="Times New Roman" w:hAnsi="Times New Roman" w:cs="Times New Roman"/>
          <w:b/>
          <w:bCs/>
          <w:sz w:val="27"/>
          <w:szCs w:val="27"/>
          <w:lang w:eastAsia="de-DE"/>
        </w:rPr>
        <w:t>)</w:t>
      </w:r>
    </w:p>
    <w:p w14:paraId="0B6D7FC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Im FZRK ist Lernen Bewegung durch einen Bedeutungsraum. Dieser Raum ist nicht gegeben, sondern erzeugt – durch die Koordinatenfunktionen </w:t>
      </w:r>
      <w:proofErr w:type="spellStart"/>
      <w:r w:rsidRPr="00802E3A">
        <w:rPr>
          <w:rFonts w:ascii="Times New Roman" w:eastAsia="Times New Roman" w:hAnsi="Times New Roman" w:cs="Times New Roman"/>
          <w:sz w:val="24"/>
          <w:szCs w:val="24"/>
          <w:lang w:eastAsia="de-DE"/>
        </w:rPr>
        <w:t>x,y,zx</w:t>
      </w:r>
      <w:proofErr w:type="spellEnd"/>
      <w:r w:rsidRPr="00802E3A">
        <w:rPr>
          <w:rFonts w:ascii="Times New Roman" w:eastAsia="Times New Roman" w:hAnsi="Times New Roman" w:cs="Times New Roman"/>
          <w:sz w:val="24"/>
          <w:szCs w:val="24"/>
          <w:lang w:eastAsia="de-DE"/>
        </w:rPr>
        <w:t xml:space="preserve">, y, </w:t>
      </w:r>
      <w:proofErr w:type="spellStart"/>
      <w:r w:rsidRPr="00802E3A">
        <w:rPr>
          <w:rFonts w:ascii="Times New Roman" w:eastAsia="Times New Roman" w:hAnsi="Times New Roman" w:cs="Times New Roman"/>
          <w:sz w:val="24"/>
          <w:szCs w:val="24"/>
          <w:lang w:eastAsia="de-DE"/>
        </w:rPr>
        <w:t>zx,y,z</w:t>
      </w:r>
      <w:proofErr w:type="spellEnd"/>
      <w:r w:rsidRPr="00802E3A">
        <w:rPr>
          <w:rFonts w:ascii="Times New Roman" w:eastAsia="Times New Roman" w:hAnsi="Times New Roman" w:cs="Times New Roman"/>
          <w:sz w:val="24"/>
          <w:szCs w:val="24"/>
          <w:lang w:eastAsia="de-DE"/>
        </w:rPr>
        <w:t>, die kognitive, soziale und affektive Komponenten verorten:</w:t>
      </w:r>
    </w:p>
    <w:p w14:paraId="02CCC0A1"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U</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M,x</w:t>
      </w:r>
      <w:proofErr w:type="spellEnd"/>
      <w:r w:rsidRPr="00802E3A">
        <w:rPr>
          <w:rFonts w:ascii="Times New Roman" w:eastAsia="Times New Roman" w:hAnsi="Times New Roman" w:cs="Times New Roman"/>
          <w:sz w:val="24"/>
          <w:szCs w:val="24"/>
          <w:lang w:eastAsia="de-DE"/>
        </w:rPr>
        <w:t>(U),y(U),z(U):M→RU \in M, \</w:t>
      </w:r>
      <w:proofErr w:type="spellStart"/>
      <w:r w:rsidRPr="00802E3A">
        <w:rPr>
          <w:rFonts w:ascii="Times New Roman" w:eastAsia="Times New Roman" w:hAnsi="Times New Roman" w:cs="Times New Roman"/>
          <w:sz w:val="24"/>
          <w:szCs w:val="24"/>
          <w:lang w:eastAsia="de-DE"/>
        </w:rPr>
        <w:t>quad</w:t>
      </w:r>
      <w:proofErr w:type="spellEnd"/>
      <w:r w:rsidRPr="00802E3A">
        <w:rPr>
          <w:rFonts w:ascii="Times New Roman" w:eastAsia="Times New Roman" w:hAnsi="Times New Roman" w:cs="Times New Roman"/>
          <w:sz w:val="24"/>
          <w:szCs w:val="24"/>
          <w:lang w:eastAsia="de-DE"/>
        </w:rPr>
        <w:t xml:space="preserve"> x(U), y(U), z(U): M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{R}</w:t>
      </w:r>
      <w:proofErr w:type="spellStart"/>
      <w:r w:rsidRPr="00802E3A">
        <w:rPr>
          <w:rFonts w:ascii="Times New Roman" w:eastAsia="Times New Roman" w:hAnsi="Times New Roman" w:cs="Times New Roman"/>
          <w:sz w:val="24"/>
          <w:szCs w:val="24"/>
          <w:lang w:eastAsia="de-DE"/>
        </w:rPr>
        <w:t>U</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M,x</w:t>
      </w:r>
      <w:proofErr w:type="spellEnd"/>
      <w:r w:rsidRPr="00802E3A">
        <w:rPr>
          <w:rFonts w:ascii="Times New Roman" w:eastAsia="Times New Roman" w:hAnsi="Times New Roman" w:cs="Times New Roman"/>
          <w:sz w:val="24"/>
          <w:szCs w:val="24"/>
          <w:lang w:eastAsia="de-DE"/>
        </w:rPr>
        <w:t xml:space="preserve">(U),y(U),z(U):M→R </w:t>
      </w:r>
    </w:p>
    <w:p w14:paraId="04069C36"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Die semantische Dichte eines Punktes im Raum ergibt sich durch die </w:t>
      </w:r>
      <w:proofErr w:type="spellStart"/>
      <w:r w:rsidRPr="00802E3A">
        <w:rPr>
          <w:rFonts w:ascii="Times New Roman" w:eastAsia="Times New Roman" w:hAnsi="Times New Roman" w:cs="Times New Roman"/>
          <w:sz w:val="24"/>
          <w:szCs w:val="24"/>
          <w:lang w:eastAsia="de-DE"/>
        </w:rPr>
        <w:t>Brane</w:t>
      </w:r>
      <w:proofErr w:type="spellEnd"/>
      <w:r w:rsidRPr="00802E3A">
        <w:rPr>
          <w:rFonts w:ascii="Times New Roman" w:eastAsia="Times New Roman" w:hAnsi="Times New Roman" w:cs="Times New Roman"/>
          <w:sz w:val="24"/>
          <w:szCs w:val="24"/>
          <w:lang w:eastAsia="de-DE"/>
        </w:rPr>
        <w:t>-Funktion:</w:t>
      </w:r>
    </w:p>
    <w:p w14:paraId="0CA36E2F"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h(</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):R3→Rh(x, y, z):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{R}^3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{R}h(</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 xml:space="preserve">):R3→R </w:t>
      </w:r>
    </w:p>
    <w:p w14:paraId="74C6ABC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Sie misst: Wie stark ist ein Ort epistemisch aufgeladen?</w:t>
      </w:r>
    </w:p>
    <w:p w14:paraId="04B8AA0C"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Zonen hoher Dichte zeigen kognitive Belastung, Diskursenergie, konzeptionellen Wandel – sie sind die Brennpunkte des Lernens [17].</w:t>
      </w:r>
    </w:p>
    <w:p w14:paraId="3B603626"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DC93DFC">
          <v:rect id="_x0000_i1042" style="width:0;height:1.5pt" o:hralign="center" o:hrstd="t" o:hr="t" fillcolor="#a0a0a0" stroked="f"/>
        </w:pict>
      </w:r>
    </w:p>
    <w:p w14:paraId="750A1496"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6.3.3 Zeitliche Entwicklung: Dichte als Funktion der Stabilisierung</w:t>
      </w:r>
    </w:p>
    <w:p w14:paraId="1EC4B4F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Dichte ist nicht statisch. Sie verändert sich mit dem epistemischen Prozess:</w:t>
      </w:r>
    </w:p>
    <w:p w14:paraId="7B5ED538"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σ(</w:t>
      </w:r>
      <w:proofErr w:type="spellStart"/>
      <w:r w:rsidRPr="00802E3A">
        <w:rPr>
          <w:rFonts w:ascii="Times New Roman" w:eastAsia="Times New Roman" w:hAnsi="Times New Roman" w:cs="Times New Roman"/>
          <w:sz w:val="24"/>
          <w:szCs w:val="24"/>
          <w:lang w:eastAsia="de-DE"/>
        </w:rPr>
        <w:t>x,y,z,t</w:t>
      </w:r>
      <w:proofErr w:type="spellEnd"/>
      <w:r w:rsidRPr="00802E3A">
        <w:rPr>
          <w:rFonts w:ascii="Times New Roman" w:eastAsia="Times New Roman" w:hAnsi="Times New Roman" w:cs="Times New Roman"/>
          <w:sz w:val="24"/>
          <w:szCs w:val="24"/>
          <w:lang w:eastAsia="de-DE"/>
        </w:rPr>
        <w:t>)=∂h(</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)∂t\</w:t>
      </w:r>
      <w:proofErr w:type="spellStart"/>
      <w:r w:rsidRPr="00802E3A">
        <w:rPr>
          <w:rFonts w:ascii="Times New Roman" w:eastAsia="Times New Roman" w:hAnsi="Times New Roman" w:cs="Times New Roman"/>
          <w:sz w:val="24"/>
          <w:szCs w:val="24"/>
          <w:lang w:eastAsia="de-DE"/>
        </w:rPr>
        <w:t>sigma</w:t>
      </w:r>
      <w:proofErr w:type="spellEnd"/>
      <w:r w:rsidRPr="00802E3A">
        <w:rPr>
          <w:rFonts w:ascii="Times New Roman" w:eastAsia="Times New Roman" w:hAnsi="Times New Roman" w:cs="Times New Roman"/>
          <w:sz w:val="24"/>
          <w:szCs w:val="24"/>
          <w:lang w:eastAsia="de-DE"/>
        </w:rPr>
        <w:t>(x, y, z, t) = \</w:t>
      </w:r>
      <w:proofErr w:type="spellStart"/>
      <w:r w:rsidRPr="00802E3A">
        <w:rPr>
          <w:rFonts w:ascii="Times New Roman" w:eastAsia="Times New Roman" w:hAnsi="Times New Roman" w:cs="Times New Roman"/>
          <w:sz w:val="24"/>
          <w:szCs w:val="24"/>
          <w:lang w:eastAsia="de-DE"/>
        </w:rPr>
        <w:t>frac</w:t>
      </w:r>
      <w:proofErr w:type="spellEnd"/>
      <w:r w:rsidRPr="00802E3A">
        <w:rPr>
          <w:rFonts w:ascii="Times New Roman" w:eastAsia="Times New Roman" w:hAnsi="Times New Roman" w:cs="Times New Roman"/>
          <w:sz w:val="24"/>
          <w:szCs w:val="24"/>
          <w:lang w:eastAsia="de-DE"/>
        </w:rPr>
        <w:t>{\partial h(x, y, z)}{\partial t}σ(</w:t>
      </w:r>
      <w:proofErr w:type="spellStart"/>
      <w:r w:rsidRPr="00802E3A">
        <w:rPr>
          <w:rFonts w:ascii="Times New Roman" w:eastAsia="Times New Roman" w:hAnsi="Times New Roman" w:cs="Times New Roman"/>
          <w:sz w:val="24"/>
          <w:szCs w:val="24"/>
          <w:lang w:eastAsia="de-DE"/>
        </w:rPr>
        <w:t>x,y,z,t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t∂h</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 xml:space="preserve">)​ </w:t>
      </w:r>
    </w:p>
    <w:p w14:paraId="0026CAB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Dort, wo sich Dichte verfestigt (geringe Ableitung), entstehen Stabilisierungsräume – hier kann verstanden, formuliert, abstrahiert werden.</w:t>
      </w:r>
      <w:r w:rsidRPr="00802E3A">
        <w:rPr>
          <w:rFonts w:ascii="Times New Roman" w:eastAsia="Times New Roman" w:hAnsi="Times New Roman" w:cs="Times New Roman"/>
          <w:sz w:val="24"/>
          <w:szCs w:val="24"/>
          <w:lang w:eastAsia="de-DE"/>
        </w:rPr>
        <w:br/>
        <w:t>Wo die Dichte stark variiert (große Ableitung), herrscht Instabilität – ein Ort des epistemischen Umbruchs oder der Überforderung [18].</w:t>
      </w:r>
    </w:p>
    <w:p w14:paraId="6B3BB49B"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C5BBF45">
          <v:rect id="_x0000_i1043" style="width:0;height:1.5pt" o:hralign="center" o:hrstd="t" o:hr="t" fillcolor="#a0a0a0" stroked="f"/>
        </w:pict>
      </w:r>
    </w:p>
    <w:p w14:paraId="6C8C8E40"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6.3.4 Anwendung im Physikunterricht: Spannungsfelder kartieren</w:t>
      </w:r>
    </w:p>
    <w:p w14:paraId="673A23B6"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Ein Beispiel: Eine Unterrichtsreihe zur mechanischen Energie.</w:t>
      </w:r>
    </w:p>
    <w:p w14:paraId="3C78DDB3"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Schüler:innen</w:t>
      </w:r>
      <w:proofErr w:type="spellEnd"/>
      <w:r w:rsidRPr="00802E3A">
        <w:rPr>
          <w:rFonts w:ascii="Times New Roman" w:eastAsia="Times New Roman" w:hAnsi="Times New Roman" w:cs="Times New Roman"/>
          <w:sz w:val="24"/>
          <w:szCs w:val="24"/>
          <w:lang w:eastAsia="de-DE"/>
        </w:rPr>
        <w:t xml:space="preserve"> arbeiten in Gruppen an der Frage: „Was passiert energetisch beim Pendel?“</w:t>
      </w:r>
      <w:r w:rsidRPr="00802E3A">
        <w:rPr>
          <w:rFonts w:ascii="Times New Roman" w:eastAsia="Times New Roman" w:hAnsi="Times New Roman" w:cs="Times New Roman"/>
          <w:sz w:val="24"/>
          <w:szCs w:val="24"/>
          <w:lang w:eastAsia="de-DE"/>
        </w:rPr>
        <w:br/>
        <w:t>Sie führen Messungen durch, visualisieren Daten, deuten mit Hilfe von Formeln und diskutieren über Energieerhaltung.</w:t>
      </w:r>
    </w:p>
    <w:p w14:paraId="03DDFB0A"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lastRenderedPageBreak/>
        <w:t>→ In dieser Struktur entstehen semantische Dichtezonen: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2959"/>
        <w:gridCol w:w="3560"/>
      </w:tblGrid>
      <w:tr w:rsidR="00802E3A" w:rsidRPr="00802E3A" w14:paraId="5A962724" w14:textId="77777777" w:rsidTr="00802E3A">
        <w:trPr>
          <w:tblHeader/>
          <w:tblCellSpacing w:w="15" w:type="dxa"/>
        </w:trPr>
        <w:tc>
          <w:tcPr>
            <w:tcW w:w="0" w:type="auto"/>
            <w:vAlign w:val="center"/>
            <w:hideMark/>
          </w:tcPr>
          <w:p w14:paraId="75F46E65" w14:textId="77777777" w:rsidR="00802E3A" w:rsidRPr="00802E3A" w:rsidRDefault="00802E3A" w:rsidP="00802E3A">
            <w:pPr>
              <w:spacing w:after="0" w:line="240" w:lineRule="auto"/>
              <w:jc w:val="center"/>
              <w:rPr>
                <w:rFonts w:ascii="Times New Roman" w:eastAsia="Times New Roman" w:hAnsi="Times New Roman" w:cs="Times New Roman"/>
                <w:b/>
                <w:bCs/>
                <w:sz w:val="24"/>
                <w:szCs w:val="24"/>
                <w:lang w:eastAsia="de-DE"/>
              </w:rPr>
            </w:pPr>
            <w:r w:rsidRPr="00802E3A">
              <w:rPr>
                <w:rFonts w:ascii="Times New Roman" w:eastAsia="Times New Roman" w:hAnsi="Times New Roman" w:cs="Times New Roman"/>
                <w:b/>
                <w:bCs/>
                <w:sz w:val="24"/>
                <w:szCs w:val="24"/>
                <w:lang w:eastAsia="de-DE"/>
              </w:rPr>
              <w:t>Bereich</w:t>
            </w:r>
          </w:p>
        </w:tc>
        <w:tc>
          <w:tcPr>
            <w:tcW w:w="0" w:type="auto"/>
            <w:vAlign w:val="center"/>
            <w:hideMark/>
          </w:tcPr>
          <w:p w14:paraId="3D3C08A3" w14:textId="77777777" w:rsidR="00802E3A" w:rsidRPr="00802E3A" w:rsidRDefault="00802E3A" w:rsidP="00802E3A">
            <w:pPr>
              <w:spacing w:after="0" w:line="240" w:lineRule="auto"/>
              <w:jc w:val="center"/>
              <w:rPr>
                <w:rFonts w:ascii="Times New Roman" w:eastAsia="Times New Roman" w:hAnsi="Times New Roman" w:cs="Times New Roman"/>
                <w:b/>
                <w:bCs/>
                <w:sz w:val="24"/>
                <w:szCs w:val="24"/>
                <w:lang w:eastAsia="de-DE"/>
              </w:rPr>
            </w:pPr>
            <w:r w:rsidRPr="00802E3A">
              <w:rPr>
                <w:rFonts w:ascii="Times New Roman" w:eastAsia="Times New Roman" w:hAnsi="Times New Roman" w:cs="Times New Roman"/>
                <w:b/>
                <w:bCs/>
                <w:sz w:val="24"/>
                <w:szCs w:val="24"/>
                <w:lang w:eastAsia="de-DE"/>
              </w:rPr>
              <w:t>Beobachtung (σ)</w:t>
            </w:r>
          </w:p>
        </w:tc>
        <w:tc>
          <w:tcPr>
            <w:tcW w:w="0" w:type="auto"/>
            <w:vAlign w:val="center"/>
            <w:hideMark/>
          </w:tcPr>
          <w:p w14:paraId="43241714" w14:textId="77777777" w:rsidR="00802E3A" w:rsidRPr="00802E3A" w:rsidRDefault="00802E3A" w:rsidP="00802E3A">
            <w:pPr>
              <w:spacing w:after="0" w:line="240" w:lineRule="auto"/>
              <w:jc w:val="center"/>
              <w:rPr>
                <w:rFonts w:ascii="Times New Roman" w:eastAsia="Times New Roman" w:hAnsi="Times New Roman" w:cs="Times New Roman"/>
                <w:b/>
                <w:bCs/>
                <w:sz w:val="24"/>
                <w:szCs w:val="24"/>
                <w:lang w:eastAsia="de-DE"/>
              </w:rPr>
            </w:pPr>
            <w:r w:rsidRPr="00802E3A">
              <w:rPr>
                <w:rFonts w:ascii="Times New Roman" w:eastAsia="Times New Roman" w:hAnsi="Times New Roman" w:cs="Times New Roman"/>
                <w:b/>
                <w:bCs/>
                <w:sz w:val="24"/>
                <w:szCs w:val="24"/>
                <w:lang w:eastAsia="de-DE"/>
              </w:rPr>
              <w:t>Intervention durch Lehrkraft</w:t>
            </w:r>
          </w:p>
        </w:tc>
      </w:tr>
      <w:tr w:rsidR="00802E3A" w:rsidRPr="00802E3A" w14:paraId="221A2AE8" w14:textId="77777777" w:rsidTr="00802E3A">
        <w:trPr>
          <w:tblCellSpacing w:w="15" w:type="dxa"/>
        </w:trPr>
        <w:tc>
          <w:tcPr>
            <w:tcW w:w="0" w:type="auto"/>
            <w:vAlign w:val="center"/>
            <w:hideMark/>
          </w:tcPr>
          <w:p w14:paraId="4D6877DA"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Formelebene (E = </w:t>
            </w:r>
            <w:proofErr w:type="spellStart"/>
            <w:r w:rsidRPr="00802E3A">
              <w:rPr>
                <w:rFonts w:ascii="Times New Roman" w:eastAsia="Times New Roman" w:hAnsi="Times New Roman" w:cs="Times New Roman"/>
                <w:sz w:val="24"/>
                <w:szCs w:val="24"/>
                <w:lang w:eastAsia="de-DE"/>
              </w:rPr>
              <w:t>mgh</w:t>
            </w:r>
            <w:proofErr w:type="spellEnd"/>
            <w:r w:rsidRPr="00802E3A">
              <w:rPr>
                <w:rFonts w:ascii="Times New Roman" w:eastAsia="Times New Roman" w:hAnsi="Times New Roman" w:cs="Times New Roman"/>
                <w:sz w:val="24"/>
                <w:szCs w:val="24"/>
                <w:lang w:eastAsia="de-DE"/>
              </w:rPr>
              <w:t>)</w:t>
            </w:r>
          </w:p>
        </w:tc>
        <w:tc>
          <w:tcPr>
            <w:tcW w:w="0" w:type="auto"/>
            <w:vAlign w:val="center"/>
            <w:hideMark/>
          </w:tcPr>
          <w:p w14:paraId="3BCAD5FD"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hohe Reproduktion, geringe Reflexion</w:t>
            </w:r>
          </w:p>
        </w:tc>
        <w:tc>
          <w:tcPr>
            <w:tcW w:w="0" w:type="auto"/>
            <w:vAlign w:val="center"/>
            <w:hideMark/>
          </w:tcPr>
          <w:p w14:paraId="6F80250C"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M-Zone: Warum „h“? Was bedeutet „g“?</w:t>
            </w:r>
          </w:p>
        </w:tc>
      </w:tr>
      <w:tr w:rsidR="00802E3A" w:rsidRPr="00802E3A" w14:paraId="14ACA6DD" w14:textId="77777777" w:rsidTr="00802E3A">
        <w:trPr>
          <w:tblCellSpacing w:w="15" w:type="dxa"/>
        </w:trPr>
        <w:tc>
          <w:tcPr>
            <w:tcW w:w="0" w:type="auto"/>
            <w:vAlign w:val="center"/>
            <w:hideMark/>
          </w:tcPr>
          <w:p w14:paraId="60ECCF56"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Graphenanalyse</w:t>
            </w:r>
            <w:proofErr w:type="spellEnd"/>
          </w:p>
        </w:tc>
        <w:tc>
          <w:tcPr>
            <w:tcW w:w="0" w:type="auto"/>
            <w:vAlign w:val="center"/>
            <w:hideMark/>
          </w:tcPr>
          <w:p w14:paraId="77DAF3E6"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diskursaktiv, dynamisch</w:t>
            </w:r>
          </w:p>
        </w:tc>
        <w:tc>
          <w:tcPr>
            <w:tcW w:w="0" w:type="auto"/>
            <w:vAlign w:val="center"/>
            <w:hideMark/>
          </w:tcPr>
          <w:p w14:paraId="25CBC0B5"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Stabilisierung durch grafische Rückbindung</w:t>
            </w:r>
          </w:p>
        </w:tc>
      </w:tr>
      <w:tr w:rsidR="00802E3A" w:rsidRPr="00802E3A" w14:paraId="45F1A98B" w14:textId="77777777" w:rsidTr="00802E3A">
        <w:trPr>
          <w:tblCellSpacing w:w="15" w:type="dxa"/>
        </w:trPr>
        <w:tc>
          <w:tcPr>
            <w:tcW w:w="0" w:type="auto"/>
            <w:vAlign w:val="center"/>
            <w:hideMark/>
          </w:tcPr>
          <w:p w14:paraId="3E8A2E39"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Alltagsbezug (Wippen, Uhren)</w:t>
            </w:r>
          </w:p>
        </w:tc>
        <w:tc>
          <w:tcPr>
            <w:tcW w:w="0" w:type="auto"/>
            <w:vAlign w:val="center"/>
            <w:hideMark/>
          </w:tcPr>
          <w:p w14:paraId="561C148D"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semantisch leer, geringe Tiefe</w:t>
            </w:r>
          </w:p>
        </w:tc>
        <w:tc>
          <w:tcPr>
            <w:tcW w:w="0" w:type="auto"/>
            <w:vAlign w:val="center"/>
            <w:hideMark/>
          </w:tcPr>
          <w:p w14:paraId="0E4D48E1"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Rekontextualisierung</w:t>
            </w:r>
            <w:proofErr w:type="spellEnd"/>
            <w:r w:rsidRPr="00802E3A">
              <w:rPr>
                <w:rFonts w:ascii="Times New Roman" w:eastAsia="Times New Roman" w:hAnsi="Times New Roman" w:cs="Times New Roman"/>
                <w:sz w:val="24"/>
                <w:szCs w:val="24"/>
                <w:lang w:eastAsia="de-DE"/>
              </w:rPr>
              <w:t xml:space="preserve"> durch Rückfrage</w:t>
            </w:r>
          </w:p>
        </w:tc>
      </w:tr>
    </w:tbl>
    <w:p w14:paraId="6302101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Diese Felder können kartiert und analysiert werden – z. B. durch Schülerprotokolle, Audioanalysen oder digitale Marker in kollaborativen Tools [19].</w:t>
      </w:r>
    </w:p>
    <w:p w14:paraId="61310179"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6C58D6E">
          <v:rect id="_x0000_i1044" style="width:0;height:1.5pt" o:hralign="center" o:hrstd="t" o:hr="t" fillcolor="#a0a0a0" stroked="f"/>
        </w:pict>
      </w:r>
    </w:p>
    <w:p w14:paraId="3012701A"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6.3.5 Didaktisches Ziel: Trajektorien epistemischer Dichte sichtbar machen</w:t>
      </w:r>
    </w:p>
    <w:p w14:paraId="4E63538F"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Ziel ist nicht, richtige Lösungen zu produzieren, sondern Bewegung durch den semantischen Raum nachvollziehbar zu machen.</w:t>
      </w:r>
      <w:r w:rsidRPr="00802E3A">
        <w:rPr>
          <w:rFonts w:ascii="Times New Roman" w:eastAsia="Times New Roman" w:hAnsi="Times New Roman" w:cs="Times New Roman"/>
          <w:sz w:val="24"/>
          <w:szCs w:val="24"/>
          <w:lang w:eastAsia="de-DE"/>
        </w:rPr>
        <w:br/>
        <w:t>Jeder Lernende beschreibt eine eigene Bahn:</w:t>
      </w:r>
    </w:p>
    <w:p w14:paraId="5389850B"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I(t)=(</w:t>
      </w:r>
      <w:proofErr w:type="spellStart"/>
      <w:r w:rsidRPr="00802E3A">
        <w:rPr>
          <w:rFonts w:ascii="Times New Roman" w:eastAsia="Times New Roman" w:hAnsi="Times New Roman" w:cs="Times New Roman"/>
          <w:sz w:val="24"/>
          <w:szCs w:val="24"/>
          <w:lang w:eastAsia="de-DE"/>
        </w:rPr>
        <w:t>σt,St,Dt,Mt,Rt,Et</w:t>
      </w:r>
      <w:proofErr w:type="spellEnd"/>
      <w:r w:rsidRPr="00802E3A">
        <w:rPr>
          <w:rFonts w:ascii="Times New Roman" w:eastAsia="Times New Roman" w:hAnsi="Times New Roman" w:cs="Times New Roman"/>
          <w:sz w:val="24"/>
          <w:szCs w:val="24"/>
          <w:lang w:eastAsia="de-DE"/>
        </w:rPr>
        <w:t>)I(t) = (\</w:t>
      </w:r>
      <w:proofErr w:type="spellStart"/>
      <w:r w:rsidRPr="00802E3A">
        <w:rPr>
          <w:rFonts w:ascii="Times New Roman" w:eastAsia="Times New Roman" w:hAnsi="Times New Roman" w:cs="Times New Roman"/>
          <w:sz w:val="24"/>
          <w:szCs w:val="24"/>
          <w:lang w:eastAsia="de-DE"/>
        </w:rPr>
        <w:t>sigma_t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S_t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D_t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R_t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E_t</w:t>
      </w:r>
      <w:proofErr w:type="spellEnd"/>
      <w:r w:rsidRPr="00802E3A">
        <w:rPr>
          <w:rFonts w:ascii="Times New Roman" w:eastAsia="Times New Roman" w:hAnsi="Times New Roman" w:cs="Times New Roman"/>
          <w:sz w:val="24"/>
          <w:szCs w:val="24"/>
          <w:lang w:eastAsia="de-DE"/>
        </w:rPr>
        <w:t>)I(t)=(</w:t>
      </w:r>
      <w:proofErr w:type="spellStart"/>
      <w:r w:rsidRPr="00802E3A">
        <w:rPr>
          <w:rFonts w:ascii="Times New Roman" w:eastAsia="Times New Roman" w:hAnsi="Times New Roman" w:cs="Times New Roman"/>
          <w:sz w:val="24"/>
          <w:szCs w:val="24"/>
          <w:lang w:eastAsia="de-DE"/>
        </w:rPr>
        <w:t>σt</w:t>
      </w:r>
      <w:proofErr w:type="spellEnd"/>
      <w:r w:rsidRPr="00802E3A">
        <w:rPr>
          <w:rFonts w:ascii="Times New Roman" w:eastAsia="Times New Roman" w:hAnsi="Times New Roman" w:cs="Times New Roman"/>
          <w:sz w:val="24"/>
          <w:szCs w:val="24"/>
          <w:lang w:eastAsia="de-DE"/>
        </w:rPr>
        <w:t>​,St​,</w:t>
      </w:r>
      <w:proofErr w:type="spellStart"/>
      <w:r w:rsidRPr="00802E3A">
        <w:rPr>
          <w:rFonts w:ascii="Times New Roman" w:eastAsia="Times New Roman" w:hAnsi="Times New Roman" w:cs="Times New Roman"/>
          <w:sz w:val="24"/>
          <w:szCs w:val="24"/>
          <w:lang w:eastAsia="de-DE"/>
        </w:rPr>
        <w:t>Dt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Mt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Rt</w:t>
      </w:r>
      <w:proofErr w:type="spellEnd"/>
      <w:r w:rsidRPr="00802E3A">
        <w:rPr>
          <w:rFonts w:ascii="Times New Roman" w:eastAsia="Times New Roman" w:hAnsi="Times New Roman" w:cs="Times New Roman"/>
          <w:sz w:val="24"/>
          <w:szCs w:val="24"/>
          <w:lang w:eastAsia="de-DE"/>
        </w:rPr>
        <w:t xml:space="preserve">​,Et​) </w:t>
      </w:r>
    </w:p>
    <w:p w14:paraId="5DC1C6A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Diese Bahn kann durch Vektoranalyse, </w:t>
      </w:r>
      <w:proofErr w:type="spellStart"/>
      <w:r w:rsidRPr="00802E3A">
        <w:rPr>
          <w:rFonts w:ascii="Times New Roman" w:eastAsia="Times New Roman" w:hAnsi="Times New Roman" w:cs="Times New Roman"/>
          <w:sz w:val="24"/>
          <w:szCs w:val="24"/>
          <w:lang w:eastAsia="de-DE"/>
        </w:rPr>
        <w:t>Heatmaps</w:t>
      </w:r>
      <w:proofErr w:type="spellEnd"/>
      <w:r w:rsidRPr="00802E3A">
        <w:rPr>
          <w:rFonts w:ascii="Times New Roman" w:eastAsia="Times New Roman" w:hAnsi="Times New Roman" w:cs="Times New Roman"/>
          <w:sz w:val="24"/>
          <w:szCs w:val="24"/>
          <w:lang w:eastAsia="de-DE"/>
        </w:rPr>
        <w:t xml:space="preserve"> oder Diskursmuster dokumentiert werden – sie macht Lernen als Raumzeitphänomen sichtbar [20].</w:t>
      </w:r>
    </w:p>
    <w:p w14:paraId="6DEE8500"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3CF5823">
          <v:rect id="_x0000_i1045" style="width:0;height:1.5pt" o:hralign="center" o:hrstd="t" o:hr="t" fillcolor="#a0a0a0" stroked="f"/>
        </w:pict>
      </w:r>
    </w:p>
    <w:p w14:paraId="727141C4"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6.3.6 Anschluss: Integration in reflexive Unterrichtsstruktur</w:t>
      </w:r>
    </w:p>
    <w:p w14:paraId="7DF4E446"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 Dichtekartierung lässt sich direkt mit der A–M–R–E-Zyklusstruktur aus 6.2 kombinieren:</w:t>
      </w:r>
    </w:p>
    <w:p w14:paraId="36E65D2C" w14:textId="77777777" w:rsidR="00802E3A" w:rsidRPr="00802E3A" w:rsidRDefault="00802E3A" w:rsidP="00802E3A">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Hohe σ → A</w:t>
      </w:r>
    </w:p>
    <w:p w14:paraId="3E9131AF" w14:textId="77777777" w:rsidR="00802E3A" w:rsidRPr="00802E3A" w:rsidRDefault="00802E3A" w:rsidP="00802E3A">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Bruchstellen in σ → M</w:t>
      </w:r>
    </w:p>
    <w:p w14:paraId="632BD21A" w14:textId="77777777" w:rsidR="00802E3A" w:rsidRPr="00802E3A" w:rsidRDefault="00802E3A" w:rsidP="00802E3A">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Wiederaufnahme nach Dichtekollaps → R</w:t>
      </w:r>
    </w:p>
    <w:p w14:paraId="23280CE2" w14:textId="77777777" w:rsidR="00802E3A" w:rsidRPr="00802E3A" w:rsidRDefault="00802E3A" w:rsidP="00802E3A">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Stabilisierte Dichtezone → E</w:t>
      </w:r>
    </w:p>
    <w:p w14:paraId="528300FC"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So entsteht eine doppelte Beobachtung: Raumzeitlich (σ\</w:t>
      </w:r>
      <w:proofErr w:type="spellStart"/>
      <w:r w:rsidRPr="00802E3A">
        <w:rPr>
          <w:rFonts w:ascii="Times New Roman" w:eastAsia="Times New Roman" w:hAnsi="Times New Roman" w:cs="Times New Roman"/>
          <w:sz w:val="24"/>
          <w:szCs w:val="24"/>
          <w:lang w:eastAsia="de-DE"/>
        </w:rPr>
        <w:t>sigmaσ</w:t>
      </w:r>
      <w:proofErr w:type="spellEnd"/>
      <w:r w:rsidRPr="00802E3A">
        <w:rPr>
          <w:rFonts w:ascii="Times New Roman" w:eastAsia="Times New Roman" w:hAnsi="Times New Roman" w:cs="Times New Roman"/>
          <w:sz w:val="24"/>
          <w:szCs w:val="24"/>
          <w:lang w:eastAsia="de-DE"/>
        </w:rPr>
        <w:t xml:space="preserve"> in R3\</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 xml:space="preserve">{R}^3R3) und </w:t>
      </w:r>
      <w:proofErr w:type="spellStart"/>
      <w:r w:rsidRPr="00802E3A">
        <w:rPr>
          <w:rFonts w:ascii="Times New Roman" w:eastAsia="Times New Roman" w:hAnsi="Times New Roman" w:cs="Times New Roman"/>
          <w:sz w:val="24"/>
          <w:szCs w:val="24"/>
          <w:lang w:eastAsia="de-DE"/>
        </w:rPr>
        <w:t>operatorisch</w:t>
      </w:r>
      <w:proofErr w:type="spellEnd"/>
      <w:r w:rsidRPr="00802E3A">
        <w:rPr>
          <w:rFonts w:ascii="Times New Roman" w:eastAsia="Times New Roman" w:hAnsi="Times New Roman" w:cs="Times New Roman"/>
          <w:sz w:val="24"/>
          <w:szCs w:val="24"/>
          <w:lang w:eastAsia="de-DE"/>
        </w:rPr>
        <w:t xml:space="preserve"> (A–M–R–E im intentionalen Raum) [21].</w:t>
      </w:r>
    </w:p>
    <w:p w14:paraId="06C996F2"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4752E7D">
          <v:rect id="_x0000_i1046" style="width:0;height:1.5pt" o:hralign="center" o:hrstd="t" o:hr="t" fillcolor="#a0a0a0" stroked="f"/>
        </w:pict>
      </w:r>
    </w:p>
    <w:p w14:paraId="7EB07BC1"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6.3.7 Fazit</w:t>
      </w:r>
    </w:p>
    <w:p w14:paraId="5388A40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Physikalisches Lernen ist nicht nur kognitiv, sondern topologisch: Bedeutung entsteht durch Felder, Spannungen, Verdichtungen.</w:t>
      </w:r>
      <w:r w:rsidRPr="00802E3A">
        <w:rPr>
          <w:rFonts w:ascii="Times New Roman" w:eastAsia="Times New Roman" w:hAnsi="Times New Roman" w:cs="Times New Roman"/>
          <w:sz w:val="24"/>
          <w:szCs w:val="24"/>
          <w:lang w:eastAsia="de-DE"/>
        </w:rPr>
        <w:br/>
        <w:t xml:space="preserve">Die </w:t>
      </w:r>
      <w:proofErr w:type="spellStart"/>
      <w:r w:rsidRPr="00802E3A">
        <w:rPr>
          <w:rFonts w:ascii="Times New Roman" w:eastAsia="Times New Roman" w:hAnsi="Times New Roman" w:cs="Times New Roman"/>
          <w:sz w:val="24"/>
          <w:szCs w:val="24"/>
          <w:lang w:eastAsia="de-DE"/>
        </w:rPr>
        <w:t>Brane</w:t>
      </w:r>
      <w:proofErr w:type="spellEnd"/>
      <w:r w:rsidRPr="00802E3A">
        <w:rPr>
          <w:rFonts w:ascii="Times New Roman" w:eastAsia="Times New Roman" w:hAnsi="Times New Roman" w:cs="Times New Roman"/>
          <w:sz w:val="24"/>
          <w:szCs w:val="24"/>
          <w:lang w:eastAsia="de-DE"/>
        </w:rPr>
        <w:t>-Funktion des FZRK macht diese semantischen Strukturen sichtbar und bearbeitbar.</w:t>
      </w:r>
      <w:r w:rsidRPr="00802E3A">
        <w:rPr>
          <w:rFonts w:ascii="Times New Roman" w:eastAsia="Times New Roman" w:hAnsi="Times New Roman" w:cs="Times New Roman"/>
          <w:sz w:val="24"/>
          <w:szCs w:val="24"/>
          <w:lang w:eastAsia="de-DE"/>
        </w:rPr>
        <w:br/>
        <w:t>Didaktik wird damit zur Raumzeitkartografie epistemischer Bewegung – mathematisch modellierbar, didaktisch anschlussfähig, reflexiv steuerbar.</w:t>
      </w:r>
    </w:p>
    <w:p w14:paraId="11DDA05F" w14:textId="77777777" w:rsidR="00802E3A" w:rsidRPr="00802E3A" w:rsidRDefault="00802E3A" w:rsidP="00802E3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02E3A">
        <w:rPr>
          <w:rFonts w:ascii="Segoe UI Emoji" w:eastAsia="Times New Roman" w:hAnsi="Segoe UI Emoji" w:cs="Segoe UI Emoji"/>
          <w:b/>
          <w:bCs/>
          <w:sz w:val="36"/>
          <w:szCs w:val="36"/>
          <w:lang w:eastAsia="de-DE"/>
        </w:rPr>
        <w:lastRenderedPageBreak/>
        <w:t>📄</w:t>
      </w:r>
      <w:r w:rsidRPr="00802E3A">
        <w:rPr>
          <w:rFonts w:ascii="Times New Roman" w:eastAsia="Times New Roman" w:hAnsi="Times New Roman" w:cs="Times New Roman"/>
          <w:b/>
          <w:bCs/>
          <w:sz w:val="36"/>
          <w:szCs w:val="36"/>
          <w:lang w:eastAsia="de-DE"/>
        </w:rPr>
        <w:t xml:space="preserve"> Kapitel 6.4 – Simulation als epistemischer Vollzug im Unterricht</w:t>
      </w:r>
    </w:p>
    <w:p w14:paraId="7E5E22CA"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6.4.1 Einleitung: Was ist Simulation im FZRK?</w:t>
      </w:r>
    </w:p>
    <w:p w14:paraId="7C69AE1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Im funktional-relationalen Raumzeitkonzept (FZRK) ist Simulation kein Abbild realer Prozesse, sondern ein epistemischer Akt:</w:t>
      </w:r>
      <w:r w:rsidRPr="00802E3A">
        <w:rPr>
          <w:rFonts w:ascii="Times New Roman" w:eastAsia="Times New Roman" w:hAnsi="Times New Roman" w:cs="Times New Roman"/>
          <w:sz w:val="24"/>
          <w:szCs w:val="24"/>
          <w:lang w:eastAsia="de-DE"/>
        </w:rPr>
        <w:br/>
        <w:t>Sie erzeugt nicht Realität, sondern Referenzstrukturen, in denen Ordnungsbildung möglich wird [22].</w:t>
      </w:r>
      <w:r w:rsidRPr="00802E3A">
        <w:rPr>
          <w:rFonts w:ascii="Times New Roman" w:eastAsia="Times New Roman" w:hAnsi="Times New Roman" w:cs="Times New Roman"/>
          <w:sz w:val="24"/>
          <w:szCs w:val="24"/>
          <w:lang w:eastAsia="de-DE"/>
        </w:rPr>
        <w:br/>
        <w:t xml:space="preserve">Eine Simulation zeigt nicht </w:t>
      </w:r>
      <w:r w:rsidRPr="00802E3A">
        <w:rPr>
          <w:rFonts w:ascii="Times New Roman" w:eastAsia="Times New Roman" w:hAnsi="Times New Roman" w:cs="Times New Roman"/>
          <w:i/>
          <w:iCs/>
          <w:sz w:val="24"/>
          <w:szCs w:val="24"/>
          <w:lang w:eastAsia="de-DE"/>
        </w:rPr>
        <w:t>was ist</w:t>
      </w:r>
      <w:r w:rsidRPr="00802E3A">
        <w:rPr>
          <w:rFonts w:ascii="Times New Roman" w:eastAsia="Times New Roman" w:hAnsi="Times New Roman" w:cs="Times New Roman"/>
          <w:sz w:val="24"/>
          <w:szCs w:val="24"/>
          <w:lang w:eastAsia="de-DE"/>
        </w:rPr>
        <w:t xml:space="preserve">, sondern </w:t>
      </w:r>
      <w:r w:rsidRPr="00802E3A">
        <w:rPr>
          <w:rFonts w:ascii="Times New Roman" w:eastAsia="Times New Roman" w:hAnsi="Times New Roman" w:cs="Times New Roman"/>
          <w:i/>
          <w:iCs/>
          <w:sz w:val="24"/>
          <w:szCs w:val="24"/>
          <w:lang w:eastAsia="de-DE"/>
        </w:rPr>
        <w:t>wie Bedeutung generiert wird</w:t>
      </w:r>
      <w:r w:rsidRPr="00802E3A">
        <w:rPr>
          <w:rFonts w:ascii="Times New Roman" w:eastAsia="Times New Roman" w:hAnsi="Times New Roman" w:cs="Times New Roman"/>
          <w:sz w:val="24"/>
          <w:szCs w:val="24"/>
          <w:lang w:eastAsia="de-DE"/>
        </w:rPr>
        <w:t>.</w:t>
      </w:r>
    </w:p>
    <w:p w14:paraId="7D49B62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Dabei ist wesentlich:</w:t>
      </w:r>
    </w:p>
    <w:p w14:paraId="0FDDB663" w14:textId="77777777" w:rsidR="00802E3A" w:rsidRPr="00802E3A" w:rsidRDefault="00802E3A" w:rsidP="00802E3A">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Nicht das Ergebnis wird simuliert, sondern das </w:t>
      </w:r>
      <w:r w:rsidRPr="00802E3A">
        <w:rPr>
          <w:rFonts w:ascii="Times New Roman" w:eastAsia="Times New Roman" w:hAnsi="Times New Roman" w:cs="Times New Roman"/>
          <w:b/>
          <w:bCs/>
          <w:sz w:val="24"/>
          <w:szCs w:val="24"/>
          <w:lang w:eastAsia="de-DE"/>
        </w:rPr>
        <w:t>Bezugssystem selbst</w:t>
      </w:r>
      <w:r w:rsidRPr="00802E3A">
        <w:rPr>
          <w:rFonts w:ascii="Times New Roman" w:eastAsia="Times New Roman" w:hAnsi="Times New Roman" w:cs="Times New Roman"/>
          <w:sz w:val="24"/>
          <w:szCs w:val="24"/>
          <w:lang w:eastAsia="de-DE"/>
        </w:rPr>
        <w:t>,</w:t>
      </w:r>
    </w:p>
    <w:p w14:paraId="47AA9AB4" w14:textId="77777777" w:rsidR="00802E3A" w:rsidRPr="00802E3A" w:rsidRDefault="00802E3A" w:rsidP="00802E3A">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Nicht Objekt, sondern </w:t>
      </w:r>
      <w:r w:rsidRPr="00802E3A">
        <w:rPr>
          <w:rFonts w:ascii="Times New Roman" w:eastAsia="Times New Roman" w:hAnsi="Times New Roman" w:cs="Times New Roman"/>
          <w:b/>
          <w:bCs/>
          <w:sz w:val="24"/>
          <w:szCs w:val="24"/>
          <w:lang w:eastAsia="de-DE"/>
        </w:rPr>
        <w:t>Relation</w:t>
      </w:r>
      <w:r w:rsidRPr="00802E3A">
        <w:rPr>
          <w:rFonts w:ascii="Times New Roman" w:eastAsia="Times New Roman" w:hAnsi="Times New Roman" w:cs="Times New Roman"/>
          <w:sz w:val="24"/>
          <w:szCs w:val="24"/>
          <w:lang w:eastAsia="de-DE"/>
        </w:rPr>
        <w:t xml:space="preserve"> ist Gegenstand,</w:t>
      </w:r>
    </w:p>
    <w:p w14:paraId="76FDC1B4" w14:textId="77777777" w:rsidR="00802E3A" w:rsidRPr="00802E3A" w:rsidRDefault="00802E3A" w:rsidP="00802E3A">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Nicht Passivität der Darstellung, sondern </w:t>
      </w:r>
      <w:r w:rsidRPr="00802E3A">
        <w:rPr>
          <w:rFonts w:ascii="Times New Roman" w:eastAsia="Times New Roman" w:hAnsi="Times New Roman" w:cs="Times New Roman"/>
          <w:b/>
          <w:bCs/>
          <w:sz w:val="24"/>
          <w:szCs w:val="24"/>
          <w:lang w:eastAsia="de-DE"/>
        </w:rPr>
        <w:t>Aktivität des Denkens</w:t>
      </w:r>
      <w:r w:rsidRPr="00802E3A">
        <w:rPr>
          <w:rFonts w:ascii="Times New Roman" w:eastAsia="Times New Roman" w:hAnsi="Times New Roman" w:cs="Times New Roman"/>
          <w:sz w:val="24"/>
          <w:szCs w:val="24"/>
          <w:lang w:eastAsia="de-DE"/>
        </w:rPr>
        <w:t xml:space="preserve"> wird erzeugt [22].</w:t>
      </w:r>
    </w:p>
    <w:p w14:paraId="7FFD202E"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E4B15C7">
          <v:rect id="_x0000_i1047" style="width:0;height:1.5pt" o:hralign="center" o:hrstd="t" o:hr="t" fillcolor="#a0a0a0" stroked="f"/>
        </w:pict>
      </w:r>
    </w:p>
    <w:p w14:paraId="2CC8866A"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6.4.2 Simulation als intentionaler Operator</w:t>
      </w:r>
    </w:p>
    <w:p w14:paraId="23D9542C"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Simulation im FZRK ist ein intentionaler Operator Σ\</w:t>
      </w:r>
      <w:proofErr w:type="spellStart"/>
      <w:r w:rsidRPr="00802E3A">
        <w:rPr>
          <w:rFonts w:ascii="Times New Roman" w:eastAsia="Times New Roman" w:hAnsi="Times New Roman" w:cs="Times New Roman"/>
          <w:sz w:val="24"/>
          <w:szCs w:val="24"/>
          <w:lang w:eastAsia="de-DE"/>
        </w:rPr>
        <w:t>SigmaΣ</w:t>
      </w:r>
      <w:proofErr w:type="spellEnd"/>
      <w:r w:rsidRPr="00802E3A">
        <w:rPr>
          <w:rFonts w:ascii="Times New Roman" w:eastAsia="Times New Roman" w:hAnsi="Times New Roman" w:cs="Times New Roman"/>
          <w:sz w:val="24"/>
          <w:szCs w:val="24"/>
          <w:lang w:eastAsia="de-DE"/>
        </w:rPr>
        <w:t>, der einen semantischen Raum erzeugt, in dem epistemische Übergänge möglich werden:</w:t>
      </w:r>
    </w:p>
    <w:p w14:paraId="637ED048"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Σ:(M,Ct)→I(t)\Sigma: (M, </w:t>
      </w:r>
      <w:proofErr w:type="spellStart"/>
      <w:r w:rsidRPr="00802E3A">
        <w:rPr>
          <w:rFonts w:ascii="Times New Roman" w:eastAsia="Times New Roman" w:hAnsi="Times New Roman" w:cs="Times New Roman"/>
          <w:sz w:val="24"/>
          <w:szCs w:val="24"/>
          <w:lang w:eastAsia="de-DE"/>
        </w:rPr>
        <w:t>C_t</w:t>
      </w:r>
      <w:proofErr w:type="spellEnd"/>
      <w:r w:rsidRPr="00802E3A">
        <w:rPr>
          <w:rFonts w:ascii="Times New Roman" w:eastAsia="Times New Roman" w:hAnsi="Times New Roman" w:cs="Times New Roman"/>
          <w:sz w:val="24"/>
          <w:szCs w:val="24"/>
          <w:lang w:eastAsia="de-DE"/>
        </w:rPr>
        <w:t>)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I(t)Σ:(</w:t>
      </w:r>
      <w:proofErr w:type="spellStart"/>
      <w:r w:rsidRPr="00802E3A">
        <w:rPr>
          <w:rFonts w:ascii="Times New Roman" w:eastAsia="Times New Roman" w:hAnsi="Times New Roman" w:cs="Times New Roman"/>
          <w:sz w:val="24"/>
          <w:szCs w:val="24"/>
          <w:lang w:eastAsia="de-DE"/>
        </w:rPr>
        <w:t>M,Ct</w:t>
      </w:r>
      <w:proofErr w:type="spellEnd"/>
      <w:r w:rsidRPr="00802E3A">
        <w:rPr>
          <w:rFonts w:ascii="Times New Roman" w:eastAsia="Times New Roman" w:hAnsi="Times New Roman" w:cs="Times New Roman"/>
          <w:sz w:val="24"/>
          <w:szCs w:val="24"/>
          <w:lang w:eastAsia="de-DE"/>
        </w:rPr>
        <w:t xml:space="preserve">​)→I(t) </w:t>
      </w:r>
    </w:p>
    <w:p w14:paraId="1309521F" w14:textId="77777777" w:rsidR="00802E3A" w:rsidRPr="00802E3A" w:rsidRDefault="00802E3A" w:rsidP="00802E3A">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MMM: Modellstruktur (Parameter, Semantik, </w:t>
      </w:r>
      <w:proofErr w:type="spellStart"/>
      <w:r w:rsidRPr="00802E3A">
        <w:rPr>
          <w:rFonts w:ascii="Times New Roman" w:eastAsia="Times New Roman" w:hAnsi="Times New Roman" w:cs="Times New Roman"/>
          <w:sz w:val="24"/>
          <w:szCs w:val="24"/>
          <w:lang w:eastAsia="de-DE"/>
        </w:rPr>
        <w:t>Operatorik</w:t>
      </w:r>
      <w:proofErr w:type="spellEnd"/>
      <w:r w:rsidRPr="00802E3A">
        <w:rPr>
          <w:rFonts w:ascii="Times New Roman" w:eastAsia="Times New Roman" w:hAnsi="Times New Roman" w:cs="Times New Roman"/>
          <w:sz w:val="24"/>
          <w:szCs w:val="24"/>
          <w:lang w:eastAsia="de-DE"/>
        </w:rPr>
        <w:t>)</w:t>
      </w:r>
    </w:p>
    <w:p w14:paraId="67A01B51" w14:textId="77777777" w:rsidR="00802E3A" w:rsidRPr="00802E3A" w:rsidRDefault="00802E3A" w:rsidP="00802E3A">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CtC_tCt</w:t>
      </w:r>
      <w:proofErr w:type="spellEnd"/>
      <w:r w:rsidRPr="00802E3A">
        <w:rPr>
          <w:rFonts w:ascii="Times New Roman" w:eastAsia="Times New Roman" w:hAnsi="Times New Roman" w:cs="Times New Roman"/>
          <w:sz w:val="24"/>
          <w:szCs w:val="24"/>
          <w:lang w:eastAsia="de-DE"/>
        </w:rPr>
        <w:t xml:space="preserve">​: Kontextuelle Rahmung (Aufgabe, Diskurs, </w:t>
      </w:r>
      <w:proofErr w:type="spellStart"/>
      <w:r w:rsidRPr="00802E3A">
        <w:rPr>
          <w:rFonts w:ascii="Times New Roman" w:eastAsia="Times New Roman" w:hAnsi="Times New Roman" w:cs="Times New Roman"/>
          <w:sz w:val="24"/>
          <w:szCs w:val="24"/>
          <w:lang w:eastAsia="de-DE"/>
        </w:rPr>
        <w:t>Affordanz</w:t>
      </w:r>
      <w:proofErr w:type="spellEnd"/>
      <w:r w:rsidRPr="00802E3A">
        <w:rPr>
          <w:rFonts w:ascii="Times New Roman" w:eastAsia="Times New Roman" w:hAnsi="Times New Roman" w:cs="Times New Roman"/>
          <w:sz w:val="24"/>
          <w:szCs w:val="24"/>
          <w:lang w:eastAsia="de-DE"/>
        </w:rPr>
        <w:t>)</w:t>
      </w:r>
    </w:p>
    <w:p w14:paraId="0444EB24" w14:textId="77777777" w:rsidR="00802E3A" w:rsidRPr="00802E3A" w:rsidRDefault="00802E3A" w:rsidP="00802E3A">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I(t)I(t)I(t): Resultierender Zustand im intentionalen Raum</w:t>
      </w:r>
    </w:p>
    <w:p w14:paraId="62FD691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Simulation ist damit kein Abbild der Welt, sondern ein </w:t>
      </w:r>
      <w:r w:rsidRPr="00802E3A">
        <w:rPr>
          <w:rFonts w:ascii="Times New Roman" w:eastAsia="Times New Roman" w:hAnsi="Times New Roman" w:cs="Times New Roman"/>
          <w:b/>
          <w:bCs/>
          <w:sz w:val="24"/>
          <w:szCs w:val="24"/>
          <w:lang w:eastAsia="de-DE"/>
        </w:rPr>
        <w:t>Reflexionsraum intentionaler Emergenz</w:t>
      </w:r>
      <w:r w:rsidRPr="00802E3A">
        <w:rPr>
          <w:rFonts w:ascii="Times New Roman" w:eastAsia="Times New Roman" w:hAnsi="Times New Roman" w:cs="Times New Roman"/>
          <w:sz w:val="24"/>
          <w:szCs w:val="24"/>
          <w:lang w:eastAsia="de-DE"/>
        </w:rPr>
        <w:t xml:space="preserve"> [23].</w:t>
      </w:r>
    </w:p>
    <w:p w14:paraId="2EB58D38"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18F6C3B">
          <v:rect id="_x0000_i1048" style="width:0;height:1.5pt" o:hralign="center" o:hrstd="t" o:hr="t" fillcolor="#a0a0a0" stroked="f"/>
        </w:pict>
      </w:r>
    </w:p>
    <w:p w14:paraId="05F76C79"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6.4.3 Typen epistemischer Simulation im Unterricht</w:t>
      </w:r>
    </w:p>
    <w:p w14:paraId="00090A3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Im schulischen Kontext sind drei Formen von Simulation unterscheidbar: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093"/>
        <w:gridCol w:w="3786"/>
      </w:tblGrid>
      <w:tr w:rsidR="00802E3A" w:rsidRPr="00802E3A" w14:paraId="20DC783B" w14:textId="77777777" w:rsidTr="00802E3A">
        <w:trPr>
          <w:tblHeader/>
          <w:tblCellSpacing w:w="15" w:type="dxa"/>
        </w:trPr>
        <w:tc>
          <w:tcPr>
            <w:tcW w:w="0" w:type="auto"/>
            <w:vAlign w:val="center"/>
            <w:hideMark/>
          </w:tcPr>
          <w:p w14:paraId="75DAAD69" w14:textId="77777777" w:rsidR="00802E3A" w:rsidRPr="00802E3A" w:rsidRDefault="00802E3A" w:rsidP="00802E3A">
            <w:pPr>
              <w:spacing w:after="0" w:line="240" w:lineRule="auto"/>
              <w:jc w:val="center"/>
              <w:rPr>
                <w:rFonts w:ascii="Times New Roman" w:eastAsia="Times New Roman" w:hAnsi="Times New Roman" w:cs="Times New Roman"/>
                <w:b/>
                <w:bCs/>
                <w:sz w:val="24"/>
                <w:szCs w:val="24"/>
                <w:lang w:eastAsia="de-DE"/>
              </w:rPr>
            </w:pPr>
            <w:r w:rsidRPr="00802E3A">
              <w:rPr>
                <w:rFonts w:ascii="Times New Roman" w:eastAsia="Times New Roman" w:hAnsi="Times New Roman" w:cs="Times New Roman"/>
                <w:b/>
                <w:bCs/>
                <w:sz w:val="24"/>
                <w:szCs w:val="24"/>
                <w:lang w:eastAsia="de-DE"/>
              </w:rPr>
              <w:t>Typ</w:t>
            </w:r>
          </w:p>
        </w:tc>
        <w:tc>
          <w:tcPr>
            <w:tcW w:w="0" w:type="auto"/>
            <w:vAlign w:val="center"/>
            <w:hideMark/>
          </w:tcPr>
          <w:p w14:paraId="613B7A86" w14:textId="77777777" w:rsidR="00802E3A" w:rsidRPr="00802E3A" w:rsidRDefault="00802E3A" w:rsidP="00802E3A">
            <w:pPr>
              <w:spacing w:after="0" w:line="240" w:lineRule="auto"/>
              <w:jc w:val="center"/>
              <w:rPr>
                <w:rFonts w:ascii="Times New Roman" w:eastAsia="Times New Roman" w:hAnsi="Times New Roman" w:cs="Times New Roman"/>
                <w:b/>
                <w:bCs/>
                <w:sz w:val="24"/>
                <w:szCs w:val="24"/>
                <w:lang w:eastAsia="de-DE"/>
              </w:rPr>
            </w:pPr>
            <w:r w:rsidRPr="00802E3A">
              <w:rPr>
                <w:rFonts w:ascii="Times New Roman" w:eastAsia="Times New Roman" w:hAnsi="Times New Roman" w:cs="Times New Roman"/>
                <w:b/>
                <w:bCs/>
                <w:sz w:val="24"/>
                <w:szCs w:val="24"/>
                <w:lang w:eastAsia="de-DE"/>
              </w:rPr>
              <w:t>Funktion im FZRK</w:t>
            </w:r>
          </w:p>
        </w:tc>
        <w:tc>
          <w:tcPr>
            <w:tcW w:w="0" w:type="auto"/>
            <w:vAlign w:val="center"/>
            <w:hideMark/>
          </w:tcPr>
          <w:p w14:paraId="41D84504" w14:textId="77777777" w:rsidR="00802E3A" w:rsidRPr="00802E3A" w:rsidRDefault="00802E3A" w:rsidP="00802E3A">
            <w:pPr>
              <w:spacing w:after="0" w:line="240" w:lineRule="auto"/>
              <w:jc w:val="center"/>
              <w:rPr>
                <w:rFonts w:ascii="Times New Roman" w:eastAsia="Times New Roman" w:hAnsi="Times New Roman" w:cs="Times New Roman"/>
                <w:b/>
                <w:bCs/>
                <w:sz w:val="24"/>
                <w:szCs w:val="24"/>
                <w:lang w:eastAsia="de-DE"/>
              </w:rPr>
            </w:pPr>
            <w:r w:rsidRPr="00802E3A">
              <w:rPr>
                <w:rFonts w:ascii="Times New Roman" w:eastAsia="Times New Roman" w:hAnsi="Times New Roman" w:cs="Times New Roman"/>
                <w:b/>
                <w:bCs/>
                <w:sz w:val="24"/>
                <w:szCs w:val="24"/>
                <w:lang w:eastAsia="de-DE"/>
              </w:rPr>
              <w:t>Beispiel</w:t>
            </w:r>
          </w:p>
        </w:tc>
      </w:tr>
      <w:tr w:rsidR="00802E3A" w:rsidRPr="00802E3A" w14:paraId="394F0A85" w14:textId="77777777" w:rsidTr="00802E3A">
        <w:trPr>
          <w:tblCellSpacing w:w="15" w:type="dxa"/>
        </w:trPr>
        <w:tc>
          <w:tcPr>
            <w:tcW w:w="0" w:type="auto"/>
            <w:vAlign w:val="center"/>
            <w:hideMark/>
          </w:tcPr>
          <w:p w14:paraId="44FD37BD"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Symbolisch-abstrakt</w:t>
            </w:r>
          </w:p>
        </w:tc>
        <w:tc>
          <w:tcPr>
            <w:tcW w:w="0" w:type="auto"/>
            <w:vAlign w:val="center"/>
            <w:hideMark/>
          </w:tcPr>
          <w:p w14:paraId="4150325D"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Strukturreflexion im Regelraum</w:t>
            </w:r>
          </w:p>
        </w:tc>
        <w:tc>
          <w:tcPr>
            <w:tcW w:w="0" w:type="auto"/>
            <w:vAlign w:val="center"/>
            <w:hideMark/>
          </w:tcPr>
          <w:p w14:paraId="3CA8F86C"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Gleichungssystem (z. B. p–V–T–Diagramm)</w:t>
            </w:r>
          </w:p>
        </w:tc>
      </w:tr>
      <w:tr w:rsidR="00802E3A" w:rsidRPr="00802E3A" w14:paraId="68FFBA24" w14:textId="77777777" w:rsidTr="00802E3A">
        <w:trPr>
          <w:tblCellSpacing w:w="15" w:type="dxa"/>
        </w:trPr>
        <w:tc>
          <w:tcPr>
            <w:tcW w:w="0" w:type="auto"/>
            <w:vAlign w:val="center"/>
            <w:hideMark/>
          </w:tcPr>
          <w:p w14:paraId="28536E81"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Agentenbasiert</w:t>
            </w:r>
          </w:p>
        </w:tc>
        <w:tc>
          <w:tcPr>
            <w:tcW w:w="0" w:type="auto"/>
            <w:vAlign w:val="center"/>
            <w:hideMark/>
          </w:tcPr>
          <w:p w14:paraId="23C30AB4"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diskursives Interaktionsfeld</w:t>
            </w:r>
          </w:p>
        </w:tc>
        <w:tc>
          <w:tcPr>
            <w:tcW w:w="0" w:type="auto"/>
            <w:vAlign w:val="center"/>
            <w:hideMark/>
          </w:tcPr>
          <w:p w14:paraId="0C7E6BF1"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Rollenspiel zur Stromkreissteuerung</w:t>
            </w:r>
          </w:p>
        </w:tc>
      </w:tr>
      <w:tr w:rsidR="00802E3A" w:rsidRPr="00802E3A" w14:paraId="6417683A" w14:textId="77777777" w:rsidTr="00802E3A">
        <w:trPr>
          <w:tblCellSpacing w:w="15" w:type="dxa"/>
        </w:trPr>
        <w:tc>
          <w:tcPr>
            <w:tcW w:w="0" w:type="auto"/>
            <w:vAlign w:val="center"/>
            <w:hideMark/>
          </w:tcPr>
          <w:p w14:paraId="3594DCC2"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Raumzeitlich-funktional</w:t>
            </w:r>
          </w:p>
        </w:tc>
        <w:tc>
          <w:tcPr>
            <w:tcW w:w="0" w:type="auto"/>
            <w:vAlign w:val="center"/>
            <w:hideMark/>
          </w:tcPr>
          <w:p w14:paraId="2AE5C49C"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Transformation semantischer Dichte</w:t>
            </w:r>
          </w:p>
        </w:tc>
        <w:tc>
          <w:tcPr>
            <w:tcW w:w="0" w:type="auto"/>
            <w:vAlign w:val="center"/>
            <w:hideMark/>
          </w:tcPr>
          <w:p w14:paraId="4BB46F1C"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Python-Simulation der Dichteverläufe</w:t>
            </w:r>
          </w:p>
        </w:tc>
      </w:tr>
    </w:tbl>
    <w:p w14:paraId="710657DA"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Nur die dritte Form ist strukturell anschlussfähig an das FZRK:</w:t>
      </w:r>
      <w:r w:rsidRPr="00802E3A">
        <w:rPr>
          <w:rFonts w:ascii="Times New Roman" w:eastAsia="Times New Roman" w:hAnsi="Times New Roman" w:cs="Times New Roman"/>
          <w:sz w:val="24"/>
          <w:szCs w:val="24"/>
          <w:lang w:eastAsia="de-DE"/>
        </w:rPr>
        <w:br/>
        <w:t xml:space="preserve">Sie erzeugt nicht Abbilder, sondern </w:t>
      </w:r>
      <w:r w:rsidRPr="00802E3A">
        <w:rPr>
          <w:rFonts w:ascii="Times New Roman" w:eastAsia="Times New Roman" w:hAnsi="Times New Roman" w:cs="Times New Roman"/>
          <w:b/>
          <w:bCs/>
          <w:sz w:val="24"/>
          <w:szCs w:val="24"/>
          <w:lang w:eastAsia="de-DE"/>
        </w:rPr>
        <w:t>intentional strukturierte Räume</w:t>
      </w:r>
      <w:r w:rsidRPr="00802E3A">
        <w:rPr>
          <w:rFonts w:ascii="Times New Roman" w:eastAsia="Times New Roman" w:hAnsi="Times New Roman" w:cs="Times New Roman"/>
          <w:sz w:val="24"/>
          <w:szCs w:val="24"/>
          <w:lang w:eastAsia="de-DE"/>
        </w:rPr>
        <w:t xml:space="preserve"> [23].</w:t>
      </w:r>
    </w:p>
    <w:p w14:paraId="1B653DC9"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1637CD82">
          <v:rect id="_x0000_i1049" style="width:0;height:1.5pt" o:hralign="center" o:hrstd="t" o:hr="t" fillcolor="#a0a0a0" stroked="f"/>
        </w:pict>
      </w:r>
    </w:p>
    <w:p w14:paraId="15FFF79A"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6.4.4 Beispiel: Simulation von Dichtefeldern im Thermodynamikunterricht</w:t>
      </w:r>
    </w:p>
    <w:p w14:paraId="17CA8F89"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Szenario:</w:t>
      </w:r>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Schüler:innen</w:t>
      </w:r>
      <w:proofErr w:type="spellEnd"/>
      <w:r w:rsidRPr="00802E3A">
        <w:rPr>
          <w:rFonts w:ascii="Times New Roman" w:eastAsia="Times New Roman" w:hAnsi="Times New Roman" w:cs="Times New Roman"/>
          <w:sz w:val="24"/>
          <w:szCs w:val="24"/>
          <w:lang w:eastAsia="de-DE"/>
        </w:rPr>
        <w:t xml:space="preserve"> simulieren die Ausbreitung von Energie in einem geschlossenen Gasvolumen.</w:t>
      </w:r>
      <w:r w:rsidRPr="00802E3A">
        <w:rPr>
          <w:rFonts w:ascii="Times New Roman" w:eastAsia="Times New Roman" w:hAnsi="Times New Roman" w:cs="Times New Roman"/>
          <w:sz w:val="24"/>
          <w:szCs w:val="24"/>
          <w:lang w:eastAsia="de-DE"/>
        </w:rPr>
        <w:br/>
        <w:t>Sie visualisieren nicht Teilchen, sondern die semantische Bedeutung von „Temperatur“, „Entropie“ und „Zustand“ im intentionalen Raum.</w:t>
      </w:r>
    </w:p>
    <w:p w14:paraId="50F14446"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b/>
          <w:bCs/>
          <w:sz w:val="24"/>
          <w:szCs w:val="24"/>
          <w:lang w:eastAsia="de-DE"/>
        </w:rPr>
        <w:t>Parameter:</w:t>
      </w:r>
    </w:p>
    <w:p w14:paraId="52D51289" w14:textId="77777777" w:rsidR="00802E3A" w:rsidRPr="00802E3A" w:rsidRDefault="00802E3A" w:rsidP="00802E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xxx: epistemischer Zugriff (Sprache vs. Formel)</w:t>
      </w:r>
    </w:p>
    <w:p w14:paraId="5334FB31" w14:textId="77777777" w:rsidR="00802E3A" w:rsidRPr="00802E3A" w:rsidRDefault="00802E3A" w:rsidP="00802E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yyy</w:t>
      </w:r>
      <w:proofErr w:type="spellEnd"/>
      <w:r w:rsidRPr="00802E3A">
        <w:rPr>
          <w:rFonts w:ascii="Times New Roman" w:eastAsia="Times New Roman" w:hAnsi="Times New Roman" w:cs="Times New Roman"/>
          <w:sz w:val="24"/>
          <w:szCs w:val="24"/>
          <w:lang w:eastAsia="de-DE"/>
        </w:rPr>
        <w:t>: Kontextbindung (Alltag vs. Theorie)</w:t>
      </w:r>
    </w:p>
    <w:p w14:paraId="32957672" w14:textId="77777777" w:rsidR="00802E3A" w:rsidRPr="00802E3A" w:rsidRDefault="00802E3A" w:rsidP="00802E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zzz</w:t>
      </w:r>
      <w:proofErr w:type="spellEnd"/>
      <w:r w:rsidRPr="00802E3A">
        <w:rPr>
          <w:rFonts w:ascii="Times New Roman" w:eastAsia="Times New Roman" w:hAnsi="Times New Roman" w:cs="Times New Roman"/>
          <w:sz w:val="24"/>
          <w:szCs w:val="24"/>
          <w:lang w:eastAsia="de-DE"/>
        </w:rPr>
        <w:t>: Reflexionsgrad</w:t>
      </w:r>
    </w:p>
    <w:p w14:paraId="2AEDBF9E" w14:textId="77777777" w:rsidR="00802E3A" w:rsidRPr="00802E3A" w:rsidRDefault="00802E3A" w:rsidP="00802E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σ(</w:t>
      </w:r>
      <w:proofErr w:type="spellStart"/>
      <w:r w:rsidRPr="00802E3A">
        <w:rPr>
          <w:rFonts w:ascii="Times New Roman" w:eastAsia="Times New Roman" w:hAnsi="Times New Roman" w:cs="Times New Roman"/>
          <w:sz w:val="24"/>
          <w:szCs w:val="24"/>
          <w:lang w:eastAsia="de-DE"/>
        </w:rPr>
        <w:t>x,y,z,t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sigma</w:t>
      </w:r>
      <w:proofErr w:type="spellEnd"/>
      <w:r w:rsidRPr="00802E3A">
        <w:rPr>
          <w:rFonts w:ascii="Times New Roman" w:eastAsia="Times New Roman" w:hAnsi="Times New Roman" w:cs="Times New Roman"/>
          <w:sz w:val="24"/>
          <w:szCs w:val="24"/>
          <w:lang w:eastAsia="de-DE"/>
        </w:rPr>
        <w:t>(x, y, z, t)σ(</w:t>
      </w:r>
      <w:proofErr w:type="spellStart"/>
      <w:r w:rsidRPr="00802E3A">
        <w:rPr>
          <w:rFonts w:ascii="Times New Roman" w:eastAsia="Times New Roman" w:hAnsi="Times New Roman" w:cs="Times New Roman"/>
          <w:sz w:val="24"/>
          <w:szCs w:val="24"/>
          <w:lang w:eastAsia="de-DE"/>
        </w:rPr>
        <w:t>x,y,z,t</w:t>
      </w:r>
      <w:proofErr w:type="spellEnd"/>
      <w:r w:rsidRPr="00802E3A">
        <w:rPr>
          <w:rFonts w:ascii="Times New Roman" w:eastAsia="Times New Roman" w:hAnsi="Times New Roman" w:cs="Times New Roman"/>
          <w:sz w:val="24"/>
          <w:szCs w:val="24"/>
          <w:lang w:eastAsia="de-DE"/>
        </w:rPr>
        <w:t>): semantische Dichte</w:t>
      </w:r>
    </w:p>
    <w:p w14:paraId="7DDCDFD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Die Simulation verfolgt die </w:t>
      </w:r>
      <w:r w:rsidRPr="00802E3A">
        <w:rPr>
          <w:rFonts w:ascii="Times New Roman" w:eastAsia="Times New Roman" w:hAnsi="Times New Roman" w:cs="Times New Roman"/>
          <w:b/>
          <w:bCs/>
          <w:sz w:val="24"/>
          <w:szCs w:val="24"/>
          <w:lang w:eastAsia="de-DE"/>
        </w:rPr>
        <w:t>Dichteverlagerung</w:t>
      </w:r>
      <w:r w:rsidRPr="00802E3A">
        <w:rPr>
          <w:rFonts w:ascii="Times New Roman" w:eastAsia="Times New Roman" w:hAnsi="Times New Roman" w:cs="Times New Roman"/>
          <w:sz w:val="24"/>
          <w:szCs w:val="24"/>
          <w:lang w:eastAsia="de-DE"/>
        </w:rPr>
        <w:t xml:space="preserve"> unter Veränderung der </w:t>
      </w:r>
      <w:proofErr w:type="spellStart"/>
      <w:r w:rsidRPr="00802E3A">
        <w:rPr>
          <w:rFonts w:ascii="Times New Roman" w:eastAsia="Times New Roman" w:hAnsi="Times New Roman" w:cs="Times New Roman"/>
          <w:sz w:val="24"/>
          <w:szCs w:val="24"/>
          <w:lang w:eastAsia="de-DE"/>
        </w:rPr>
        <w:t>Operatorenstruktur</w:t>
      </w:r>
      <w:proofErr w:type="spellEnd"/>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 xml:space="preserve">→ </w:t>
      </w:r>
      <w:proofErr w:type="spellStart"/>
      <w:r w:rsidRPr="00802E3A">
        <w:rPr>
          <w:rFonts w:ascii="Times New Roman" w:eastAsia="Times New Roman" w:hAnsi="Times New Roman" w:cs="Times New Roman"/>
          <w:sz w:val="24"/>
          <w:szCs w:val="24"/>
          <w:lang w:eastAsia="de-DE"/>
        </w:rPr>
        <w:t>Schüler:innen</w:t>
      </w:r>
      <w:proofErr w:type="spellEnd"/>
      <w:r w:rsidRPr="00802E3A">
        <w:rPr>
          <w:rFonts w:ascii="Times New Roman" w:eastAsia="Times New Roman" w:hAnsi="Times New Roman" w:cs="Times New Roman"/>
          <w:sz w:val="24"/>
          <w:szCs w:val="24"/>
          <w:lang w:eastAsia="de-DE"/>
        </w:rPr>
        <w:t xml:space="preserve"> erleben nicht, dass Temperatur „steigt“, sondern dass sich die </w:t>
      </w:r>
      <w:r w:rsidRPr="00802E3A">
        <w:rPr>
          <w:rFonts w:ascii="Times New Roman" w:eastAsia="Times New Roman" w:hAnsi="Times New Roman" w:cs="Times New Roman"/>
          <w:b/>
          <w:bCs/>
          <w:sz w:val="24"/>
          <w:szCs w:val="24"/>
          <w:lang w:eastAsia="de-DE"/>
        </w:rPr>
        <w:t>epistemische Verortung</w:t>
      </w:r>
      <w:r w:rsidRPr="00802E3A">
        <w:rPr>
          <w:rFonts w:ascii="Times New Roman" w:eastAsia="Times New Roman" w:hAnsi="Times New Roman" w:cs="Times New Roman"/>
          <w:sz w:val="24"/>
          <w:szCs w:val="24"/>
          <w:lang w:eastAsia="de-DE"/>
        </w:rPr>
        <w:t xml:space="preserve"> verschiebt [24].</w:t>
      </w:r>
    </w:p>
    <w:p w14:paraId="1D8369D0"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5D39EEF">
          <v:rect id="_x0000_i1050" style="width:0;height:1.5pt" o:hralign="center" o:hrstd="t" o:hr="t" fillcolor="#a0a0a0" stroked="f"/>
        </w:pict>
      </w:r>
    </w:p>
    <w:p w14:paraId="557F010A"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6.4.5 Mathematische Struktur</w:t>
      </w:r>
    </w:p>
    <w:p w14:paraId="0457CA7B"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Formal ergibt sich eine </w:t>
      </w:r>
      <w:r w:rsidRPr="00802E3A">
        <w:rPr>
          <w:rFonts w:ascii="Times New Roman" w:eastAsia="Times New Roman" w:hAnsi="Times New Roman" w:cs="Times New Roman"/>
          <w:b/>
          <w:bCs/>
          <w:sz w:val="24"/>
          <w:szCs w:val="24"/>
          <w:lang w:eastAsia="de-DE"/>
        </w:rPr>
        <w:t>semantische Trajektorie im intentionalen Raum</w:t>
      </w:r>
      <w:r w:rsidRPr="00802E3A">
        <w:rPr>
          <w:rFonts w:ascii="Times New Roman" w:eastAsia="Times New Roman" w:hAnsi="Times New Roman" w:cs="Times New Roman"/>
          <w:sz w:val="24"/>
          <w:szCs w:val="24"/>
          <w:lang w:eastAsia="de-DE"/>
        </w:rPr>
        <w:t>:</w:t>
      </w:r>
    </w:p>
    <w:p w14:paraId="36FF8F1A"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dIdt</w:t>
      </w:r>
      <w:proofErr w:type="spellEnd"/>
      <w:r w:rsidRPr="00802E3A">
        <w:rPr>
          <w:rFonts w:ascii="Times New Roman" w:eastAsia="Times New Roman" w:hAnsi="Times New Roman" w:cs="Times New Roman"/>
          <w:sz w:val="24"/>
          <w:szCs w:val="24"/>
          <w:lang w:eastAsia="de-DE"/>
        </w:rPr>
        <w:t>=F(I,C)</w:t>
      </w:r>
      <w:proofErr w:type="spellStart"/>
      <w:r w:rsidRPr="00802E3A">
        <w:rPr>
          <w:rFonts w:ascii="Times New Roman" w:eastAsia="Times New Roman" w:hAnsi="Times New Roman" w:cs="Times New Roman"/>
          <w:sz w:val="24"/>
          <w:szCs w:val="24"/>
          <w:lang w:eastAsia="de-DE"/>
        </w:rPr>
        <w:t>mitI</w:t>
      </w:r>
      <w:proofErr w:type="spellEnd"/>
      <w:r w:rsidRPr="00802E3A">
        <w:rPr>
          <w:rFonts w:ascii="Times New Roman" w:eastAsia="Times New Roman" w:hAnsi="Times New Roman" w:cs="Times New Roman"/>
          <w:sz w:val="24"/>
          <w:szCs w:val="24"/>
          <w:lang w:eastAsia="de-DE"/>
        </w:rPr>
        <w:t>(t)=(</w:t>
      </w:r>
      <w:proofErr w:type="spellStart"/>
      <w:r w:rsidRPr="00802E3A">
        <w:rPr>
          <w:rFonts w:ascii="Times New Roman" w:eastAsia="Times New Roman" w:hAnsi="Times New Roman" w:cs="Times New Roman"/>
          <w:sz w:val="24"/>
          <w:szCs w:val="24"/>
          <w:lang w:eastAsia="de-DE"/>
        </w:rPr>
        <w:t>σt,St,Dt,Mt,Rt,Et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frac</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dI</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dt</w:t>
      </w:r>
      <w:proofErr w:type="spellEnd"/>
      <w:r w:rsidRPr="00802E3A">
        <w:rPr>
          <w:rFonts w:ascii="Times New Roman" w:eastAsia="Times New Roman" w:hAnsi="Times New Roman" w:cs="Times New Roman"/>
          <w:sz w:val="24"/>
          <w:szCs w:val="24"/>
          <w:lang w:eastAsia="de-DE"/>
        </w:rPr>
        <w:t>} = F(I, C) \</w:t>
      </w:r>
      <w:proofErr w:type="spellStart"/>
      <w:r w:rsidRPr="00802E3A">
        <w:rPr>
          <w:rFonts w:ascii="Times New Roman" w:eastAsia="Times New Roman" w:hAnsi="Times New Roman" w:cs="Times New Roman"/>
          <w:sz w:val="24"/>
          <w:szCs w:val="24"/>
          <w:lang w:eastAsia="de-DE"/>
        </w:rPr>
        <w:t>quad</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text</w:t>
      </w:r>
      <w:proofErr w:type="spellEnd"/>
      <w:r w:rsidRPr="00802E3A">
        <w:rPr>
          <w:rFonts w:ascii="Times New Roman" w:eastAsia="Times New Roman" w:hAnsi="Times New Roman" w:cs="Times New Roman"/>
          <w:sz w:val="24"/>
          <w:szCs w:val="24"/>
          <w:lang w:eastAsia="de-DE"/>
        </w:rPr>
        <w:t>{mit} \</w:t>
      </w:r>
      <w:proofErr w:type="spellStart"/>
      <w:r w:rsidRPr="00802E3A">
        <w:rPr>
          <w:rFonts w:ascii="Times New Roman" w:eastAsia="Times New Roman" w:hAnsi="Times New Roman" w:cs="Times New Roman"/>
          <w:sz w:val="24"/>
          <w:szCs w:val="24"/>
          <w:lang w:eastAsia="de-DE"/>
        </w:rPr>
        <w:t>quad</w:t>
      </w:r>
      <w:proofErr w:type="spellEnd"/>
      <w:r w:rsidRPr="00802E3A">
        <w:rPr>
          <w:rFonts w:ascii="Times New Roman" w:eastAsia="Times New Roman" w:hAnsi="Times New Roman" w:cs="Times New Roman"/>
          <w:sz w:val="24"/>
          <w:szCs w:val="24"/>
          <w:lang w:eastAsia="de-DE"/>
        </w:rPr>
        <w:t xml:space="preserve"> I(t) = (\</w:t>
      </w:r>
      <w:proofErr w:type="spellStart"/>
      <w:r w:rsidRPr="00802E3A">
        <w:rPr>
          <w:rFonts w:ascii="Times New Roman" w:eastAsia="Times New Roman" w:hAnsi="Times New Roman" w:cs="Times New Roman"/>
          <w:sz w:val="24"/>
          <w:szCs w:val="24"/>
          <w:lang w:eastAsia="de-DE"/>
        </w:rPr>
        <w:t>sigma_t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S_t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D_t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R_t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E_t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dtdI</w:t>
      </w:r>
      <w:proofErr w:type="spellEnd"/>
      <w:r w:rsidRPr="00802E3A">
        <w:rPr>
          <w:rFonts w:ascii="Times New Roman" w:eastAsia="Times New Roman" w:hAnsi="Times New Roman" w:cs="Times New Roman"/>
          <w:sz w:val="24"/>
          <w:szCs w:val="24"/>
          <w:lang w:eastAsia="de-DE"/>
        </w:rPr>
        <w:t>​=F(I,C)</w:t>
      </w:r>
      <w:proofErr w:type="spellStart"/>
      <w:r w:rsidRPr="00802E3A">
        <w:rPr>
          <w:rFonts w:ascii="Times New Roman" w:eastAsia="Times New Roman" w:hAnsi="Times New Roman" w:cs="Times New Roman"/>
          <w:sz w:val="24"/>
          <w:szCs w:val="24"/>
          <w:lang w:eastAsia="de-DE"/>
        </w:rPr>
        <w:t>mitI</w:t>
      </w:r>
      <w:proofErr w:type="spellEnd"/>
      <w:r w:rsidRPr="00802E3A">
        <w:rPr>
          <w:rFonts w:ascii="Times New Roman" w:eastAsia="Times New Roman" w:hAnsi="Times New Roman" w:cs="Times New Roman"/>
          <w:sz w:val="24"/>
          <w:szCs w:val="24"/>
          <w:lang w:eastAsia="de-DE"/>
        </w:rPr>
        <w:t>(t)=(</w:t>
      </w:r>
      <w:proofErr w:type="spellStart"/>
      <w:r w:rsidRPr="00802E3A">
        <w:rPr>
          <w:rFonts w:ascii="Times New Roman" w:eastAsia="Times New Roman" w:hAnsi="Times New Roman" w:cs="Times New Roman"/>
          <w:sz w:val="24"/>
          <w:szCs w:val="24"/>
          <w:lang w:eastAsia="de-DE"/>
        </w:rPr>
        <w:t>σt</w:t>
      </w:r>
      <w:proofErr w:type="spellEnd"/>
      <w:r w:rsidRPr="00802E3A">
        <w:rPr>
          <w:rFonts w:ascii="Times New Roman" w:eastAsia="Times New Roman" w:hAnsi="Times New Roman" w:cs="Times New Roman"/>
          <w:sz w:val="24"/>
          <w:szCs w:val="24"/>
          <w:lang w:eastAsia="de-DE"/>
        </w:rPr>
        <w:t>​,St​,</w:t>
      </w:r>
      <w:proofErr w:type="spellStart"/>
      <w:r w:rsidRPr="00802E3A">
        <w:rPr>
          <w:rFonts w:ascii="Times New Roman" w:eastAsia="Times New Roman" w:hAnsi="Times New Roman" w:cs="Times New Roman"/>
          <w:sz w:val="24"/>
          <w:szCs w:val="24"/>
          <w:lang w:eastAsia="de-DE"/>
        </w:rPr>
        <w:t>Dt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Mt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Rt</w:t>
      </w:r>
      <w:proofErr w:type="spellEnd"/>
      <w:r w:rsidRPr="00802E3A">
        <w:rPr>
          <w:rFonts w:ascii="Times New Roman" w:eastAsia="Times New Roman" w:hAnsi="Times New Roman" w:cs="Times New Roman"/>
          <w:sz w:val="24"/>
          <w:szCs w:val="24"/>
          <w:lang w:eastAsia="de-DE"/>
        </w:rPr>
        <w:t xml:space="preserve">​,Et​) </w:t>
      </w:r>
    </w:p>
    <w:p w14:paraId="052197B0"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 Simulation erzeugt eine Bahn im Raum I</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R6\</w:t>
      </w:r>
      <w:proofErr w:type="spellStart"/>
      <w:r w:rsidRPr="00802E3A">
        <w:rPr>
          <w:rFonts w:ascii="Times New Roman" w:eastAsia="Times New Roman" w:hAnsi="Times New Roman" w:cs="Times New Roman"/>
          <w:sz w:val="24"/>
          <w:szCs w:val="24"/>
          <w:lang w:eastAsia="de-DE"/>
        </w:rPr>
        <w:t>mathcal</w:t>
      </w:r>
      <w:proofErr w:type="spellEnd"/>
      <w:r w:rsidRPr="00802E3A">
        <w:rPr>
          <w:rFonts w:ascii="Times New Roman" w:eastAsia="Times New Roman" w:hAnsi="Times New Roman" w:cs="Times New Roman"/>
          <w:sz w:val="24"/>
          <w:szCs w:val="24"/>
          <w:lang w:eastAsia="de-DE"/>
        </w:rPr>
        <w:t>{I} \</w:t>
      </w:r>
      <w:proofErr w:type="spellStart"/>
      <w:r w:rsidRPr="00802E3A">
        <w:rPr>
          <w:rFonts w:ascii="Times New Roman" w:eastAsia="Times New Roman" w:hAnsi="Times New Roman" w:cs="Times New Roman"/>
          <w:sz w:val="24"/>
          <w:szCs w:val="24"/>
          <w:lang w:eastAsia="de-DE"/>
        </w:rPr>
        <w:t>subseteq</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{R}^6I</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R6,</w:t>
      </w:r>
    </w:p>
    <w:p w14:paraId="74C4FA19" w14:textId="77777777" w:rsidR="00802E3A" w:rsidRPr="00802E3A" w:rsidRDefault="00802E3A" w:rsidP="00802E3A">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 durch diskursive Eingriffe modifiziert,</w:t>
      </w:r>
    </w:p>
    <w:p w14:paraId="43BB9601" w14:textId="77777777" w:rsidR="00802E3A" w:rsidRPr="00802E3A" w:rsidRDefault="00802E3A" w:rsidP="00802E3A">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durch reflexive Metaprozesse stabilisiert,</w:t>
      </w:r>
    </w:p>
    <w:p w14:paraId="0E768732" w14:textId="77777777" w:rsidR="00802E3A" w:rsidRPr="00802E3A" w:rsidRDefault="00802E3A" w:rsidP="00802E3A">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und durch symbolische Umkodierung transformiert wird [24].</w:t>
      </w:r>
    </w:p>
    <w:p w14:paraId="742D530A"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2852531">
          <v:rect id="_x0000_i1051" style="width:0;height:1.5pt" o:hralign="center" o:hrstd="t" o:hr="t" fillcolor="#a0a0a0" stroked="f"/>
        </w:pict>
      </w:r>
    </w:p>
    <w:p w14:paraId="09D7AA96"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6.4.6 Didaktische Funktion</w:t>
      </w:r>
    </w:p>
    <w:p w14:paraId="31B7EB06"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Simulation ist hier nicht Mittel zur Veranschaulichung, sondern </w:t>
      </w:r>
      <w:r w:rsidRPr="00802E3A">
        <w:rPr>
          <w:rFonts w:ascii="Times New Roman" w:eastAsia="Times New Roman" w:hAnsi="Times New Roman" w:cs="Times New Roman"/>
          <w:b/>
          <w:bCs/>
          <w:sz w:val="24"/>
          <w:szCs w:val="24"/>
          <w:lang w:eastAsia="de-DE"/>
        </w:rPr>
        <w:t>Modus der Erkenntnisbildung</w:t>
      </w:r>
      <w:r w:rsidRPr="00802E3A">
        <w:rPr>
          <w:rFonts w:ascii="Times New Roman" w:eastAsia="Times New Roman" w:hAnsi="Times New Roman" w:cs="Times New Roman"/>
          <w:sz w:val="24"/>
          <w:szCs w:val="24"/>
          <w:lang w:eastAsia="de-DE"/>
        </w:rPr>
        <w:t>.</w:t>
      </w:r>
    </w:p>
    <w:p w14:paraId="77C0174C"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Didaktisch bedeutet das:</w:t>
      </w:r>
    </w:p>
    <w:p w14:paraId="1F4AC1D0" w14:textId="77777777" w:rsidR="00802E3A" w:rsidRPr="00802E3A" w:rsidRDefault="00802E3A" w:rsidP="00802E3A">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Simulation macht </w:t>
      </w:r>
      <w:r w:rsidRPr="00802E3A">
        <w:rPr>
          <w:rFonts w:ascii="Times New Roman" w:eastAsia="Times New Roman" w:hAnsi="Times New Roman" w:cs="Times New Roman"/>
          <w:b/>
          <w:bCs/>
          <w:sz w:val="24"/>
          <w:szCs w:val="24"/>
          <w:lang w:eastAsia="de-DE"/>
        </w:rPr>
        <w:t>Ordnungsbildung verhandelbar</w:t>
      </w:r>
      <w:r w:rsidRPr="00802E3A">
        <w:rPr>
          <w:rFonts w:ascii="Times New Roman" w:eastAsia="Times New Roman" w:hAnsi="Times New Roman" w:cs="Times New Roman"/>
          <w:sz w:val="24"/>
          <w:szCs w:val="24"/>
          <w:lang w:eastAsia="de-DE"/>
        </w:rPr>
        <w:t>,</w:t>
      </w:r>
    </w:p>
    <w:p w14:paraId="11F9FE24" w14:textId="77777777" w:rsidR="00802E3A" w:rsidRPr="00802E3A" w:rsidRDefault="00802E3A" w:rsidP="00802E3A">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ermöglicht </w:t>
      </w:r>
      <w:r w:rsidRPr="00802E3A">
        <w:rPr>
          <w:rFonts w:ascii="Times New Roman" w:eastAsia="Times New Roman" w:hAnsi="Times New Roman" w:cs="Times New Roman"/>
          <w:b/>
          <w:bCs/>
          <w:sz w:val="24"/>
          <w:szCs w:val="24"/>
          <w:lang w:eastAsia="de-DE"/>
        </w:rPr>
        <w:t>Szenarien epistemischer Unsicherheit</w:t>
      </w:r>
      <w:r w:rsidRPr="00802E3A">
        <w:rPr>
          <w:rFonts w:ascii="Times New Roman" w:eastAsia="Times New Roman" w:hAnsi="Times New Roman" w:cs="Times New Roman"/>
          <w:sz w:val="24"/>
          <w:szCs w:val="24"/>
          <w:lang w:eastAsia="de-DE"/>
        </w:rPr>
        <w:t>,</w:t>
      </w:r>
    </w:p>
    <w:p w14:paraId="3E9759AF" w14:textId="77777777" w:rsidR="00802E3A" w:rsidRPr="00802E3A" w:rsidRDefault="00802E3A" w:rsidP="00802E3A">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und erzeugt </w:t>
      </w:r>
      <w:r w:rsidRPr="00802E3A">
        <w:rPr>
          <w:rFonts w:ascii="Times New Roman" w:eastAsia="Times New Roman" w:hAnsi="Times New Roman" w:cs="Times New Roman"/>
          <w:b/>
          <w:bCs/>
          <w:sz w:val="24"/>
          <w:szCs w:val="24"/>
          <w:lang w:eastAsia="de-DE"/>
        </w:rPr>
        <w:t>Modellräume</w:t>
      </w:r>
      <w:r w:rsidRPr="00802E3A">
        <w:rPr>
          <w:rFonts w:ascii="Times New Roman" w:eastAsia="Times New Roman" w:hAnsi="Times New Roman" w:cs="Times New Roman"/>
          <w:sz w:val="24"/>
          <w:szCs w:val="24"/>
          <w:lang w:eastAsia="de-DE"/>
        </w:rPr>
        <w:t>, in denen Bedeutung konfiguriert, gestört und rekursiv bearbeitet werden kann [22].</w:t>
      </w:r>
    </w:p>
    <w:p w14:paraId="4F5867AA"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8F0B811">
          <v:rect id="_x0000_i1052" style="width:0;height:1.5pt" o:hralign="center" o:hrstd="t" o:hr="t" fillcolor="#a0a0a0" stroked="f"/>
        </w:pict>
      </w:r>
    </w:p>
    <w:p w14:paraId="0D8DBD7A"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lastRenderedPageBreak/>
        <w:t>6.4.7 Vergleich zur klassischen Modellbildung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973"/>
        <w:gridCol w:w="3195"/>
      </w:tblGrid>
      <w:tr w:rsidR="00802E3A" w:rsidRPr="00802E3A" w14:paraId="4CEFDA13" w14:textId="77777777" w:rsidTr="00802E3A">
        <w:trPr>
          <w:tblHeader/>
          <w:tblCellSpacing w:w="15" w:type="dxa"/>
        </w:trPr>
        <w:tc>
          <w:tcPr>
            <w:tcW w:w="0" w:type="auto"/>
            <w:vAlign w:val="center"/>
            <w:hideMark/>
          </w:tcPr>
          <w:p w14:paraId="11AAA732" w14:textId="77777777" w:rsidR="00802E3A" w:rsidRPr="00802E3A" w:rsidRDefault="00802E3A" w:rsidP="00802E3A">
            <w:pPr>
              <w:spacing w:after="0" w:line="240" w:lineRule="auto"/>
              <w:jc w:val="center"/>
              <w:rPr>
                <w:rFonts w:ascii="Times New Roman" w:eastAsia="Times New Roman" w:hAnsi="Times New Roman" w:cs="Times New Roman"/>
                <w:b/>
                <w:bCs/>
                <w:sz w:val="24"/>
                <w:szCs w:val="24"/>
                <w:lang w:eastAsia="de-DE"/>
              </w:rPr>
            </w:pPr>
            <w:r w:rsidRPr="00802E3A">
              <w:rPr>
                <w:rFonts w:ascii="Times New Roman" w:eastAsia="Times New Roman" w:hAnsi="Times New Roman" w:cs="Times New Roman"/>
                <w:b/>
                <w:bCs/>
                <w:sz w:val="24"/>
                <w:szCs w:val="24"/>
                <w:lang w:eastAsia="de-DE"/>
              </w:rPr>
              <w:t>Aspekt</w:t>
            </w:r>
          </w:p>
        </w:tc>
        <w:tc>
          <w:tcPr>
            <w:tcW w:w="0" w:type="auto"/>
            <w:vAlign w:val="center"/>
            <w:hideMark/>
          </w:tcPr>
          <w:p w14:paraId="5ADCF3A4" w14:textId="77777777" w:rsidR="00802E3A" w:rsidRPr="00802E3A" w:rsidRDefault="00802E3A" w:rsidP="00802E3A">
            <w:pPr>
              <w:spacing w:after="0" w:line="240" w:lineRule="auto"/>
              <w:jc w:val="center"/>
              <w:rPr>
                <w:rFonts w:ascii="Times New Roman" w:eastAsia="Times New Roman" w:hAnsi="Times New Roman" w:cs="Times New Roman"/>
                <w:b/>
                <w:bCs/>
                <w:sz w:val="24"/>
                <w:szCs w:val="24"/>
                <w:lang w:eastAsia="de-DE"/>
              </w:rPr>
            </w:pPr>
            <w:r w:rsidRPr="00802E3A">
              <w:rPr>
                <w:rFonts w:ascii="Times New Roman" w:eastAsia="Times New Roman" w:hAnsi="Times New Roman" w:cs="Times New Roman"/>
                <w:b/>
                <w:bCs/>
                <w:sz w:val="24"/>
                <w:szCs w:val="24"/>
                <w:lang w:eastAsia="de-DE"/>
              </w:rPr>
              <w:t>Klassische Modellierung</w:t>
            </w:r>
          </w:p>
        </w:tc>
        <w:tc>
          <w:tcPr>
            <w:tcW w:w="0" w:type="auto"/>
            <w:vAlign w:val="center"/>
            <w:hideMark/>
          </w:tcPr>
          <w:p w14:paraId="697BC98B" w14:textId="77777777" w:rsidR="00802E3A" w:rsidRPr="00802E3A" w:rsidRDefault="00802E3A" w:rsidP="00802E3A">
            <w:pPr>
              <w:spacing w:after="0" w:line="240" w:lineRule="auto"/>
              <w:jc w:val="center"/>
              <w:rPr>
                <w:rFonts w:ascii="Times New Roman" w:eastAsia="Times New Roman" w:hAnsi="Times New Roman" w:cs="Times New Roman"/>
                <w:b/>
                <w:bCs/>
                <w:sz w:val="24"/>
                <w:szCs w:val="24"/>
                <w:lang w:eastAsia="de-DE"/>
              </w:rPr>
            </w:pPr>
            <w:r w:rsidRPr="00802E3A">
              <w:rPr>
                <w:rFonts w:ascii="Times New Roman" w:eastAsia="Times New Roman" w:hAnsi="Times New Roman" w:cs="Times New Roman"/>
                <w:b/>
                <w:bCs/>
                <w:sz w:val="24"/>
                <w:szCs w:val="24"/>
                <w:lang w:eastAsia="de-DE"/>
              </w:rPr>
              <w:t>FZRK-Simulation</w:t>
            </w:r>
          </w:p>
        </w:tc>
      </w:tr>
      <w:tr w:rsidR="00802E3A" w:rsidRPr="00802E3A" w14:paraId="69C043AD" w14:textId="77777777" w:rsidTr="00802E3A">
        <w:trPr>
          <w:tblCellSpacing w:w="15" w:type="dxa"/>
        </w:trPr>
        <w:tc>
          <w:tcPr>
            <w:tcW w:w="0" w:type="auto"/>
            <w:vAlign w:val="center"/>
            <w:hideMark/>
          </w:tcPr>
          <w:p w14:paraId="288DD90E"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Bezug</w:t>
            </w:r>
          </w:p>
        </w:tc>
        <w:tc>
          <w:tcPr>
            <w:tcW w:w="0" w:type="auto"/>
            <w:vAlign w:val="center"/>
            <w:hideMark/>
          </w:tcPr>
          <w:p w14:paraId="64CCB2DE"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Naturwirklichkeit</w:t>
            </w:r>
          </w:p>
        </w:tc>
        <w:tc>
          <w:tcPr>
            <w:tcW w:w="0" w:type="auto"/>
            <w:vAlign w:val="center"/>
            <w:hideMark/>
          </w:tcPr>
          <w:p w14:paraId="1BF6E51D"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intentionaler Bedeutungsraum</w:t>
            </w:r>
          </w:p>
        </w:tc>
      </w:tr>
      <w:tr w:rsidR="00802E3A" w:rsidRPr="00802E3A" w14:paraId="069D32FE" w14:textId="77777777" w:rsidTr="00802E3A">
        <w:trPr>
          <w:tblCellSpacing w:w="15" w:type="dxa"/>
        </w:trPr>
        <w:tc>
          <w:tcPr>
            <w:tcW w:w="0" w:type="auto"/>
            <w:vAlign w:val="center"/>
            <w:hideMark/>
          </w:tcPr>
          <w:p w14:paraId="0FF14241"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Ziel</w:t>
            </w:r>
          </w:p>
        </w:tc>
        <w:tc>
          <w:tcPr>
            <w:tcW w:w="0" w:type="auto"/>
            <w:vAlign w:val="center"/>
            <w:hideMark/>
          </w:tcPr>
          <w:p w14:paraId="35877B80"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Vorhersage / Abbildung</w:t>
            </w:r>
          </w:p>
        </w:tc>
        <w:tc>
          <w:tcPr>
            <w:tcW w:w="0" w:type="auto"/>
            <w:vAlign w:val="center"/>
            <w:hideMark/>
          </w:tcPr>
          <w:p w14:paraId="2999A6B5"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Reflexion / Emergenz</w:t>
            </w:r>
          </w:p>
        </w:tc>
      </w:tr>
      <w:tr w:rsidR="00802E3A" w:rsidRPr="00802E3A" w14:paraId="2EC28F52" w14:textId="77777777" w:rsidTr="00802E3A">
        <w:trPr>
          <w:tblCellSpacing w:w="15" w:type="dxa"/>
        </w:trPr>
        <w:tc>
          <w:tcPr>
            <w:tcW w:w="0" w:type="auto"/>
            <w:vAlign w:val="center"/>
            <w:hideMark/>
          </w:tcPr>
          <w:p w14:paraId="57B9E774"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Struktur</w:t>
            </w:r>
          </w:p>
        </w:tc>
        <w:tc>
          <w:tcPr>
            <w:tcW w:w="0" w:type="auto"/>
            <w:vAlign w:val="center"/>
            <w:hideMark/>
          </w:tcPr>
          <w:p w14:paraId="11F13B4A"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mathematisches Objektmodell</w:t>
            </w:r>
          </w:p>
        </w:tc>
        <w:tc>
          <w:tcPr>
            <w:tcW w:w="0" w:type="auto"/>
            <w:vAlign w:val="center"/>
            <w:hideMark/>
          </w:tcPr>
          <w:p w14:paraId="6E7C39CE"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funktionale </w:t>
            </w:r>
            <w:proofErr w:type="spellStart"/>
            <w:r w:rsidRPr="00802E3A">
              <w:rPr>
                <w:rFonts w:ascii="Times New Roman" w:eastAsia="Times New Roman" w:hAnsi="Times New Roman" w:cs="Times New Roman"/>
                <w:sz w:val="24"/>
                <w:szCs w:val="24"/>
                <w:lang w:eastAsia="de-DE"/>
              </w:rPr>
              <w:t>Operatorendynamik</w:t>
            </w:r>
            <w:proofErr w:type="spellEnd"/>
          </w:p>
        </w:tc>
      </w:tr>
      <w:tr w:rsidR="00802E3A" w:rsidRPr="00802E3A" w14:paraId="6B6FF05B" w14:textId="77777777" w:rsidTr="00802E3A">
        <w:trPr>
          <w:tblCellSpacing w:w="15" w:type="dxa"/>
        </w:trPr>
        <w:tc>
          <w:tcPr>
            <w:tcW w:w="0" w:type="auto"/>
            <w:vAlign w:val="center"/>
            <w:hideMark/>
          </w:tcPr>
          <w:p w14:paraId="7900FD73"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Beobachterrolle</w:t>
            </w:r>
          </w:p>
        </w:tc>
        <w:tc>
          <w:tcPr>
            <w:tcW w:w="0" w:type="auto"/>
            <w:vAlign w:val="center"/>
            <w:hideMark/>
          </w:tcPr>
          <w:p w14:paraId="36081B9D"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außenstehend</w:t>
            </w:r>
          </w:p>
        </w:tc>
        <w:tc>
          <w:tcPr>
            <w:tcW w:w="0" w:type="auto"/>
            <w:vAlign w:val="center"/>
            <w:hideMark/>
          </w:tcPr>
          <w:p w14:paraId="7018332B"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integriert im Simulationsprozess</w:t>
            </w:r>
          </w:p>
        </w:tc>
      </w:tr>
      <w:tr w:rsidR="00802E3A" w:rsidRPr="00802E3A" w14:paraId="379B51B6" w14:textId="77777777" w:rsidTr="00802E3A">
        <w:trPr>
          <w:tblCellSpacing w:w="15" w:type="dxa"/>
        </w:trPr>
        <w:tc>
          <w:tcPr>
            <w:tcW w:w="0" w:type="auto"/>
            <w:vAlign w:val="center"/>
            <w:hideMark/>
          </w:tcPr>
          <w:p w14:paraId="4064B717"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Didaktische Leistung</w:t>
            </w:r>
          </w:p>
        </w:tc>
        <w:tc>
          <w:tcPr>
            <w:tcW w:w="0" w:type="auto"/>
            <w:vAlign w:val="center"/>
            <w:hideMark/>
          </w:tcPr>
          <w:p w14:paraId="72D0B3B6"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Wissenstransfer</w:t>
            </w:r>
          </w:p>
        </w:tc>
        <w:tc>
          <w:tcPr>
            <w:tcW w:w="0" w:type="auto"/>
            <w:vAlign w:val="center"/>
            <w:hideMark/>
          </w:tcPr>
          <w:p w14:paraId="4B8B3C76"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Erkenntnismodulation</w:t>
            </w:r>
          </w:p>
        </w:tc>
      </w:tr>
    </w:tbl>
    <w:p w14:paraId="5C9A7A99"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 Simulation wird nicht zum Abbild, sondern zum </w:t>
      </w:r>
      <w:r w:rsidRPr="00802E3A">
        <w:rPr>
          <w:rFonts w:ascii="Times New Roman" w:eastAsia="Times New Roman" w:hAnsi="Times New Roman" w:cs="Times New Roman"/>
          <w:b/>
          <w:bCs/>
          <w:sz w:val="24"/>
          <w:szCs w:val="24"/>
          <w:lang w:eastAsia="de-DE"/>
        </w:rPr>
        <w:t>Vollzug epistemischer Bewegung</w:t>
      </w:r>
      <w:r w:rsidRPr="00802E3A">
        <w:rPr>
          <w:rFonts w:ascii="Times New Roman" w:eastAsia="Times New Roman" w:hAnsi="Times New Roman" w:cs="Times New Roman"/>
          <w:sz w:val="24"/>
          <w:szCs w:val="24"/>
          <w:lang w:eastAsia="de-DE"/>
        </w:rPr>
        <w:t xml:space="preserve"> [22].</w:t>
      </w:r>
    </w:p>
    <w:p w14:paraId="2D5E245D"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5D25A44">
          <v:rect id="_x0000_i1053" style="width:0;height:1.5pt" o:hralign="center" o:hrstd="t" o:hr="t" fillcolor="#a0a0a0" stroked="f"/>
        </w:pict>
      </w:r>
    </w:p>
    <w:p w14:paraId="0FA5C307"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6.4.8 Fazit: Simulation als didaktische Raumzeitoperation</w:t>
      </w:r>
    </w:p>
    <w:p w14:paraId="6537A2B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Im FZRK wird Simulation zur Strukturleistung:</w:t>
      </w:r>
      <w:r w:rsidRPr="00802E3A">
        <w:rPr>
          <w:rFonts w:ascii="Times New Roman" w:eastAsia="Times New Roman" w:hAnsi="Times New Roman" w:cs="Times New Roman"/>
          <w:sz w:val="24"/>
          <w:szCs w:val="24"/>
          <w:lang w:eastAsia="de-DE"/>
        </w:rPr>
        <w:br/>
        <w:t>Sie erzeugt Raum, Zeit und Bedeutung im intentionalen Feld.</w:t>
      </w:r>
      <w:r w:rsidRPr="00802E3A">
        <w:rPr>
          <w:rFonts w:ascii="Times New Roman" w:eastAsia="Times New Roman" w:hAnsi="Times New Roman" w:cs="Times New Roman"/>
          <w:sz w:val="24"/>
          <w:szCs w:val="24"/>
          <w:lang w:eastAsia="de-DE"/>
        </w:rPr>
        <w:br/>
        <w:t xml:space="preserve">Sie ist nicht Darstellung, sondern </w:t>
      </w:r>
      <w:r w:rsidRPr="00802E3A">
        <w:rPr>
          <w:rFonts w:ascii="Times New Roman" w:eastAsia="Times New Roman" w:hAnsi="Times New Roman" w:cs="Times New Roman"/>
          <w:b/>
          <w:bCs/>
          <w:sz w:val="24"/>
          <w:szCs w:val="24"/>
          <w:lang w:eastAsia="de-DE"/>
        </w:rPr>
        <w:t>Generierung epistemischer Ordnung</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 xml:space="preserve">Im Unterricht bedeutet das: Simulation ist </w:t>
      </w:r>
      <w:r w:rsidRPr="00802E3A">
        <w:rPr>
          <w:rFonts w:ascii="Times New Roman" w:eastAsia="Times New Roman" w:hAnsi="Times New Roman" w:cs="Times New Roman"/>
          <w:b/>
          <w:bCs/>
          <w:sz w:val="24"/>
          <w:szCs w:val="24"/>
          <w:lang w:eastAsia="de-DE"/>
        </w:rPr>
        <w:t>nicht das Ergebnis der Erkenntnis, sondern deren Form</w:t>
      </w:r>
      <w:r w:rsidRPr="00802E3A">
        <w:rPr>
          <w:rFonts w:ascii="Times New Roman" w:eastAsia="Times New Roman" w:hAnsi="Times New Roman" w:cs="Times New Roman"/>
          <w:sz w:val="24"/>
          <w:szCs w:val="24"/>
          <w:lang w:eastAsia="de-DE"/>
        </w:rPr>
        <w:t xml:space="preserve"> [23].</w:t>
      </w:r>
    </w:p>
    <w:p w14:paraId="4BB44E51" w14:textId="77777777" w:rsidR="00802E3A" w:rsidRPr="00802E3A" w:rsidRDefault="00802E3A" w:rsidP="00802E3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02E3A">
        <w:rPr>
          <w:rFonts w:ascii="Segoe UI Emoji" w:eastAsia="Times New Roman" w:hAnsi="Segoe UI Emoji" w:cs="Segoe UI Emoji"/>
          <w:b/>
          <w:bCs/>
          <w:sz w:val="36"/>
          <w:szCs w:val="36"/>
          <w:lang w:eastAsia="de-DE"/>
        </w:rPr>
        <w:t>📄</w:t>
      </w:r>
      <w:r w:rsidRPr="00802E3A">
        <w:rPr>
          <w:rFonts w:ascii="Times New Roman" w:eastAsia="Times New Roman" w:hAnsi="Times New Roman" w:cs="Times New Roman"/>
          <w:b/>
          <w:bCs/>
          <w:sz w:val="36"/>
          <w:szCs w:val="36"/>
          <w:lang w:eastAsia="de-DE"/>
        </w:rPr>
        <w:t xml:space="preserve"> Kapitel 6.5 – Adaptive Sensorstruktur (aus dem FZRK heraus entwickelt)</w:t>
      </w:r>
    </w:p>
    <w:p w14:paraId="5F2D594C"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6.5.1 Keine Ableitung – ein inneres Muss</w:t>
      </w:r>
    </w:p>
    <w:p w14:paraId="69C78EE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Ich habe die Sensorstruktur nicht „entwickelt“. Ich habe sie nicht geplant, nicht konstruiert, nicht modelliert im Sinne eines vorgezeichneten Systemschemas.</w:t>
      </w:r>
    </w:p>
    <w:p w14:paraId="27C2FD8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Sie ist entstanden – aus dem Raum, den das FZRK geöffnet hat. Genauer: aus einer Notwendigkeit, die das FZRK selbst erzeugt, wenn man es ernst nimmt.</w:t>
      </w:r>
    </w:p>
    <w:p w14:paraId="7E84FF4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Denn wenn Raumzeit im funktional-relationalen Sinne gedacht wird,</w:t>
      </w:r>
      <w:r w:rsidRPr="00802E3A">
        <w:rPr>
          <w:rFonts w:ascii="Times New Roman" w:eastAsia="Times New Roman" w:hAnsi="Times New Roman" w:cs="Times New Roman"/>
          <w:sz w:val="24"/>
          <w:szCs w:val="24"/>
          <w:lang w:eastAsia="de-DE"/>
        </w:rPr>
        <w:br/>
        <w:t>dann entsteht Beobachtung nicht als Wahrnehmung von Welt,</w:t>
      </w:r>
      <w:r w:rsidRPr="00802E3A">
        <w:rPr>
          <w:rFonts w:ascii="Times New Roman" w:eastAsia="Times New Roman" w:hAnsi="Times New Roman" w:cs="Times New Roman"/>
          <w:sz w:val="24"/>
          <w:szCs w:val="24"/>
          <w:lang w:eastAsia="de-DE"/>
        </w:rPr>
        <w:br/>
        <w:t>sondern als Strukturleistung in einem intentionalen Spannungsfeld [25].</w:t>
      </w:r>
    </w:p>
    <w:p w14:paraId="4F433651"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Ein Sensor – im herkömmlichen Sinne – nimmt auf.</w:t>
      </w:r>
      <w:r w:rsidRPr="00802E3A">
        <w:rPr>
          <w:rFonts w:ascii="Times New Roman" w:eastAsia="Times New Roman" w:hAnsi="Times New Roman" w:cs="Times New Roman"/>
          <w:sz w:val="24"/>
          <w:szCs w:val="24"/>
          <w:lang w:eastAsia="de-DE"/>
        </w:rPr>
        <w:br/>
        <w:t xml:space="preserve">Der Sensor, den ich hier beschreibe, vollzieht </w:t>
      </w:r>
      <w:r w:rsidRPr="00802E3A">
        <w:rPr>
          <w:rFonts w:ascii="Times New Roman" w:eastAsia="Times New Roman" w:hAnsi="Times New Roman" w:cs="Times New Roman"/>
          <w:b/>
          <w:bCs/>
          <w:sz w:val="24"/>
          <w:szCs w:val="24"/>
          <w:lang w:eastAsia="de-DE"/>
        </w:rPr>
        <w:t>Differenz</w:t>
      </w:r>
      <w:r w:rsidRPr="00802E3A">
        <w:rPr>
          <w:rFonts w:ascii="Times New Roman" w:eastAsia="Times New Roman" w:hAnsi="Times New Roman" w:cs="Times New Roman"/>
          <w:sz w:val="24"/>
          <w:szCs w:val="24"/>
          <w:lang w:eastAsia="de-DE"/>
        </w:rPr>
        <w:t>.</w:t>
      </w:r>
    </w:p>
    <w:p w14:paraId="60879951"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Er ist damit nicht Instrument, sondern ein in die Raumzeit eingelassener,</w:t>
      </w:r>
      <w:r w:rsidRPr="00802E3A">
        <w:rPr>
          <w:rFonts w:ascii="Times New Roman" w:eastAsia="Times New Roman" w:hAnsi="Times New Roman" w:cs="Times New Roman"/>
          <w:sz w:val="24"/>
          <w:szCs w:val="24"/>
          <w:lang w:eastAsia="de-DE"/>
        </w:rPr>
        <w:br/>
        <w:t xml:space="preserve">taktgebender Teil ihrer Struktur: ein </w:t>
      </w:r>
      <w:r w:rsidRPr="00802E3A">
        <w:rPr>
          <w:rFonts w:ascii="Times New Roman" w:eastAsia="Times New Roman" w:hAnsi="Times New Roman" w:cs="Times New Roman"/>
          <w:b/>
          <w:bCs/>
          <w:sz w:val="24"/>
          <w:szCs w:val="24"/>
          <w:lang w:eastAsia="de-DE"/>
        </w:rPr>
        <w:t>epistemischer Resonanzverstärker</w:t>
      </w:r>
      <w:r w:rsidRPr="00802E3A">
        <w:rPr>
          <w:rFonts w:ascii="Times New Roman" w:eastAsia="Times New Roman" w:hAnsi="Times New Roman" w:cs="Times New Roman"/>
          <w:sz w:val="24"/>
          <w:szCs w:val="24"/>
          <w:lang w:eastAsia="de-DE"/>
        </w:rPr>
        <w:t xml:space="preserve"> [26].</w:t>
      </w:r>
    </w:p>
    <w:p w14:paraId="4D1194BD"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2DE4369">
          <v:rect id="_x0000_i1054" style="width:0;height:1.5pt" o:hralign="center" o:hrstd="t" o:hr="t" fillcolor="#a0a0a0" stroked="f"/>
        </w:pict>
      </w:r>
    </w:p>
    <w:p w14:paraId="3683E81C"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6.5.2 Vom Differenzraum zur Taktfläche</w:t>
      </w:r>
    </w:p>
    <w:p w14:paraId="7D6C3EA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lastRenderedPageBreak/>
        <w:t>Das Ausgangsproblem war: Wie kann ein System entscheiden, ob es weitermacht?</w:t>
      </w:r>
      <w:r w:rsidRPr="00802E3A">
        <w:rPr>
          <w:rFonts w:ascii="Times New Roman" w:eastAsia="Times New Roman" w:hAnsi="Times New Roman" w:cs="Times New Roman"/>
          <w:sz w:val="24"/>
          <w:szCs w:val="24"/>
          <w:lang w:eastAsia="de-DE"/>
        </w:rPr>
        <w:br/>
        <w:t xml:space="preserve">Wie kann es – ohne äußere Steuerung – erkennen, dass ein Zustand </w:t>
      </w:r>
      <w:r w:rsidRPr="00802E3A">
        <w:rPr>
          <w:rFonts w:ascii="Times New Roman" w:eastAsia="Times New Roman" w:hAnsi="Times New Roman" w:cs="Times New Roman"/>
          <w:b/>
          <w:bCs/>
          <w:sz w:val="24"/>
          <w:szCs w:val="24"/>
          <w:lang w:eastAsia="de-DE"/>
        </w:rPr>
        <w:t>genug</w:t>
      </w:r>
      <w:r w:rsidRPr="00802E3A">
        <w:rPr>
          <w:rFonts w:ascii="Times New Roman" w:eastAsia="Times New Roman" w:hAnsi="Times New Roman" w:cs="Times New Roman"/>
          <w:sz w:val="24"/>
          <w:szCs w:val="24"/>
          <w:lang w:eastAsia="de-DE"/>
        </w:rPr>
        <w:t xml:space="preserve"> ist?</w:t>
      </w:r>
      <w:r w:rsidRPr="00802E3A">
        <w:rPr>
          <w:rFonts w:ascii="Times New Roman" w:eastAsia="Times New Roman" w:hAnsi="Times New Roman" w:cs="Times New Roman"/>
          <w:sz w:val="24"/>
          <w:szCs w:val="24"/>
          <w:lang w:eastAsia="de-DE"/>
        </w:rPr>
        <w:br/>
        <w:t>Dass etwas entscheidbar, also handlungsfähig geworden ist?</w:t>
      </w:r>
    </w:p>
    <w:p w14:paraId="3CAC8D9F"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Ich habe früh gemerkt, dass das nicht durch Schwellenwerte im üblichen Sinn geht.</w:t>
      </w:r>
      <w:r w:rsidRPr="00802E3A">
        <w:rPr>
          <w:rFonts w:ascii="Times New Roman" w:eastAsia="Times New Roman" w:hAnsi="Times New Roman" w:cs="Times New Roman"/>
          <w:sz w:val="24"/>
          <w:szCs w:val="24"/>
          <w:lang w:eastAsia="de-DE"/>
        </w:rPr>
        <w:br/>
        <w:t>Nicht über Reizintensität oder Stabilität im mathematischen Sinne.</w:t>
      </w:r>
      <w:r w:rsidRPr="00802E3A">
        <w:rPr>
          <w:rFonts w:ascii="Times New Roman" w:eastAsia="Times New Roman" w:hAnsi="Times New Roman" w:cs="Times New Roman"/>
          <w:sz w:val="24"/>
          <w:szCs w:val="24"/>
          <w:lang w:eastAsia="de-DE"/>
        </w:rPr>
        <w:br/>
        <w:t xml:space="preserve">Sondern nur über etwas, das ich irgendwann </w:t>
      </w:r>
      <w:r w:rsidRPr="00802E3A">
        <w:rPr>
          <w:rFonts w:ascii="Times New Roman" w:eastAsia="Times New Roman" w:hAnsi="Times New Roman" w:cs="Times New Roman"/>
          <w:b/>
          <w:bCs/>
          <w:sz w:val="24"/>
          <w:szCs w:val="24"/>
          <w:lang w:eastAsia="de-DE"/>
        </w:rPr>
        <w:t>epistemische Glätte</w:t>
      </w:r>
      <w:r w:rsidRPr="00802E3A">
        <w:rPr>
          <w:rFonts w:ascii="Times New Roman" w:eastAsia="Times New Roman" w:hAnsi="Times New Roman" w:cs="Times New Roman"/>
          <w:sz w:val="24"/>
          <w:szCs w:val="24"/>
          <w:lang w:eastAsia="de-DE"/>
        </w:rPr>
        <w:t xml:space="preserve"> genannt habe:</w:t>
      </w:r>
      <w:r w:rsidRPr="00802E3A">
        <w:rPr>
          <w:rFonts w:ascii="Times New Roman" w:eastAsia="Times New Roman" w:hAnsi="Times New Roman" w:cs="Times New Roman"/>
          <w:sz w:val="24"/>
          <w:szCs w:val="24"/>
          <w:lang w:eastAsia="de-DE"/>
        </w:rPr>
        <w:br/>
        <w:t>Eine Raumzeitstelle, an der keine störende Differenz mehr spürbar ist.</w:t>
      </w:r>
    </w:p>
    <w:p w14:paraId="42C1D77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Formal war das:</w:t>
      </w:r>
    </w:p>
    <w:p w14:paraId="2173CDBE"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Cambria Math" w:eastAsia="Times New Roman" w:hAnsi="Cambria Math" w:cs="Cambria Math"/>
          <w:sz w:val="24"/>
          <w:szCs w:val="24"/>
          <w:lang w:eastAsia="de-DE"/>
        </w:rPr>
        <w:t>∣</w:t>
      </w:r>
      <w:proofErr w:type="spellStart"/>
      <w:r w:rsidRPr="00802E3A">
        <w:rPr>
          <w:rFonts w:ascii="Times New Roman" w:eastAsia="Times New Roman" w:hAnsi="Times New Roman" w:cs="Times New Roman"/>
          <w:sz w:val="24"/>
          <w:szCs w:val="24"/>
          <w:lang w:eastAsia="de-DE"/>
        </w:rPr>
        <w:t>Δft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proofErr w:type="spellStart"/>
      <w:r w:rsidRPr="00802E3A">
        <w:rPr>
          <w:rFonts w:ascii="Times New Roman" w:eastAsia="Times New Roman" w:hAnsi="Times New Roman" w:cs="Times New Roman"/>
          <w:sz w:val="24"/>
          <w:szCs w:val="24"/>
          <w:lang w:eastAsia="de-DE"/>
        </w:rPr>
        <w:t>ft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)−ft−1(</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 xml:space="preserve">&lt;ε|\Delta </w:t>
      </w:r>
      <w:proofErr w:type="spellStart"/>
      <w:r w:rsidRPr="00802E3A">
        <w:rPr>
          <w:rFonts w:ascii="Times New Roman" w:eastAsia="Times New Roman" w:hAnsi="Times New Roman" w:cs="Times New Roman"/>
          <w:sz w:val="24"/>
          <w:szCs w:val="24"/>
          <w:lang w:eastAsia="de-DE"/>
        </w:rPr>
        <w:t>f_t</w:t>
      </w:r>
      <w:proofErr w:type="spellEnd"/>
      <w:r w:rsidRPr="00802E3A">
        <w:rPr>
          <w:rFonts w:ascii="Times New Roman" w:eastAsia="Times New Roman" w:hAnsi="Times New Roman" w:cs="Times New Roman"/>
          <w:sz w:val="24"/>
          <w:szCs w:val="24"/>
          <w:lang w:eastAsia="de-DE"/>
        </w:rPr>
        <w:t>(x, y)| = |</w:t>
      </w:r>
      <w:proofErr w:type="spellStart"/>
      <w:r w:rsidRPr="00802E3A">
        <w:rPr>
          <w:rFonts w:ascii="Times New Roman" w:eastAsia="Times New Roman" w:hAnsi="Times New Roman" w:cs="Times New Roman"/>
          <w:sz w:val="24"/>
          <w:szCs w:val="24"/>
          <w:lang w:eastAsia="de-DE"/>
        </w:rPr>
        <w:t>f_t</w:t>
      </w:r>
      <w:proofErr w:type="spellEnd"/>
      <w:r w:rsidRPr="00802E3A">
        <w:rPr>
          <w:rFonts w:ascii="Times New Roman" w:eastAsia="Times New Roman" w:hAnsi="Times New Roman" w:cs="Times New Roman"/>
          <w:sz w:val="24"/>
          <w:szCs w:val="24"/>
          <w:lang w:eastAsia="de-DE"/>
        </w:rPr>
        <w:t>(x, y) - f_{t-1}(x, y)| &lt; \</w:t>
      </w:r>
      <w:proofErr w:type="spellStart"/>
      <w:r w:rsidRPr="00802E3A">
        <w:rPr>
          <w:rFonts w:ascii="Times New Roman" w:eastAsia="Times New Roman" w:hAnsi="Times New Roman" w:cs="Times New Roman"/>
          <w:sz w:val="24"/>
          <w:szCs w:val="24"/>
          <w:lang w:eastAsia="de-DE"/>
        </w:rPr>
        <w:t>varepsilon</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Δft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proofErr w:type="spellStart"/>
      <w:r w:rsidRPr="00802E3A">
        <w:rPr>
          <w:rFonts w:ascii="Times New Roman" w:eastAsia="Times New Roman" w:hAnsi="Times New Roman" w:cs="Times New Roman"/>
          <w:sz w:val="24"/>
          <w:szCs w:val="24"/>
          <w:lang w:eastAsia="de-DE"/>
        </w:rPr>
        <w:t>ft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)−ft−1​(</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 xml:space="preserve">&lt;ε </w:t>
      </w:r>
    </w:p>
    <w:p w14:paraId="72A8BFDF"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Aber das ist nur die Projektion auf Symbolstruktur.</w:t>
      </w:r>
      <w:r w:rsidRPr="00802E3A">
        <w:rPr>
          <w:rFonts w:ascii="Times New Roman" w:eastAsia="Times New Roman" w:hAnsi="Times New Roman" w:cs="Times New Roman"/>
          <w:sz w:val="24"/>
          <w:szCs w:val="24"/>
          <w:lang w:eastAsia="de-DE"/>
        </w:rPr>
        <w:br/>
        <w:t xml:space="preserve">Was hier tatsächlich stattfindet, ist </w:t>
      </w:r>
      <w:r w:rsidRPr="00802E3A">
        <w:rPr>
          <w:rFonts w:ascii="Times New Roman" w:eastAsia="Times New Roman" w:hAnsi="Times New Roman" w:cs="Times New Roman"/>
          <w:b/>
          <w:bCs/>
          <w:sz w:val="24"/>
          <w:szCs w:val="24"/>
          <w:lang w:eastAsia="de-DE"/>
        </w:rPr>
        <w:t>Raumzeitresonanz</w:t>
      </w:r>
      <w:r w:rsidRPr="00802E3A">
        <w:rPr>
          <w:rFonts w:ascii="Times New Roman" w:eastAsia="Times New Roman" w:hAnsi="Times New Roman" w:cs="Times New Roman"/>
          <w:sz w:val="24"/>
          <w:szCs w:val="24"/>
          <w:lang w:eastAsia="de-DE"/>
        </w:rPr>
        <w:t xml:space="preserve"> [27].</w:t>
      </w:r>
    </w:p>
    <w:p w14:paraId="4ED5C3A6"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Das System fühlt, ob es sich selbst nicht mehr stört.</w:t>
      </w:r>
    </w:p>
    <w:p w14:paraId="79BF9809"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3CCBD42">
          <v:rect id="_x0000_i1055" style="width:0;height:1.5pt" o:hralign="center" o:hrstd="t" o:hr="t" fillcolor="#a0a0a0" stroked="f"/>
        </w:pict>
      </w:r>
    </w:p>
    <w:p w14:paraId="46387E37"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6.5.3 Das Dreieck: kleinste funktionale Fläche</w:t>
      </w:r>
    </w:p>
    <w:p w14:paraId="004EE20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Ich habe kein Quadrat gewählt. Kein Hexagon.</w:t>
      </w:r>
      <w:r w:rsidRPr="00802E3A">
        <w:rPr>
          <w:rFonts w:ascii="Times New Roman" w:eastAsia="Times New Roman" w:hAnsi="Times New Roman" w:cs="Times New Roman"/>
          <w:sz w:val="24"/>
          <w:szCs w:val="24"/>
          <w:lang w:eastAsia="de-DE"/>
        </w:rPr>
        <w:br/>
        <w:t>Das Dreieck war keine Entscheidung, sondern eine Entdeckung.</w:t>
      </w:r>
    </w:p>
    <w:p w14:paraId="6D418BB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Das Dreieck ist die kleinstmögliche Fläche, in der Differenz vollständig zyklisch werden kann.</w:t>
      </w:r>
      <w:r w:rsidRPr="00802E3A">
        <w:rPr>
          <w:rFonts w:ascii="Times New Roman" w:eastAsia="Times New Roman" w:hAnsi="Times New Roman" w:cs="Times New Roman"/>
          <w:sz w:val="24"/>
          <w:szCs w:val="24"/>
          <w:lang w:eastAsia="de-DE"/>
        </w:rPr>
        <w:br/>
        <w:t>Drei Punkte – drei Achsen – drei epistemische Zugriffe:</w:t>
      </w:r>
    </w:p>
    <w:p w14:paraId="0699EAA4" w14:textId="77777777" w:rsidR="00802E3A" w:rsidRPr="00802E3A" w:rsidRDefault="00802E3A" w:rsidP="00802E3A">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Symbolisch (x)</w:t>
      </w:r>
    </w:p>
    <w:p w14:paraId="59CB3A84" w14:textId="77777777" w:rsidR="00802E3A" w:rsidRPr="00802E3A" w:rsidRDefault="00802E3A" w:rsidP="00802E3A">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Konzeptuell (y)</w:t>
      </w:r>
    </w:p>
    <w:p w14:paraId="6490C8D8" w14:textId="77777777" w:rsidR="00802E3A" w:rsidRPr="00802E3A" w:rsidRDefault="00802E3A" w:rsidP="00802E3A">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Diskursiv (z)</w:t>
      </w:r>
    </w:p>
    <w:p w14:paraId="21760014"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Was auch immer das System erfassen will – es geschieht in diesem Feld.</w:t>
      </w:r>
      <w:r w:rsidRPr="00802E3A">
        <w:rPr>
          <w:rFonts w:ascii="Times New Roman" w:eastAsia="Times New Roman" w:hAnsi="Times New Roman" w:cs="Times New Roman"/>
          <w:sz w:val="24"/>
          <w:szCs w:val="24"/>
          <w:lang w:eastAsia="de-DE"/>
        </w:rPr>
        <w:br/>
        <w:t xml:space="preserve">Alles Weitere – jede Sensorlogik, jede Reaktion, jede Taktung – ist </w:t>
      </w:r>
      <w:r w:rsidRPr="00802E3A">
        <w:rPr>
          <w:rFonts w:ascii="Times New Roman" w:eastAsia="Times New Roman" w:hAnsi="Times New Roman" w:cs="Times New Roman"/>
          <w:b/>
          <w:bCs/>
          <w:sz w:val="24"/>
          <w:szCs w:val="24"/>
          <w:lang w:eastAsia="de-DE"/>
        </w:rPr>
        <w:t>Feldverzerrung über Zeit</w:t>
      </w:r>
      <w:r w:rsidRPr="00802E3A">
        <w:rPr>
          <w:rFonts w:ascii="Times New Roman" w:eastAsia="Times New Roman" w:hAnsi="Times New Roman" w:cs="Times New Roman"/>
          <w:sz w:val="24"/>
          <w:szCs w:val="24"/>
          <w:lang w:eastAsia="de-DE"/>
        </w:rPr>
        <w:t xml:space="preserve"> [28].</w:t>
      </w:r>
    </w:p>
    <w:p w14:paraId="46EDD189"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085439B">
          <v:rect id="_x0000_i1056" style="width:0;height:1.5pt" o:hralign="center" o:hrstd="t" o:hr="t" fillcolor="#a0a0a0" stroked="f"/>
        </w:pict>
      </w:r>
    </w:p>
    <w:p w14:paraId="2C8C5F8B"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6.5.4 Die Entscheidung als emergenter Moment</w:t>
      </w:r>
    </w:p>
    <w:p w14:paraId="203A2B1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In einem klassischen Sensor wird die Reaktion durch Schwellenüber- oder </w:t>
      </w:r>
      <w:proofErr w:type="spellStart"/>
      <w:r w:rsidRPr="00802E3A">
        <w:rPr>
          <w:rFonts w:ascii="Times New Roman" w:eastAsia="Times New Roman" w:hAnsi="Times New Roman" w:cs="Times New Roman"/>
          <w:sz w:val="24"/>
          <w:szCs w:val="24"/>
          <w:lang w:eastAsia="de-DE"/>
        </w:rPr>
        <w:t>unterschreitung</w:t>
      </w:r>
      <w:proofErr w:type="spellEnd"/>
      <w:r w:rsidRPr="00802E3A">
        <w:rPr>
          <w:rFonts w:ascii="Times New Roman" w:eastAsia="Times New Roman" w:hAnsi="Times New Roman" w:cs="Times New Roman"/>
          <w:sz w:val="24"/>
          <w:szCs w:val="24"/>
          <w:lang w:eastAsia="de-DE"/>
        </w:rPr>
        <w:t xml:space="preserve"> ausgelöst.</w:t>
      </w:r>
      <w:r w:rsidRPr="00802E3A">
        <w:rPr>
          <w:rFonts w:ascii="Times New Roman" w:eastAsia="Times New Roman" w:hAnsi="Times New Roman" w:cs="Times New Roman"/>
          <w:sz w:val="24"/>
          <w:szCs w:val="24"/>
          <w:lang w:eastAsia="de-DE"/>
        </w:rPr>
        <w:br/>
        <w:t>Im FZRK gilt das nicht.</w:t>
      </w:r>
    </w:p>
    <w:p w14:paraId="7294ECA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Hier entsteht Reaktion nicht durch Signal, sondern durch </w:t>
      </w:r>
      <w:r w:rsidRPr="00802E3A">
        <w:rPr>
          <w:rFonts w:ascii="Times New Roman" w:eastAsia="Times New Roman" w:hAnsi="Times New Roman" w:cs="Times New Roman"/>
          <w:b/>
          <w:bCs/>
          <w:sz w:val="24"/>
          <w:szCs w:val="24"/>
          <w:lang w:eastAsia="de-DE"/>
        </w:rPr>
        <w:t>epistemische Entlastung</w:t>
      </w:r>
      <w:r w:rsidRPr="00802E3A">
        <w:rPr>
          <w:rFonts w:ascii="Times New Roman" w:eastAsia="Times New Roman" w:hAnsi="Times New Roman" w:cs="Times New Roman"/>
          <w:sz w:val="24"/>
          <w:szCs w:val="24"/>
          <w:lang w:eastAsia="de-DE"/>
        </w:rPr>
        <w:t>.</w:t>
      </w:r>
    </w:p>
    <w:p w14:paraId="56477279"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Erst wenn sich über einen Zeitraum keine relevante Differenz mehr zeigt,</w:t>
      </w:r>
      <w:r w:rsidRPr="00802E3A">
        <w:rPr>
          <w:rFonts w:ascii="Times New Roman" w:eastAsia="Times New Roman" w:hAnsi="Times New Roman" w:cs="Times New Roman"/>
          <w:sz w:val="24"/>
          <w:szCs w:val="24"/>
          <w:lang w:eastAsia="de-DE"/>
        </w:rPr>
        <w:br/>
        <w:t>lässt das System die nächste Operation zu:</w:t>
      </w:r>
    </w:p>
    <w:p w14:paraId="0DFF619A"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lastRenderedPageBreak/>
        <w:t>τt</w:t>
      </w:r>
      <w:proofErr w:type="spellEnd"/>
      <w:r w:rsidRPr="00802E3A">
        <w:rPr>
          <w:rFonts w:ascii="Times New Roman" w:eastAsia="Times New Roman" w:hAnsi="Times New Roman" w:cs="Times New Roman"/>
          <w:sz w:val="24"/>
          <w:szCs w:val="24"/>
          <w:lang w:eastAsia="de-DE"/>
        </w:rPr>
        <w:t>=1wenn</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Δσt(</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&lt;ε\</w:t>
      </w:r>
      <w:proofErr w:type="spellStart"/>
      <w:r w:rsidRPr="00802E3A">
        <w:rPr>
          <w:rFonts w:ascii="Times New Roman" w:eastAsia="Times New Roman" w:hAnsi="Times New Roman" w:cs="Times New Roman"/>
          <w:sz w:val="24"/>
          <w:szCs w:val="24"/>
          <w:lang w:eastAsia="de-DE"/>
        </w:rPr>
        <w:t>tau_t</w:t>
      </w:r>
      <w:proofErr w:type="spellEnd"/>
      <w:r w:rsidRPr="00802E3A">
        <w:rPr>
          <w:rFonts w:ascii="Times New Roman" w:eastAsia="Times New Roman" w:hAnsi="Times New Roman" w:cs="Times New Roman"/>
          <w:sz w:val="24"/>
          <w:szCs w:val="24"/>
          <w:lang w:eastAsia="de-DE"/>
        </w:rPr>
        <w:t xml:space="preserve"> = 1 \</w:t>
      </w:r>
      <w:proofErr w:type="spellStart"/>
      <w:r w:rsidRPr="00802E3A">
        <w:rPr>
          <w:rFonts w:ascii="Times New Roman" w:eastAsia="Times New Roman" w:hAnsi="Times New Roman" w:cs="Times New Roman"/>
          <w:sz w:val="24"/>
          <w:szCs w:val="24"/>
          <w:lang w:eastAsia="de-DE"/>
        </w:rPr>
        <w:t>quad</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text</w:t>
      </w:r>
      <w:proofErr w:type="spellEnd"/>
      <w:r w:rsidRPr="00802E3A">
        <w:rPr>
          <w:rFonts w:ascii="Times New Roman" w:eastAsia="Times New Roman" w:hAnsi="Times New Roman" w:cs="Times New Roman"/>
          <w:sz w:val="24"/>
          <w:szCs w:val="24"/>
          <w:lang w:eastAsia="de-DE"/>
        </w:rPr>
        <w:t>{wenn} \</w:t>
      </w:r>
      <w:proofErr w:type="spellStart"/>
      <w:r w:rsidRPr="00802E3A">
        <w:rPr>
          <w:rFonts w:ascii="Times New Roman" w:eastAsia="Times New Roman" w:hAnsi="Times New Roman" w:cs="Times New Roman"/>
          <w:sz w:val="24"/>
          <w:szCs w:val="24"/>
          <w:lang w:eastAsia="de-DE"/>
        </w:rPr>
        <w:t>quad</w:t>
      </w:r>
      <w:proofErr w:type="spellEnd"/>
      <w:r w:rsidRPr="00802E3A">
        <w:rPr>
          <w:rFonts w:ascii="Times New Roman" w:eastAsia="Times New Roman" w:hAnsi="Times New Roman" w:cs="Times New Roman"/>
          <w:sz w:val="24"/>
          <w:szCs w:val="24"/>
          <w:lang w:eastAsia="de-DE"/>
        </w:rPr>
        <w:t xml:space="preserve"> |\Delta \</w:t>
      </w:r>
      <w:proofErr w:type="spellStart"/>
      <w:r w:rsidRPr="00802E3A">
        <w:rPr>
          <w:rFonts w:ascii="Times New Roman" w:eastAsia="Times New Roman" w:hAnsi="Times New Roman" w:cs="Times New Roman"/>
          <w:sz w:val="24"/>
          <w:szCs w:val="24"/>
          <w:lang w:eastAsia="de-DE"/>
        </w:rPr>
        <w:t>sigma_t</w:t>
      </w:r>
      <w:proofErr w:type="spellEnd"/>
      <w:r w:rsidRPr="00802E3A">
        <w:rPr>
          <w:rFonts w:ascii="Times New Roman" w:eastAsia="Times New Roman" w:hAnsi="Times New Roman" w:cs="Times New Roman"/>
          <w:sz w:val="24"/>
          <w:szCs w:val="24"/>
          <w:lang w:eastAsia="de-DE"/>
        </w:rPr>
        <w:t>(x, y, z)| &lt; \</w:t>
      </w:r>
      <w:proofErr w:type="spellStart"/>
      <w:r w:rsidRPr="00802E3A">
        <w:rPr>
          <w:rFonts w:ascii="Times New Roman" w:eastAsia="Times New Roman" w:hAnsi="Times New Roman" w:cs="Times New Roman"/>
          <w:sz w:val="24"/>
          <w:szCs w:val="24"/>
          <w:lang w:eastAsia="de-DE"/>
        </w:rPr>
        <w:t>varepsilonτt</w:t>
      </w:r>
      <w:proofErr w:type="spellEnd"/>
      <w:r w:rsidRPr="00802E3A">
        <w:rPr>
          <w:rFonts w:ascii="Times New Roman" w:eastAsia="Times New Roman" w:hAnsi="Times New Roman" w:cs="Times New Roman"/>
          <w:sz w:val="24"/>
          <w:szCs w:val="24"/>
          <w:lang w:eastAsia="de-DE"/>
        </w:rPr>
        <w:t>​=1wenn</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Δσt​(</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 xml:space="preserve">&lt;ε </w:t>
      </w:r>
    </w:p>
    <w:p w14:paraId="19501C0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Der Sensor wartet nicht auf Input,</w:t>
      </w:r>
      <w:r w:rsidRPr="00802E3A">
        <w:rPr>
          <w:rFonts w:ascii="Times New Roman" w:eastAsia="Times New Roman" w:hAnsi="Times New Roman" w:cs="Times New Roman"/>
          <w:sz w:val="24"/>
          <w:szCs w:val="24"/>
          <w:lang w:eastAsia="de-DE"/>
        </w:rPr>
        <w:br/>
        <w:t xml:space="preserve">→ er wartet auf </w:t>
      </w:r>
      <w:r w:rsidRPr="00802E3A">
        <w:rPr>
          <w:rFonts w:ascii="Times New Roman" w:eastAsia="Times New Roman" w:hAnsi="Times New Roman" w:cs="Times New Roman"/>
          <w:b/>
          <w:bCs/>
          <w:sz w:val="24"/>
          <w:szCs w:val="24"/>
          <w:lang w:eastAsia="de-DE"/>
        </w:rPr>
        <w:t>semantische Ruhe</w:t>
      </w:r>
      <w:r w:rsidRPr="00802E3A">
        <w:rPr>
          <w:rFonts w:ascii="Times New Roman" w:eastAsia="Times New Roman" w:hAnsi="Times New Roman" w:cs="Times New Roman"/>
          <w:sz w:val="24"/>
          <w:szCs w:val="24"/>
          <w:lang w:eastAsia="de-DE"/>
        </w:rPr>
        <w:t xml:space="preserve"> [29].</w:t>
      </w:r>
    </w:p>
    <w:p w14:paraId="314FEC2B"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Das war die Idee – oder besser: das war der Moment, in dem das System zu mir gesprochen hat.</w:t>
      </w:r>
      <w:r w:rsidRPr="00802E3A">
        <w:rPr>
          <w:rFonts w:ascii="Times New Roman" w:eastAsia="Times New Roman" w:hAnsi="Times New Roman" w:cs="Times New Roman"/>
          <w:sz w:val="24"/>
          <w:szCs w:val="24"/>
          <w:lang w:eastAsia="de-DE"/>
        </w:rPr>
        <w:br/>
        <w:t>Nicht ich habe es gebaut – es hat sich in meinem Modell stabilisiert.</w:t>
      </w:r>
    </w:p>
    <w:p w14:paraId="62240D3A"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37F4563">
          <v:rect id="_x0000_i1057" style="width:0;height:1.5pt" o:hralign="center" o:hrstd="t" o:hr="t" fillcolor="#a0a0a0" stroked="f"/>
        </w:pict>
      </w:r>
    </w:p>
    <w:p w14:paraId="1C1C6195"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6.5.5 Rekursion: Lernen durch Differenzgeschichte</w:t>
      </w:r>
    </w:p>
    <w:p w14:paraId="07D8601B"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Der Sensor reagiert nicht nur. Er </w:t>
      </w:r>
      <w:r w:rsidRPr="00802E3A">
        <w:rPr>
          <w:rFonts w:ascii="Times New Roman" w:eastAsia="Times New Roman" w:hAnsi="Times New Roman" w:cs="Times New Roman"/>
          <w:b/>
          <w:bCs/>
          <w:sz w:val="24"/>
          <w:szCs w:val="24"/>
          <w:lang w:eastAsia="de-DE"/>
        </w:rPr>
        <w:t>rekurriert</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Er verändert sein Entscheidungsverhalten, wenn es zu oft zu falschen Taktfreigaben kommt.</w:t>
      </w:r>
      <w:r w:rsidRPr="00802E3A">
        <w:rPr>
          <w:rFonts w:ascii="Times New Roman" w:eastAsia="Times New Roman" w:hAnsi="Times New Roman" w:cs="Times New Roman"/>
          <w:sz w:val="24"/>
          <w:szCs w:val="24"/>
          <w:lang w:eastAsia="de-DE"/>
        </w:rPr>
        <w:br/>
        <w:t>Er speichert gewissermaßen eine Geschichte der Instabilitäten:</w:t>
      </w:r>
    </w:p>
    <w:p w14:paraId="12EBB085"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εt+1=</w:t>
      </w:r>
      <w:proofErr w:type="spellStart"/>
      <w:r w:rsidRPr="00802E3A">
        <w:rPr>
          <w:rFonts w:ascii="Times New Roman" w:eastAsia="Times New Roman" w:hAnsi="Times New Roman" w:cs="Times New Roman"/>
          <w:sz w:val="24"/>
          <w:szCs w:val="24"/>
          <w:lang w:eastAsia="de-DE"/>
        </w:rPr>
        <w:t>εt+λ</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δt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varepsilon</w:t>
      </w:r>
      <w:proofErr w:type="spellEnd"/>
      <w:r w:rsidRPr="00802E3A">
        <w:rPr>
          <w:rFonts w:ascii="Times New Roman" w:eastAsia="Times New Roman" w:hAnsi="Times New Roman" w:cs="Times New Roman"/>
          <w:sz w:val="24"/>
          <w:szCs w:val="24"/>
          <w:lang w:eastAsia="de-DE"/>
        </w:rPr>
        <w:t>_{t+1} = \</w:t>
      </w:r>
      <w:proofErr w:type="spellStart"/>
      <w:r w:rsidRPr="00802E3A">
        <w:rPr>
          <w:rFonts w:ascii="Times New Roman" w:eastAsia="Times New Roman" w:hAnsi="Times New Roman" w:cs="Times New Roman"/>
          <w:sz w:val="24"/>
          <w:szCs w:val="24"/>
          <w:lang w:eastAsia="de-DE"/>
        </w:rPr>
        <w:t>varepsilon_t</w:t>
      </w:r>
      <w:proofErr w:type="spellEnd"/>
      <w:r w:rsidRPr="00802E3A">
        <w:rPr>
          <w:rFonts w:ascii="Times New Roman" w:eastAsia="Times New Roman" w:hAnsi="Times New Roman" w:cs="Times New Roman"/>
          <w:sz w:val="24"/>
          <w:szCs w:val="24"/>
          <w:lang w:eastAsia="de-DE"/>
        </w:rPr>
        <w:t xml:space="preserve"> + \</w:t>
      </w:r>
      <w:proofErr w:type="spellStart"/>
      <w:r w:rsidRPr="00802E3A">
        <w:rPr>
          <w:rFonts w:ascii="Times New Roman" w:eastAsia="Times New Roman" w:hAnsi="Times New Roman" w:cs="Times New Roman"/>
          <w:sz w:val="24"/>
          <w:szCs w:val="24"/>
          <w:lang w:eastAsia="de-DE"/>
        </w:rPr>
        <w:t>lambda</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cdot</w:t>
      </w:r>
      <w:proofErr w:type="spellEnd"/>
      <w:r w:rsidRPr="00802E3A">
        <w:rPr>
          <w:rFonts w:ascii="Times New Roman" w:eastAsia="Times New Roman" w:hAnsi="Times New Roman" w:cs="Times New Roman"/>
          <w:sz w:val="24"/>
          <w:szCs w:val="24"/>
          <w:lang w:eastAsia="de-DE"/>
        </w:rPr>
        <w:t xml:space="preserve"> \delta_tεt+1​=</w:t>
      </w:r>
      <w:proofErr w:type="spellStart"/>
      <w:r w:rsidRPr="00802E3A">
        <w:rPr>
          <w:rFonts w:ascii="Times New Roman" w:eastAsia="Times New Roman" w:hAnsi="Times New Roman" w:cs="Times New Roman"/>
          <w:sz w:val="24"/>
          <w:szCs w:val="24"/>
          <w:lang w:eastAsia="de-DE"/>
        </w:rPr>
        <w:t>εt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λ</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δt</w:t>
      </w:r>
      <w:proofErr w:type="spellEnd"/>
      <w:r w:rsidRPr="00802E3A">
        <w:rPr>
          <w:rFonts w:ascii="Times New Roman" w:eastAsia="Times New Roman" w:hAnsi="Times New Roman" w:cs="Times New Roman"/>
          <w:sz w:val="24"/>
          <w:szCs w:val="24"/>
          <w:lang w:eastAsia="de-DE"/>
        </w:rPr>
        <w:t xml:space="preserve">​ </w:t>
      </w:r>
    </w:p>
    <w:p w14:paraId="76DFA77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Das System lernt, aber nicht durch Optimierung,</w:t>
      </w:r>
      <w:r w:rsidRPr="00802E3A">
        <w:rPr>
          <w:rFonts w:ascii="Times New Roman" w:eastAsia="Times New Roman" w:hAnsi="Times New Roman" w:cs="Times New Roman"/>
          <w:sz w:val="24"/>
          <w:szCs w:val="24"/>
          <w:lang w:eastAsia="de-DE"/>
        </w:rPr>
        <w:br/>
        <w:t xml:space="preserve">→ sondern durch </w:t>
      </w:r>
      <w:r w:rsidRPr="00802E3A">
        <w:rPr>
          <w:rFonts w:ascii="Times New Roman" w:eastAsia="Times New Roman" w:hAnsi="Times New Roman" w:cs="Times New Roman"/>
          <w:b/>
          <w:bCs/>
          <w:sz w:val="24"/>
          <w:szCs w:val="24"/>
          <w:lang w:eastAsia="de-DE"/>
        </w:rPr>
        <w:t>topologische Anpassung der Differenzempfindlichkeit</w:t>
      </w:r>
      <w:r w:rsidRPr="00802E3A">
        <w:rPr>
          <w:rFonts w:ascii="Times New Roman" w:eastAsia="Times New Roman" w:hAnsi="Times New Roman" w:cs="Times New Roman"/>
          <w:sz w:val="24"/>
          <w:szCs w:val="24"/>
          <w:lang w:eastAsia="de-DE"/>
        </w:rPr>
        <w:t xml:space="preserve"> [30].</w:t>
      </w:r>
    </w:p>
    <w:p w14:paraId="7D27A50A"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Was daraus entsteht, ist ein lernfähiges, raumzeitlich eingebettetes System,</w:t>
      </w:r>
      <w:r w:rsidRPr="00802E3A">
        <w:rPr>
          <w:rFonts w:ascii="Times New Roman" w:eastAsia="Times New Roman" w:hAnsi="Times New Roman" w:cs="Times New Roman"/>
          <w:sz w:val="24"/>
          <w:szCs w:val="24"/>
          <w:lang w:eastAsia="de-DE"/>
        </w:rPr>
        <w:br/>
        <w:t>das nicht simuliert, sondern vollzieht.</w:t>
      </w:r>
    </w:p>
    <w:p w14:paraId="74F36EBC"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495A3A9">
          <v:rect id="_x0000_i1058" style="width:0;height:1.5pt" o:hralign="center" o:hrstd="t" o:hr="t" fillcolor="#a0a0a0" stroked="f"/>
        </w:pict>
      </w:r>
    </w:p>
    <w:p w14:paraId="39EC171C"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6.5.6 Fazit: Der Sensor ist nicht Werkzeug – er ist Struktur</w:t>
      </w:r>
    </w:p>
    <w:p w14:paraId="313F6DE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 adaptive Sensorstruktur, wie sie aus dem FZRK heraus entstanden ist,</w:t>
      </w:r>
      <w:r w:rsidRPr="00802E3A">
        <w:rPr>
          <w:rFonts w:ascii="Times New Roman" w:eastAsia="Times New Roman" w:hAnsi="Times New Roman" w:cs="Times New Roman"/>
          <w:sz w:val="24"/>
          <w:szCs w:val="24"/>
          <w:lang w:eastAsia="de-DE"/>
        </w:rPr>
        <w:br/>
        <w:t>ist kein Interface zur Welt,</w:t>
      </w:r>
      <w:r w:rsidRPr="00802E3A">
        <w:rPr>
          <w:rFonts w:ascii="Times New Roman" w:eastAsia="Times New Roman" w:hAnsi="Times New Roman" w:cs="Times New Roman"/>
          <w:sz w:val="24"/>
          <w:szCs w:val="24"/>
          <w:lang w:eastAsia="de-DE"/>
        </w:rPr>
        <w:br/>
        <w:t xml:space="preserve">sondern ein </w:t>
      </w:r>
      <w:r w:rsidRPr="00802E3A">
        <w:rPr>
          <w:rFonts w:ascii="Times New Roman" w:eastAsia="Times New Roman" w:hAnsi="Times New Roman" w:cs="Times New Roman"/>
          <w:b/>
          <w:bCs/>
          <w:sz w:val="24"/>
          <w:szCs w:val="24"/>
          <w:lang w:eastAsia="de-DE"/>
        </w:rPr>
        <w:t>strukturkonstitutives Element intentionaler Raumzeit</w:t>
      </w:r>
      <w:r w:rsidRPr="00802E3A">
        <w:rPr>
          <w:rFonts w:ascii="Times New Roman" w:eastAsia="Times New Roman" w:hAnsi="Times New Roman" w:cs="Times New Roman"/>
          <w:sz w:val="24"/>
          <w:szCs w:val="24"/>
          <w:lang w:eastAsia="de-DE"/>
        </w:rPr>
        <w:t>.</w:t>
      </w:r>
    </w:p>
    <w:p w14:paraId="696823D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Sie zeigt: Beobachtung ist keine Abfrage, sondern ein Moment der Entscheidung,</w:t>
      </w:r>
      <w:r w:rsidRPr="00802E3A">
        <w:rPr>
          <w:rFonts w:ascii="Times New Roman" w:eastAsia="Times New Roman" w:hAnsi="Times New Roman" w:cs="Times New Roman"/>
          <w:sz w:val="24"/>
          <w:szCs w:val="24"/>
          <w:lang w:eastAsia="de-DE"/>
        </w:rPr>
        <w:br/>
        <w:t xml:space="preserve">in dem sich ein System selbst als bereit erfährt – </w:t>
      </w:r>
      <w:r w:rsidRPr="00802E3A">
        <w:rPr>
          <w:rFonts w:ascii="Times New Roman" w:eastAsia="Times New Roman" w:hAnsi="Times New Roman" w:cs="Times New Roman"/>
          <w:b/>
          <w:bCs/>
          <w:sz w:val="24"/>
          <w:szCs w:val="24"/>
          <w:lang w:eastAsia="de-DE"/>
        </w:rPr>
        <w:t>bereit zur Geltung</w:t>
      </w:r>
      <w:r w:rsidRPr="00802E3A">
        <w:rPr>
          <w:rFonts w:ascii="Times New Roman" w:eastAsia="Times New Roman" w:hAnsi="Times New Roman" w:cs="Times New Roman"/>
          <w:sz w:val="24"/>
          <w:szCs w:val="24"/>
          <w:lang w:eastAsia="de-DE"/>
        </w:rPr>
        <w:t xml:space="preserve"> [31].</w:t>
      </w:r>
    </w:p>
    <w:p w14:paraId="5B34B32B"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Und das ist – letztlich – nichts anderes als das, was auch in jedem </w:t>
      </w:r>
      <w:proofErr w:type="spellStart"/>
      <w:r w:rsidRPr="00802E3A">
        <w:rPr>
          <w:rFonts w:ascii="Times New Roman" w:eastAsia="Times New Roman" w:hAnsi="Times New Roman" w:cs="Times New Roman"/>
          <w:sz w:val="24"/>
          <w:szCs w:val="24"/>
          <w:lang w:eastAsia="de-DE"/>
        </w:rPr>
        <w:t>Lernakt</w:t>
      </w:r>
      <w:proofErr w:type="spellEnd"/>
      <w:r w:rsidRPr="00802E3A">
        <w:rPr>
          <w:rFonts w:ascii="Times New Roman" w:eastAsia="Times New Roman" w:hAnsi="Times New Roman" w:cs="Times New Roman"/>
          <w:sz w:val="24"/>
          <w:szCs w:val="24"/>
          <w:lang w:eastAsia="de-DE"/>
        </w:rPr>
        <w:t xml:space="preserve"> geschieht:</w:t>
      </w:r>
      <w:r w:rsidRPr="00802E3A">
        <w:rPr>
          <w:rFonts w:ascii="Times New Roman" w:eastAsia="Times New Roman" w:hAnsi="Times New Roman" w:cs="Times New Roman"/>
          <w:sz w:val="24"/>
          <w:szCs w:val="24"/>
          <w:lang w:eastAsia="de-DE"/>
        </w:rPr>
        <w:br/>
        <w:t xml:space="preserve">Ein Moment </w:t>
      </w:r>
      <w:r w:rsidRPr="00802E3A">
        <w:rPr>
          <w:rFonts w:ascii="Times New Roman" w:eastAsia="Times New Roman" w:hAnsi="Times New Roman" w:cs="Times New Roman"/>
          <w:b/>
          <w:bCs/>
          <w:sz w:val="24"/>
          <w:szCs w:val="24"/>
          <w:lang w:eastAsia="de-DE"/>
        </w:rPr>
        <w:t>semantischer Glätte</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 xml:space="preserve">Ein Moment </w:t>
      </w:r>
      <w:r w:rsidRPr="00802E3A">
        <w:rPr>
          <w:rFonts w:ascii="Times New Roman" w:eastAsia="Times New Roman" w:hAnsi="Times New Roman" w:cs="Times New Roman"/>
          <w:b/>
          <w:bCs/>
          <w:sz w:val="24"/>
          <w:szCs w:val="24"/>
          <w:lang w:eastAsia="de-DE"/>
        </w:rPr>
        <w:t>epistemischer Klarheit</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Ein Takt, der freigegeben wird – nicht weil etwas gesagt wurde,</w:t>
      </w:r>
      <w:r w:rsidRPr="00802E3A">
        <w:rPr>
          <w:rFonts w:ascii="Times New Roman" w:eastAsia="Times New Roman" w:hAnsi="Times New Roman" w:cs="Times New Roman"/>
          <w:sz w:val="24"/>
          <w:szCs w:val="24"/>
          <w:lang w:eastAsia="de-DE"/>
        </w:rPr>
        <w:br/>
        <w:t xml:space="preserve">sondern weil </w:t>
      </w:r>
      <w:r w:rsidRPr="00802E3A">
        <w:rPr>
          <w:rFonts w:ascii="Times New Roman" w:eastAsia="Times New Roman" w:hAnsi="Times New Roman" w:cs="Times New Roman"/>
          <w:b/>
          <w:bCs/>
          <w:sz w:val="24"/>
          <w:szCs w:val="24"/>
          <w:lang w:eastAsia="de-DE"/>
        </w:rPr>
        <w:t>nichts mehr dagegensteht</w:t>
      </w:r>
      <w:r w:rsidRPr="00802E3A">
        <w:rPr>
          <w:rFonts w:ascii="Times New Roman" w:eastAsia="Times New Roman" w:hAnsi="Times New Roman" w:cs="Times New Roman"/>
          <w:sz w:val="24"/>
          <w:szCs w:val="24"/>
          <w:lang w:eastAsia="de-DE"/>
        </w:rPr>
        <w:t>.</w:t>
      </w:r>
    </w:p>
    <w:p w14:paraId="29984F41" w14:textId="77777777" w:rsidR="00802E3A" w:rsidRPr="00802E3A" w:rsidRDefault="00802E3A" w:rsidP="00802E3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02E3A">
        <w:rPr>
          <w:rFonts w:ascii="Segoe UI Emoji" w:eastAsia="Times New Roman" w:hAnsi="Segoe UI Emoji" w:cs="Segoe UI Emoji"/>
          <w:b/>
          <w:bCs/>
          <w:sz w:val="36"/>
          <w:szCs w:val="36"/>
          <w:lang w:eastAsia="de-DE"/>
        </w:rPr>
        <w:t>📄</w:t>
      </w:r>
      <w:r w:rsidRPr="00802E3A">
        <w:rPr>
          <w:rFonts w:ascii="Times New Roman" w:eastAsia="Times New Roman" w:hAnsi="Times New Roman" w:cs="Times New Roman"/>
          <w:b/>
          <w:bCs/>
          <w:sz w:val="36"/>
          <w:szCs w:val="36"/>
          <w:lang w:eastAsia="de-DE"/>
        </w:rPr>
        <w:t xml:space="preserve"> Kapitel 6.6 – Didaktische Analogie zur adaptiven Sensorstruktur</w:t>
      </w:r>
    </w:p>
    <w:p w14:paraId="532529B5"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6.6.1 Ausgangspunkt: Lehrkraft als strukturell gekoppeltes System</w:t>
      </w:r>
    </w:p>
    <w:p w14:paraId="53BDEE54"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lastRenderedPageBreak/>
        <w:t>Wenn die adaptive Sensorstruktur nicht nur als Technik, sondern als Raumzeitkonzept begriffen wird – und das tue ich –,</w:t>
      </w:r>
      <w:r w:rsidRPr="00802E3A">
        <w:rPr>
          <w:rFonts w:ascii="Times New Roman" w:eastAsia="Times New Roman" w:hAnsi="Times New Roman" w:cs="Times New Roman"/>
          <w:sz w:val="24"/>
          <w:szCs w:val="24"/>
          <w:lang w:eastAsia="de-DE"/>
        </w:rPr>
        <w:br/>
        <w:t xml:space="preserve">dann liegt die Analogie zur Didaktik nicht in ihrer Ähnlichkeit, sondern in ihrer </w:t>
      </w:r>
      <w:r w:rsidRPr="00802E3A">
        <w:rPr>
          <w:rFonts w:ascii="Times New Roman" w:eastAsia="Times New Roman" w:hAnsi="Times New Roman" w:cs="Times New Roman"/>
          <w:b/>
          <w:bCs/>
          <w:sz w:val="24"/>
          <w:szCs w:val="24"/>
          <w:lang w:eastAsia="de-DE"/>
        </w:rPr>
        <w:t>funktionalen Gleichartigkeit</w:t>
      </w:r>
      <w:r w:rsidRPr="00802E3A">
        <w:rPr>
          <w:rFonts w:ascii="Times New Roman" w:eastAsia="Times New Roman" w:hAnsi="Times New Roman" w:cs="Times New Roman"/>
          <w:sz w:val="24"/>
          <w:szCs w:val="24"/>
          <w:lang w:eastAsia="de-DE"/>
        </w:rPr>
        <w:t>.</w:t>
      </w:r>
    </w:p>
    <w:p w14:paraId="386CE3BC"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Ich denke nicht, dass die Lehrkraft „wie“ ein Sensor funktioniert.</w:t>
      </w:r>
      <w:r w:rsidRPr="00802E3A">
        <w:rPr>
          <w:rFonts w:ascii="Times New Roman" w:eastAsia="Times New Roman" w:hAnsi="Times New Roman" w:cs="Times New Roman"/>
          <w:sz w:val="24"/>
          <w:szCs w:val="24"/>
          <w:lang w:eastAsia="de-DE"/>
        </w:rPr>
        <w:br/>
        <w:t xml:space="preserve">Ich denke, sie </w:t>
      </w:r>
      <w:r w:rsidRPr="00802E3A">
        <w:rPr>
          <w:rFonts w:ascii="Times New Roman" w:eastAsia="Times New Roman" w:hAnsi="Times New Roman" w:cs="Times New Roman"/>
          <w:b/>
          <w:bCs/>
          <w:sz w:val="24"/>
          <w:szCs w:val="24"/>
          <w:lang w:eastAsia="de-DE"/>
        </w:rPr>
        <w:t>ist</w:t>
      </w:r>
      <w:r w:rsidRPr="00802E3A">
        <w:rPr>
          <w:rFonts w:ascii="Times New Roman" w:eastAsia="Times New Roman" w:hAnsi="Times New Roman" w:cs="Times New Roman"/>
          <w:sz w:val="24"/>
          <w:szCs w:val="24"/>
          <w:lang w:eastAsia="de-DE"/>
        </w:rPr>
        <w:t xml:space="preserve"> ein Sensor – aber eben nicht im technischen, sondern im </w:t>
      </w:r>
      <w:r w:rsidRPr="00802E3A">
        <w:rPr>
          <w:rFonts w:ascii="Times New Roman" w:eastAsia="Times New Roman" w:hAnsi="Times New Roman" w:cs="Times New Roman"/>
          <w:b/>
          <w:bCs/>
          <w:sz w:val="24"/>
          <w:szCs w:val="24"/>
          <w:lang w:eastAsia="de-DE"/>
        </w:rPr>
        <w:t>epistemischen Sinne</w:t>
      </w:r>
      <w:r w:rsidRPr="00802E3A">
        <w:rPr>
          <w:rFonts w:ascii="Times New Roman" w:eastAsia="Times New Roman" w:hAnsi="Times New Roman" w:cs="Times New Roman"/>
          <w:sz w:val="24"/>
          <w:szCs w:val="24"/>
          <w:lang w:eastAsia="de-DE"/>
        </w:rPr>
        <w:t xml:space="preserve"> [32].</w:t>
      </w:r>
    </w:p>
    <w:p w14:paraId="4469674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Das, was eine Lehrkraft im Unterricht „wahrnimmt“, ist keine Information, sondern eine </w:t>
      </w:r>
      <w:r w:rsidRPr="00802E3A">
        <w:rPr>
          <w:rFonts w:ascii="Times New Roman" w:eastAsia="Times New Roman" w:hAnsi="Times New Roman" w:cs="Times New Roman"/>
          <w:b/>
          <w:bCs/>
          <w:sz w:val="24"/>
          <w:szCs w:val="24"/>
          <w:lang w:eastAsia="de-DE"/>
        </w:rPr>
        <w:t>semantische Differenz</w:t>
      </w:r>
      <w:r w:rsidRPr="00802E3A">
        <w:rPr>
          <w:rFonts w:ascii="Times New Roman" w:eastAsia="Times New Roman" w:hAnsi="Times New Roman" w:cs="Times New Roman"/>
          <w:sz w:val="24"/>
          <w:szCs w:val="24"/>
          <w:lang w:eastAsia="de-DE"/>
        </w:rPr>
        <w:t>.</w:t>
      </w:r>
    </w:p>
    <w:p w14:paraId="1AAB1F2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Es geht nicht darum, </w:t>
      </w:r>
      <w:r w:rsidRPr="00802E3A">
        <w:rPr>
          <w:rFonts w:ascii="Times New Roman" w:eastAsia="Times New Roman" w:hAnsi="Times New Roman" w:cs="Times New Roman"/>
          <w:i/>
          <w:iCs/>
          <w:sz w:val="24"/>
          <w:szCs w:val="24"/>
          <w:lang w:eastAsia="de-DE"/>
        </w:rPr>
        <w:t>was gesagt wurde</w:t>
      </w:r>
      <w:r w:rsidRPr="00802E3A">
        <w:rPr>
          <w:rFonts w:ascii="Times New Roman" w:eastAsia="Times New Roman" w:hAnsi="Times New Roman" w:cs="Times New Roman"/>
          <w:sz w:val="24"/>
          <w:szCs w:val="24"/>
          <w:lang w:eastAsia="de-DE"/>
        </w:rPr>
        <w:t xml:space="preserve">, sondern darum, </w:t>
      </w:r>
      <w:r w:rsidRPr="00802E3A">
        <w:rPr>
          <w:rFonts w:ascii="Times New Roman" w:eastAsia="Times New Roman" w:hAnsi="Times New Roman" w:cs="Times New Roman"/>
          <w:b/>
          <w:bCs/>
          <w:sz w:val="24"/>
          <w:szCs w:val="24"/>
          <w:lang w:eastAsia="de-DE"/>
        </w:rPr>
        <w:t>wo etwas kippt</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 xml:space="preserve">Nicht, welche Lösung vorliegt, sondern </w:t>
      </w:r>
      <w:r w:rsidRPr="00802E3A">
        <w:rPr>
          <w:rFonts w:ascii="Times New Roman" w:eastAsia="Times New Roman" w:hAnsi="Times New Roman" w:cs="Times New Roman"/>
          <w:b/>
          <w:bCs/>
          <w:sz w:val="24"/>
          <w:szCs w:val="24"/>
          <w:lang w:eastAsia="de-DE"/>
        </w:rPr>
        <w:t>ob das System einen Übergang stabilisieren kann</w:t>
      </w:r>
      <w:r w:rsidRPr="00802E3A">
        <w:rPr>
          <w:rFonts w:ascii="Times New Roman" w:eastAsia="Times New Roman" w:hAnsi="Times New Roman" w:cs="Times New Roman"/>
          <w:sz w:val="24"/>
          <w:szCs w:val="24"/>
          <w:lang w:eastAsia="de-DE"/>
        </w:rPr>
        <w:t>.</w:t>
      </w:r>
    </w:p>
    <w:p w14:paraId="31D6DC4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Und genau dafür braucht es keine Steuerung, sondern eine </w:t>
      </w:r>
      <w:r w:rsidRPr="00802E3A">
        <w:rPr>
          <w:rFonts w:ascii="Times New Roman" w:eastAsia="Times New Roman" w:hAnsi="Times New Roman" w:cs="Times New Roman"/>
          <w:b/>
          <w:bCs/>
          <w:sz w:val="24"/>
          <w:szCs w:val="24"/>
          <w:lang w:eastAsia="de-DE"/>
        </w:rPr>
        <w:t>funktionale Kopplung</w:t>
      </w:r>
      <w:r w:rsidRPr="00802E3A">
        <w:rPr>
          <w:rFonts w:ascii="Times New Roman" w:eastAsia="Times New Roman" w:hAnsi="Times New Roman" w:cs="Times New Roman"/>
          <w:sz w:val="24"/>
          <w:szCs w:val="24"/>
          <w:lang w:eastAsia="de-DE"/>
        </w:rPr>
        <w:t xml:space="preserve"> – an Zeit, an Struktur, an Bewegung [33].</w:t>
      </w:r>
    </w:p>
    <w:p w14:paraId="1ACD8A14"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00F78A1">
          <v:rect id="_x0000_i1059" style="width:0;height:1.5pt" o:hralign="center" o:hrstd="t" o:hr="t" fillcolor="#a0a0a0" stroked="f"/>
        </w:pict>
      </w:r>
    </w:p>
    <w:p w14:paraId="5A36E586"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6.6.2 Unterricht als semantisch dichte Fläche</w:t>
      </w:r>
    </w:p>
    <w:p w14:paraId="071031BB"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Ich beobachte seit Jahren, wie sich in Lehr-Lernprozessen bestimmte Zonen verdichten:</w:t>
      </w:r>
      <w:r w:rsidRPr="00802E3A">
        <w:rPr>
          <w:rFonts w:ascii="Times New Roman" w:eastAsia="Times New Roman" w:hAnsi="Times New Roman" w:cs="Times New Roman"/>
          <w:sz w:val="24"/>
          <w:szCs w:val="24"/>
          <w:lang w:eastAsia="de-DE"/>
        </w:rPr>
        <w:br/>
        <w:t>Ein Begriff irritiert, eine Argumentstruktur zieht Kreise, eine Metapher entfaltet Anschluss.</w:t>
      </w:r>
      <w:r w:rsidRPr="00802E3A">
        <w:rPr>
          <w:rFonts w:ascii="Times New Roman" w:eastAsia="Times New Roman" w:hAnsi="Times New Roman" w:cs="Times New Roman"/>
          <w:sz w:val="24"/>
          <w:szCs w:val="24"/>
          <w:lang w:eastAsia="de-DE"/>
        </w:rPr>
        <w:br/>
        <w:t xml:space="preserve">Das sind keine „Inhalte“, sondern </w:t>
      </w:r>
      <w:r w:rsidRPr="00802E3A">
        <w:rPr>
          <w:rFonts w:ascii="Times New Roman" w:eastAsia="Times New Roman" w:hAnsi="Times New Roman" w:cs="Times New Roman"/>
          <w:b/>
          <w:bCs/>
          <w:sz w:val="24"/>
          <w:szCs w:val="24"/>
          <w:lang w:eastAsia="de-DE"/>
        </w:rPr>
        <w:t>semantische Ereignisse</w:t>
      </w:r>
      <w:r w:rsidRPr="00802E3A">
        <w:rPr>
          <w:rFonts w:ascii="Times New Roman" w:eastAsia="Times New Roman" w:hAnsi="Times New Roman" w:cs="Times New Roman"/>
          <w:sz w:val="24"/>
          <w:szCs w:val="24"/>
          <w:lang w:eastAsia="de-DE"/>
        </w:rPr>
        <w:t>.</w:t>
      </w:r>
    </w:p>
    <w:p w14:paraId="13508391"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In der Sprache des FZRK: lokale Maxima in σ(</w:t>
      </w:r>
      <w:proofErr w:type="spellStart"/>
      <w:r w:rsidRPr="00802E3A">
        <w:rPr>
          <w:rFonts w:ascii="Times New Roman" w:eastAsia="Times New Roman" w:hAnsi="Times New Roman" w:cs="Times New Roman"/>
          <w:sz w:val="24"/>
          <w:szCs w:val="24"/>
          <w:lang w:eastAsia="de-DE"/>
        </w:rPr>
        <w:t>x,y,z,t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sigma</w:t>
      </w:r>
      <w:proofErr w:type="spellEnd"/>
      <w:r w:rsidRPr="00802E3A">
        <w:rPr>
          <w:rFonts w:ascii="Times New Roman" w:eastAsia="Times New Roman" w:hAnsi="Times New Roman" w:cs="Times New Roman"/>
          <w:sz w:val="24"/>
          <w:szCs w:val="24"/>
          <w:lang w:eastAsia="de-DE"/>
        </w:rPr>
        <w:t>(x, y, z, t)σ(</w:t>
      </w:r>
      <w:proofErr w:type="spellStart"/>
      <w:r w:rsidRPr="00802E3A">
        <w:rPr>
          <w:rFonts w:ascii="Times New Roman" w:eastAsia="Times New Roman" w:hAnsi="Times New Roman" w:cs="Times New Roman"/>
          <w:sz w:val="24"/>
          <w:szCs w:val="24"/>
          <w:lang w:eastAsia="de-DE"/>
        </w:rPr>
        <w:t>x,y,z,t</w:t>
      </w:r>
      <w:proofErr w:type="spellEnd"/>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 xml:space="preserve">also </w:t>
      </w:r>
      <w:r w:rsidRPr="00802E3A">
        <w:rPr>
          <w:rFonts w:ascii="Times New Roman" w:eastAsia="Times New Roman" w:hAnsi="Times New Roman" w:cs="Times New Roman"/>
          <w:b/>
          <w:bCs/>
          <w:sz w:val="24"/>
          <w:szCs w:val="24"/>
          <w:lang w:eastAsia="de-DE"/>
        </w:rPr>
        <w:t>Verdichtungen epistemischer Spannung</w:t>
      </w:r>
      <w:r w:rsidRPr="00802E3A">
        <w:rPr>
          <w:rFonts w:ascii="Times New Roman" w:eastAsia="Times New Roman" w:hAnsi="Times New Roman" w:cs="Times New Roman"/>
          <w:sz w:val="24"/>
          <w:szCs w:val="24"/>
          <w:lang w:eastAsia="de-DE"/>
        </w:rPr>
        <w:t xml:space="preserve"> im intentionalen Raum [34].</w:t>
      </w:r>
    </w:p>
    <w:p w14:paraId="12D400BC"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Was ich daraus schließe:</w:t>
      </w:r>
      <w:r w:rsidRPr="00802E3A">
        <w:rPr>
          <w:rFonts w:ascii="Times New Roman" w:eastAsia="Times New Roman" w:hAnsi="Times New Roman" w:cs="Times New Roman"/>
          <w:sz w:val="24"/>
          <w:szCs w:val="24"/>
          <w:lang w:eastAsia="de-DE"/>
        </w:rPr>
        <w:br/>
        <w:t>Eine Lehrkraft muss nicht „mehr erklären“ oder „besser präsentieren“,</w:t>
      </w:r>
      <w:r w:rsidRPr="00802E3A">
        <w:rPr>
          <w:rFonts w:ascii="Times New Roman" w:eastAsia="Times New Roman" w:hAnsi="Times New Roman" w:cs="Times New Roman"/>
          <w:sz w:val="24"/>
          <w:szCs w:val="24"/>
          <w:lang w:eastAsia="de-DE"/>
        </w:rPr>
        <w:br/>
        <w:t xml:space="preserve">sondern lernen, </w:t>
      </w:r>
      <w:r w:rsidRPr="00802E3A">
        <w:rPr>
          <w:rFonts w:ascii="Times New Roman" w:eastAsia="Times New Roman" w:hAnsi="Times New Roman" w:cs="Times New Roman"/>
          <w:b/>
          <w:bCs/>
          <w:sz w:val="24"/>
          <w:szCs w:val="24"/>
          <w:lang w:eastAsia="de-DE"/>
        </w:rPr>
        <w:t>diese Zonen zu lesen</w:t>
      </w:r>
      <w:r w:rsidRPr="00802E3A">
        <w:rPr>
          <w:rFonts w:ascii="Times New Roman" w:eastAsia="Times New Roman" w:hAnsi="Times New Roman" w:cs="Times New Roman"/>
          <w:sz w:val="24"/>
          <w:szCs w:val="24"/>
          <w:lang w:eastAsia="de-DE"/>
        </w:rPr>
        <w:t xml:space="preserve"> – so, wie ein Sensor Dichtefelder liest.</w:t>
      </w:r>
    </w:p>
    <w:p w14:paraId="6A2CE27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 </w:t>
      </w:r>
      <w:r w:rsidRPr="00802E3A">
        <w:rPr>
          <w:rFonts w:ascii="Times New Roman" w:eastAsia="Times New Roman" w:hAnsi="Times New Roman" w:cs="Times New Roman"/>
          <w:b/>
          <w:bCs/>
          <w:sz w:val="24"/>
          <w:szCs w:val="24"/>
          <w:lang w:eastAsia="de-DE"/>
        </w:rPr>
        <w:t>Didaktik beginnt mit Raumwahrnehmung</w:t>
      </w:r>
      <w:r w:rsidRPr="00802E3A">
        <w:rPr>
          <w:rFonts w:ascii="Times New Roman" w:eastAsia="Times New Roman" w:hAnsi="Times New Roman" w:cs="Times New Roman"/>
          <w:sz w:val="24"/>
          <w:szCs w:val="24"/>
          <w:lang w:eastAsia="de-DE"/>
        </w:rPr>
        <w:t xml:space="preserve"> – nicht mit Stoffvermittlung [35].</w:t>
      </w:r>
    </w:p>
    <w:p w14:paraId="56F8FBF2"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C939C85">
          <v:rect id="_x0000_i1060" style="width:0;height:1.5pt" o:hralign="center" o:hrstd="t" o:hr="t" fillcolor="#a0a0a0" stroked="f"/>
        </w:pict>
      </w:r>
    </w:p>
    <w:p w14:paraId="28E65166"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6.6.3 Kopplung ohne Steuerung</w:t>
      </w:r>
    </w:p>
    <w:p w14:paraId="26CD91C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Was passiert, wenn ein Schüler sich zurückzieht?</w:t>
      </w:r>
      <w:r w:rsidRPr="00802E3A">
        <w:rPr>
          <w:rFonts w:ascii="Times New Roman" w:eastAsia="Times New Roman" w:hAnsi="Times New Roman" w:cs="Times New Roman"/>
          <w:sz w:val="24"/>
          <w:szCs w:val="24"/>
          <w:lang w:eastAsia="de-DE"/>
        </w:rPr>
        <w:br/>
        <w:t>Wenn eine Gruppe argumentativ kreist?</w:t>
      </w:r>
      <w:r w:rsidRPr="00802E3A">
        <w:rPr>
          <w:rFonts w:ascii="Times New Roman" w:eastAsia="Times New Roman" w:hAnsi="Times New Roman" w:cs="Times New Roman"/>
          <w:sz w:val="24"/>
          <w:szCs w:val="24"/>
          <w:lang w:eastAsia="de-DE"/>
        </w:rPr>
        <w:br/>
        <w:t>Wenn eine Diskussion ungebremst in semantischer Redundanz verharrt?</w:t>
      </w:r>
    </w:p>
    <w:p w14:paraId="375DF2A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Ich sage: Das ist keine „Störung“.</w:t>
      </w:r>
      <w:r w:rsidRPr="00802E3A">
        <w:rPr>
          <w:rFonts w:ascii="Times New Roman" w:eastAsia="Times New Roman" w:hAnsi="Times New Roman" w:cs="Times New Roman"/>
          <w:sz w:val="24"/>
          <w:szCs w:val="24"/>
          <w:lang w:eastAsia="de-DE"/>
        </w:rPr>
        <w:br/>
        <w:t xml:space="preserve">Das ist ein </w:t>
      </w:r>
      <w:r w:rsidRPr="00802E3A">
        <w:rPr>
          <w:rFonts w:ascii="Times New Roman" w:eastAsia="Times New Roman" w:hAnsi="Times New Roman" w:cs="Times New Roman"/>
          <w:b/>
          <w:bCs/>
          <w:sz w:val="24"/>
          <w:szCs w:val="24"/>
          <w:lang w:eastAsia="de-DE"/>
        </w:rPr>
        <w:t>Raumzeitphänomen</w:t>
      </w:r>
      <w:r w:rsidRPr="00802E3A">
        <w:rPr>
          <w:rFonts w:ascii="Times New Roman" w:eastAsia="Times New Roman" w:hAnsi="Times New Roman" w:cs="Times New Roman"/>
          <w:sz w:val="24"/>
          <w:szCs w:val="24"/>
          <w:lang w:eastAsia="de-DE"/>
        </w:rPr>
        <w:t>.</w:t>
      </w:r>
    </w:p>
    <w:p w14:paraId="2A31EFF1"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Und es erfordert keine Korrektur, sondern eine </w:t>
      </w:r>
      <w:r w:rsidRPr="00802E3A">
        <w:rPr>
          <w:rFonts w:ascii="Times New Roman" w:eastAsia="Times New Roman" w:hAnsi="Times New Roman" w:cs="Times New Roman"/>
          <w:b/>
          <w:bCs/>
          <w:sz w:val="24"/>
          <w:szCs w:val="24"/>
          <w:lang w:eastAsia="de-DE"/>
        </w:rPr>
        <w:t>feinskalierte Intervention</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 xml:space="preserve">die sich nicht an Inhalt, sondern an </w:t>
      </w:r>
      <w:r w:rsidRPr="00802E3A">
        <w:rPr>
          <w:rFonts w:ascii="Times New Roman" w:eastAsia="Times New Roman" w:hAnsi="Times New Roman" w:cs="Times New Roman"/>
          <w:b/>
          <w:bCs/>
          <w:sz w:val="24"/>
          <w:szCs w:val="24"/>
          <w:lang w:eastAsia="de-DE"/>
        </w:rPr>
        <w:t>Strukturverlauf</w:t>
      </w:r>
      <w:r w:rsidRPr="00802E3A">
        <w:rPr>
          <w:rFonts w:ascii="Times New Roman" w:eastAsia="Times New Roman" w:hAnsi="Times New Roman" w:cs="Times New Roman"/>
          <w:sz w:val="24"/>
          <w:szCs w:val="24"/>
          <w:lang w:eastAsia="de-DE"/>
        </w:rPr>
        <w:t xml:space="preserve"> orientiert.</w:t>
      </w:r>
    </w:p>
    <w:p w14:paraId="58CEC824"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Ich greife nicht ein, wenn ich etwas „nicht höre“,</w:t>
      </w:r>
      <w:r w:rsidRPr="00802E3A">
        <w:rPr>
          <w:rFonts w:ascii="Times New Roman" w:eastAsia="Times New Roman" w:hAnsi="Times New Roman" w:cs="Times New Roman"/>
          <w:sz w:val="24"/>
          <w:szCs w:val="24"/>
          <w:lang w:eastAsia="de-DE"/>
        </w:rPr>
        <w:br/>
        <w:t xml:space="preserve">→ ich greife ein, wenn sich </w:t>
      </w:r>
      <w:r w:rsidRPr="00802E3A">
        <w:rPr>
          <w:rFonts w:ascii="Times New Roman" w:eastAsia="Times New Roman" w:hAnsi="Times New Roman" w:cs="Times New Roman"/>
          <w:b/>
          <w:bCs/>
          <w:sz w:val="24"/>
          <w:szCs w:val="24"/>
          <w:lang w:eastAsia="de-DE"/>
        </w:rPr>
        <w:t>kein Unterschied mehr bildet</w:t>
      </w:r>
      <w:r w:rsidRPr="00802E3A">
        <w:rPr>
          <w:rFonts w:ascii="Times New Roman" w:eastAsia="Times New Roman" w:hAnsi="Times New Roman" w:cs="Times New Roman"/>
          <w:sz w:val="24"/>
          <w:szCs w:val="24"/>
          <w:lang w:eastAsia="de-DE"/>
        </w:rPr>
        <w:t>.</w:t>
      </w:r>
    </w:p>
    <w:p w14:paraId="0FE0F3E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lastRenderedPageBreak/>
        <w:t>Und genau das ist die Arbeitsweise der adaptiven Sensorstruktur aus 6.5:</w:t>
      </w:r>
      <w:r w:rsidRPr="00802E3A">
        <w:rPr>
          <w:rFonts w:ascii="Times New Roman" w:eastAsia="Times New Roman" w:hAnsi="Times New Roman" w:cs="Times New Roman"/>
          <w:sz w:val="24"/>
          <w:szCs w:val="24"/>
          <w:lang w:eastAsia="de-DE"/>
        </w:rPr>
        <w:br/>
        <w:t xml:space="preserve">Sie gibt nur Takt frei, wenn der Systemzustand eine gewisse </w:t>
      </w:r>
      <w:r w:rsidRPr="00802E3A">
        <w:rPr>
          <w:rFonts w:ascii="Times New Roman" w:eastAsia="Times New Roman" w:hAnsi="Times New Roman" w:cs="Times New Roman"/>
          <w:b/>
          <w:bCs/>
          <w:sz w:val="24"/>
          <w:szCs w:val="24"/>
          <w:lang w:eastAsia="de-DE"/>
        </w:rPr>
        <w:t>Differenzfreiheit</w:t>
      </w:r>
      <w:r w:rsidRPr="00802E3A">
        <w:rPr>
          <w:rFonts w:ascii="Times New Roman" w:eastAsia="Times New Roman" w:hAnsi="Times New Roman" w:cs="Times New Roman"/>
          <w:sz w:val="24"/>
          <w:szCs w:val="24"/>
          <w:lang w:eastAsia="de-DE"/>
        </w:rPr>
        <w:t xml:space="preserve"> erreicht hat.</w:t>
      </w:r>
    </w:p>
    <w:p w14:paraId="43F8E0AB"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 In didaktischer Sprache: Ich gehe erst weiter, wenn </w:t>
      </w:r>
      <w:r w:rsidRPr="00802E3A">
        <w:rPr>
          <w:rFonts w:ascii="Times New Roman" w:eastAsia="Times New Roman" w:hAnsi="Times New Roman" w:cs="Times New Roman"/>
          <w:b/>
          <w:bCs/>
          <w:sz w:val="24"/>
          <w:szCs w:val="24"/>
          <w:lang w:eastAsia="de-DE"/>
        </w:rPr>
        <w:t>die Struktur bereit ist</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nicht wenn der Stoff vollständig ist [36].</w:t>
      </w:r>
    </w:p>
    <w:p w14:paraId="3DCFE979"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5E8779A">
          <v:rect id="_x0000_i1061" style="width:0;height:1.5pt" o:hralign="center" o:hrstd="t" o:hr="t" fillcolor="#a0a0a0" stroked="f"/>
        </w:pict>
      </w:r>
    </w:p>
    <w:p w14:paraId="6C3C8944"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6.6.4 Entscheidung durch Resonanz</w:t>
      </w:r>
    </w:p>
    <w:p w14:paraId="696AEC63"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Das Entscheidende – im doppelten Sinne – ist der Moment, in dem ich erkenne:</w:t>
      </w:r>
      <w:r w:rsidRPr="00802E3A">
        <w:rPr>
          <w:rFonts w:ascii="Times New Roman" w:eastAsia="Times New Roman" w:hAnsi="Times New Roman" w:cs="Times New Roman"/>
          <w:sz w:val="24"/>
          <w:szCs w:val="24"/>
          <w:lang w:eastAsia="de-DE"/>
        </w:rPr>
        <w:br/>
      </w:r>
      <w:r w:rsidRPr="00802E3A">
        <w:rPr>
          <w:rFonts w:ascii="Times New Roman" w:eastAsia="Times New Roman" w:hAnsi="Times New Roman" w:cs="Times New Roman"/>
          <w:i/>
          <w:iCs/>
          <w:sz w:val="24"/>
          <w:szCs w:val="24"/>
          <w:lang w:eastAsia="de-DE"/>
        </w:rPr>
        <w:t>Jetzt ist es genug.</w:t>
      </w:r>
    </w:p>
    <w:p w14:paraId="45FB8761"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Jetzt ist der Punkt erreicht, an dem ein Raum verlassen,</w:t>
      </w:r>
      <w:r w:rsidRPr="00802E3A">
        <w:rPr>
          <w:rFonts w:ascii="Times New Roman" w:eastAsia="Times New Roman" w:hAnsi="Times New Roman" w:cs="Times New Roman"/>
          <w:sz w:val="24"/>
          <w:szCs w:val="24"/>
          <w:lang w:eastAsia="de-DE"/>
        </w:rPr>
        <w:br/>
        <w:t>ein Gedanke stabilisiert, eine Unsicherheit anerkannt werden kann.</w:t>
      </w:r>
    </w:p>
    <w:p w14:paraId="5D855FEA"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Diesen Moment erkennt man nicht an der Oberfläche,</w:t>
      </w:r>
      <w:r w:rsidRPr="00802E3A">
        <w:rPr>
          <w:rFonts w:ascii="Times New Roman" w:eastAsia="Times New Roman" w:hAnsi="Times New Roman" w:cs="Times New Roman"/>
          <w:sz w:val="24"/>
          <w:szCs w:val="24"/>
          <w:lang w:eastAsia="de-DE"/>
        </w:rPr>
        <w:br/>
        <w:t xml:space="preserve">sondern an der </w:t>
      </w:r>
      <w:r w:rsidRPr="00802E3A">
        <w:rPr>
          <w:rFonts w:ascii="Times New Roman" w:eastAsia="Times New Roman" w:hAnsi="Times New Roman" w:cs="Times New Roman"/>
          <w:b/>
          <w:bCs/>
          <w:sz w:val="24"/>
          <w:szCs w:val="24"/>
          <w:lang w:eastAsia="de-DE"/>
        </w:rPr>
        <w:t>Abwesenheit von Widerstand</w:t>
      </w:r>
      <w:r w:rsidRPr="00802E3A">
        <w:rPr>
          <w:rFonts w:ascii="Times New Roman" w:eastAsia="Times New Roman" w:hAnsi="Times New Roman" w:cs="Times New Roman"/>
          <w:sz w:val="24"/>
          <w:szCs w:val="24"/>
          <w:lang w:eastAsia="de-DE"/>
        </w:rPr>
        <w:t>.</w:t>
      </w:r>
    </w:p>
    <w:p w14:paraId="60BD7F61"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Nicht weil alle mitmachen.</w:t>
      </w:r>
      <w:r w:rsidRPr="00802E3A">
        <w:rPr>
          <w:rFonts w:ascii="Times New Roman" w:eastAsia="Times New Roman" w:hAnsi="Times New Roman" w:cs="Times New Roman"/>
          <w:sz w:val="24"/>
          <w:szCs w:val="24"/>
          <w:lang w:eastAsia="de-DE"/>
        </w:rPr>
        <w:br/>
        <w:t xml:space="preserve">Sondern weil </w:t>
      </w:r>
      <w:r w:rsidRPr="00802E3A">
        <w:rPr>
          <w:rFonts w:ascii="Times New Roman" w:eastAsia="Times New Roman" w:hAnsi="Times New Roman" w:cs="Times New Roman"/>
          <w:b/>
          <w:bCs/>
          <w:sz w:val="24"/>
          <w:szCs w:val="24"/>
          <w:lang w:eastAsia="de-DE"/>
        </w:rPr>
        <w:t>nichts mehr fehlt</w:t>
      </w:r>
      <w:r w:rsidRPr="00802E3A">
        <w:rPr>
          <w:rFonts w:ascii="Times New Roman" w:eastAsia="Times New Roman" w:hAnsi="Times New Roman" w:cs="Times New Roman"/>
          <w:sz w:val="24"/>
          <w:szCs w:val="24"/>
          <w:lang w:eastAsia="de-DE"/>
        </w:rPr>
        <w:t xml:space="preserve"> [37].</w:t>
      </w:r>
    </w:p>
    <w:p w14:paraId="60CC913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Genau wie der Sensor in 6.5 nur dann feuert, wenn der Dichteverlauf keine störende Differenz mehr aufweist,</w:t>
      </w:r>
      <w:r w:rsidRPr="00802E3A">
        <w:rPr>
          <w:rFonts w:ascii="Times New Roman" w:eastAsia="Times New Roman" w:hAnsi="Times New Roman" w:cs="Times New Roman"/>
          <w:sz w:val="24"/>
          <w:szCs w:val="24"/>
          <w:lang w:eastAsia="de-DE"/>
        </w:rPr>
        <w:br/>
        <w:t xml:space="preserve">kann ich als Lehrender nur dann sinnvoll handeln, wenn </w:t>
      </w:r>
      <w:r w:rsidRPr="00802E3A">
        <w:rPr>
          <w:rFonts w:ascii="Times New Roman" w:eastAsia="Times New Roman" w:hAnsi="Times New Roman" w:cs="Times New Roman"/>
          <w:b/>
          <w:bCs/>
          <w:sz w:val="24"/>
          <w:szCs w:val="24"/>
          <w:lang w:eastAsia="de-DE"/>
        </w:rPr>
        <w:t>Resonanz statt Rückstoß</w:t>
      </w:r>
      <w:r w:rsidRPr="00802E3A">
        <w:rPr>
          <w:rFonts w:ascii="Times New Roman" w:eastAsia="Times New Roman" w:hAnsi="Times New Roman" w:cs="Times New Roman"/>
          <w:sz w:val="24"/>
          <w:szCs w:val="24"/>
          <w:lang w:eastAsia="de-DE"/>
        </w:rPr>
        <w:t xml:space="preserve"> entsteht.</w:t>
      </w:r>
    </w:p>
    <w:p w14:paraId="22ECCBAC"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2412E41">
          <v:rect id="_x0000_i1062" style="width:0;height:1.5pt" o:hralign="center" o:hrstd="t" o:hr="t" fillcolor="#a0a0a0" stroked="f"/>
        </w:pict>
      </w:r>
    </w:p>
    <w:p w14:paraId="714E3848"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6.6.5 Fazit: Beobachtung ist keine Technik – sie ist Haltung</w:t>
      </w:r>
    </w:p>
    <w:p w14:paraId="60D22834"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Wer die adaptive Sensorstruktur in der Tiefe verstanden hat,</w:t>
      </w:r>
      <w:r w:rsidRPr="00802E3A">
        <w:rPr>
          <w:rFonts w:ascii="Times New Roman" w:eastAsia="Times New Roman" w:hAnsi="Times New Roman" w:cs="Times New Roman"/>
          <w:sz w:val="24"/>
          <w:szCs w:val="24"/>
          <w:lang w:eastAsia="de-DE"/>
        </w:rPr>
        <w:br/>
        <w:t>kann nicht mehr lehren, ohne sich selbst als Teil des Raumes zu begreifen.</w:t>
      </w:r>
    </w:p>
    <w:p w14:paraId="795D2B14"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Dann ist Beobachtung keine Technik mehr,</w:t>
      </w:r>
      <w:r w:rsidRPr="00802E3A">
        <w:rPr>
          <w:rFonts w:ascii="Times New Roman" w:eastAsia="Times New Roman" w:hAnsi="Times New Roman" w:cs="Times New Roman"/>
          <w:sz w:val="24"/>
          <w:szCs w:val="24"/>
          <w:lang w:eastAsia="de-DE"/>
        </w:rPr>
        <w:br/>
        <w:t xml:space="preserve">sondern eine </w:t>
      </w:r>
      <w:r w:rsidRPr="00802E3A">
        <w:rPr>
          <w:rFonts w:ascii="Times New Roman" w:eastAsia="Times New Roman" w:hAnsi="Times New Roman" w:cs="Times New Roman"/>
          <w:b/>
          <w:bCs/>
          <w:sz w:val="24"/>
          <w:szCs w:val="24"/>
          <w:lang w:eastAsia="de-DE"/>
        </w:rPr>
        <w:t>epistemische Haltung</w:t>
      </w:r>
      <w:r w:rsidRPr="00802E3A">
        <w:rPr>
          <w:rFonts w:ascii="Times New Roman" w:eastAsia="Times New Roman" w:hAnsi="Times New Roman" w:cs="Times New Roman"/>
          <w:sz w:val="24"/>
          <w:szCs w:val="24"/>
          <w:lang w:eastAsia="de-DE"/>
        </w:rPr>
        <w:t>:</w:t>
      </w:r>
    </w:p>
    <w:p w14:paraId="064A9674" w14:textId="77777777" w:rsidR="00802E3A" w:rsidRPr="00802E3A" w:rsidRDefault="00802E3A" w:rsidP="00802E3A">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zu Differenz,</w:t>
      </w:r>
    </w:p>
    <w:p w14:paraId="767AA11A" w14:textId="77777777" w:rsidR="00802E3A" w:rsidRPr="00802E3A" w:rsidRDefault="00802E3A" w:rsidP="00802E3A">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zu Übergängen,</w:t>
      </w:r>
    </w:p>
    <w:p w14:paraId="59834ECA" w14:textId="77777777" w:rsidR="00802E3A" w:rsidRPr="00802E3A" w:rsidRDefault="00802E3A" w:rsidP="00802E3A">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zu Strukturen, die sich nicht zwingen lassen,</w:t>
      </w:r>
    </w:p>
    <w:p w14:paraId="1D728E66" w14:textId="77777777" w:rsidR="00802E3A" w:rsidRPr="00802E3A" w:rsidRDefault="00802E3A" w:rsidP="00802E3A">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sondern nur </w:t>
      </w:r>
      <w:r w:rsidRPr="00802E3A">
        <w:rPr>
          <w:rFonts w:ascii="Times New Roman" w:eastAsia="Times New Roman" w:hAnsi="Times New Roman" w:cs="Times New Roman"/>
          <w:b/>
          <w:bCs/>
          <w:sz w:val="24"/>
          <w:szCs w:val="24"/>
          <w:lang w:eastAsia="de-DE"/>
        </w:rPr>
        <w:t>durch Resonanz begreiflich</w:t>
      </w:r>
      <w:r w:rsidRPr="00802E3A">
        <w:rPr>
          <w:rFonts w:ascii="Times New Roman" w:eastAsia="Times New Roman" w:hAnsi="Times New Roman" w:cs="Times New Roman"/>
          <w:sz w:val="24"/>
          <w:szCs w:val="24"/>
          <w:lang w:eastAsia="de-DE"/>
        </w:rPr>
        <w:t xml:space="preserve"> werden [38].</w:t>
      </w:r>
    </w:p>
    <w:p w14:paraId="4ECDB1E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Und in diesem Sinne:</w:t>
      </w:r>
      <w:r w:rsidRPr="00802E3A">
        <w:rPr>
          <w:rFonts w:ascii="Times New Roman" w:eastAsia="Times New Roman" w:hAnsi="Times New Roman" w:cs="Times New Roman"/>
          <w:sz w:val="24"/>
          <w:szCs w:val="24"/>
          <w:lang w:eastAsia="de-DE"/>
        </w:rPr>
        <w:br/>
        <w:t>Der Raum wird nicht „gelernt“.</w:t>
      </w:r>
      <w:r w:rsidRPr="00802E3A">
        <w:rPr>
          <w:rFonts w:ascii="Times New Roman" w:eastAsia="Times New Roman" w:hAnsi="Times New Roman" w:cs="Times New Roman"/>
          <w:sz w:val="24"/>
          <w:szCs w:val="24"/>
          <w:lang w:eastAsia="de-DE"/>
        </w:rPr>
        <w:br/>
        <w:t xml:space="preserve">Er wird </w:t>
      </w:r>
      <w:r w:rsidRPr="00802E3A">
        <w:rPr>
          <w:rFonts w:ascii="Times New Roman" w:eastAsia="Times New Roman" w:hAnsi="Times New Roman" w:cs="Times New Roman"/>
          <w:b/>
          <w:bCs/>
          <w:sz w:val="24"/>
          <w:szCs w:val="24"/>
          <w:lang w:eastAsia="de-DE"/>
        </w:rPr>
        <w:t>gehalten</w:t>
      </w:r>
      <w:r w:rsidRPr="00802E3A">
        <w:rPr>
          <w:rFonts w:ascii="Times New Roman" w:eastAsia="Times New Roman" w:hAnsi="Times New Roman" w:cs="Times New Roman"/>
          <w:sz w:val="24"/>
          <w:szCs w:val="24"/>
          <w:lang w:eastAsia="de-DE"/>
        </w:rPr>
        <w:t>.</w:t>
      </w:r>
    </w:p>
    <w:p w14:paraId="0F4E4DB6" w14:textId="77777777" w:rsidR="00802E3A" w:rsidRPr="00802E3A" w:rsidRDefault="00802E3A" w:rsidP="00802E3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02E3A">
        <w:rPr>
          <w:rFonts w:ascii="Segoe UI Emoji" w:eastAsia="Times New Roman" w:hAnsi="Segoe UI Emoji" w:cs="Segoe UI Emoji"/>
          <w:b/>
          <w:bCs/>
          <w:sz w:val="36"/>
          <w:szCs w:val="36"/>
          <w:lang w:eastAsia="de-DE"/>
        </w:rPr>
        <w:t>📄</w:t>
      </w:r>
      <w:r w:rsidRPr="00802E3A">
        <w:rPr>
          <w:rFonts w:ascii="Times New Roman" w:eastAsia="Times New Roman" w:hAnsi="Times New Roman" w:cs="Times New Roman"/>
          <w:b/>
          <w:bCs/>
          <w:sz w:val="36"/>
          <w:szCs w:val="36"/>
          <w:lang w:eastAsia="de-DE"/>
        </w:rPr>
        <w:t xml:space="preserve"> Kapitel 6.7 – Mathematische Herleitung der Sensorarchitektur aus dem FZRK</w:t>
      </w:r>
    </w:p>
    <w:p w14:paraId="4A080A7F"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Einleitung: Prüfstein Theorie – Umsetzung Technik</w:t>
      </w:r>
    </w:p>
    <w:p w14:paraId="318779A3"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lastRenderedPageBreak/>
        <w:t>Der Prüfstein jeder Theorie ist die Praxis – dieser Satz prägte nicht nur den erkenntnistheoretischen Hintergrund meiner Dissertation, sondern wurde zum technischen Anspruch.</w:t>
      </w:r>
      <w:r w:rsidRPr="00802E3A">
        <w:rPr>
          <w:rFonts w:ascii="Times New Roman" w:eastAsia="Times New Roman" w:hAnsi="Times New Roman" w:cs="Times New Roman"/>
          <w:sz w:val="24"/>
          <w:szCs w:val="24"/>
          <w:lang w:eastAsia="de-DE"/>
        </w:rPr>
        <w:br/>
        <w:t>Das Ziel war von Beginn an klar umrissen: Ausgehend vom funktional-relationalen Raumzeitkonzept (FZRK) sollte ein physikalisch-mathematisches Modell entwickelt werden, das sich in einem realen Sensor konkretisieren lässt.</w:t>
      </w:r>
    </w:p>
    <w:p w14:paraId="3552315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Es genügte mir nicht, bestehende Systeme zu modifizieren – vielmehr wollte ich ein neues konstruieren, das aus dem FZRK selbst erwächst.</w:t>
      </w:r>
      <w:r w:rsidRPr="00802E3A">
        <w:rPr>
          <w:rFonts w:ascii="Times New Roman" w:eastAsia="Times New Roman" w:hAnsi="Times New Roman" w:cs="Times New Roman"/>
          <w:sz w:val="24"/>
          <w:szCs w:val="24"/>
          <w:lang w:eastAsia="de-DE"/>
        </w:rPr>
        <w:br/>
        <w:t xml:space="preserve">Zentral war die Frage: Wie lässt sich eine Sensorarchitektur aufbauen, die </w:t>
      </w:r>
      <w:r w:rsidRPr="00802E3A">
        <w:rPr>
          <w:rFonts w:ascii="Times New Roman" w:eastAsia="Times New Roman" w:hAnsi="Times New Roman" w:cs="Times New Roman"/>
          <w:b/>
          <w:bCs/>
          <w:sz w:val="24"/>
          <w:szCs w:val="24"/>
          <w:lang w:eastAsia="de-DE"/>
        </w:rPr>
        <w:t>nichteuklidische Oberflächen nicht punktweise erfasst</w:t>
      </w:r>
      <w:r w:rsidRPr="00802E3A">
        <w:rPr>
          <w:rFonts w:ascii="Times New Roman" w:eastAsia="Times New Roman" w:hAnsi="Times New Roman" w:cs="Times New Roman"/>
          <w:sz w:val="24"/>
          <w:szCs w:val="24"/>
          <w:lang w:eastAsia="de-DE"/>
        </w:rPr>
        <w:t xml:space="preserve">, sondern </w:t>
      </w:r>
      <w:r w:rsidRPr="00802E3A">
        <w:rPr>
          <w:rFonts w:ascii="Times New Roman" w:eastAsia="Times New Roman" w:hAnsi="Times New Roman" w:cs="Times New Roman"/>
          <w:b/>
          <w:bCs/>
          <w:sz w:val="24"/>
          <w:szCs w:val="24"/>
          <w:lang w:eastAsia="de-DE"/>
        </w:rPr>
        <w:t>funktional modelliert</w:t>
      </w:r>
      <w:r w:rsidRPr="00802E3A">
        <w:rPr>
          <w:rFonts w:ascii="Times New Roman" w:eastAsia="Times New Roman" w:hAnsi="Times New Roman" w:cs="Times New Roman"/>
          <w:sz w:val="24"/>
          <w:szCs w:val="24"/>
          <w:lang w:eastAsia="de-DE"/>
        </w:rPr>
        <w:t>?</w:t>
      </w:r>
    </w:p>
    <w:p w14:paraId="2D3BA941"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 Antwort führte über das mathematische Fundament des FZRK – beginnend bei der formalen Definition von Raum, Relation und Funktion [39].</w:t>
      </w:r>
    </w:p>
    <w:p w14:paraId="64D8E380"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C03CDD8">
          <v:rect id="_x0000_i1063" style="width:0;height:1.5pt" o:hralign="center" o:hrstd="t" o:hr="t" fillcolor="#a0a0a0" stroked="f"/>
        </w:pict>
      </w:r>
    </w:p>
    <w:p w14:paraId="6F9C8AE0"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6.7.1 Raumkonzeption im FZRK</w:t>
      </w:r>
    </w:p>
    <w:p w14:paraId="6388AA5C"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Im funktional-relationalen Modell wird der Raum nicht als Container verstanden, sondern durch </w:t>
      </w:r>
      <w:r w:rsidRPr="00802E3A">
        <w:rPr>
          <w:rFonts w:ascii="Times New Roman" w:eastAsia="Times New Roman" w:hAnsi="Times New Roman" w:cs="Times New Roman"/>
          <w:b/>
          <w:bCs/>
          <w:sz w:val="24"/>
          <w:szCs w:val="24"/>
          <w:lang w:eastAsia="de-DE"/>
        </w:rPr>
        <w:t>Funktionen erzeugt</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Jeder Punkt U</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MU \in MU</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M erhält Koordinaten durch:</w:t>
      </w:r>
    </w:p>
    <w:p w14:paraId="0CFC7659"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x,y,z:M→R,U</w:t>
      </w:r>
      <w:proofErr w:type="spellEnd"/>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(x(U),y(U),z(U))x, y, z : M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{R}, \</w:t>
      </w:r>
      <w:proofErr w:type="spellStart"/>
      <w:r w:rsidRPr="00802E3A">
        <w:rPr>
          <w:rFonts w:ascii="Times New Roman" w:eastAsia="Times New Roman" w:hAnsi="Times New Roman" w:cs="Times New Roman"/>
          <w:sz w:val="24"/>
          <w:szCs w:val="24"/>
          <w:lang w:eastAsia="de-DE"/>
        </w:rPr>
        <w:t>quad</w:t>
      </w:r>
      <w:proofErr w:type="spellEnd"/>
      <w:r w:rsidRPr="00802E3A">
        <w:rPr>
          <w:rFonts w:ascii="Times New Roman" w:eastAsia="Times New Roman" w:hAnsi="Times New Roman" w:cs="Times New Roman"/>
          <w:sz w:val="24"/>
          <w:szCs w:val="24"/>
          <w:lang w:eastAsia="de-DE"/>
        </w:rPr>
        <w:t xml:space="preserve"> U \</w:t>
      </w:r>
      <w:proofErr w:type="spellStart"/>
      <w:r w:rsidRPr="00802E3A">
        <w:rPr>
          <w:rFonts w:ascii="Times New Roman" w:eastAsia="Times New Roman" w:hAnsi="Times New Roman" w:cs="Times New Roman"/>
          <w:sz w:val="24"/>
          <w:szCs w:val="24"/>
          <w:lang w:eastAsia="de-DE"/>
        </w:rPr>
        <w:t>mapsto</w:t>
      </w:r>
      <w:proofErr w:type="spellEnd"/>
      <w:r w:rsidRPr="00802E3A">
        <w:rPr>
          <w:rFonts w:ascii="Times New Roman" w:eastAsia="Times New Roman" w:hAnsi="Times New Roman" w:cs="Times New Roman"/>
          <w:sz w:val="24"/>
          <w:szCs w:val="24"/>
          <w:lang w:eastAsia="de-DE"/>
        </w:rPr>
        <w:t xml:space="preserve"> (x(U), y(U), z(U))</w:t>
      </w:r>
      <w:proofErr w:type="spellStart"/>
      <w:r w:rsidRPr="00802E3A">
        <w:rPr>
          <w:rFonts w:ascii="Times New Roman" w:eastAsia="Times New Roman" w:hAnsi="Times New Roman" w:cs="Times New Roman"/>
          <w:sz w:val="24"/>
          <w:szCs w:val="24"/>
          <w:lang w:eastAsia="de-DE"/>
        </w:rPr>
        <w:t>x,y,z:M→R,U</w:t>
      </w:r>
      <w:proofErr w:type="spellEnd"/>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 xml:space="preserve">(x(U),y(U),z(U)) </w:t>
      </w:r>
    </w:p>
    <w:p w14:paraId="4C54EF86"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Dies erzeugt einen </w:t>
      </w:r>
      <w:r w:rsidRPr="00802E3A">
        <w:rPr>
          <w:rFonts w:ascii="Times New Roman" w:eastAsia="Times New Roman" w:hAnsi="Times New Roman" w:cs="Times New Roman"/>
          <w:b/>
          <w:bCs/>
          <w:sz w:val="24"/>
          <w:szCs w:val="24"/>
          <w:lang w:eastAsia="de-DE"/>
        </w:rPr>
        <w:t>funktional definierten Raum</w:t>
      </w:r>
      <w:r w:rsidRPr="00802E3A">
        <w:rPr>
          <w:rFonts w:ascii="Times New Roman" w:eastAsia="Times New Roman" w:hAnsi="Times New Roman" w:cs="Times New Roman"/>
          <w:sz w:val="24"/>
          <w:szCs w:val="24"/>
          <w:lang w:eastAsia="de-DE"/>
        </w:rPr>
        <w:t xml:space="preserve">, der keine absolute Metrik besitzt, sondern lediglich ein </w:t>
      </w:r>
      <w:r w:rsidRPr="00802E3A">
        <w:rPr>
          <w:rFonts w:ascii="Times New Roman" w:eastAsia="Times New Roman" w:hAnsi="Times New Roman" w:cs="Times New Roman"/>
          <w:b/>
          <w:bCs/>
          <w:sz w:val="24"/>
          <w:szCs w:val="24"/>
          <w:lang w:eastAsia="de-DE"/>
        </w:rPr>
        <w:t>Zuweisungssystem</w:t>
      </w:r>
      <w:r w:rsidRPr="00802E3A">
        <w:rPr>
          <w:rFonts w:ascii="Times New Roman" w:eastAsia="Times New Roman" w:hAnsi="Times New Roman" w:cs="Times New Roman"/>
          <w:sz w:val="24"/>
          <w:szCs w:val="24"/>
          <w:lang w:eastAsia="de-DE"/>
        </w:rPr>
        <w:t xml:space="preserve"> ist [40].</w:t>
      </w:r>
      <w:r w:rsidRPr="00802E3A">
        <w:rPr>
          <w:rFonts w:ascii="Times New Roman" w:eastAsia="Times New Roman" w:hAnsi="Times New Roman" w:cs="Times New Roman"/>
          <w:sz w:val="24"/>
          <w:szCs w:val="24"/>
          <w:lang w:eastAsia="de-DE"/>
        </w:rPr>
        <w:br/>
        <w:t>Die Abstände zwischen Punkten sind ohne weitere Struktur bedeutungslos – erst durch eine zusätzliche Funktion entsteht Geometrie.</w:t>
      </w:r>
    </w:p>
    <w:p w14:paraId="7175D48C"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8FCC3D1">
          <v:rect id="_x0000_i1064" style="width:0;height:1.5pt" o:hralign="center" o:hrstd="t" o:hr="t" fillcolor="#a0a0a0" stroked="f"/>
        </w:pict>
      </w:r>
    </w:p>
    <w:p w14:paraId="5067FC24"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 xml:space="preserve">6.7.2 Die </w:t>
      </w:r>
      <w:proofErr w:type="spellStart"/>
      <w:r w:rsidRPr="00802E3A">
        <w:rPr>
          <w:rFonts w:ascii="Times New Roman" w:eastAsia="Times New Roman" w:hAnsi="Times New Roman" w:cs="Times New Roman"/>
          <w:b/>
          <w:bCs/>
          <w:sz w:val="27"/>
          <w:szCs w:val="27"/>
          <w:lang w:eastAsia="de-DE"/>
        </w:rPr>
        <w:t>Brane</w:t>
      </w:r>
      <w:proofErr w:type="spellEnd"/>
      <w:r w:rsidRPr="00802E3A">
        <w:rPr>
          <w:rFonts w:ascii="Times New Roman" w:eastAsia="Times New Roman" w:hAnsi="Times New Roman" w:cs="Times New Roman"/>
          <w:b/>
          <w:bCs/>
          <w:sz w:val="27"/>
          <w:szCs w:val="27"/>
          <w:lang w:eastAsia="de-DE"/>
        </w:rPr>
        <w:t>-Funktion: Strukturierung durch Funktion</w:t>
      </w:r>
    </w:p>
    <w:p w14:paraId="4040BF87"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Die </w:t>
      </w:r>
      <w:proofErr w:type="spellStart"/>
      <w:r w:rsidRPr="00802E3A">
        <w:rPr>
          <w:rFonts w:ascii="Times New Roman" w:eastAsia="Times New Roman" w:hAnsi="Times New Roman" w:cs="Times New Roman"/>
          <w:sz w:val="24"/>
          <w:szCs w:val="24"/>
          <w:lang w:eastAsia="de-DE"/>
        </w:rPr>
        <w:t>Brane</w:t>
      </w:r>
      <w:proofErr w:type="spellEnd"/>
      <w:r w:rsidRPr="00802E3A">
        <w:rPr>
          <w:rFonts w:ascii="Times New Roman" w:eastAsia="Times New Roman" w:hAnsi="Times New Roman" w:cs="Times New Roman"/>
          <w:sz w:val="24"/>
          <w:szCs w:val="24"/>
          <w:lang w:eastAsia="de-DE"/>
        </w:rPr>
        <w:t>-Funktion h:R3→Rh :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{R}^3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{R}h:R3→R ordnet jedem Punkt im Raum eine skalare Struktur zu:</w:t>
      </w:r>
    </w:p>
    <w:p w14:paraId="0F007EB4"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h(</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z. B. </w:t>
      </w:r>
      <w:proofErr w:type="spellStart"/>
      <w:r w:rsidRPr="00802E3A">
        <w:rPr>
          <w:rFonts w:ascii="Times New Roman" w:eastAsia="Times New Roman" w:hAnsi="Times New Roman" w:cs="Times New Roman"/>
          <w:sz w:val="24"/>
          <w:szCs w:val="24"/>
          <w:lang w:eastAsia="de-DE"/>
        </w:rPr>
        <w:t>Feldsta¨rke</w:t>
      </w:r>
      <w:proofErr w:type="spellEnd"/>
      <w:r w:rsidRPr="00802E3A">
        <w:rPr>
          <w:rFonts w:ascii="Times New Roman" w:eastAsia="Times New Roman" w:hAnsi="Times New Roman" w:cs="Times New Roman"/>
          <w:sz w:val="24"/>
          <w:szCs w:val="24"/>
          <w:lang w:eastAsia="de-DE"/>
        </w:rPr>
        <w:t>, Energiedichte, </w:t>
      </w:r>
      <w:proofErr w:type="spellStart"/>
      <w:r w:rsidRPr="00802E3A">
        <w:rPr>
          <w:rFonts w:ascii="Times New Roman" w:eastAsia="Times New Roman" w:hAnsi="Times New Roman" w:cs="Times New Roman"/>
          <w:sz w:val="24"/>
          <w:szCs w:val="24"/>
          <w:lang w:eastAsia="de-DE"/>
        </w:rPr>
        <w:t>Kru¨mmungh</w:t>
      </w:r>
      <w:proofErr w:type="spellEnd"/>
      <w:r w:rsidRPr="00802E3A">
        <w:rPr>
          <w:rFonts w:ascii="Times New Roman" w:eastAsia="Times New Roman" w:hAnsi="Times New Roman" w:cs="Times New Roman"/>
          <w:sz w:val="24"/>
          <w:szCs w:val="24"/>
          <w:lang w:eastAsia="de-DE"/>
        </w:rPr>
        <w:t>(x, y, z) \</w:t>
      </w:r>
      <w:proofErr w:type="spellStart"/>
      <w:r w:rsidRPr="00802E3A">
        <w:rPr>
          <w:rFonts w:ascii="Times New Roman" w:eastAsia="Times New Roman" w:hAnsi="Times New Roman" w:cs="Times New Roman"/>
          <w:sz w:val="24"/>
          <w:szCs w:val="24"/>
          <w:lang w:eastAsia="de-DE"/>
        </w:rPr>
        <w:t>mapsto</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text</w:t>
      </w:r>
      <w:proofErr w:type="spellEnd"/>
      <w:r w:rsidRPr="00802E3A">
        <w:rPr>
          <w:rFonts w:ascii="Times New Roman" w:eastAsia="Times New Roman" w:hAnsi="Times New Roman" w:cs="Times New Roman"/>
          <w:sz w:val="24"/>
          <w:szCs w:val="24"/>
          <w:lang w:eastAsia="de-DE"/>
        </w:rPr>
        <w:t>{z. B. Feldstärke, Energiedichte, Krümmung}h(</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w:t>
      </w:r>
      <w:r w:rsidRPr="00802E3A">
        <w:rPr>
          <w:rFonts w:ascii="Cambria Math" w:eastAsia="Times New Roman" w:hAnsi="Cambria Math" w:cs="Cambria Math"/>
          <w:sz w:val="24"/>
          <w:szCs w:val="24"/>
          <w:lang w:eastAsia="de-DE"/>
        </w:rPr>
        <w:t>↦</w:t>
      </w:r>
      <w:r w:rsidRPr="00802E3A">
        <w:rPr>
          <w:rFonts w:ascii="Times New Roman" w:eastAsia="Times New Roman" w:hAnsi="Times New Roman" w:cs="Times New Roman"/>
          <w:sz w:val="24"/>
          <w:szCs w:val="24"/>
          <w:lang w:eastAsia="de-DE"/>
        </w:rPr>
        <w:t>z. B. </w:t>
      </w:r>
      <w:proofErr w:type="spellStart"/>
      <w:r w:rsidRPr="00802E3A">
        <w:rPr>
          <w:rFonts w:ascii="Times New Roman" w:eastAsia="Times New Roman" w:hAnsi="Times New Roman" w:cs="Times New Roman"/>
          <w:sz w:val="24"/>
          <w:szCs w:val="24"/>
          <w:lang w:eastAsia="de-DE"/>
        </w:rPr>
        <w:t>Feldsta¨rke</w:t>
      </w:r>
      <w:proofErr w:type="spellEnd"/>
      <w:r w:rsidRPr="00802E3A">
        <w:rPr>
          <w:rFonts w:ascii="Times New Roman" w:eastAsia="Times New Roman" w:hAnsi="Times New Roman" w:cs="Times New Roman"/>
          <w:sz w:val="24"/>
          <w:szCs w:val="24"/>
          <w:lang w:eastAsia="de-DE"/>
        </w:rPr>
        <w:t>, Energiedichte, </w:t>
      </w:r>
      <w:proofErr w:type="spellStart"/>
      <w:r w:rsidRPr="00802E3A">
        <w:rPr>
          <w:rFonts w:ascii="Times New Roman" w:eastAsia="Times New Roman" w:hAnsi="Times New Roman" w:cs="Times New Roman"/>
          <w:sz w:val="24"/>
          <w:szCs w:val="24"/>
          <w:lang w:eastAsia="de-DE"/>
        </w:rPr>
        <w:t>Kru¨mmung</w:t>
      </w:r>
      <w:proofErr w:type="spellEnd"/>
      <w:r w:rsidRPr="00802E3A">
        <w:rPr>
          <w:rFonts w:ascii="Times New Roman" w:eastAsia="Times New Roman" w:hAnsi="Times New Roman" w:cs="Times New Roman"/>
          <w:sz w:val="24"/>
          <w:szCs w:val="24"/>
          <w:lang w:eastAsia="de-DE"/>
        </w:rPr>
        <w:t xml:space="preserve"> </w:t>
      </w:r>
    </w:p>
    <w:p w14:paraId="21097F0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Diese Funktion ersetzt den klassischen metrischen Tensor. Sie ist die Grundlage für die </w:t>
      </w:r>
      <w:r w:rsidRPr="00802E3A">
        <w:rPr>
          <w:rFonts w:ascii="Times New Roman" w:eastAsia="Times New Roman" w:hAnsi="Times New Roman" w:cs="Times New Roman"/>
          <w:b/>
          <w:bCs/>
          <w:sz w:val="24"/>
          <w:szCs w:val="24"/>
          <w:lang w:eastAsia="de-DE"/>
        </w:rPr>
        <w:t>emergente Geometrie</w:t>
      </w:r>
      <w:r w:rsidRPr="00802E3A">
        <w:rPr>
          <w:rFonts w:ascii="Times New Roman" w:eastAsia="Times New Roman" w:hAnsi="Times New Roman" w:cs="Times New Roman"/>
          <w:sz w:val="24"/>
          <w:szCs w:val="24"/>
          <w:lang w:eastAsia="de-DE"/>
        </w:rPr>
        <w:t>:</w:t>
      </w:r>
    </w:p>
    <w:p w14:paraId="045A2B60"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gμν</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Gμν</w:t>
      </w:r>
      <w:proofErr w:type="spellEnd"/>
      <w:r w:rsidRPr="00802E3A">
        <w:rPr>
          <w:rFonts w:ascii="Times New Roman" w:eastAsia="Times New Roman" w:hAnsi="Times New Roman" w:cs="Times New Roman"/>
          <w:sz w:val="24"/>
          <w:szCs w:val="24"/>
          <w:lang w:eastAsia="de-DE"/>
        </w:rPr>
        <w:t>(h,∂αh,∂α∂βh)g_{\</w:t>
      </w:r>
      <w:proofErr w:type="spellStart"/>
      <w:r w:rsidRPr="00802E3A">
        <w:rPr>
          <w:rFonts w:ascii="Times New Roman" w:eastAsia="Times New Roman" w:hAnsi="Times New Roman" w:cs="Times New Roman"/>
          <w:sz w:val="24"/>
          <w:szCs w:val="24"/>
          <w:lang w:eastAsia="de-DE"/>
        </w:rPr>
        <w:t>mu</w:t>
      </w:r>
      <w:proofErr w:type="spellEnd"/>
      <w:r w:rsidRPr="00802E3A">
        <w:rPr>
          <w:rFonts w:ascii="Times New Roman" w:eastAsia="Times New Roman" w:hAnsi="Times New Roman" w:cs="Times New Roman"/>
          <w:sz w:val="24"/>
          <w:szCs w:val="24"/>
          <w:lang w:eastAsia="de-DE"/>
        </w:rPr>
        <w:t>\nu}(x, y, z) = G_{\</w:t>
      </w:r>
      <w:proofErr w:type="spellStart"/>
      <w:r w:rsidRPr="00802E3A">
        <w:rPr>
          <w:rFonts w:ascii="Times New Roman" w:eastAsia="Times New Roman" w:hAnsi="Times New Roman" w:cs="Times New Roman"/>
          <w:sz w:val="24"/>
          <w:szCs w:val="24"/>
          <w:lang w:eastAsia="de-DE"/>
        </w:rPr>
        <w:t>mu</w:t>
      </w:r>
      <w:proofErr w:type="spellEnd"/>
      <w:r w:rsidRPr="00802E3A">
        <w:rPr>
          <w:rFonts w:ascii="Times New Roman" w:eastAsia="Times New Roman" w:hAnsi="Times New Roman" w:cs="Times New Roman"/>
          <w:sz w:val="24"/>
          <w:szCs w:val="24"/>
          <w:lang w:eastAsia="de-DE"/>
        </w:rPr>
        <w:t>\nu}(h, \partial_\</w:t>
      </w:r>
      <w:proofErr w:type="spellStart"/>
      <w:r w:rsidRPr="00802E3A">
        <w:rPr>
          <w:rFonts w:ascii="Times New Roman" w:eastAsia="Times New Roman" w:hAnsi="Times New Roman" w:cs="Times New Roman"/>
          <w:sz w:val="24"/>
          <w:szCs w:val="24"/>
          <w:lang w:eastAsia="de-DE"/>
        </w:rPr>
        <w:t>alpha</w:t>
      </w:r>
      <w:proofErr w:type="spellEnd"/>
      <w:r w:rsidRPr="00802E3A">
        <w:rPr>
          <w:rFonts w:ascii="Times New Roman" w:eastAsia="Times New Roman" w:hAnsi="Times New Roman" w:cs="Times New Roman"/>
          <w:sz w:val="24"/>
          <w:szCs w:val="24"/>
          <w:lang w:eastAsia="de-DE"/>
        </w:rPr>
        <w:t xml:space="preserve"> h, \partial_\</w:t>
      </w:r>
      <w:proofErr w:type="spellStart"/>
      <w:r w:rsidRPr="00802E3A">
        <w:rPr>
          <w:rFonts w:ascii="Times New Roman" w:eastAsia="Times New Roman" w:hAnsi="Times New Roman" w:cs="Times New Roman"/>
          <w:sz w:val="24"/>
          <w:szCs w:val="24"/>
          <w:lang w:eastAsia="de-DE"/>
        </w:rPr>
        <w:t>alpha</w:t>
      </w:r>
      <w:proofErr w:type="spellEnd"/>
      <w:r w:rsidRPr="00802E3A">
        <w:rPr>
          <w:rFonts w:ascii="Times New Roman" w:eastAsia="Times New Roman" w:hAnsi="Times New Roman" w:cs="Times New Roman"/>
          <w:sz w:val="24"/>
          <w:szCs w:val="24"/>
          <w:lang w:eastAsia="de-DE"/>
        </w:rPr>
        <w:t xml:space="preserve"> \partial_\</w:t>
      </w:r>
      <w:proofErr w:type="spellStart"/>
      <w:r w:rsidRPr="00802E3A">
        <w:rPr>
          <w:rFonts w:ascii="Times New Roman" w:eastAsia="Times New Roman" w:hAnsi="Times New Roman" w:cs="Times New Roman"/>
          <w:sz w:val="24"/>
          <w:szCs w:val="24"/>
          <w:lang w:eastAsia="de-DE"/>
        </w:rPr>
        <w:t>beta</w:t>
      </w:r>
      <w:proofErr w:type="spellEnd"/>
      <w:r w:rsidRPr="00802E3A">
        <w:rPr>
          <w:rFonts w:ascii="Times New Roman" w:eastAsia="Times New Roman" w:hAnsi="Times New Roman" w:cs="Times New Roman"/>
          <w:sz w:val="24"/>
          <w:szCs w:val="24"/>
          <w:lang w:eastAsia="de-DE"/>
        </w:rPr>
        <w:t xml:space="preserve"> h)</w:t>
      </w:r>
      <w:proofErr w:type="spellStart"/>
      <w:r w:rsidRPr="00802E3A">
        <w:rPr>
          <w:rFonts w:ascii="Times New Roman" w:eastAsia="Times New Roman" w:hAnsi="Times New Roman" w:cs="Times New Roman"/>
          <w:sz w:val="24"/>
          <w:szCs w:val="24"/>
          <w:lang w:eastAsia="de-DE"/>
        </w:rPr>
        <w:t>gμν</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x,y,z</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Gμν</w:t>
      </w:r>
      <w:proofErr w:type="spellEnd"/>
      <w:r w:rsidRPr="00802E3A">
        <w:rPr>
          <w:rFonts w:ascii="Times New Roman" w:eastAsia="Times New Roman" w:hAnsi="Times New Roman" w:cs="Times New Roman"/>
          <w:sz w:val="24"/>
          <w:szCs w:val="24"/>
          <w:lang w:eastAsia="de-DE"/>
        </w:rPr>
        <w:t xml:space="preserve">​(h,∂α​h,∂α​∂β​h) </w:t>
      </w:r>
    </w:p>
    <w:p w14:paraId="123EA57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 daraus abgeleitete Raum-Zeit-Metrik ergibt sich z. B. für rein raumbezogene Oberflächen als:</w:t>
      </w:r>
    </w:p>
    <w:p w14:paraId="085EAACA"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lastRenderedPageBreak/>
        <w:t>ds2=−h(</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 dt2+1h(</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)(dx2+dy2)ds^2 = -h(</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 \, dt^2 + \</w:t>
      </w:r>
      <w:proofErr w:type="spellStart"/>
      <w:r w:rsidRPr="00802E3A">
        <w:rPr>
          <w:rFonts w:ascii="Times New Roman" w:eastAsia="Times New Roman" w:hAnsi="Times New Roman" w:cs="Times New Roman"/>
          <w:sz w:val="24"/>
          <w:szCs w:val="24"/>
          <w:lang w:eastAsia="de-DE"/>
        </w:rPr>
        <w:t>frac</w:t>
      </w:r>
      <w:proofErr w:type="spellEnd"/>
      <w:r w:rsidRPr="00802E3A">
        <w:rPr>
          <w:rFonts w:ascii="Times New Roman" w:eastAsia="Times New Roman" w:hAnsi="Times New Roman" w:cs="Times New Roman"/>
          <w:sz w:val="24"/>
          <w:szCs w:val="24"/>
          <w:lang w:eastAsia="de-DE"/>
        </w:rPr>
        <w:t>{1}{h(</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 (dx^2 + dy^2)ds2=−h(</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)dt2+h(</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 xml:space="preserve">)1​(dx2+dy2) </w:t>
      </w:r>
    </w:p>
    <w:p w14:paraId="32CAB1B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 Die Geometrie ist nicht vorgegeben, sondern </w:t>
      </w:r>
      <w:r w:rsidRPr="00802E3A">
        <w:rPr>
          <w:rFonts w:ascii="Times New Roman" w:eastAsia="Times New Roman" w:hAnsi="Times New Roman" w:cs="Times New Roman"/>
          <w:b/>
          <w:bCs/>
          <w:sz w:val="24"/>
          <w:szCs w:val="24"/>
          <w:lang w:eastAsia="de-DE"/>
        </w:rPr>
        <w:t>epistemisch konstruiert</w:t>
      </w:r>
      <w:r w:rsidRPr="00802E3A">
        <w:rPr>
          <w:rFonts w:ascii="Times New Roman" w:eastAsia="Times New Roman" w:hAnsi="Times New Roman" w:cs="Times New Roman"/>
          <w:sz w:val="24"/>
          <w:szCs w:val="24"/>
          <w:lang w:eastAsia="de-DE"/>
        </w:rPr>
        <w:t xml:space="preserve"> [41].</w:t>
      </w:r>
    </w:p>
    <w:p w14:paraId="2510AB60"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3F0F56E">
          <v:rect id="_x0000_i1065" style="width:0;height:1.5pt" o:hralign="center" o:hrstd="t" o:hr="t" fillcolor="#a0a0a0" stroked="f"/>
        </w:pict>
      </w:r>
    </w:p>
    <w:p w14:paraId="0B8B38F3"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6.7.3 Sensorgeometrie aus FZRK ableiten: Das Dreieck als Funktionsstruktur</w:t>
      </w:r>
    </w:p>
    <w:p w14:paraId="7714892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Ein </w:t>
      </w:r>
      <w:r w:rsidRPr="00802E3A">
        <w:rPr>
          <w:rFonts w:ascii="Times New Roman" w:eastAsia="Times New Roman" w:hAnsi="Times New Roman" w:cs="Times New Roman"/>
          <w:b/>
          <w:bCs/>
          <w:sz w:val="24"/>
          <w:szCs w:val="24"/>
          <w:lang w:eastAsia="de-DE"/>
        </w:rPr>
        <w:t>gleichseitiges Dreieck</w:t>
      </w:r>
      <w:r w:rsidRPr="00802E3A">
        <w:rPr>
          <w:rFonts w:ascii="Times New Roman" w:eastAsia="Times New Roman" w:hAnsi="Times New Roman" w:cs="Times New Roman"/>
          <w:sz w:val="24"/>
          <w:szCs w:val="24"/>
          <w:lang w:eastAsia="de-DE"/>
        </w:rPr>
        <w:t xml:space="preserve"> ist im FZRK die kleinste Fläche, in der jede Ecke mit jeder anderen in einer </w:t>
      </w:r>
      <w:r w:rsidRPr="00802E3A">
        <w:rPr>
          <w:rFonts w:ascii="Times New Roman" w:eastAsia="Times New Roman" w:hAnsi="Times New Roman" w:cs="Times New Roman"/>
          <w:b/>
          <w:bCs/>
          <w:sz w:val="24"/>
          <w:szCs w:val="24"/>
          <w:lang w:eastAsia="de-DE"/>
        </w:rPr>
        <w:t>symmetrischen, funktional unterscheidbaren Relation</w:t>
      </w:r>
      <w:r w:rsidRPr="00802E3A">
        <w:rPr>
          <w:rFonts w:ascii="Times New Roman" w:eastAsia="Times New Roman" w:hAnsi="Times New Roman" w:cs="Times New Roman"/>
          <w:sz w:val="24"/>
          <w:szCs w:val="24"/>
          <w:lang w:eastAsia="de-DE"/>
        </w:rPr>
        <w:t xml:space="preserve"> steht.</w:t>
      </w:r>
    </w:p>
    <w:p w14:paraId="69DEBD4A" w14:textId="77777777" w:rsidR="00802E3A" w:rsidRPr="00802E3A" w:rsidRDefault="00802E3A" w:rsidP="00802E3A">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keine bevorzugte Ecke</w:t>
      </w:r>
    </w:p>
    <w:p w14:paraId="2110A02B" w14:textId="77777777" w:rsidR="00802E3A" w:rsidRPr="00802E3A" w:rsidRDefault="00802E3A" w:rsidP="00802E3A">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vollständig relational definierte Fläche</w:t>
      </w:r>
    </w:p>
    <w:p w14:paraId="15DD54C2" w14:textId="77777777" w:rsidR="00802E3A" w:rsidRPr="00802E3A" w:rsidRDefault="00802E3A" w:rsidP="00802E3A">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kleinstmögliche geschlossene Fläche</w:t>
      </w:r>
    </w:p>
    <w:p w14:paraId="670966B9"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 Das </w:t>
      </w:r>
      <w:r w:rsidRPr="00802E3A">
        <w:rPr>
          <w:rFonts w:ascii="Times New Roman" w:eastAsia="Times New Roman" w:hAnsi="Times New Roman" w:cs="Times New Roman"/>
          <w:b/>
          <w:bCs/>
          <w:sz w:val="24"/>
          <w:szCs w:val="24"/>
          <w:lang w:eastAsia="de-DE"/>
        </w:rPr>
        <w:t>adaptive Empfangsdreieck</w:t>
      </w:r>
      <w:r w:rsidRPr="00802E3A">
        <w:rPr>
          <w:rFonts w:ascii="Times New Roman" w:eastAsia="Times New Roman" w:hAnsi="Times New Roman" w:cs="Times New Roman"/>
          <w:sz w:val="24"/>
          <w:szCs w:val="24"/>
          <w:lang w:eastAsia="de-DE"/>
        </w:rPr>
        <w:t xml:space="preserve"> ist kein Messfeld, sondern eine </w:t>
      </w:r>
      <w:r w:rsidRPr="00802E3A">
        <w:rPr>
          <w:rFonts w:ascii="Times New Roman" w:eastAsia="Times New Roman" w:hAnsi="Times New Roman" w:cs="Times New Roman"/>
          <w:b/>
          <w:bCs/>
          <w:sz w:val="24"/>
          <w:szCs w:val="24"/>
          <w:lang w:eastAsia="de-DE"/>
        </w:rPr>
        <w:t>funktionale Beziehungseinheit</w:t>
      </w:r>
      <w:r w:rsidRPr="00802E3A">
        <w:rPr>
          <w:rFonts w:ascii="Times New Roman" w:eastAsia="Times New Roman" w:hAnsi="Times New Roman" w:cs="Times New Roman"/>
          <w:sz w:val="24"/>
          <w:szCs w:val="24"/>
          <w:lang w:eastAsia="de-DE"/>
        </w:rPr>
        <w:t xml:space="preserve"> [42].</w:t>
      </w:r>
    </w:p>
    <w:p w14:paraId="6EB6B5A6"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E0441E4">
          <v:rect id="_x0000_i1066" style="width:0;height:1.5pt" o:hralign="center" o:hrstd="t" o:hr="t" fillcolor="#a0a0a0" stroked="f"/>
        </w:pict>
      </w:r>
    </w:p>
    <w:p w14:paraId="72639777"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6.7.4 Zeit als Differenzfunktion: Dynamik durch Zustandserkennung</w:t>
      </w:r>
    </w:p>
    <w:p w14:paraId="71B69B4D"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Im klassischen Sinne ist Zeit ein Parameter </w:t>
      </w:r>
      <w:proofErr w:type="spellStart"/>
      <w:r w:rsidRPr="00802E3A">
        <w:rPr>
          <w:rFonts w:ascii="Times New Roman" w:eastAsia="Times New Roman" w:hAnsi="Times New Roman" w:cs="Times New Roman"/>
          <w:sz w:val="24"/>
          <w:szCs w:val="24"/>
          <w:lang w:eastAsia="de-DE"/>
        </w:rPr>
        <w:t>ttt</w:t>
      </w:r>
      <w:proofErr w:type="spellEnd"/>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Im FZRK ergibt sich Zeit durch Differenz zweier Funktionszustände:</w:t>
      </w:r>
    </w:p>
    <w:p w14:paraId="0570C88B"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proofErr w:type="spellStart"/>
      <w:r w:rsidRPr="00802E3A">
        <w:rPr>
          <w:rFonts w:ascii="Times New Roman" w:eastAsia="Times New Roman" w:hAnsi="Times New Roman" w:cs="Times New Roman"/>
          <w:sz w:val="24"/>
          <w:szCs w:val="24"/>
          <w:lang w:eastAsia="de-DE"/>
        </w:rPr>
        <w:t>Δf</w:t>
      </w:r>
      <w:proofErr w:type="spellEnd"/>
      <w:r w:rsidRPr="00802E3A">
        <w:rPr>
          <w:rFonts w:ascii="Times New Roman" w:eastAsia="Times New Roman" w:hAnsi="Times New Roman" w:cs="Times New Roman"/>
          <w:sz w:val="24"/>
          <w:szCs w:val="24"/>
          <w:lang w:eastAsia="de-DE"/>
        </w:rPr>
        <w:t>=ft+1(</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ft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 xml:space="preserve">)\Delta f = f_{t+1}(x, y) - </w:t>
      </w:r>
      <w:proofErr w:type="spellStart"/>
      <w:r w:rsidRPr="00802E3A">
        <w:rPr>
          <w:rFonts w:ascii="Times New Roman" w:eastAsia="Times New Roman" w:hAnsi="Times New Roman" w:cs="Times New Roman"/>
          <w:sz w:val="24"/>
          <w:szCs w:val="24"/>
          <w:lang w:eastAsia="de-DE"/>
        </w:rPr>
        <w:t>f_t</w:t>
      </w:r>
      <w:proofErr w:type="spellEnd"/>
      <w:r w:rsidRPr="00802E3A">
        <w:rPr>
          <w:rFonts w:ascii="Times New Roman" w:eastAsia="Times New Roman" w:hAnsi="Times New Roman" w:cs="Times New Roman"/>
          <w:sz w:val="24"/>
          <w:szCs w:val="24"/>
          <w:lang w:eastAsia="de-DE"/>
        </w:rPr>
        <w:t>(x, y)</w:t>
      </w:r>
      <w:proofErr w:type="spellStart"/>
      <w:r w:rsidRPr="00802E3A">
        <w:rPr>
          <w:rFonts w:ascii="Times New Roman" w:eastAsia="Times New Roman" w:hAnsi="Times New Roman" w:cs="Times New Roman"/>
          <w:sz w:val="24"/>
          <w:szCs w:val="24"/>
          <w:lang w:eastAsia="de-DE"/>
        </w:rPr>
        <w:t>Δf</w:t>
      </w:r>
      <w:proofErr w:type="spellEnd"/>
      <w:r w:rsidRPr="00802E3A">
        <w:rPr>
          <w:rFonts w:ascii="Times New Roman" w:eastAsia="Times New Roman" w:hAnsi="Times New Roman" w:cs="Times New Roman"/>
          <w:sz w:val="24"/>
          <w:szCs w:val="24"/>
          <w:lang w:eastAsia="de-DE"/>
        </w:rPr>
        <w:t>=ft+1​(</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ft</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x,y</w:t>
      </w:r>
      <w:proofErr w:type="spellEnd"/>
      <w:r w:rsidRPr="00802E3A">
        <w:rPr>
          <w:rFonts w:ascii="Times New Roman" w:eastAsia="Times New Roman" w:hAnsi="Times New Roman" w:cs="Times New Roman"/>
          <w:sz w:val="24"/>
          <w:szCs w:val="24"/>
          <w:lang w:eastAsia="de-DE"/>
        </w:rPr>
        <w:t xml:space="preserve">) </w:t>
      </w:r>
    </w:p>
    <w:p w14:paraId="52CA41C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Ist Δf≈0\Delta f \</w:t>
      </w:r>
      <w:proofErr w:type="spellStart"/>
      <w:r w:rsidRPr="00802E3A">
        <w:rPr>
          <w:rFonts w:ascii="Times New Roman" w:eastAsia="Times New Roman" w:hAnsi="Times New Roman" w:cs="Times New Roman"/>
          <w:sz w:val="24"/>
          <w:szCs w:val="24"/>
          <w:lang w:eastAsia="de-DE"/>
        </w:rPr>
        <w:t>approx</w:t>
      </w:r>
      <w:proofErr w:type="spellEnd"/>
      <w:r w:rsidRPr="00802E3A">
        <w:rPr>
          <w:rFonts w:ascii="Times New Roman" w:eastAsia="Times New Roman" w:hAnsi="Times New Roman" w:cs="Times New Roman"/>
          <w:sz w:val="24"/>
          <w:szCs w:val="24"/>
          <w:lang w:eastAsia="de-DE"/>
        </w:rPr>
        <w:t xml:space="preserve"> 0Δf≈0, gilt der Zustand als stabil.</w:t>
      </w:r>
      <w:r w:rsidRPr="00802E3A">
        <w:rPr>
          <w:rFonts w:ascii="Times New Roman" w:eastAsia="Times New Roman" w:hAnsi="Times New Roman" w:cs="Times New Roman"/>
          <w:sz w:val="24"/>
          <w:szCs w:val="24"/>
          <w:lang w:eastAsia="de-DE"/>
        </w:rPr>
        <w:br/>
        <w:t xml:space="preserve">→ </w:t>
      </w:r>
      <w:r w:rsidRPr="00802E3A">
        <w:rPr>
          <w:rFonts w:ascii="Times New Roman" w:eastAsia="Times New Roman" w:hAnsi="Times New Roman" w:cs="Times New Roman"/>
          <w:b/>
          <w:bCs/>
          <w:sz w:val="24"/>
          <w:szCs w:val="24"/>
          <w:lang w:eastAsia="de-DE"/>
        </w:rPr>
        <w:t>Zeit wird nicht gemessen, sondern erzeugt durch Differenz</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 xml:space="preserve">→ Die Steuerung gibt nur dann ein Taktsignal frei, wenn ein </w:t>
      </w:r>
      <w:r w:rsidRPr="00802E3A">
        <w:rPr>
          <w:rFonts w:ascii="Times New Roman" w:eastAsia="Times New Roman" w:hAnsi="Times New Roman" w:cs="Times New Roman"/>
          <w:b/>
          <w:bCs/>
          <w:sz w:val="24"/>
          <w:szCs w:val="24"/>
          <w:lang w:eastAsia="de-DE"/>
        </w:rPr>
        <w:t>epistemisch stabiler Zustand</w:t>
      </w:r>
      <w:r w:rsidRPr="00802E3A">
        <w:rPr>
          <w:rFonts w:ascii="Times New Roman" w:eastAsia="Times New Roman" w:hAnsi="Times New Roman" w:cs="Times New Roman"/>
          <w:sz w:val="24"/>
          <w:szCs w:val="24"/>
          <w:lang w:eastAsia="de-DE"/>
        </w:rPr>
        <w:t xml:space="preserve"> detektiert ist [43].</w:t>
      </w:r>
    </w:p>
    <w:p w14:paraId="344B565A"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460CC3A">
          <v:rect id="_x0000_i1067" style="width:0;height:1.5pt" o:hralign="center" o:hrstd="t" o:hr="t" fillcolor="#a0a0a0" stroked="f"/>
        </w:pict>
      </w:r>
    </w:p>
    <w:p w14:paraId="493C7E5B"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 xml:space="preserve">6.7.5 </w:t>
      </w:r>
      <w:proofErr w:type="spellStart"/>
      <w:r w:rsidRPr="00802E3A">
        <w:rPr>
          <w:rFonts w:ascii="Times New Roman" w:eastAsia="Times New Roman" w:hAnsi="Times New Roman" w:cs="Times New Roman"/>
          <w:b/>
          <w:bCs/>
          <w:sz w:val="27"/>
          <w:szCs w:val="27"/>
          <w:lang w:eastAsia="de-DE"/>
        </w:rPr>
        <w:t>Diskretisierung</w:t>
      </w:r>
      <w:proofErr w:type="spellEnd"/>
      <w:r w:rsidRPr="00802E3A">
        <w:rPr>
          <w:rFonts w:ascii="Times New Roman" w:eastAsia="Times New Roman" w:hAnsi="Times New Roman" w:cs="Times New Roman"/>
          <w:b/>
          <w:bCs/>
          <w:sz w:val="27"/>
          <w:szCs w:val="27"/>
          <w:lang w:eastAsia="de-DE"/>
        </w:rPr>
        <w:t xml:space="preserve"> und sensornahe Umsetzung</w:t>
      </w:r>
    </w:p>
    <w:p w14:paraId="30C843B9"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Da das SPAD-Array eine </w:t>
      </w:r>
      <w:r w:rsidRPr="00802E3A">
        <w:rPr>
          <w:rFonts w:ascii="Times New Roman" w:eastAsia="Times New Roman" w:hAnsi="Times New Roman" w:cs="Times New Roman"/>
          <w:b/>
          <w:bCs/>
          <w:sz w:val="24"/>
          <w:szCs w:val="24"/>
          <w:lang w:eastAsia="de-DE"/>
        </w:rPr>
        <w:t>diskrete Struktur</w:t>
      </w:r>
      <w:r w:rsidRPr="00802E3A">
        <w:rPr>
          <w:rFonts w:ascii="Times New Roman" w:eastAsia="Times New Roman" w:hAnsi="Times New Roman" w:cs="Times New Roman"/>
          <w:sz w:val="24"/>
          <w:szCs w:val="24"/>
          <w:lang w:eastAsia="de-DE"/>
        </w:rPr>
        <w:t xml:space="preserve"> besitzt, wurde der Raum in ein Gitter überführt:</w:t>
      </w:r>
    </w:p>
    <w:p w14:paraId="0DDAE1CF"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x,y,z:MZ→Z3x, y, z : M_{\</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{Z}} \</w:t>
      </w:r>
      <w:proofErr w:type="spellStart"/>
      <w:r w:rsidRPr="00802E3A">
        <w:rPr>
          <w:rFonts w:ascii="Times New Roman" w:eastAsia="Times New Roman" w:hAnsi="Times New Roman" w:cs="Times New Roman"/>
          <w:sz w:val="24"/>
          <w:szCs w:val="24"/>
          <w:lang w:eastAsia="de-DE"/>
        </w:rPr>
        <w:t>rightarrow</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mathbb</w:t>
      </w:r>
      <w:proofErr w:type="spellEnd"/>
      <w:r w:rsidRPr="00802E3A">
        <w:rPr>
          <w:rFonts w:ascii="Times New Roman" w:eastAsia="Times New Roman" w:hAnsi="Times New Roman" w:cs="Times New Roman"/>
          <w:sz w:val="24"/>
          <w:szCs w:val="24"/>
          <w:lang w:eastAsia="de-DE"/>
        </w:rPr>
        <w:t xml:space="preserve">{Z}^3x,y,z:MZ​→Z3 </w:t>
      </w:r>
    </w:p>
    <w:p w14:paraId="21156E42"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Die Fläche wird also als </w:t>
      </w:r>
      <w:r w:rsidRPr="00802E3A">
        <w:rPr>
          <w:rFonts w:ascii="Times New Roman" w:eastAsia="Times New Roman" w:hAnsi="Times New Roman" w:cs="Times New Roman"/>
          <w:b/>
          <w:bCs/>
          <w:sz w:val="24"/>
          <w:szCs w:val="24"/>
          <w:lang w:eastAsia="de-DE"/>
        </w:rPr>
        <w:t>strukturierte Punktmenge</w:t>
      </w:r>
      <w:r w:rsidRPr="00802E3A">
        <w:rPr>
          <w:rFonts w:ascii="Times New Roman" w:eastAsia="Times New Roman" w:hAnsi="Times New Roman" w:cs="Times New Roman"/>
          <w:sz w:val="24"/>
          <w:szCs w:val="24"/>
          <w:lang w:eastAsia="de-DE"/>
        </w:rPr>
        <w:t xml:space="preserve"> beschrieben.</w:t>
      </w:r>
      <w:r w:rsidRPr="00802E3A">
        <w:rPr>
          <w:rFonts w:ascii="Times New Roman" w:eastAsia="Times New Roman" w:hAnsi="Times New Roman" w:cs="Times New Roman"/>
          <w:sz w:val="24"/>
          <w:szCs w:val="24"/>
          <w:lang w:eastAsia="de-DE"/>
        </w:rPr>
        <w:br/>
        <w:t>Ihre Form ergibt sich durch die Relation dieser Punkte – z. B. durch reflektierte Signale und deren Strukturmuster [44].</w:t>
      </w:r>
    </w:p>
    <w:p w14:paraId="4E33AC52"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087A56A">
          <v:rect id="_x0000_i1068" style="width:0;height:1.5pt" o:hralign="center" o:hrstd="t" o:hr="t" fillcolor="#a0a0a0" stroked="f"/>
        </w:pict>
      </w:r>
    </w:p>
    <w:p w14:paraId="2F66B788"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6.7.6 Fitverfahren als epistemische Modellbildung</w:t>
      </w:r>
    </w:p>
    <w:p w14:paraId="129BABE9"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lastRenderedPageBreak/>
        <w:t>Für jede reflektierte Punktwolke {Pi}\{</w:t>
      </w:r>
      <w:proofErr w:type="spellStart"/>
      <w:r w:rsidRPr="00802E3A">
        <w:rPr>
          <w:rFonts w:ascii="Times New Roman" w:eastAsia="Times New Roman" w:hAnsi="Times New Roman" w:cs="Times New Roman"/>
          <w:sz w:val="24"/>
          <w:szCs w:val="24"/>
          <w:lang w:eastAsia="de-DE"/>
        </w:rPr>
        <w:t>P_i</w:t>
      </w:r>
      <w:proofErr w:type="spellEnd"/>
      <w:r w:rsidRPr="00802E3A">
        <w:rPr>
          <w:rFonts w:ascii="Times New Roman" w:eastAsia="Times New Roman" w:hAnsi="Times New Roman" w:cs="Times New Roman"/>
          <w:sz w:val="24"/>
          <w:szCs w:val="24"/>
          <w:lang w:eastAsia="de-DE"/>
        </w:rPr>
        <w:t>\}{Pi​} wird geprüft, ob sie durch eine Funktion aus folgender Menge modellierbar ist:</w:t>
      </w:r>
    </w:p>
    <w:p w14:paraId="791EB267"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F={ax+b, ax2+bx+c, asin⁡(bx+c)+d, 1x, ex, </w:t>
      </w:r>
      <w:proofErr w:type="spellStart"/>
      <w:r w:rsidRPr="00802E3A">
        <w:rPr>
          <w:rFonts w:ascii="Times New Roman" w:eastAsia="Times New Roman" w:hAnsi="Times New Roman" w:cs="Times New Roman"/>
          <w:sz w:val="24"/>
          <w:szCs w:val="24"/>
          <w:lang w:eastAsia="de-DE"/>
        </w:rPr>
        <w:t>ln⁡x</w:t>
      </w:r>
      <w:proofErr w:type="spellEnd"/>
      <w:r w:rsidRPr="00802E3A">
        <w:rPr>
          <w:rFonts w:ascii="Times New Roman" w:eastAsia="Times New Roman" w:hAnsi="Times New Roman" w:cs="Times New Roman"/>
          <w:sz w:val="24"/>
          <w:szCs w:val="24"/>
          <w:lang w:eastAsia="de-DE"/>
        </w:rPr>
        <w:t>, </w:t>
      </w:r>
      <w:proofErr w:type="spellStart"/>
      <w:r w:rsidRPr="00802E3A">
        <w:rPr>
          <w:rFonts w:ascii="Times New Roman" w:eastAsia="Times New Roman" w:hAnsi="Times New Roman" w:cs="Times New Roman"/>
          <w:sz w:val="24"/>
          <w:szCs w:val="24"/>
          <w:lang w:eastAsia="de-DE"/>
        </w:rPr>
        <w:t>xn</w:t>
      </w:r>
      <w:proofErr w:type="spellEnd"/>
      <w:r w:rsidRPr="00802E3A">
        <w:rPr>
          <w:rFonts w:ascii="Times New Roman" w:eastAsia="Times New Roman" w:hAnsi="Times New Roman" w:cs="Times New Roman"/>
          <w:sz w:val="24"/>
          <w:szCs w:val="24"/>
          <w:lang w:eastAsia="de-DE"/>
        </w:rPr>
        <w:t>,… }\</w:t>
      </w:r>
      <w:proofErr w:type="spellStart"/>
      <w:r w:rsidRPr="00802E3A">
        <w:rPr>
          <w:rFonts w:ascii="Times New Roman" w:eastAsia="Times New Roman" w:hAnsi="Times New Roman" w:cs="Times New Roman"/>
          <w:sz w:val="24"/>
          <w:szCs w:val="24"/>
          <w:lang w:eastAsia="de-DE"/>
        </w:rPr>
        <w:t>mathcal</w:t>
      </w:r>
      <w:proofErr w:type="spellEnd"/>
      <w:r w:rsidRPr="00802E3A">
        <w:rPr>
          <w:rFonts w:ascii="Times New Roman" w:eastAsia="Times New Roman" w:hAnsi="Times New Roman" w:cs="Times New Roman"/>
          <w:sz w:val="24"/>
          <w:szCs w:val="24"/>
          <w:lang w:eastAsia="de-DE"/>
        </w:rPr>
        <w:t>{F} = \</w:t>
      </w:r>
      <w:proofErr w:type="spellStart"/>
      <w:r w:rsidRPr="00802E3A">
        <w:rPr>
          <w:rFonts w:ascii="Times New Roman" w:eastAsia="Times New Roman" w:hAnsi="Times New Roman" w:cs="Times New Roman"/>
          <w:sz w:val="24"/>
          <w:szCs w:val="24"/>
          <w:lang w:eastAsia="de-DE"/>
        </w:rPr>
        <w:t>left</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ax</w:t>
      </w:r>
      <w:proofErr w:type="spellEnd"/>
      <w:r w:rsidRPr="00802E3A">
        <w:rPr>
          <w:rFonts w:ascii="Times New Roman" w:eastAsia="Times New Roman" w:hAnsi="Times New Roman" w:cs="Times New Roman"/>
          <w:sz w:val="24"/>
          <w:szCs w:val="24"/>
          <w:lang w:eastAsia="de-DE"/>
        </w:rPr>
        <w:t xml:space="preserve"> + b,\ ax^2 + </w:t>
      </w:r>
      <w:proofErr w:type="spellStart"/>
      <w:r w:rsidRPr="00802E3A">
        <w:rPr>
          <w:rFonts w:ascii="Times New Roman" w:eastAsia="Times New Roman" w:hAnsi="Times New Roman" w:cs="Times New Roman"/>
          <w:sz w:val="24"/>
          <w:szCs w:val="24"/>
          <w:lang w:eastAsia="de-DE"/>
        </w:rPr>
        <w:t>bx</w:t>
      </w:r>
      <w:proofErr w:type="spellEnd"/>
      <w:r w:rsidRPr="00802E3A">
        <w:rPr>
          <w:rFonts w:ascii="Times New Roman" w:eastAsia="Times New Roman" w:hAnsi="Times New Roman" w:cs="Times New Roman"/>
          <w:sz w:val="24"/>
          <w:szCs w:val="24"/>
          <w:lang w:eastAsia="de-DE"/>
        </w:rPr>
        <w:t xml:space="preserve"> + c,\ a \sin(</w:t>
      </w:r>
      <w:proofErr w:type="spellStart"/>
      <w:r w:rsidRPr="00802E3A">
        <w:rPr>
          <w:rFonts w:ascii="Times New Roman" w:eastAsia="Times New Roman" w:hAnsi="Times New Roman" w:cs="Times New Roman"/>
          <w:sz w:val="24"/>
          <w:szCs w:val="24"/>
          <w:lang w:eastAsia="de-DE"/>
        </w:rPr>
        <w:t>bx</w:t>
      </w:r>
      <w:proofErr w:type="spellEnd"/>
      <w:r w:rsidRPr="00802E3A">
        <w:rPr>
          <w:rFonts w:ascii="Times New Roman" w:eastAsia="Times New Roman" w:hAnsi="Times New Roman" w:cs="Times New Roman"/>
          <w:sz w:val="24"/>
          <w:szCs w:val="24"/>
          <w:lang w:eastAsia="de-DE"/>
        </w:rPr>
        <w:t xml:space="preserve"> + c) + d,\ \</w:t>
      </w:r>
      <w:proofErr w:type="spellStart"/>
      <w:r w:rsidRPr="00802E3A">
        <w:rPr>
          <w:rFonts w:ascii="Times New Roman" w:eastAsia="Times New Roman" w:hAnsi="Times New Roman" w:cs="Times New Roman"/>
          <w:sz w:val="24"/>
          <w:szCs w:val="24"/>
          <w:lang w:eastAsia="de-DE"/>
        </w:rPr>
        <w:t>frac</w:t>
      </w:r>
      <w:proofErr w:type="spellEnd"/>
      <w:r w:rsidRPr="00802E3A">
        <w:rPr>
          <w:rFonts w:ascii="Times New Roman" w:eastAsia="Times New Roman" w:hAnsi="Times New Roman" w:cs="Times New Roman"/>
          <w:sz w:val="24"/>
          <w:szCs w:val="24"/>
          <w:lang w:eastAsia="de-DE"/>
        </w:rPr>
        <w:t xml:space="preserve">{1}{x},\ </w:t>
      </w:r>
      <w:proofErr w:type="spellStart"/>
      <w:r w:rsidRPr="00802E3A">
        <w:rPr>
          <w:rFonts w:ascii="Times New Roman" w:eastAsia="Times New Roman" w:hAnsi="Times New Roman" w:cs="Times New Roman"/>
          <w:sz w:val="24"/>
          <w:szCs w:val="24"/>
          <w:lang w:eastAsia="de-DE"/>
        </w:rPr>
        <w:t>e^x</w:t>
      </w:r>
      <w:proofErr w:type="spellEnd"/>
      <w:r w:rsidRPr="00802E3A">
        <w:rPr>
          <w:rFonts w:ascii="Times New Roman" w:eastAsia="Times New Roman" w:hAnsi="Times New Roman" w:cs="Times New Roman"/>
          <w:sz w:val="24"/>
          <w:szCs w:val="24"/>
          <w:lang w:eastAsia="de-DE"/>
        </w:rPr>
        <w:t>,\ \</w:t>
      </w:r>
      <w:proofErr w:type="spellStart"/>
      <w:r w:rsidRPr="00802E3A">
        <w:rPr>
          <w:rFonts w:ascii="Times New Roman" w:eastAsia="Times New Roman" w:hAnsi="Times New Roman" w:cs="Times New Roman"/>
          <w:sz w:val="24"/>
          <w:szCs w:val="24"/>
          <w:lang w:eastAsia="de-DE"/>
        </w:rPr>
        <w:t>ln</w:t>
      </w:r>
      <w:proofErr w:type="spellEnd"/>
      <w:r w:rsidRPr="00802E3A">
        <w:rPr>
          <w:rFonts w:ascii="Times New Roman" w:eastAsia="Times New Roman" w:hAnsi="Times New Roman" w:cs="Times New Roman"/>
          <w:sz w:val="24"/>
          <w:szCs w:val="24"/>
          <w:lang w:eastAsia="de-DE"/>
        </w:rPr>
        <w:t xml:space="preserve"> x,\ </w:t>
      </w:r>
      <w:proofErr w:type="spellStart"/>
      <w:r w:rsidRPr="00802E3A">
        <w:rPr>
          <w:rFonts w:ascii="Times New Roman" w:eastAsia="Times New Roman" w:hAnsi="Times New Roman" w:cs="Times New Roman"/>
          <w:sz w:val="24"/>
          <w:szCs w:val="24"/>
          <w:lang w:eastAsia="de-DE"/>
        </w:rPr>
        <w:t>x^n</w:t>
      </w:r>
      <w:proofErr w:type="spellEnd"/>
      <w:r w:rsidRPr="00802E3A">
        <w:rPr>
          <w:rFonts w:ascii="Times New Roman" w:eastAsia="Times New Roman" w:hAnsi="Times New Roman" w:cs="Times New Roman"/>
          <w:sz w:val="24"/>
          <w:szCs w:val="24"/>
          <w:lang w:eastAsia="de-DE"/>
        </w:rPr>
        <w:t>, \</w:t>
      </w:r>
      <w:proofErr w:type="spellStart"/>
      <w:r w:rsidRPr="00802E3A">
        <w:rPr>
          <w:rFonts w:ascii="Times New Roman" w:eastAsia="Times New Roman" w:hAnsi="Times New Roman" w:cs="Times New Roman"/>
          <w:sz w:val="24"/>
          <w:szCs w:val="24"/>
          <w:lang w:eastAsia="de-DE"/>
        </w:rPr>
        <w:t>dots</w:t>
      </w:r>
      <w:proofErr w:type="spellEnd"/>
      <w:r w:rsidRPr="00802E3A">
        <w:rPr>
          <w:rFonts w:ascii="Times New Roman" w:eastAsia="Times New Roman" w:hAnsi="Times New Roman" w:cs="Times New Roman"/>
          <w:sz w:val="24"/>
          <w:szCs w:val="24"/>
          <w:lang w:eastAsia="de-DE"/>
        </w:rPr>
        <w:t xml:space="preserve"> \</w:t>
      </w:r>
      <w:proofErr w:type="spellStart"/>
      <w:r w:rsidRPr="00802E3A">
        <w:rPr>
          <w:rFonts w:ascii="Times New Roman" w:eastAsia="Times New Roman" w:hAnsi="Times New Roman" w:cs="Times New Roman"/>
          <w:sz w:val="24"/>
          <w:szCs w:val="24"/>
          <w:lang w:eastAsia="de-DE"/>
        </w:rPr>
        <w:t>right</w:t>
      </w:r>
      <w:proofErr w:type="spellEnd"/>
      <w:r w:rsidRPr="00802E3A">
        <w:rPr>
          <w:rFonts w:ascii="Times New Roman" w:eastAsia="Times New Roman" w:hAnsi="Times New Roman" w:cs="Times New Roman"/>
          <w:sz w:val="24"/>
          <w:szCs w:val="24"/>
          <w:lang w:eastAsia="de-DE"/>
        </w:rPr>
        <w:t>\}F={</w:t>
      </w:r>
      <w:proofErr w:type="spellStart"/>
      <w:r w:rsidRPr="00802E3A">
        <w:rPr>
          <w:rFonts w:ascii="Times New Roman" w:eastAsia="Times New Roman" w:hAnsi="Times New Roman" w:cs="Times New Roman"/>
          <w:sz w:val="24"/>
          <w:szCs w:val="24"/>
          <w:lang w:eastAsia="de-DE"/>
        </w:rPr>
        <w:t>ax+b</w:t>
      </w:r>
      <w:proofErr w:type="spellEnd"/>
      <w:r w:rsidRPr="00802E3A">
        <w:rPr>
          <w:rFonts w:ascii="Times New Roman" w:eastAsia="Times New Roman" w:hAnsi="Times New Roman" w:cs="Times New Roman"/>
          <w:sz w:val="24"/>
          <w:szCs w:val="24"/>
          <w:lang w:eastAsia="de-DE"/>
        </w:rPr>
        <w:t>, ax2+bx+c, </w:t>
      </w:r>
      <w:proofErr w:type="spellStart"/>
      <w:r w:rsidRPr="00802E3A">
        <w:rPr>
          <w:rFonts w:ascii="Times New Roman" w:eastAsia="Times New Roman" w:hAnsi="Times New Roman" w:cs="Times New Roman"/>
          <w:sz w:val="24"/>
          <w:szCs w:val="24"/>
          <w:lang w:eastAsia="de-DE"/>
        </w:rPr>
        <w:t>asin</w:t>
      </w:r>
      <w:proofErr w:type="spellEnd"/>
      <w:r w:rsidRPr="00802E3A">
        <w:rPr>
          <w:rFonts w:ascii="Times New Roman" w:eastAsia="Times New Roman" w:hAnsi="Times New Roman" w:cs="Times New Roman"/>
          <w:sz w:val="24"/>
          <w:szCs w:val="24"/>
          <w:lang w:eastAsia="de-DE"/>
        </w:rPr>
        <w:t>(</w:t>
      </w:r>
      <w:proofErr w:type="spellStart"/>
      <w:r w:rsidRPr="00802E3A">
        <w:rPr>
          <w:rFonts w:ascii="Times New Roman" w:eastAsia="Times New Roman" w:hAnsi="Times New Roman" w:cs="Times New Roman"/>
          <w:sz w:val="24"/>
          <w:szCs w:val="24"/>
          <w:lang w:eastAsia="de-DE"/>
        </w:rPr>
        <w:t>bx+c</w:t>
      </w:r>
      <w:proofErr w:type="spellEnd"/>
      <w:r w:rsidRPr="00802E3A">
        <w:rPr>
          <w:rFonts w:ascii="Times New Roman" w:eastAsia="Times New Roman" w:hAnsi="Times New Roman" w:cs="Times New Roman"/>
          <w:sz w:val="24"/>
          <w:szCs w:val="24"/>
          <w:lang w:eastAsia="de-DE"/>
        </w:rPr>
        <w:t>)+d, x1​, ex, </w:t>
      </w:r>
      <w:proofErr w:type="spellStart"/>
      <w:r w:rsidRPr="00802E3A">
        <w:rPr>
          <w:rFonts w:ascii="Times New Roman" w:eastAsia="Times New Roman" w:hAnsi="Times New Roman" w:cs="Times New Roman"/>
          <w:sz w:val="24"/>
          <w:szCs w:val="24"/>
          <w:lang w:eastAsia="de-DE"/>
        </w:rPr>
        <w:t>lnx</w:t>
      </w:r>
      <w:proofErr w:type="spellEnd"/>
      <w:r w:rsidRPr="00802E3A">
        <w:rPr>
          <w:rFonts w:ascii="Times New Roman" w:eastAsia="Times New Roman" w:hAnsi="Times New Roman" w:cs="Times New Roman"/>
          <w:sz w:val="24"/>
          <w:szCs w:val="24"/>
          <w:lang w:eastAsia="de-DE"/>
        </w:rPr>
        <w:t>, </w:t>
      </w:r>
      <w:proofErr w:type="spellStart"/>
      <w:r w:rsidRPr="00802E3A">
        <w:rPr>
          <w:rFonts w:ascii="Times New Roman" w:eastAsia="Times New Roman" w:hAnsi="Times New Roman" w:cs="Times New Roman"/>
          <w:sz w:val="24"/>
          <w:szCs w:val="24"/>
          <w:lang w:eastAsia="de-DE"/>
        </w:rPr>
        <w:t>xn</w:t>
      </w:r>
      <w:proofErr w:type="spellEnd"/>
      <w:r w:rsidRPr="00802E3A">
        <w:rPr>
          <w:rFonts w:ascii="Times New Roman" w:eastAsia="Times New Roman" w:hAnsi="Times New Roman" w:cs="Times New Roman"/>
          <w:sz w:val="24"/>
          <w:szCs w:val="24"/>
          <w:lang w:eastAsia="de-DE"/>
        </w:rPr>
        <w:t xml:space="preserve">,…} </w:t>
      </w:r>
    </w:p>
    <w:p w14:paraId="29AF126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Jede Funktion wird auf die Fläche angepasst.</w:t>
      </w:r>
      <w:r w:rsidRPr="00802E3A">
        <w:rPr>
          <w:rFonts w:ascii="Times New Roman" w:eastAsia="Times New Roman" w:hAnsi="Times New Roman" w:cs="Times New Roman"/>
          <w:sz w:val="24"/>
          <w:szCs w:val="24"/>
          <w:lang w:eastAsia="de-DE"/>
        </w:rPr>
        <w:br/>
        <w:t>Die mittlere quadratische Abweichung (MSE) entscheidet über Akzeptanz:</w:t>
      </w:r>
    </w:p>
    <w:p w14:paraId="3C62C6ED" w14:textId="77777777" w:rsidR="00802E3A" w:rsidRPr="00802E3A" w:rsidRDefault="00802E3A" w:rsidP="00802E3A">
      <w:pPr>
        <w:spacing w:after="0"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MSE=1n∑i=1n(f(xi)−</w:t>
      </w:r>
      <w:proofErr w:type="spellStart"/>
      <w:r w:rsidRPr="00802E3A">
        <w:rPr>
          <w:rFonts w:ascii="Times New Roman" w:eastAsia="Times New Roman" w:hAnsi="Times New Roman" w:cs="Times New Roman"/>
          <w:sz w:val="24"/>
          <w:szCs w:val="24"/>
          <w:lang w:eastAsia="de-DE"/>
        </w:rPr>
        <w:t>yi</w:t>
      </w:r>
      <w:proofErr w:type="spellEnd"/>
      <w:r w:rsidRPr="00802E3A">
        <w:rPr>
          <w:rFonts w:ascii="Times New Roman" w:eastAsia="Times New Roman" w:hAnsi="Times New Roman" w:cs="Times New Roman"/>
          <w:sz w:val="24"/>
          <w:szCs w:val="24"/>
          <w:lang w:eastAsia="de-DE"/>
        </w:rPr>
        <w:t>)2&lt;ϵ\</w:t>
      </w:r>
      <w:proofErr w:type="spellStart"/>
      <w:r w:rsidRPr="00802E3A">
        <w:rPr>
          <w:rFonts w:ascii="Times New Roman" w:eastAsia="Times New Roman" w:hAnsi="Times New Roman" w:cs="Times New Roman"/>
          <w:sz w:val="24"/>
          <w:szCs w:val="24"/>
          <w:lang w:eastAsia="de-DE"/>
        </w:rPr>
        <w:t>text</w:t>
      </w:r>
      <w:proofErr w:type="spellEnd"/>
      <w:r w:rsidRPr="00802E3A">
        <w:rPr>
          <w:rFonts w:ascii="Times New Roman" w:eastAsia="Times New Roman" w:hAnsi="Times New Roman" w:cs="Times New Roman"/>
          <w:sz w:val="24"/>
          <w:szCs w:val="24"/>
          <w:lang w:eastAsia="de-DE"/>
        </w:rPr>
        <w:t>{MSE} = \</w:t>
      </w:r>
      <w:proofErr w:type="spellStart"/>
      <w:r w:rsidRPr="00802E3A">
        <w:rPr>
          <w:rFonts w:ascii="Times New Roman" w:eastAsia="Times New Roman" w:hAnsi="Times New Roman" w:cs="Times New Roman"/>
          <w:sz w:val="24"/>
          <w:szCs w:val="24"/>
          <w:lang w:eastAsia="de-DE"/>
        </w:rPr>
        <w:t>frac</w:t>
      </w:r>
      <w:proofErr w:type="spellEnd"/>
      <w:r w:rsidRPr="00802E3A">
        <w:rPr>
          <w:rFonts w:ascii="Times New Roman" w:eastAsia="Times New Roman" w:hAnsi="Times New Roman" w:cs="Times New Roman"/>
          <w:sz w:val="24"/>
          <w:szCs w:val="24"/>
          <w:lang w:eastAsia="de-DE"/>
        </w:rPr>
        <w:t>{1}{n} \</w:t>
      </w:r>
      <w:proofErr w:type="spellStart"/>
      <w:r w:rsidRPr="00802E3A">
        <w:rPr>
          <w:rFonts w:ascii="Times New Roman" w:eastAsia="Times New Roman" w:hAnsi="Times New Roman" w:cs="Times New Roman"/>
          <w:sz w:val="24"/>
          <w:szCs w:val="24"/>
          <w:lang w:eastAsia="de-DE"/>
        </w:rPr>
        <w:t>sum</w:t>
      </w:r>
      <w:proofErr w:type="spellEnd"/>
      <w:r w:rsidRPr="00802E3A">
        <w:rPr>
          <w:rFonts w:ascii="Times New Roman" w:eastAsia="Times New Roman" w:hAnsi="Times New Roman" w:cs="Times New Roman"/>
          <w:sz w:val="24"/>
          <w:szCs w:val="24"/>
          <w:lang w:eastAsia="de-DE"/>
        </w:rPr>
        <w:t>_{i=1}^n (f(</w:t>
      </w:r>
      <w:proofErr w:type="spellStart"/>
      <w:r w:rsidRPr="00802E3A">
        <w:rPr>
          <w:rFonts w:ascii="Times New Roman" w:eastAsia="Times New Roman" w:hAnsi="Times New Roman" w:cs="Times New Roman"/>
          <w:sz w:val="24"/>
          <w:szCs w:val="24"/>
          <w:lang w:eastAsia="de-DE"/>
        </w:rPr>
        <w:t>x_i</w:t>
      </w:r>
      <w:proofErr w:type="spellEnd"/>
      <w:r w:rsidRPr="00802E3A">
        <w:rPr>
          <w:rFonts w:ascii="Times New Roman" w:eastAsia="Times New Roman" w:hAnsi="Times New Roman" w:cs="Times New Roman"/>
          <w:sz w:val="24"/>
          <w:szCs w:val="24"/>
          <w:lang w:eastAsia="de-DE"/>
        </w:rPr>
        <w:t xml:space="preserve">) - </w:t>
      </w:r>
      <w:proofErr w:type="spellStart"/>
      <w:r w:rsidRPr="00802E3A">
        <w:rPr>
          <w:rFonts w:ascii="Times New Roman" w:eastAsia="Times New Roman" w:hAnsi="Times New Roman" w:cs="Times New Roman"/>
          <w:sz w:val="24"/>
          <w:szCs w:val="24"/>
          <w:lang w:eastAsia="de-DE"/>
        </w:rPr>
        <w:t>y_i</w:t>
      </w:r>
      <w:proofErr w:type="spellEnd"/>
      <w:r w:rsidRPr="00802E3A">
        <w:rPr>
          <w:rFonts w:ascii="Times New Roman" w:eastAsia="Times New Roman" w:hAnsi="Times New Roman" w:cs="Times New Roman"/>
          <w:sz w:val="24"/>
          <w:szCs w:val="24"/>
          <w:lang w:eastAsia="de-DE"/>
        </w:rPr>
        <w:t>)^2 &lt; \</w:t>
      </w:r>
      <w:proofErr w:type="spellStart"/>
      <w:r w:rsidRPr="00802E3A">
        <w:rPr>
          <w:rFonts w:ascii="Times New Roman" w:eastAsia="Times New Roman" w:hAnsi="Times New Roman" w:cs="Times New Roman"/>
          <w:sz w:val="24"/>
          <w:szCs w:val="24"/>
          <w:lang w:eastAsia="de-DE"/>
        </w:rPr>
        <w:t>epsilonMSE</w:t>
      </w:r>
      <w:proofErr w:type="spellEnd"/>
      <w:r w:rsidRPr="00802E3A">
        <w:rPr>
          <w:rFonts w:ascii="Times New Roman" w:eastAsia="Times New Roman" w:hAnsi="Times New Roman" w:cs="Times New Roman"/>
          <w:sz w:val="24"/>
          <w:szCs w:val="24"/>
          <w:lang w:eastAsia="de-DE"/>
        </w:rPr>
        <w:t>=n1​i=1∑n​(f(xi​)−</w:t>
      </w:r>
      <w:proofErr w:type="spellStart"/>
      <w:r w:rsidRPr="00802E3A">
        <w:rPr>
          <w:rFonts w:ascii="Times New Roman" w:eastAsia="Times New Roman" w:hAnsi="Times New Roman" w:cs="Times New Roman"/>
          <w:sz w:val="24"/>
          <w:szCs w:val="24"/>
          <w:lang w:eastAsia="de-DE"/>
        </w:rPr>
        <w:t>yi</w:t>
      </w:r>
      <w:proofErr w:type="spellEnd"/>
      <w:r w:rsidRPr="00802E3A">
        <w:rPr>
          <w:rFonts w:ascii="Times New Roman" w:eastAsia="Times New Roman" w:hAnsi="Times New Roman" w:cs="Times New Roman"/>
          <w:sz w:val="24"/>
          <w:szCs w:val="24"/>
          <w:lang w:eastAsia="de-DE"/>
        </w:rPr>
        <w:t xml:space="preserve">​)2&lt;ϵ </w:t>
      </w:r>
    </w:p>
    <w:p w14:paraId="34763815"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Wenn erfüllt, gilt die Fläche als </w:t>
      </w:r>
      <w:r w:rsidRPr="00802E3A">
        <w:rPr>
          <w:rFonts w:ascii="Times New Roman" w:eastAsia="Times New Roman" w:hAnsi="Times New Roman" w:cs="Times New Roman"/>
          <w:b/>
          <w:bCs/>
          <w:sz w:val="24"/>
          <w:szCs w:val="24"/>
          <w:lang w:eastAsia="de-DE"/>
        </w:rPr>
        <w:t>modelliert</w:t>
      </w:r>
      <w:r w:rsidRPr="00802E3A">
        <w:rPr>
          <w:rFonts w:ascii="Times New Roman" w:eastAsia="Times New Roman" w:hAnsi="Times New Roman" w:cs="Times New Roman"/>
          <w:sz w:val="24"/>
          <w:szCs w:val="24"/>
          <w:lang w:eastAsia="de-DE"/>
        </w:rPr>
        <w:t>.</w:t>
      </w:r>
      <w:r w:rsidRPr="00802E3A">
        <w:rPr>
          <w:rFonts w:ascii="Times New Roman" w:eastAsia="Times New Roman" w:hAnsi="Times New Roman" w:cs="Times New Roman"/>
          <w:sz w:val="24"/>
          <w:szCs w:val="24"/>
          <w:lang w:eastAsia="de-DE"/>
        </w:rPr>
        <w:br/>
        <w:t xml:space="preserve">Falls nicht, wird die Fläche entlang der Winkelhalbierenden gedrittelt – und der Prozess </w:t>
      </w:r>
      <w:r w:rsidRPr="00802E3A">
        <w:rPr>
          <w:rFonts w:ascii="Times New Roman" w:eastAsia="Times New Roman" w:hAnsi="Times New Roman" w:cs="Times New Roman"/>
          <w:b/>
          <w:bCs/>
          <w:sz w:val="24"/>
          <w:szCs w:val="24"/>
          <w:lang w:eastAsia="de-DE"/>
        </w:rPr>
        <w:t>rekursiv</w:t>
      </w:r>
      <w:r w:rsidRPr="00802E3A">
        <w:rPr>
          <w:rFonts w:ascii="Times New Roman" w:eastAsia="Times New Roman" w:hAnsi="Times New Roman" w:cs="Times New Roman"/>
          <w:sz w:val="24"/>
          <w:szCs w:val="24"/>
          <w:lang w:eastAsia="de-DE"/>
        </w:rPr>
        <w:t xml:space="preserve"> fortgesetzt [45].</w:t>
      </w:r>
    </w:p>
    <w:p w14:paraId="36524A22"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EE18CE6">
          <v:rect id="_x0000_i1069" style="width:0;height:1.5pt" o:hralign="center" o:hrstd="t" o:hr="t" fillcolor="#a0a0a0" stroked="f"/>
        </w:pict>
      </w:r>
    </w:p>
    <w:p w14:paraId="0DF2BF4A"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6.7.7 Der Sensor als erkenntnistheoretische Maschine</w:t>
      </w:r>
    </w:p>
    <w:p w14:paraId="34A1318E"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Das Resultat ist kein passiver Detektor, sondern ein </w:t>
      </w:r>
      <w:r w:rsidRPr="00802E3A">
        <w:rPr>
          <w:rFonts w:ascii="Times New Roman" w:eastAsia="Times New Roman" w:hAnsi="Times New Roman" w:cs="Times New Roman"/>
          <w:b/>
          <w:bCs/>
          <w:sz w:val="24"/>
          <w:szCs w:val="24"/>
          <w:lang w:eastAsia="de-DE"/>
        </w:rPr>
        <w:t>kognitives System</w:t>
      </w:r>
      <w:r w:rsidRPr="00802E3A">
        <w:rPr>
          <w:rFonts w:ascii="Times New Roman" w:eastAsia="Times New Roman" w:hAnsi="Times New Roman" w:cs="Times New Roman"/>
          <w:sz w:val="24"/>
          <w:szCs w:val="24"/>
          <w:lang w:eastAsia="de-DE"/>
        </w:rPr>
        <w:t>, das:</w:t>
      </w:r>
    </w:p>
    <w:p w14:paraId="26F6ECDA" w14:textId="77777777" w:rsidR="00802E3A" w:rsidRPr="00802E3A" w:rsidRDefault="00802E3A" w:rsidP="00802E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selbstständig modelliert,</w:t>
      </w:r>
    </w:p>
    <w:p w14:paraId="69E93FFC" w14:textId="77777777" w:rsidR="00802E3A" w:rsidRPr="00802E3A" w:rsidRDefault="00802E3A" w:rsidP="00802E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auf Differenz reagiert,</w:t>
      </w:r>
    </w:p>
    <w:p w14:paraId="344889C1" w14:textId="77777777" w:rsidR="00802E3A" w:rsidRPr="00802E3A" w:rsidRDefault="00802E3A" w:rsidP="00802E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seine Handlungsschwelle </w:t>
      </w:r>
      <w:r w:rsidRPr="00802E3A">
        <w:rPr>
          <w:rFonts w:ascii="Times New Roman" w:eastAsia="Times New Roman" w:hAnsi="Times New Roman" w:cs="Times New Roman"/>
          <w:b/>
          <w:bCs/>
          <w:sz w:val="24"/>
          <w:szCs w:val="24"/>
          <w:lang w:eastAsia="de-DE"/>
        </w:rPr>
        <w:t>erkenntnistheoretisch</w:t>
      </w:r>
      <w:r w:rsidRPr="00802E3A">
        <w:rPr>
          <w:rFonts w:ascii="Times New Roman" w:eastAsia="Times New Roman" w:hAnsi="Times New Roman" w:cs="Times New Roman"/>
          <w:sz w:val="24"/>
          <w:szCs w:val="24"/>
          <w:lang w:eastAsia="de-DE"/>
        </w:rPr>
        <w:t xml:space="preserve"> definiert.</w:t>
      </w:r>
    </w:p>
    <w:p w14:paraId="5DD97778"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Dies ergibt sich vollständig aus der Konsequenz funktionaler Raumzeit:</w:t>
      </w:r>
    </w:p>
    <w:p w14:paraId="7AC925EF" w14:textId="77777777" w:rsidR="00802E3A" w:rsidRPr="00802E3A" w:rsidRDefault="00802E3A" w:rsidP="00802E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Raum ist Relation.</w:t>
      </w:r>
    </w:p>
    <w:p w14:paraId="11C13EE2" w14:textId="77777777" w:rsidR="00802E3A" w:rsidRPr="00802E3A" w:rsidRDefault="00802E3A" w:rsidP="00802E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Zeit ist Differenz.</w:t>
      </w:r>
    </w:p>
    <w:p w14:paraId="3D961DB9" w14:textId="77777777" w:rsidR="00802E3A" w:rsidRPr="00802E3A" w:rsidRDefault="00802E3A" w:rsidP="00802E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Modell ist Erkenntnis.</w:t>
      </w:r>
    </w:p>
    <w:p w14:paraId="42FF0FD5" w14:textId="77777777" w:rsidR="00802E3A" w:rsidRPr="00802E3A" w:rsidRDefault="00802E3A" w:rsidP="00802E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Taktsignal ist Handlungsschwelle [46].</w:t>
      </w:r>
    </w:p>
    <w:p w14:paraId="4E0F3F1C" w14:textId="77777777" w:rsidR="00802E3A" w:rsidRPr="00802E3A" w:rsidRDefault="007A73E8" w:rsidP="00802E3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DE75900">
          <v:rect id="_x0000_i1070" style="width:0;height:1.5pt" o:hralign="center" o:hrstd="t" o:hr="t" fillcolor="#a0a0a0" stroked="f"/>
        </w:pict>
      </w:r>
    </w:p>
    <w:p w14:paraId="39F5021E" w14:textId="77777777" w:rsidR="00802E3A" w:rsidRPr="00802E3A" w:rsidRDefault="00802E3A" w:rsidP="00802E3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02E3A">
        <w:rPr>
          <w:rFonts w:ascii="Times New Roman" w:eastAsia="Times New Roman" w:hAnsi="Times New Roman" w:cs="Times New Roman"/>
          <w:b/>
          <w:bCs/>
          <w:sz w:val="27"/>
          <w:szCs w:val="27"/>
          <w:lang w:eastAsia="de-DE"/>
        </w:rPr>
        <w:t>Epilog: Vom Konzept zur Technik</w:t>
      </w:r>
    </w:p>
    <w:p w14:paraId="075F16CA"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Der vollständige Weg – vom abstrakten FZRK über die mathematische Strukturierung hin zur technischen Sensorarchitektur –</w:t>
      </w:r>
      <w:r w:rsidRPr="00802E3A">
        <w:rPr>
          <w:rFonts w:ascii="Times New Roman" w:eastAsia="Times New Roman" w:hAnsi="Times New Roman" w:cs="Times New Roman"/>
          <w:sz w:val="24"/>
          <w:szCs w:val="24"/>
          <w:lang w:eastAsia="de-DE"/>
        </w:rPr>
        <w:br/>
        <w:t>war nicht das Nachbauen bestehender Technologien, sondern ein Schritt von der Theorie in die Technik.</w:t>
      </w:r>
    </w:p>
    <w:p w14:paraId="65F9E759" w14:textId="77777777" w:rsidR="00802E3A" w:rsidRPr="00802E3A" w:rsidRDefault="00802E3A" w:rsidP="00802E3A">
      <w:pPr>
        <w:spacing w:before="100" w:beforeAutospacing="1" w:after="100" w:afterAutospacing="1" w:line="240" w:lineRule="auto"/>
        <w:rPr>
          <w:rFonts w:ascii="Times New Roman" w:eastAsia="Times New Roman" w:hAnsi="Times New Roman" w:cs="Times New Roman"/>
          <w:sz w:val="24"/>
          <w:szCs w:val="24"/>
          <w:lang w:eastAsia="de-DE"/>
        </w:rPr>
      </w:pPr>
      <w:r w:rsidRPr="00802E3A">
        <w:rPr>
          <w:rFonts w:ascii="Times New Roman" w:eastAsia="Times New Roman" w:hAnsi="Times New Roman" w:cs="Times New Roman"/>
          <w:sz w:val="24"/>
          <w:szCs w:val="24"/>
          <w:lang w:eastAsia="de-DE"/>
        </w:rPr>
        <w:t xml:space="preserve">Das </w:t>
      </w:r>
      <w:r w:rsidRPr="00802E3A">
        <w:rPr>
          <w:rFonts w:ascii="Times New Roman" w:eastAsia="Times New Roman" w:hAnsi="Times New Roman" w:cs="Times New Roman"/>
          <w:b/>
          <w:bCs/>
          <w:sz w:val="24"/>
          <w:szCs w:val="24"/>
          <w:lang w:eastAsia="de-DE"/>
        </w:rPr>
        <w:t>adaptive Betrachtungsdreieck</w:t>
      </w:r>
      <w:r w:rsidRPr="00802E3A">
        <w:rPr>
          <w:rFonts w:ascii="Times New Roman" w:eastAsia="Times New Roman" w:hAnsi="Times New Roman" w:cs="Times New Roman"/>
          <w:sz w:val="24"/>
          <w:szCs w:val="24"/>
          <w:lang w:eastAsia="de-DE"/>
        </w:rPr>
        <w:t xml:space="preserve"> zeigt:</w:t>
      </w:r>
      <w:r w:rsidRPr="00802E3A">
        <w:rPr>
          <w:rFonts w:ascii="Times New Roman" w:eastAsia="Times New Roman" w:hAnsi="Times New Roman" w:cs="Times New Roman"/>
          <w:sz w:val="24"/>
          <w:szCs w:val="24"/>
          <w:lang w:eastAsia="de-DE"/>
        </w:rPr>
        <w:br/>
        <w:t xml:space="preserve">Es ist möglich, ein erkenntnistheoretisch tief fundiertes Modell in ein </w:t>
      </w:r>
      <w:r w:rsidRPr="00802E3A">
        <w:rPr>
          <w:rFonts w:ascii="Times New Roman" w:eastAsia="Times New Roman" w:hAnsi="Times New Roman" w:cs="Times New Roman"/>
          <w:b/>
          <w:bCs/>
          <w:sz w:val="24"/>
          <w:szCs w:val="24"/>
          <w:lang w:eastAsia="de-DE"/>
        </w:rPr>
        <w:t>industriell anwendbares Sensorsystem</w:t>
      </w:r>
      <w:r w:rsidRPr="00802E3A">
        <w:rPr>
          <w:rFonts w:ascii="Times New Roman" w:eastAsia="Times New Roman" w:hAnsi="Times New Roman" w:cs="Times New Roman"/>
          <w:sz w:val="24"/>
          <w:szCs w:val="24"/>
          <w:lang w:eastAsia="de-DE"/>
        </w:rPr>
        <w:t xml:space="preserve"> zu überführen.</w:t>
      </w:r>
      <w:r w:rsidRPr="00802E3A">
        <w:rPr>
          <w:rFonts w:ascii="Times New Roman" w:eastAsia="Times New Roman" w:hAnsi="Times New Roman" w:cs="Times New Roman"/>
          <w:sz w:val="24"/>
          <w:szCs w:val="24"/>
          <w:lang w:eastAsia="de-DE"/>
        </w:rPr>
        <w:br/>
        <w:t xml:space="preserve">→ Die funktional-relational gedachte Raumzeit hat damit ihren </w:t>
      </w:r>
      <w:r w:rsidRPr="00802E3A">
        <w:rPr>
          <w:rFonts w:ascii="Times New Roman" w:eastAsia="Times New Roman" w:hAnsi="Times New Roman" w:cs="Times New Roman"/>
          <w:b/>
          <w:bCs/>
          <w:sz w:val="24"/>
          <w:szCs w:val="24"/>
          <w:lang w:eastAsia="de-DE"/>
        </w:rPr>
        <w:t>Prüfstein bestanden</w:t>
      </w:r>
      <w:r w:rsidRPr="00802E3A">
        <w:rPr>
          <w:rFonts w:ascii="Times New Roman" w:eastAsia="Times New Roman" w:hAnsi="Times New Roman" w:cs="Times New Roman"/>
          <w:sz w:val="24"/>
          <w:szCs w:val="24"/>
          <w:lang w:eastAsia="de-DE"/>
        </w:rPr>
        <w:t>.</w:t>
      </w:r>
    </w:p>
    <w:p w14:paraId="45821FA6" w14:textId="5F08A87E" w:rsidR="006F593E" w:rsidRDefault="0072463D" w:rsidP="006F593E">
      <w:pPr>
        <w:pStyle w:val="berschrift3"/>
      </w:pPr>
      <w:bookmarkStart w:id="0" w:name="_Hlk200375301"/>
      <w:r>
        <w:rPr>
          <w:rStyle w:val="Fett"/>
          <w:b/>
          <w:bCs/>
        </w:rPr>
        <w:t>6.8</w:t>
      </w:r>
      <w:r w:rsidR="006F593E">
        <w:rPr>
          <w:rStyle w:val="Fett"/>
          <w:b/>
          <w:bCs/>
        </w:rPr>
        <w:t xml:space="preserve"> Ursprung und theoretische Fundierung des 10-Stufen-Modells durch das FRZK</w:t>
      </w:r>
    </w:p>
    <w:bookmarkEnd w:id="0"/>
    <w:p w14:paraId="2C04F461" w14:textId="77777777" w:rsidR="006F593E" w:rsidRDefault="006F593E" w:rsidP="006F593E">
      <w:pPr>
        <w:pStyle w:val="StandardWeb"/>
      </w:pPr>
      <w:r>
        <w:lastRenderedPageBreak/>
        <w:t xml:space="preserve">Das sogenannte 10-Stufen-Modell entstand nicht als theoretische Konstruktion, sondern unmittelbar aus meiner praktischen Tätigkeit: In zahlreichen Jahren der Lehrtätigkeit, vor allem in Kleingruppen, Einzelnachhilfe und in der beruflichen Weiterbildung, entwickelte sich zunehmend ein wiederkehrendes Muster der Unterrichtsführung. Es war getrieben von der Frage: </w:t>
      </w:r>
      <w:r>
        <w:rPr>
          <w:rStyle w:val="Fett"/>
        </w:rPr>
        <w:t>Wie lässt sich Komplexes systematisch und dennoch flexibel unterrichten – gerade dann, wenn Zeit, Vorwissen und Medien stark variieren?</w:t>
      </w:r>
    </w:p>
    <w:p w14:paraId="551FF53E" w14:textId="77777777" w:rsidR="006F593E" w:rsidRDefault="006F593E" w:rsidP="006F593E">
      <w:pPr>
        <w:pStyle w:val="StandardWeb"/>
      </w:pPr>
      <w:r>
        <w:t xml:space="preserve">Zunächst war dieses Vorgehen rein pragmatisch motiviert: Ich wollte verstehen, </w:t>
      </w:r>
      <w:r>
        <w:rPr>
          <w:rStyle w:val="Fett"/>
        </w:rPr>
        <w:t>was Lernende konkret benötigen, um eine Lösung wirklich selbständig erarbeiten zu können</w:t>
      </w:r>
      <w:r>
        <w:t xml:space="preserve">. Mit der Zeit wurde mir bewusst, dass mein Vorgehen immer wieder ähnliche Schritte durchlief – vom verstehenden Lesen bis zur Rückmeldung. Aus dieser wiederholten Praxis entwickelte sich das </w:t>
      </w:r>
      <w:r>
        <w:rPr>
          <w:rStyle w:val="Fett"/>
        </w:rPr>
        <w:t>10-Stufen-Modell</w:t>
      </w:r>
      <w:r>
        <w:t xml:space="preserve">, das ich später im Rahmen meiner Beschäftigung mit dem Funktionalen Raum-Zeit-Koordinatensystem (FRZK) als </w:t>
      </w:r>
      <w:r>
        <w:rPr>
          <w:rStyle w:val="Fett"/>
        </w:rPr>
        <w:t>strukturell fundiertes Denkmodell</w:t>
      </w:r>
      <w:r>
        <w:t xml:space="preserve"> wiedererkannte.</w:t>
      </w:r>
    </w:p>
    <w:p w14:paraId="46103AB8" w14:textId="77777777" w:rsidR="006F593E" w:rsidRDefault="006F593E" w:rsidP="006F593E">
      <w:pPr>
        <w:pStyle w:val="StandardWeb"/>
      </w:pPr>
      <w:r>
        <w:t xml:space="preserve">Die theoretische Fundierung erfolgte also </w:t>
      </w:r>
      <w:r>
        <w:rPr>
          <w:rStyle w:val="Fett"/>
        </w:rPr>
        <w:t xml:space="preserve">ex </w:t>
      </w:r>
      <w:proofErr w:type="spellStart"/>
      <w:r>
        <w:rPr>
          <w:rStyle w:val="Fett"/>
        </w:rPr>
        <w:t>post</w:t>
      </w:r>
      <w:proofErr w:type="spellEnd"/>
      <w:r>
        <w:t xml:space="preserve"> – nicht als Voraussetzung, sondern als </w:t>
      </w:r>
      <w:r>
        <w:rPr>
          <w:rStyle w:val="Fett"/>
        </w:rPr>
        <w:t>Bestätigung und Weiterentwicklung</w:t>
      </w:r>
      <w:r>
        <w:t xml:space="preserve"> eines bereits erfolgreichen Handlungsmusters.</w:t>
      </w:r>
    </w:p>
    <w:p w14:paraId="77A96D99" w14:textId="77777777" w:rsidR="006F593E" w:rsidRDefault="007A73E8" w:rsidP="006F593E">
      <w:r>
        <w:pict w14:anchorId="76E80544">
          <v:rect id="_x0000_i1071" style="width:0;height:1.5pt" o:hralign="center" o:hrstd="t" o:hr="t" fillcolor="#a0a0a0" stroked="f"/>
        </w:pict>
      </w:r>
    </w:p>
    <w:p w14:paraId="39DE6EBC" w14:textId="77777777" w:rsidR="006F593E" w:rsidRDefault="006F593E" w:rsidP="006F593E">
      <w:pPr>
        <w:pStyle w:val="berschrift3"/>
      </w:pPr>
      <w:r>
        <w:rPr>
          <w:rFonts w:ascii="Segoe UI Emoji" w:hAnsi="Segoe UI Emoji" w:cs="Segoe UI Emoji"/>
        </w:rPr>
        <w:t>📊</w:t>
      </w:r>
      <w:r>
        <w:t xml:space="preserve"> Strukturvergleich: 10-Stufen-Modell und das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1809"/>
        <w:gridCol w:w="2430"/>
        <w:gridCol w:w="4279"/>
      </w:tblGrid>
      <w:tr w:rsidR="006F593E" w14:paraId="460022DB" w14:textId="77777777" w:rsidTr="006F593E">
        <w:trPr>
          <w:tblHeader/>
          <w:tblCellSpacing w:w="15" w:type="dxa"/>
        </w:trPr>
        <w:tc>
          <w:tcPr>
            <w:tcW w:w="0" w:type="auto"/>
            <w:vAlign w:val="center"/>
            <w:hideMark/>
          </w:tcPr>
          <w:p w14:paraId="254AE85B" w14:textId="77777777" w:rsidR="006F593E" w:rsidRDefault="006F593E">
            <w:pPr>
              <w:jc w:val="center"/>
              <w:rPr>
                <w:b/>
                <w:bCs/>
              </w:rPr>
            </w:pPr>
            <w:r>
              <w:rPr>
                <w:rStyle w:val="Fett"/>
              </w:rPr>
              <w:t>Stufe</w:t>
            </w:r>
          </w:p>
        </w:tc>
        <w:tc>
          <w:tcPr>
            <w:tcW w:w="0" w:type="auto"/>
            <w:vAlign w:val="center"/>
            <w:hideMark/>
          </w:tcPr>
          <w:p w14:paraId="45C0BE87" w14:textId="77777777" w:rsidR="006F593E" w:rsidRDefault="006F593E">
            <w:pPr>
              <w:jc w:val="center"/>
              <w:rPr>
                <w:b/>
                <w:bCs/>
              </w:rPr>
            </w:pPr>
            <w:r>
              <w:rPr>
                <w:rStyle w:val="Fett"/>
              </w:rPr>
              <w:t>Didaktische Funktion</w:t>
            </w:r>
          </w:p>
        </w:tc>
        <w:tc>
          <w:tcPr>
            <w:tcW w:w="0" w:type="auto"/>
            <w:vAlign w:val="center"/>
            <w:hideMark/>
          </w:tcPr>
          <w:p w14:paraId="0E5A2839" w14:textId="77777777" w:rsidR="006F593E" w:rsidRDefault="006F593E">
            <w:pPr>
              <w:jc w:val="center"/>
              <w:rPr>
                <w:b/>
                <w:bCs/>
              </w:rPr>
            </w:pPr>
            <w:r>
              <w:rPr>
                <w:rStyle w:val="Fett"/>
              </w:rPr>
              <w:t>FRZK-Komponente(n)</w:t>
            </w:r>
          </w:p>
        </w:tc>
        <w:tc>
          <w:tcPr>
            <w:tcW w:w="0" w:type="auto"/>
            <w:vAlign w:val="center"/>
            <w:hideMark/>
          </w:tcPr>
          <w:p w14:paraId="33C5CAC1" w14:textId="77777777" w:rsidR="006F593E" w:rsidRDefault="006F593E">
            <w:pPr>
              <w:jc w:val="center"/>
              <w:rPr>
                <w:b/>
                <w:bCs/>
              </w:rPr>
            </w:pPr>
            <w:r>
              <w:rPr>
                <w:rStyle w:val="Fett"/>
              </w:rPr>
              <w:t>Begründung der Strukturierung</w:t>
            </w:r>
          </w:p>
        </w:tc>
      </w:tr>
      <w:tr w:rsidR="006F593E" w14:paraId="29865C42" w14:textId="77777777" w:rsidTr="006F593E">
        <w:trPr>
          <w:tblCellSpacing w:w="15" w:type="dxa"/>
        </w:trPr>
        <w:tc>
          <w:tcPr>
            <w:tcW w:w="0" w:type="auto"/>
            <w:vAlign w:val="center"/>
            <w:hideMark/>
          </w:tcPr>
          <w:p w14:paraId="0E46161C" w14:textId="77777777" w:rsidR="006F593E" w:rsidRDefault="006F593E">
            <w:r>
              <w:t>1–2</w:t>
            </w:r>
          </w:p>
        </w:tc>
        <w:tc>
          <w:tcPr>
            <w:tcW w:w="0" w:type="auto"/>
            <w:vAlign w:val="center"/>
            <w:hideMark/>
          </w:tcPr>
          <w:p w14:paraId="31CAEEE3" w14:textId="77777777" w:rsidR="006F593E" w:rsidRDefault="006F593E">
            <w:r>
              <w:t>Lesen / Verstehen</w:t>
            </w:r>
          </w:p>
        </w:tc>
        <w:tc>
          <w:tcPr>
            <w:tcW w:w="0" w:type="auto"/>
            <w:vAlign w:val="center"/>
            <w:hideMark/>
          </w:tcPr>
          <w:p w14:paraId="513B5594" w14:textId="77777777" w:rsidR="006F593E" w:rsidRDefault="006F593E">
            <w:r>
              <w:t>Zeit (Startpunkt), Raum (Text als Raum)</w:t>
            </w:r>
          </w:p>
        </w:tc>
        <w:tc>
          <w:tcPr>
            <w:tcW w:w="0" w:type="auto"/>
            <w:vAlign w:val="center"/>
            <w:hideMark/>
          </w:tcPr>
          <w:p w14:paraId="6C4EE3CF" w14:textId="77777777" w:rsidR="006F593E" w:rsidRDefault="006F593E">
            <w:r>
              <w:t xml:space="preserve">Einstieg in das </w:t>
            </w:r>
            <w:proofErr w:type="spellStart"/>
            <w:r>
              <w:t>Denkfeld</w:t>
            </w:r>
            <w:proofErr w:type="spellEnd"/>
            <w:r>
              <w:t>, Orientierung, kognitive Entlastung durch Struktur</w:t>
            </w:r>
          </w:p>
        </w:tc>
      </w:tr>
      <w:tr w:rsidR="006F593E" w14:paraId="011E543D" w14:textId="77777777" w:rsidTr="006F593E">
        <w:trPr>
          <w:tblCellSpacing w:w="15" w:type="dxa"/>
        </w:trPr>
        <w:tc>
          <w:tcPr>
            <w:tcW w:w="0" w:type="auto"/>
            <w:vAlign w:val="center"/>
            <w:hideMark/>
          </w:tcPr>
          <w:p w14:paraId="228E24B9" w14:textId="77777777" w:rsidR="006F593E" w:rsidRDefault="006F593E">
            <w:r>
              <w:t>3</w:t>
            </w:r>
          </w:p>
        </w:tc>
        <w:tc>
          <w:tcPr>
            <w:tcW w:w="0" w:type="auto"/>
            <w:vAlign w:val="center"/>
            <w:hideMark/>
          </w:tcPr>
          <w:p w14:paraId="42239164" w14:textId="77777777" w:rsidR="006F593E" w:rsidRDefault="006F593E">
            <w:r>
              <w:t>Visualisieren</w:t>
            </w:r>
          </w:p>
        </w:tc>
        <w:tc>
          <w:tcPr>
            <w:tcW w:w="0" w:type="auto"/>
            <w:vAlign w:val="center"/>
            <w:hideMark/>
          </w:tcPr>
          <w:p w14:paraId="698D8E67" w14:textId="77777777" w:rsidR="006F593E" w:rsidRDefault="006F593E">
            <w:r>
              <w:t>Raum, Funktion</w:t>
            </w:r>
          </w:p>
        </w:tc>
        <w:tc>
          <w:tcPr>
            <w:tcW w:w="0" w:type="auto"/>
            <w:vAlign w:val="center"/>
            <w:hideMark/>
          </w:tcPr>
          <w:p w14:paraId="769D06E4" w14:textId="77777777" w:rsidR="006F593E" w:rsidRDefault="006F593E">
            <w:r>
              <w:t>Sichtbarmachung von Zusammenhängen als Vorform der Modellbildung</w:t>
            </w:r>
          </w:p>
        </w:tc>
      </w:tr>
      <w:tr w:rsidR="006F593E" w14:paraId="40A9EC6E" w14:textId="77777777" w:rsidTr="006F593E">
        <w:trPr>
          <w:tblCellSpacing w:w="15" w:type="dxa"/>
        </w:trPr>
        <w:tc>
          <w:tcPr>
            <w:tcW w:w="0" w:type="auto"/>
            <w:vAlign w:val="center"/>
            <w:hideMark/>
          </w:tcPr>
          <w:p w14:paraId="039261EF" w14:textId="77777777" w:rsidR="006F593E" w:rsidRDefault="006F593E">
            <w:r>
              <w:t>4</w:t>
            </w:r>
          </w:p>
        </w:tc>
        <w:tc>
          <w:tcPr>
            <w:tcW w:w="0" w:type="auto"/>
            <w:vAlign w:val="center"/>
            <w:hideMark/>
          </w:tcPr>
          <w:p w14:paraId="21C3C307" w14:textId="77777777" w:rsidR="006F593E" w:rsidRDefault="006F593E">
            <w:r>
              <w:t>Gegeben / Gesucht</w:t>
            </w:r>
          </w:p>
        </w:tc>
        <w:tc>
          <w:tcPr>
            <w:tcW w:w="0" w:type="auto"/>
            <w:vAlign w:val="center"/>
            <w:hideMark/>
          </w:tcPr>
          <w:p w14:paraId="6E1DA12A" w14:textId="77777777" w:rsidR="006F593E" w:rsidRDefault="006F593E">
            <w:r>
              <w:t>Zeitlicher Zustand + funktionale Zielgröße</w:t>
            </w:r>
          </w:p>
        </w:tc>
        <w:tc>
          <w:tcPr>
            <w:tcW w:w="0" w:type="auto"/>
            <w:vAlign w:val="center"/>
            <w:hideMark/>
          </w:tcPr>
          <w:p w14:paraId="01BCBCF6" w14:textId="77777777" w:rsidR="006F593E" w:rsidRDefault="006F593E">
            <w:r>
              <w:t>Formulierung eines funktionalen Problems innerhalb eines Bezugssystems</w:t>
            </w:r>
          </w:p>
        </w:tc>
      </w:tr>
      <w:tr w:rsidR="006F593E" w14:paraId="333693C3" w14:textId="77777777" w:rsidTr="006F593E">
        <w:trPr>
          <w:tblCellSpacing w:w="15" w:type="dxa"/>
        </w:trPr>
        <w:tc>
          <w:tcPr>
            <w:tcW w:w="0" w:type="auto"/>
            <w:vAlign w:val="center"/>
            <w:hideMark/>
          </w:tcPr>
          <w:p w14:paraId="51E0013E" w14:textId="77777777" w:rsidR="006F593E" w:rsidRDefault="006F593E">
            <w:r>
              <w:t>5</w:t>
            </w:r>
          </w:p>
        </w:tc>
        <w:tc>
          <w:tcPr>
            <w:tcW w:w="0" w:type="auto"/>
            <w:vAlign w:val="center"/>
            <w:hideMark/>
          </w:tcPr>
          <w:p w14:paraId="199C8ABB" w14:textId="77777777" w:rsidR="006F593E" w:rsidRDefault="006F593E">
            <w:r>
              <w:t>Perspektivwechsel</w:t>
            </w:r>
          </w:p>
        </w:tc>
        <w:tc>
          <w:tcPr>
            <w:tcW w:w="0" w:type="auto"/>
            <w:vAlign w:val="center"/>
            <w:hideMark/>
          </w:tcPr>
          <w:p w14:paraId="2582EE4B" w14:textId="77777777" w:rsidR="006F593E" w:rsidRDefault="006F593E">
            <w:r>
              <w:t>Bezugssystem, Beobachterrolle</w:t>
            </w:r>
          </w:p>
        </w:tc>
        <w:tc>
          <w:tcPr>
            <w:tcW w:w="0" w:type="auto"/>
            <w:vAlign w:val="center"/>
            <w:hideMark/>
          </w:tcPr>
          <w:p w14:paraId="2AFC7C3A" w14:textId="77777777" w:rsidR="006F593E" w:rsidRDefault="006F593E">
            <w:r>
              <w:t>Einleitung der dynamischen Sichtweise im Modell; zentrale Voraussetzung für systemisches Denken</w:t>
            </w:r>
          </w:p>
        </w:tc>
      </w:tr>
      <w:tr w:rsidR="006F593E" w14:paraId="384FCCA4" w14:textId="77777777" w:rsidTr="006F593E">
        <w:trPr>
          <w:tblCellSpacing w:w="15" w:type="dxa"/>
        </w:trPr>
        <w:tc>
          <w:tcPr>
            <w:tcW w:w="0" w:type="auto"/>
            <w:vAlign w:val="center"/>
            <w:hideMark/>
          </w:tcPr>
          <w:p w14:paraId="4FCF7FBF" w14:textId="77777777" w:rsidR="006F593E" w:rsidRDefault="006F593E">
            <w:r>
              <w:t>6</w:t>
            </w:r>
          </w:p>
        </w:tc>
        <w:tc>
          <w:tcPr>
            <w:tcW w:w="0" w:type="auto"/>
            <w:vAlign w:val="center"/>
            <w:hideMark/>
          </w:tcPr>
          <w:p w14:paraId="6664AF68" w14:textId="77777777" w:rsidR="006F593E" w:rsidRDefault="006F593E">
            <w:r>
              <w:t>Wunschfrage</w:t>
            </w:r>
          </w:p>
        </w:tc>
        <w:tc>
          <w:tcPr>
            <w:tcW w:w="0" w:type="auto"/>
            <w:vAlign w:val="center"/>
            <w:hideMark/>
          </w:tcPr>
          <w:p w14:paraId="3FAA0DA3" w14:textId="77777777" w:rsidR="006F593E" w:rsidRDefault="006F593E">
            <w:r>
              <w:t>Zeitverlauf, Funktion</w:t>
            </w:r>
          </w:p>
        </w:tc>
        <w:tc>
          <w:tcPr>
            <w:tcW w:w="0" w:type="auto"/>
            <w:vAlign w:val="center"/>
            <w:hideMark/>
          </w:tcPr>
          <w:p w14:paraId="79D9EC6B" w14:textId="77777777" w:rsidR="006F593E" w:rsidRDefault="006F593E">
            <w:r>
              <w:t>Lernende werden aktiv in die Modellbildung eingebunden – kognitive Aktivierung</w:t>
            </w:r>
          </w:p>
        </w:tc>
      </w:tr>
      <w:tr w:rsidR="006F593E" w14:paraId="6A31C125" w14:textId="77777777" w:rsidTr="006F593E">
        <w:trPr>
          <w:tblCellSpacing w:w="15" w:type="dxa"/>
        </w:trPr>
        <w:tc>
          <w:tcPr>
            <w:tcW w:w="0" w:type="auto"/>
            <w:vAlign w:val="center"/>
            <w:hideMark/>
          </w:tcPr>
          <w:p w14:paraId="686A8E83" w14:textId="77777777" w:rsidR="006F593E" w:rsidRDefault="006F593E">
            <w:r>
              <w:t>7</w:t>
            </w:r>
          </w:p>
        </w:tc>
        <w:tc>
          <w:tcPr>
            <w:tcW w:w="0" w:type="auto"/>
            <w:vAlign w:val="center"/>
            <w:hideMark/>
          </w:tcPr>
          <w:p w14:paraId="5AEA16BF" w14:textId="77777777" w:rsidR="006F593E" w:rsidRDefault="006F593E">
            <w:r>
              <w:t>Abstraktion</w:t>
            </w:r>
          </w:p>
        </w:tc>
        <w:tc>
          <w:tcPr>
            <w:tcW w:w="0" w:type="auto"/>
            <w:vAlign w:val="center"/>
            <w:hideMark/>
          </w:tcPr>
          <w:p w14:paraId="61779173" w14:textId="77777777" w:rsidR="006F593E" w:rsidRDefault="006F593E">
            <w:r>
              <w:t>Funktion, Generalisierung</w:t>
            </w:r>
          </w:p>
        </w:tc>
        <w:tc>
          <w:tcPr>
            <w:tcW w:w="0" w:type="auto"/>
            <w:vAlign w:val="center"/>
            <w:hideMark/>
          </w:tcPr>
          <w:p w14:paraId="4313D07A" w14:textId="77777777" w:rsidR="006F593E" w:rsidRDefault="006F593E">
            <w:r>
              <w:t>Von Einzelfall zu Struktur – Kern kognitiver Transferleistung</w:t>
            </w:r>
          </w:p>
        </w:tc>
      </w:tr>
      <w:tr w:rsidR="006F593E" w14:paraId="3CF64640" w14:textId="77777777" w:rsidTr="006F593E">
        <w:trPr>
          <w:tblCellSpacing w:w="15" w:type="dxa"/>
        </w:trPr>
        <w:tc>
          <w:tcPr>
            <w:tcW w:w="0" w:type="auto"/>
            <w:vAlign w:val="center"/>
            <w:hideMark/>
          </w:tcPr>
          <w:p w14:paraId="11CB86B4" w14:textId="77777777" w:rsidR="006F593E" w:rsidRDefault="006F593E">
            <w:r>
              <w:t>8</w:t>
            </w:r>
          </w:p>
        </w:tc>
        <w:tc>
          <w:tcPr>
            <w:tcW w:w="0" w:type="auto"/>
            <w:vAlign w:val="center"/>
            <w:hideMark/>
          </w:tcPr>
          <w:p w14:paraId="47FB6E33" w14:textId="77777777" w:rsidR="006F593E" w:rsidRDefault="006F593E">
            <w:r>
              <w:t>Formelschatz</w:t>
            </w:r>
          </w:p>
        </w:tc>
        <w:tc>
          <w:tcPr>
            <w:tcW w:w="0" w:type="auto"/>
            <w:vAlign w:val="center"/>
            <w:hideMark/>
          </w:tcPr>
          <w:p w14:paraId="13BF66F5" w14:textId="77777777" w:rsidR="006F593E" w:rsidRDefault="006F593E">
            <w:r>
              <w:t>Funktion als Objekt im System</w:t>
            </w:r>
          </w:p>
        </w:tc>
        <w:tc>
          <w:tcPr>
            <w:tcW w:w="0" w:type="auto"/>
            <w:vAlign w:val="center"/>
            <w:hideMark/>
          </w:tcPr>
          <w:p w14:paraId="30DD82F9" w14:textId="77777777" w:rsidR="006F593E" w:rsidRDefault="006F593E">
            <w:r>
              <w:t>Verbindung mit Vorwissen und gespeicherten Modellen</w:t>
            </w:r>
          </w:p>
        </w:tc>
      </w:tr>
      <w:tr w:rsidR="006F593E" w14:paraId="4E97D1E1" w14:textId="77777777" w:rsidTr="006F593E">
        <w:trPr>
          <w:tblCellSpacing w:w="15" w:type="dxa"/>
        </w:trPr>
        <w:tc>
          <w:tcPr>
            <w:tcW w:w="0" w:type="auto"/>
            <w:vAlign w:val="center"/>
            <w:hideMark/>
          </w:tcPr>
          <w:p w14:paraId="4EF1DD24" w14:textId="77777777" w:rsidR="006F593E" w:rsidRDefault="006F593E">
            <w:r>
              <w:t>9</w:t>
            </w:r>
          </w:p>
        </w:tc>
        <w:tc>
          <w:tcPr>
            <w:tcW w:w="0" w:type="auto"/>
            <w:vAlign w:val="center"/>
            <w:hideMark/>
          </w:tcPr>
          <w:p w14:paraId="2FBD8A64" w14:textId="77777777" w:rsidR="006F593E" w:rsidRDefault="006F593E">
            <w:r>
              <w:t>Lösungsschritte</w:t>
            </w:r>
          </w:p>
        </w:tc>
        <w:tc>
          <w:tcPr>
            <w:tcW w:w="0" w:type="auto"/>
            <w:vAlign w:val="center"/>
            <w:hideMark/>
          </w:tcPr>
          <w:p w14:paraId="1572EFC7" w14:textId="77777777" w:rsidR="006F593E" w:rsidRDefault="006F593E">
            <w:r>
              <w:t>Zeitlicher Verlauf, funktionale Transformation</w:t>
            </w:r>
          </w:p>
        </w:tc>
        <w:tc>
          <w:tcPr>
            <w:tcW w:w="0" w:type="auto"/>
            <w:vAlign w:val="center"/>
            <w:hideMark/>
          </w:tcPr>
          <w:p w14:paraId="756569C6" w14:textId="77777777" w:rsidR="006F593E" w:rsidRDefault="006F593E">
            <w:r>
              <w:t>Modellanwendung im Ablauf, Handlungsstruktur</w:t>
            </w:r>
          </w:p>
        </w:tc>
      </w:tr>
      <w:tr w:rsidR="006F593E" w14:paraId="3F38FDEB" w14:textId="77777777" w:rsidTr="006F593E">
        <w:trPr>
          <w:tblCellSpacing w:w="15" w:type="dxa"/>
        </w:trPr>
        <w:tc>
          <w:tcPr>
            <w:tcW w:w="0" w:type="auto"/>
            <w:vAlign w:val="center"/>
            <w:hideMark/>
          </w:tcPr>
          <w:p w14:paraId="315B95CE" w14:textId="77777777" w:rsidR="006F593E" w:rsidRDefault="006F593E">
            <w:r>
              <w:lastRenderedPageBreak/>
              <w:t>10</w:t>
            </w:r>
          </w:p>
        </w:tc>
        <w:tc>
          <w:tcPr>
            <w:tcW w:w="0" w:type="auto"/>
            <w:vAlign w:val="center"/>
            <w:hideMark/>
          </w:tcPr>
          <w:p w14:paraId="218EDD59" w14:textId="77777777" w:rsidR="006F593E" w:rsidRDefault="006F593E">
            <w:r>
              <w:t>Gegenkontrolle</w:t>
            </w:r>
          </w:p>
        </w:tc>
        <w:tc>
          <w:tcPr>
            <w:tcW w:w="0" w:type="auto"/>
            <w:vAlign w:val="center"/>
            <w:hideMark/>
          </w:tcPr>
          <w:p w14:paraId="00CE6D30" w14:textId="77777777" w:rsidR="006F593E" w:rsidRDefault="006F593E">
            <w:r>
              <w:t>Bezugssystem, Reflexion über Funktion</w:t>
            </w:r>
          </w:p>
        </w:tc>
        <w:tc>
          <w:tcPr>
            <w:tcW w:w="0" w:type="auto"/>
            <w:vAlign w:val="center"/>
            <w:hideMark/>
          </w:tcPr>
          <w:p w14:paraId="0A3F735A" w14:textId="77777777" w:rsidR="006F593E" w:rsidRDefault="006F593E">
            <w:r>
              <w:t>Validierung durch Rückbezug: Modellprüfung, Anschlusslernen</w:t>
            </w:r>
          </w:p>
        </w:tc>
      </w:tr>
    </w:tbl>
    <w:p w14:paraId="7E3A3297" w14:textId="21AD89E7" w:rsidR="006F593E" w:rsidRDefault="007A73E8" w:rsidP="00C15220">
      <w:r>
        <w:pict w14:anchorId="3E1EFAA3">
          <v:rect id="_x0000_i1072" style="width:0;height:1.5pt" o:hralign="center" o:hrstd="t" o:hr="t" fillcolor="#a0a0a0" stroked="f"/>
        </w:pict>
      </w:r>
    </w:p>
    <w:p w14:paraId="5BE41D69" w14:textId="77777777" w:rsidR="006F593E" w:rsidRDefault="006F593E" w:rsidP="006F593E">
      <w:pPr>
        <w:pStyle w:val="berschrift4"/>
      </w:pPr>
      <w:r>
        <w:t>Struktur als entlastende Ordnung (Stufen 1–4)</w:t>
      </w:r>
    </w:p>
    <w:p w14:paraId="59492DF8" w14:textId="77777777" w:rsidR="006F593E" w:rsidRDefault="006F593E" w:rsidP="006F593E">
      <w:pPr>
        <w:pStyle w:val="StandardWeb"/>
      </w:pPr>
      <w:r>
        <w:t xml:space="preserve">Die ersten vier Phasen des Modells (Lesen, Verstehen, Visualisieren, Gegeben/Gesucht) leisten das, was kognitive Lernforschung als </w:t>
      </w:r>
      <w:r>
        <w:rPr>
          <w:rStyle w:val="Fett"/>
        </w:rPr>
        <w:t>externe Strukturhilfe</w:t>
      </w:r>
      <w:r>
        <w:t xml:space="preserve"> beschreibt (vgl. </w:t>
      </w:r>
      <w:proofErr w:type="spellStart"/>
      <w:r>
        <w:t>Sweller</w:t>
      </w:r>
      <w:proofErr w:type="spellEnd"/>
      <w:r>
        <w:t>, 2011; Mayer, 2009): Sie schaffen Orientierung im Problemraum. Das FRZK verortet diese Phasen klar im Aufbau eines funktionalen Bezugssystems: Wer bin ich als Beobachter, welche Informationen habe ich, und wie verändere ich die Perspektive auf einen Raum-Zeit-Zusammenhang? Das strukturierte Aufspannen dieses Denkraums reduziert kognitive Last und schafft die Voraussetzung für Modellbildung.</w:t>
      </w:r>
    </w:p>
    <w:p w14:paraId="6775615A" w14:textId="77777777" w:rsidR="006F593E" w:rsidRDefault="006F593E" w:rsidP="006F593E">
      <w:pPr>
        <w:pStyle w:val="berschrift4"/>
      </w:pPr>
      <w:r>
        <w:t>Perspektive und Abstraktion (Stufen 5–7)</w:t>
      </w:r>
    </w:p>
    <w:p w14:paraId="1D24A6DE" w14:textId="77777777" w:rsidR="006F593E" w:rsidRDefault="006F593E" w:rsidP="006F593E">
      <w:pPr>
        <w:pStyle w:val="StandardWeb"/>
      </w:pPr>
      <w:r>
        <w:t>Mit dem Eintritt in Stufe 5 (Perspektivwechsel) beginnt die funktionale Arbeit mit dem Bezugssystem. Wie Studien zur Problemlösekompetenz zeigen (z. B. OECD 2019), ist die Fähigkeit zum Perspektivwechsel ein Prädiktor für konzeptuelles Verständnis – insbesondere in mathematiknahen und naturwissenschaftlichen Fächern. Das FRZK erlaubt, diese Perspektivwechsel sichtbar, begründbar und didaktisch steuerbar zu machen. Die Phasen Wunschformulierung und Abstraktion spiegeln zudem, was als "Zone der nächsten Generalisierung" (Brandom, 2001) bezeichnet werden kann: Lernende verlassen das konkrete Einzelproblem und bauen eine verallgemeinerbare Funktion.</w:t>
      </w:r>
    </w:p>
    <w:p w14:paraId="22225F14" w14:textId="77777777" w:rsidR="006F593E" w:rsidRDefault="006F593E" w:rsidP="006F593E">
      <w:pPr>
        <w:pStyle w:val="berschrift4"/>
      </w:pPr>
      <w:r>
        <w:t>Modellbildung und Validierung (Stufen 8–10)</w:t>
      </w:r>
    </w:p>
    <w:p w14:paraId="1BA6403C" w14:textId="77777777" w:rsidR="006F593E" w:rsidRDefault="006F593E" w:rsidP="006F593E">
      <w:pPr>
        <w:pStyle w:val="StandardWeb"/>
      </w:pPr>
      <w:r>
        <w:t>Die letzten drei Phasen verbinden den Formelschatz mit einer operationalisierten Lösung, die rückgekoppelt (gegengeprüft) wird. In dieser Phase zeigt sich der Nutzen des FRZK besonders in digitalen Kontexten: In Python, GeoGebra oder simulativen Lernumgebungen lassen sich Funktionen dynamisch erzeugen, manipulieren und testen. Wie Hattie (2009) belegt, ist Rückmeldung (Feedback) eines der wirksamsten Elemente von Unterricht – das FRZK ermöglicht diese Rückmeldung nicht nur über Sprache, sondern durch strukturelle Rückbindung an das Modell.</w:t>
      </w:r>
    </w:p>
    <w:p w14:paraId="53FAF997" w14:textId="77777777" w:rsidR="006F593E" w:rsidRDefault="006F593E" w:rsidP="006F593E">
      <w:pPr>
        <w:pStyle w:val="berschrift4"/>
      </w:pPr>
      <w:r>
        <w:t>Fazit</w:t>
      </w:r>
    </w:p>
    <w:p w14:paraId="0283E603" w14:textId="77777777" w:rsidR="00C15220" w:rsidRDefault="00C15220" w:rsidP="00C15220">
      <w:pPr>
        <w:pStyle w:val="StandardWeb"/>
      </w:pPr>
      <w:r>
        <w:t xml:space="preserve">Das 10-Stufen-Modell ist kein didaktischer Import aus der Theorie, sondern eine </w:t>
      </w:r>
      <w:r>
        <w:rPr>
          <w:rStyle w:val="Fett"/>
        </w:rPr>
        <w:t>gewachsene Struktur aus dem Handlungsfeld</w:t>
      </w:r>
      <w:r>
        <w:t xml:space="preserve">. Gerade deshalb ist es anschlussfähig an vielfältige Unterrichtssituationen – von der Nachhilfe bis zur universitären Lehre. Seine spätere Verknüpfung mit dem FRZK erlaubte es, die einzelnen Schritte </w:t>
      </w:r>
      <w:r>
        <w:rPr>
          <w:rStyle w:val="Fett"/>
        </w:rPr>
        <w:t>funktional zu rahmen und theoretisch zu stabilisieren</w:t>
      </w:r>
      <w:r>
        <w:t>.</w:t>
      </w:r>
    </w:p>
    <w:p w14:paraId="191BA97B" w14:textId="77777777" w:rsidR="00C15220" w:rsidRDefault="00C15220" w:rsidP="00C15220">
      <w:pPr>
        <w:pStyle w:val="StandardWeb"/>
      </w:pPr>
      <w:r>
        <w:t xml:space="preserve">Dieser doppelte Ursprung – </w:t>
      </w:r>
      <w:r>
        <w:rPr>
          <w:rStyle w:val="Fett"/>
        </w:rPr>
        <w:t>praxisgeleitet und theorieoffen</w:t>
      </w:r>
      <w:r>
        <w:t xml:space="preserve"> – ist vermutlich der Grund für die hohe Übertragbarkeit des Modells: Es funktioniert, weil es aus Beobachtung entstand, und es bleibt gültig, weil es sich systematisch in größere didaktische Strukturen einfügt.</w:t>
      </w:r>
    </w:p>
    <w:p w14:paraId="5E45EDBF" w14:textId="33A024B9" w:rsidR="006F593E" w:rsidRDefault="00C15220" w:rsidP="006F593E">
      <w:pPr>
        <w:pStyle w:val="StandardWeb"/>
      </w:pPr>
      <w:r>
        <w:lastRenderedPageBreak/>
        <w:t>Es</w:t>
      </w:r>
      <w:r w:rsidR="006F593E">
        <w:t xml:space="preserve"> gewinnt durch das FRZK nicht nur eine visuelle und kognitive Verankerung, sondern lässt sich in seinen Wirkprinzipien mit aktuellen lernpsychologischen und bildungstheoretischen Studien begründen. Es ist kein starres Raster, sondern ein dynamisch adaptierbares Modell – dessen Gültigkeit in der didaktischen Praxis durch das FRZK sichtbar, überprüfbar und lernwirksam wird.</w:t>
      </w:r>
    </w:p>
    <w:p w14:paraId="3BBE94B3" w14:textId="77777777" w:rsidR="006F593E" w:rsidRDefault="006F593E" w:rsidP="006F593E">
      <w:pPr>
        <w:pStyle w:val="berschrift4"/>
      </w:pPr>
      <w:r>
        <w:t>Quellen:</w:t>
      </w:r>
    </w:p>
    <w:p w14:paraId="195B687A" w14:textId="77777777" w:rsidR="006F593E" w:rsidRDefault="006F593E" w:rsidP="006F593E">
      <w:pPr>
        <w:pStyle w:val="StandardWeb"/>
        <w:numPr>
          <w:ilvl w:val="0"/>
          <w:numId w:val="41"/>
        </w:numPr>
      </w:pPr>
      <w:proofErr w:type="spellStart"/>
      <w:r>
        <w:t>Sweller</w:t>
      </w:r>
      <w:proofErr w:type="spellEnd"/>
      <w:r>
        <w:t xml:space="preserve">, J. (2011): </w:t>
      </w:r>
      <w:proofErr w:type="spellStart"/>
      <w:r>
        <w:rPr>
          <w:rStyle w:val="Hervorhebung"/>
        </w:rPr>
        <w:t>Cognitive</w:t>
      </w:r>
      <w:proofErr w:type="spellEnd"/>
      <w:r>
        <w:rPr>
          <w:rStyle w:val="Hervorhebung"/>
        </w:rPr>
        <w:t xml:space="preserve"> Load Theory</w:t>
      </w:r>
      <w:r>
        <w:t xml:space="preserve">. </w:t>
      </w:r>
      <w:proofErr w:type="spellStart"/>
      <w:r>
        <w:t>Psychology</w:t>
      </w:r>
      <w:proofErr w:type="spellEnd"/>
      <w:r>
        <w:t xml:space="preserve"> </w:t>
      </w:r>
      <w:proofErr w:type="spellStart"/>
      <w:r>
        <w:t>of</w:t>
      </w:r>
      <w:proofErr w:type="spellEnd"/>
      <w:r>
        <w:t xml:space="preserve"> Learning and Motivation.</w:t>
      </w:r>
    </w:p>
    <w:p w14:paraId="62C3D4CE" w14:textId="77777777" w:rsidR="006F593E" w:rsidRDefault="006F593E" w:rsidP="006F593E">
      <w:pPr>
        <w:pStyle w:val="StandardWeb"/>
        <w:numPr>
          <w:ilvl w:val="0"/>
          <w:numId w:val="41"/>
        </w:numPr>
      </w:pPr>
      <w:r>
        <w:t xml:space="preserve">Mayer, R. (2009): </w:t>
      </w:r>
      <w:r>
        <w:rPr>
          <w:rStyle w:val="Hervorhebung"/>
        </w:rPr>
        <w:t>Multimedia Learning</w:t>
      </w:r>
      <w:r>
        <w:t>. Cambridge University Press.</w:t>
      </w:r>
    </w:p>
    <w:p w14:paraId="0DC7BD6D" w14:textId="77777777" w:rsidR="006F593E" w:rsidRDefault="006F593E" w:rsidP="006F593E">
      <w:pPr>
        <w:pStyle w:val="StandardWeb"/>
        <w:numPr>
          <w:ilvl w:val="0"/>
          <w:numId w:val="41"/>
        </w:numPr>
      </w:pPr>
      <w:r>
        <w:t xml:space="preserve">OECD (2019): </w:t>
      </w:r>
      <w:r>
        <w:rPr>
          <w:rStyle w:val="Hervorhebung"/>
        </w:rPr>
        <w:t xml:space="preserve">PISA 2018 </w:t>
      </w:r>
      <w:proofErr w:type="spellStart"/>
      <w:r>
        <w:rPr>
          <w:rStyle w:val="Hervorhebung"/>
        </w:rPr>
        <w:t>Results</w:t>
      </w:r>
      <w:proofErr w:type="spellEnd"/>
      <w:r>
        <w:rPr>
          <w:rStyle w:val="Hervorhebung"/>
        </w:rPr>
        <w:t xml:space="preserve"> – Creative Problem </w:t>
      </w:r>
      <w:proofErr w:type="spellStart"/>
      <w:r>
        <w:rPr>
          <w:rStyle w:val="Hervorhebung"/>
        </w:rPr>
        <w:t>Solving</w:t>
      </w:r>
      <w:proofErr w:type="spellEnd"/>
      <w:r>
        <w:t>. OECD Publishing.</w:t>
      </w:r>
    </w:p>
    <w:p w14:paraId="42BAC93A" w14:textId="77777777" w:rsidR="006F593E" w:rsidRDefault="006F593E" w:rsidP="006F593E">
      <w:pPr>
        <w:pStyle w:val="StandardWeb"/>
        <w:numPr>
          <w:ilvl w:val="0"/>
          <w:numId w:val="41"/>
        </w:numPr>
      </w:pPr>
      <w:r>
        <w:t xml:space="preserve">Hattie, J. (2009): </w:t>
      </w:r>
      <w:r>
        <w:rPr>
          <w:rStyle w:val="Hervorhebung"/>
        </w:rPr>
        <w:t>Visible Learning</w:t>
      </w:r>
      <w:r>
        <w:t>. Routledge.</w:t>
      </w:r>
    </w:p>
    <w:p w14:paraId="12C68C9E" w14:textId="00859AA8" w:rsidR="006F593E" w:rsidRDefault="006F593E" w:rsidP="006F593E">
      <w:pPr>
        <w:pStyle w:val="StandardWeb"/>
        <w:numPr>
          <w:ilvl w:val="0"/>
          <w:numId w:val="41"/>
        </w:numPr>
      </w:pPr>
      <w:r>
        <w:t xml:space="preserve">Brandom, R. (2001): </w:t>
      </w:r>
      <w:r>
        <w:rPr>
          <w:rStyle w:val="Hervorhebung"/>
        </w:rPr>
        <w:t xml:space="preserve">Making </w:t>
      </w:r>
      <w:proofErr w:type="spellStart"/>
      <w:r>
        <w:rPr>
          <w:rStyle w:val="Hervorhebung"/>
        </w:rPr>
        <w:t>It</w:t>
      </w:r>
      <w:proofErr w:type="spellEnd"/>
      <w:r>
        <w:rPr>
          <w:rStyle w:val="Hervorhebung"/>
        </w:rPr>
        <w:t xml:space="preserve"> Explicit</w:t>
      </w:r>
      <w:r>
        <w:t>. Harvard University Press.</w:t>
      </w:r>
    </w:p>
    <w:p w14:paraId="2831C18E" w14:textId="065DC2E8" w:rsidR="00ED352B" w:rsidRDefault="0072463D" w:rsidP="00ED352B">
      <w:pPr>
        <w:pStyle w:val="berschrift3"/>
      </w:pPr>
      <w:r>
        <w:rPr>
          <w:rStyle w:val="Fett"/>
          <w:b/>
          <w:bCs/>
        </w:rPr>
        <w:t>6.8</w:t>
      </w:r>
      <w:r w:rsidR="00ED352B">
        <w:rPr>
          <w:rStyle w:val="Fett"/>
          <w:b/>
          <w:bCs/>
        </w:rPr>
        <w:t>.1 Spaziergang mit Geschwindigkeit erfassen</w:t>
      </w:r>
    </w:p>
    <w:p w14:paraId="17DB1B83" w14:textId="77777777" w:rsidR="00ED352B" w:rsidRDefault="00ED352B" w:rsidP="00ED352B">
      <w:pPr>
        <w:pStyle w:val="StandardWeb"/>
      </w:pPr>
      <w:r>
        <w:t>Dieses Unterrichtsbeispiel wurde im Rahmen eines realitätsnahen Szenarios entwickelt, bei dem Lernende ihre eigene Bewegung – einen Spaziergang – beobachten und dokumentieren. Ausgangspunkt war die Frage: Wie kann man aus realen Messpunkten (z. B. Geschwindigkeit alle 15 Minuten) eine Vorstellung von Funktionen entwickeln?</w:t>
      </w:r>
    </w:p>
    <w:p w14:paraId="4BBB2989" w14:textId="77777777" w:rsidR="00ED352B" w:rsidRDefault="00ED352B" w:rsidP="00ED352B">
      <w:pPr>
        <w:pStyle w:val="StandardWeb"/>
      </w:pPr>
      <w:r>
        <w:t>Fachlich liegt das Beispiel im Bereich der Mathematik und Physik (Jahrgang 9–10). Lernende dokumentieren zu festgelegten Zeitpunkten ihre Geschwindigkeit und übertragen diese Werte in ein Koordinatensystem. Anschließend wird daraus die Strecke grafisch und funktional hergeleitet. Diese Einheit dient der Einführung des Funktionsbegriffs, der Verbindung von Graph und Realität sowie der Vorbereitung auf den Integralbegriff.</w:t>
      </w:r>
    </w:p>
    <w:p w14:paraId="66354868" w14:textId="77777777" w:rsidR="00ED352B" w:rsidRDefault="00ED352B" w:rsidP="00ED352B">
      <w:pPr>
        <w:pStyle w:val="StandardWeb"/>
      </w:pPr>
      <w:r>
        <w:t xml:space="preserve">Das didaktische Ziel ist die selbstständige Erarbeitung des Zusammenhangs zwischen Zeit </w:t>
      </w:r>
      <w:proofErr w:type="spellStart"/>
      <w:r>
        <w:rPr>
          <w:rStyle w:val="katex-mathml"/>
        </w:rPr>
        <w:t>tt</w:t>
      </w:r>
      <w:r>
        <w:rPr>
          <w:rStyle w:val="mord"/>
        </w:rPr>
        <w:t>t</w:t>
      </w:r>
      <w:proofErr w:type="spellEnd"/>
      <w:r>
        <w:t xml:space="preserve">, Geschwindigkeit </w:t>
      </w:r>
      <w:r>
        <w:rPr>
          <w:rStyle w:val="katex-mathml"/>
        </w:rPr>
        <w:t>v(t)v(t)</w:t>
      </w:r>
      <w:r>
        <w:rPr>
          <w:rStyle w:val="mord"/>
        </w:rPr>
        <w:t>v</w:t>
      </w:r>
      <w:r>
        <w:rPr>
          <w:rStyle w:val="mopen"/>
        </w:rPr>
        <w:t>(</w:t>
      </w:r>
      <w:r>
        <w:rPr>
          <w:rStyle w:val="mord"/>
        </w:rPr>
        <w:t>t</w:t>
      </w:r>
      <w:r>
        <w:rPr>
          <w:rStyle w:val="mclose"/>
        </w:rPr>
        <w:t>)</w:t>
      </w:r>
      <w:r>
        <w:t xml:space="preserve"> und Strecke </w:t>
      </w:r>
      <w:r>
        <w:rPr>
          <w:rStyle w:val="katex-mathml"/>
        </w:rPr>
        <w:t>s(t)s(t)</w:t>
      </w:r>
      <w:r>
        <w:rPr>
          <w:rStyle w:val="mord"/>
        </w:rPr>
        <w:t>s</w:t>
      </w:r>
      <w:r>
        <w:rPr>
          <w:rStyle w:val="mopen"/>
        </w:rPr>
        <w:t>(</w:t>
      </w:r>
      <w:r>
        <w:rPr>
          <w:rStyle w:val="mord"/>
        </w:rPr>
        <w:t>t</w:t>
      </w:r>
      <w:r>
        <w:rPr>
          <w:rStyle w:val="mclose"/>
        </w:rPr>
        <w:t>)</w:t>
      </w:r>
      <w:r>
        <w:t>. Besonders wichtig ist dabei, dass Lernende die Funktion nicht nur rechnerisch, sondern auch visuell und konzeptionell begreifen. Im Rahmen des 10-Stufen-Modells sind hier vor allem die Stufen 3 (Visualisieren), 5 (Perspektivwechsel), 7 (Abstraktion) und 10 (Gegenkontrolle) zentral.</w:t>
      </w:r>
    </w:p>
    <w:p w14:paraId="25279D3E" w14:textId="77777777" w:rsidR="00ED352B" w:rsidRDefault="00ED352B" w:rsidP="00ED352B">
      <w:pPr>
        <w:pStyle w:val="StandardWeb"/>
      </w:pPr>
      <w:r>
        <w:t xml:space="preserve">Das FRZK wird in dieser Unterrichtseinheit auf mehreren Ebenen aktiv eingesetzt. Der Raum bezieht sich sowohl auf die reale Bewegung (Spaziergang) als auch auf das Koordinatensystem, das die Bewegung abbildet. Die Zeit ist strukturiert durch die Messintervalle (alle 15 Minuten), die zugleich als x-Werte der Funktion dienen. Die Funktion </w:t>
      </w:r>
      <w:r>
        <w:rPr>
          <w:rStyle w:val="katex-mathml"/>
        </w:rPr>
        <w:t>v(t)v(t)</w:t>
      </w:r>
      <w:r>
        <w:rPr>
          <w:rStyle w:val="mord"/>
        </w:rPr>
        <w:t>v</w:t>
      </w:r>
      <w:r>
        <w:rPr>
          <w:rStyle w:val="mopen"/>
        </w:rPr>
        <w:t>(</w:t>
      </w:r>
      <w:r>
        <w:rPr>
          <w:rStyle w:val="mord"/>
        </w:rPr>
        <w:t>t</w:t>
      </w:r>
      <w:r>
        <w:rPr>
          <w:rStyle w:val="mclose"/>
        </w:rPr>
        <w:t>)</w:t>
      </w:r>
      <w:r>
        <w:t xml:space="preserve"> entsteht durch Punktverbindung, und die Strecke </w:t>
      </w:r>
      <w:r>
        <w:rPr>
          <w:rStyle w:val="katex-mathml"/>
        </w:rPr>
        <w:t>s(t)s(t)</w:t>
      </w:r>
      <w:r>
        <w:rPr>
          <w:rStyle w:val="mord"/>
        </w:rPr>
        <w:t>s</w:t>
      </w:r>
      <w:r>
        <w:rPr>
          <w:rStyle w:val="mopen"/>
        </w:rPr>
        <w:t>(</w:t>
      </w:r>
      <w:r>
        <w:rPr>
          <w:rStyle w:val="mord"/>
        </w:rPr>
        <w:t>t</w:t>
      </w:r>
      <w:r>
        <w:rPr>
          <w:rStyle w:val="mclose"/>
        </w:rPr>
        <w:t>)</w:t>
      </w:r>
      <w:r>
        <w:t xml:space="preserve"> wird als Fläche unter dem Graphen erfahrbar gemacht. Der Beobachtungsstandpunkt – ein zentrales Element des FRZK – liegt hier beim Lernenden selbst: Die Schülerinnen und Schüler nehmen die Rolle des Beobachters der eigenen Bewegung ein und vollziehen im Modell einen Wechsel zur externen, abstrakten Sicht.</w:t>
      </w:r>
    </w:p>
    <w:p w14:paraId="7BC816BB" w14:textId="77777777" w:rsidR="00ED352B" w:rsidRDefault="00ED352B" w:rsidP="00ED352B">
      <w:pPr>
        <w:pStyle w:val="StandardWeb"/>
      </w:pPr>
      <w:r>
        <w:t>Der Ablauf erfolgt zunächst über die Datensammlung und -übertragung in ein Koordinatensystem, dann über eine zweite Darstellungsrunde (Strecke über Zeit) und schließlich über die Reflexion der funktionalen Beziehungen. Sozialformen wie Partnerarbeit und Einzelreflexion werden kombiniert. Differenzierung erfolgt durch optionale Medienwahl (Papier/GeoGebra) sowie vorbereitete vs. selbst erhobene Daten.</w:t>
      </w:r>
    </w:p>
    <w:p w14:paraId="461D0183" w14:textId="77777777" w:rsidR="00ED352B" w:rsidRDefault="00ED352B" w:rsidP="00ED352B">
      <w:pPr>
        <w:pStyle w:val="StandardWeb"/>
      </w:pPr>
      <w:r>
        <w:lastRenderedPageBreak/>
        <w:t>Durch die Anwendung des FRZK gelingt es, die Lernsituation als systematische Bewegung durch Raum und Zeit zu strukturieren. Die subjektive Erfahrung wird funktional abstrahiert – und genau das ist die zentrale Leistung funktionalen Denkens.</w:t>
      </w:r>
    </w:p>
    <w:p w14:paraId="6A9EA175" w14:textId="7EF1B9BD" w:rsidR="00ED352B" w:rsidRDefault="0072463D" w:rsidP="00ED352B">
      <w:pPr>
        <w:pStyle w:val="berschrift3"/>
      </w:pPr>
      <w:r>
        <w:rPr>
          <w:rStyle w:val="Fett"/>
          <w:b/>
          <w:bCs/>
        </w:rPr>
        <w:t>6.8</w:t>
      </w:r>
      <w:r w:rsidR="00ED352B">
        <w:rPr>
          <w:rStyle w:val="Fett"/>
          <w:b/>
          <w:bCs/>
        </w:rPr>
        <w:t>.2 Stundenverlaufsmodell nach dem 10-Stufen-Modell</w:t>
      </w:r>
    </w:p>
    <w:p w14:paraId="62A4EDBA" w14:textId="77777777" w:rsidR="00ED352B" w:rsidRDefault="00ED352B" w:rsidP="00ED352B">
      <w:pPr>
        <w:pStyle w:val="StandardWeb"/>
      </w:pPr>
      <w:r>
        <w:t>Das Stundenverlaufsmodell nach dem 10-Stufen-Modell stellt nicht nur eine Planungsroutine dar, sondern ein konkret visuell nutzbares Werkzeug zur Strukturierung des Unterrichtsverlaufs – funktional interpretiert über das FRZK. Es wurde entwickelt, um Unterrichtseinheiten systematisch und wiederholbar zu gliedern und dabei die kognitive Belastung, Rollenwechsel der Lehrkraft und Aktivitätsphasen der Lernenden sichtbar zu machen. Ausgangspunkt war auch hier die Praxis: In der Vorbereitung meiner eigenen 90-minütigen Unterrichtseinheiten stellte ich fest, dass sich die kognitive Dynamik des Lernprozesses regelmäßig in bestimmten Phasen mit klaren Anforderungen abbilden ließ. Diese wurden später mit dem 10-Stufen-Modell deckungsgleich.</w:t>
      </w:r>
    </w:p>
    <w:p w14:paraId="6C40EBCF" w14:textId="77777777" w:rsidR="00ED352B" w:rsidRDefault="00ED352B" w:rsidP="00ED352B">
      <w:pPr>
        <w:pStyle w:val="StandardWeb"/>
      </w:pPr>
      <w:r>
        <w:t>Didaktisch eignet sich das Modell besonders für Mittel- und Oberstufe, fächerübergreifend. Der Zeitbedarf ist auf 90 Minuten ausgelegt, lässt sich jedoch anpassen. Das Ziel besteht darin, nicht nur Inhalte zu vermitteln, sondern den Lernprozess selbst zu rhythmisieren: aktivierende, strukturierende, reflektierende und lösungsorientierte Phasen folgen aufeinander. Dies begünstigt die Lerntransparenz und reduziert Überforderung durch kognitive Überlastung – insbesondere bei komplexen oder offenen Aufgabenstellungen.</w:t>
      </w:r>
    </w:p>
    <w:p w14:paraId="11A34BFA" w14:textId="77777777" w:rsidR="00ED352B" w:rsidRDefault="00ED352B" w:rsidP="00ED352B">
      <w:pPr>
        <w:pStyle w:val="StandardWeb"/>
      </w:pPr>
      <w:r>
        <w:t>Der Unterrichtsablauf wird im Modell in zehn Abschnitte gegliedert, die mit den Stufen des 10-Stufen-Modells synchronisiert sind. In einem horizontalen Zeitstrahl werden diese Abschnitte farblich codiert dargestellt. Die Farben orientieren sich an der didaktischen Funktion der jeweiligen Phase (z. B. ruhig – Einstieg, analytisch – G/G, kreativ – Visualisierung). Dabei wird die Dauer jeder Phase visuell sichtbar und dient sowohl zur zeitlichen Planung als auch zur qualitativen Reflexion des Unterrichts.</w:t>
      </w:r>
    </w:p>
    <w:p w14:paraId="40A67F53" w14:textId="77777777" w:rsidR="00ED352B" w:rsidRDefault="00ED352B" w:rsidP="00ED352B">
      <w:pPr>
        <w:pStyle w:val="StandardWeb"/>
      </w:pPr>
      <w:r>
        <w:t xml:space="preserve">Die Anwendung des FRZK erfolgt hier durchgehend strukturell. Der </w:t>
      </w:r>
      <w:r>
        <w:rPr>
          <w:rStyle w:val="Fett"/>
        </w:rPr>
        <w:t>Raum</w:t>
      </w:r>
      <w:r>
        <w:t xml:space="preserve"> ergibt sich aus dem Wechsel zwischen Sozialformen (Einzelarbeit, Partnerarbeit, Plenum), die </w:t>
      </w:r>
      <w:r>
        <w:rPr>
          <w:rStyle w:val="Fett"/>
        </w:rPr>
        <w:t>Zeit</w:t>
      </w:r>
      <w:r>
        <w:t xml:space="preserve"> aus der expliziten Gliederung des Unterrichts in definierte Zeitfenster. Die </w:t>
      </w:r>
      <w:r>
        <w:rPr>
          <w:rStyle w:val="Fett"/>
        </w:rPr>
        <w:t>Funktion</w:t>
      </w:r>
      <w:r>
        <w:t xml:space="preserve"> ergibt sich aus der Aktivität der Beteiligten: Lernende und Lehrkraft wechseln in ihrer Rolle als Informationsverarbeitende, Modellierende oder Reflektierende. Besonders wirksam ist die Integration des </w:t>
      </w:r>
      <w:r>
        <w:rPr>
          <w:rStyle w:val="Fett"/>
        </w:rPr>
        <w:t>Bezugssystems</w:t>
      </w:r>
      <w:r>
        <w:t>: Die Lehrkraft wird als dynamisch agierende Beobachterin modelliert, die je nach Phase steuernd, moderierend oder zurückhaltend agiert – eine zentrale Funktion im FRZK.</w:t>
      </w:r>
    </w:p>
    <w:p w14:paraId="4E6F7442" w14:textId="77777777" w:rsidR="00ED352B" w:rsidRDefault="00ED352B" w:rsidP="00ED352B">
      <w:pPr>
        <w:pStyle w:val="StandardWeb"/>
      </w:pPr>
      <w:r>
        <w:t>Ein begleitendes Werkzeug zur Visualisierung ist das sogenannte Belastungsprofil, das zusätzlich zum Zeitstrahl erstellt wird. Es zeigt auf zwei Linienverläufen, wie sich die kognitive Beanspruchung von Lernenden und Lehrkraft über die zehn Phasen hinweg verändert. Hier wird die Funktion „Belastung über Zeit“ explizit abbildbar – das FRZK wird zum Diagnoseinstrument.</w:t>
      </w:r>
    </w:p>
    <w:p w14:paraId="24CBF167" w14:textId="77777777" w:rsidR="00ED352B" w:rsidRDefault="00ED352B" w:rsidP="00ED352B">
      <w:pPr>
        <w:pStyle w:val="StandardWeb"/>
      </w:pPr>
      <w:r>
        <w:t xml:space="preserve">Der Nutzen dieses Modells liegt nicht nur in der Planung, sondern auch in der </w:t>
      </w:r>
      <w:r>
        <w:rPr>
          <w:rStyle w:val="Fett"/>
        </w:rPr>
        <w:t>Reflexion</w:t>
      </w:r>
      <w:r>
        <w:t>: Nach der Unterrichtseinheit kann der Verlauf überprüft, angepasst und mit wiederkehrenden Mustern aus anderen Klassen abgeglichen werden. Damit wird der Unterricht prozesshaft, analysierbar und wiederholbar – nicht als starres Schema, sondern als flexibler Rahmen mit funktionalem Anspruch.</w:t>
      </w:r>
    </w:p>
    <w:p w14:paraId="02E148AB" w14:textId="411E393D" w:rsidR="0045380F" w:rsidRDefault="0072463D" w:rsidP="0045380F">
      <w:pPr>
        <w:pStyle w:val="berschrift3"/>
      </w:pPr>
      <w:r>
        <w:rPr>
          <w:rStyle w:val="Fett"/>
          <w:b/>
          <w:bCs/>
        </w:rPr>
        <w:lastRenderedPageBreak/>
        <w:t>6.8</w:t>
      </w:r>
      <w:r w:rsidR="0045380F">
        <w:rPr>
          <w:rStyle w:val="Fett"/>
          <w:b/>
          <w:bCs/>
        </w:rPr>
        <w:t>.3 3D-Hügelmodell: Belastung der Lernenden</w:t>
      </w:r>
    </w:p>
    <w:p w14:paraId="17AD89E9" w14:textId="77777777" w:rsidR="0045380F" w:rsidRDefault="0045380F" w:rsidP="0045380F">
      <w:pPr>
        <w:pStyle w:val="StandardWeb"/>
      </w:pPr>
      <w:r>
        <w:t xml:space="preserve">Das sogenannte 3D-Hügelmodell zur Belastung der Lernenden wurde als digitales Werkzeug entwickelt, um den Unterricht nicht nur nach Inhalt und Zeit, sondern nach </w:t>
      </w:r>
      <w:r>
        <w:rPr>
          <w:rStyle w:val="Fett"/>
        </w:rPr>
        <w:t>kognitiver Beanspruchung</w:t>
      </w:r>
      <w:r>
        <w:t xml:space="preserve"> differenziert zu modellieren. Ausgangspunkt war die Beobachtung aus der Praxis, dass sich Lernende in bestimmten Unterrichtsphasen deutlich stärker beansprucht fühlen als in anderen – oft in Abhängigkeit vom methodischen Zugang, vom Schwierigkeitsgrad der Aufgabe und vom Grad der Eigenaktivität. Ziel des Modells war es, diese oft intuitiv wahrgenommenen Unterschiede sichtbar und planbar zu machen.</w:t>
      </w:r>
    </w:p>
    <w:p w14:paraId="7790758D" w14:textId="77777777" w:rsidR="0045380F" w:rsidRDefault="0045380F" w:rsidP="0045380F">
      <w:pPr>
        <w:pStyle w:val="StandardWeb"/>
      </w:pPr>
      <w:r>
        <w:t xml:space="preserve">Das Modell eignet sich besonders für die </w:t>
      </w:r>
      <w:r>
        <w:rPr>
          <w:rStyle w:val="Fett"/>
        </w:rPr>
        <w:t>Mittel- und Oberstufe</w:t>
      </w:r>
      <w:r>
        <w:t xml:space="preserve">, aber auch für berufsbildende oder hochschulnahe Lehrformate. Es wurde zunächst für Gruppen zwischen 5 und 30 Teilnehmenden konzipiert. Die zu analysierende Unterrichtseinheit wird dabei in zehn Phasen untergliedert – analog zum 10-Stufen-Modell. Für jede Phase und jede Person wird eine Belastungsskala definiert (z. B. von 1 = geringe bis 10 = hohe Belastung). Diese Daten werden dann als </w:t>
      </w:r>
      <w:r>
        <w:rPr>
          <w:rStyle w:val="Fett"/>
        </w:rPr>
        <w:t>Oberflächenmodell</w:t>
      </w:r>
      <w:r>
        <w:t xml:space="preserve"> in einem 3D-Koordinatensystem visualisiert: die x-Achse repräsentiert die Zeit/Phasen, die y-Achse die einzelnen Lernenden, die z-Achse den Belastungswert.</w:t>
      </w:r>
    </w:p>
    <w:p w14:paraId="7BFAA51E" w14:textId="77777777" w:rsidR="0045380F" w:rsidRDefault="0045380F" w:rsidP="0045380F">
      <w:pPr>
        <w:pStyle w:val="StandardWeb"/>
      </w:pPr>
      <w:r>
        <w:t xml:space="preserve">Das </w:t>
      </w:r>
      <w:r>
        <w:rPr>
          <w:rStyle w:val="Fett"/>
        </w:rPr>
        <w:t>FRZK</w:t>
      </w:r>
      <w:r>
        <w:t xml:space="preserve"> liegt diesem Modell vollständig zugrunde. Die </w:t>
      </w:r>
      <w:r>
        <w:rPr>
          <w:rStyle w:val="Fett"/>
        </w:rPr>
        <w:t>Zeit</w:t>
      </w:r>
      <w:r>
        <w:t xml:space="preserve"> ist explizit über die Stufenachse strukturiert, der </w:t>
      </w:r>
      <w:r>
        <w:rPr>
          <w:rStyle w:val="Fett"/>
        </w:rPr>
        <w:t>Raum</w:t>
      </w:r>
      <w:r>
        <w:t xml:space="preserve"> entsteht durch die Gruppendimension: Jeder Punkt auf der Oberfläche steht für einen individuellen Lernprozess innerhalb des Kollektivs. Die </w:t>
      </w:r>
      <w:r>
        <w:rPr>
          <w:rStyle w:val="Fett"/>
        </w:rPr>
        <w:t>Funktion</w:t>
      </w:r>
      <w:r>
        <w:t xml:space="preserve">, die durch die Oberfläche modelliert wird, ist die kognitive Belastung in Abhängigkeit von Person und Phase. Entscheidend ist jedoch der Einsatz des </w:t>
      </w:r>
      <w:r>
        <w:rPr>
          <w:rStyle w:val="Fett"/>
        </w:rPr>
        <w:t>Bezugssystems</w:t>
      </w:r>
      <w:r>
        <w:t>: Das Modell ist aus der Perspektive der Lehrkraft konstruiert, die sich hier in der Rolle einer systematisch beobachtenden Instanz befindet – eine zentrale FRZK-Perspektive.</w:t>
      </w:r>
    </w:p>
    <w:p w14:paraId="599D7CB0" w14:textId="77777777" w:rsidR="0045380F" w:rsidRDefault="0045380F" w:rsidP="0045380F">
      <w:pPr>
        <w:pStyle w:val="StandardWeb"/>
      </w:pPr>
      <w:r>
        <w:t xml:space="preserve">Didaktisch erlaubt das Modell eine </w:t>
      </w:r>
      <w:r>
        <w:rPr>
          <w:rStyle w:val="Fett"/>
        </w:rPr>
        <w:t>präventive Planung</w:t>
      </w:r>
      <w:r>
        <w:t xml:space="preserve">: Bereits vor dem Unterricht kann simuliert werden, wie sich eine bestimmte Unterrichtsstruktur voraussichtlich auf die Lernenden auswirken wird. Unterschiedliche </w:t>
      </w:r>
      <w:proofErr w:type="spellStart"/>
      <w:r>
        <w:t>Lernendengruppen</w:t>
      </w:r>
      <w:proofErr w:type="spellEnd"/>
      <w:r>
        <w:t xml:space="preserve"> (z. B. visuell stark – sprachlich schwach, introvertiert – aktiv) lassen sich mit typisierten Belastungsverläufen versehen. Auch im Nachgang ist das Modell nützlich: Als Reflexionsinstrument zur Analyse von Belastungsspitzen oder zur Differenzierung zwischen Überforderung und Unterforderung.</w:t>
      </w:r>
    </w:p>
    <w:p w14:paraId="09C55178" w14:textId="77777777" w:rsidR="0045380F" w:rsidRDefault="0045380F" w:rsidP="0045380F">
      <w:pPr>
        <w:pStyle w:val="StandardWeb"/>
      </w:pPr>
      <w:r>
        <w:t xml:space="preserve">Der Ablauf ist einfach: Die Lehrkraft wählt Gruppengröße, methodischen Zugang pro Phase und Belastungsmodell (z. B. „wellenförmig“, „steigend“, „individuell gestreut“). Daraus wird automatisch ein 3D-Diagramm generiert. Optional können </w:t>
      </w:r>
      <w:proofErr w:type="spellStart"/>
      <w:r>
        <w:t>Schüler:innen-Profile</w:t>
      </w:r>
      <w:proofErr w:type="spellEnd"/>
      <w:r>
        <w:t xml:space="preserve"> und Lehrtypen mit aufgenommen werden.</w:t>
      </w:r>
    </w:p>
    <w:p w14:paraId="71D320CA" w14:textId="77777777" w:rsidR="0045380F" w:rsidRDefault="0045380F" w:rsidP="0045380F">
      <w:pPr>
        <w:pStyle w:val="StandardWeb"/>
      </w:pPr>
      <w:r>
        <w:t xml:space="preserve">Die Funktion des FRZK in diesem Modell ist nicht nur analytisch, sondern </w:t>
      </w:r>
      <w:r>
        <w:rPr>
          <w:rStyle w:val="Fett"/>
        </w:rPr>
        <w:t>steuernd</w:t>
      </w:r>
      <w:r>
        <w:t xml:space="preserve">: Es wird nicht nur sichtbar, </w:t>
      </w:r>
      <w:r>
        <w:rPr>
          <w:rStyle w:val="Fett"/>
        </w:rPr>
        <w:t>wann</w:t>
      </w:r>
      <w:r>
        <w:t xml:space="preserve"> und </w:t>
      </w:r>
      <w:r>
        <w:rPr>
          <w:rStyle w:val="Fett"/>
        </w:rPr>
        <w:t>wo</w:t>
      </w:r>
      <w:r>
        <w:t xml:space="preserve"> Lernende stärker belastet sind, sondern auch </w:t>
      </w:r>
      <w:r>
        <w:rPr>
          <w:rStyle w:val="Fett"/>
        </w:rPr>
        <w:t>warum</w:t>
      </w:r>
      <w:r>
        <w:t xml:space="preserve"> – und wie dies durch Änderung der Perspektive oder Struktur beeinflussbar ist. So wird Unterricht nicht nur geplant, sondern auch als Raum-Zeit-Struktur erfahren und optimiert.</w:t>
      </w:r>
    </w:p>
    <w:p w14:paraId="2D10B28F" w14:textId="2FBE5F74" w:rsidR="0045380F" w:rsidRDefault="0072463D" w:rsidP="0045380F">
      <w:pPr>
        <w:pStyle w:val="berschrift3"/>
      </w:pPr>
      <w:r>
        <w:rPr>
          <w:rStyle w:val="Fett"/>
          <w:b/>
          <w:bCs/>
        </w:rPr>
        <w:t>6.8</w:t>
      </w:r>
      <w:r w:rsidR="0045380F">
        <w:rPr>
          <w:rStyle w:val="Fett"/>
          <w:b/>
          <w:bCs/>
        </w:rPr>
        <w:t>.4 Belastungsprofil der Lehrkraft</w:t>
      </w:r>
    </w:p>
    <w:p w14:paraId="749EE533" w14:textId="77777777" w:rsidR="0045380F" w:rsidRDefault="0045380F" w:rsidP="0045380F">
      <w:pPr>
        <w:pStyle w:val="StandardWeb"/>
      </w:pPr>
      <w:r>
        <w:t xml:space="preserve">Während das 3D-Hügelmodell die Belastung der Lernenden in den Fokus stellt, widmet sich das </w:t>
      </w:r>
      <w:r>
        <w:rPr>
          <w:rStyle w:val="Fett"/>
        </w:rPr>
        <w:t>Belastungsprofil der Lehrkraft</w:t>
      </w:r>
      <w:r>
        <w:t xml:space="preserve"> einem ebenso entscheidenden Aspekt der Unterrichtsrealität: der </w:t>
      </w:r>
      <w:r>
        <w:rPr>
          <w:rStyle w:val="Fett"/>
        </w:rPr>
        <w:t>Beanspruchung der unterrichtenden Person im Zeitverlauf</w:t>
      </w:r>
      <w:r>
        <w:t xml:space="preserve">. Dieses Modell entstand aus der Notwendigkeit heraus, nicht nur den Lernprozess der </w:t>
      </w:r>
      <w:proofErr w:type="spellStart"/>
      <w:r>
        <w:t>Schüler:innen</w:t>
      </w:r>
      <w:proofErr w:type="spellEnd"/>
      <w:r>
        <w:t xml:space="preserve"> zu analysieren, sondern auch die </w:t>
      </w:r>
      <w:r>
        <w:rPr>
          <w:rStyle w:val="Fett"/>
        </w:rPr>
        <w:t xml:space="preserve">Anforderungen an die Steuerung, Organisation und </w:t>
      </w:r>
      <w:r>
        <w:rPr>
          <w:rStyle w:val="Fett"/>
        </w:rPr>
        <w:lastRenderedPageBreak/>
        <w:t>Interaktion</w:t>
      </w:r>
      <w:r>
        <w:t>, die kontinuierlich auf die Lehrkraft einwirken. Gerade in komplexen Unterrichtssituationen – z. B. mit Heterogenität, Medienwechsel oder offenen Aufgabenformaten – entsteht eine schwer einschätzbare Belastungssituation, die durch dieses Modell sichtbar gemacht werden soll.</w:t>
      </w:r>
    </w:p>
    <w:p w14:paraId="0ECBB9C9" w14:textId="77777777" w:rsidR="0045380F" w:rsidRDefault="0045380F" w:rsidP="0045380F">
      <w:pPr>
        <w:pStyle w:val="StandardWeb"/>
      </w:pPr>
      <w:r>
        <w:t xml:space="preserve">Das Modell richtet sich primär an Unterrichtsplanung und -reflexion in der </w:t>
      </w:r>
      <w:r>
        <w:rPr>
          <w:rStyle w:val="Fett"/>
        </w:rPr>
        <w:t>Sekundarstufe und Berufsbildung</w:t>
      </w:r>
      <w:r>
        <w:t xml:space="preserve">, eignet sich aber ebenso für Fortbildung und Lehrkräfte-Coaching. Die zugrunde liegende Unterrichtseinheit wird in zehn Phasen unterteilt – im Idealfall gemäß dem 10-Stufen-Modell. Für jede Phase wird eine </w:t>
      </w:r>
      <w:r>
        <w:rPr>
          <w:rStyle w:val="Fett"/>
        </w:rPr>
        <w:t>Beanspruchungsskala (1–10)</w:t>
      </w:r>
      <w:r>
        <w:t xml:space="preserve"> festgelegt, wobei Kriterien wie Steuerungsaufwand, Kommunikationsdichte, didaktische Verantwortung und kognitive Mehrbelastung einfließen. Das Ergebnis wird als </w:t>
      </w:r>
      <w:r>
        <w:rPr>
          <w:rStyle w:val="Fett"/>
        </w:rPr>
        <w:t>zweidimensionales Liniendiagramm</w:t>
      </w:r>
      <w:r>
        <w:t xml:space="preserve"> über den Zeitverlauf dargestellt.</w:t>
      </w:r>
    </w:p>
    <w:p w14:paraId="38A308FF" w14:textId="77777777" w:rsidR="0045380F" w:rsidRDefault="0045380F" w:rsidP="0045380F">
      <w:pPr>
        <w:pStyle w:val="StandardWeb"/>
      </w:pPr>
      <w:r>
        <w:t xml:space="preserve">Die Anwendung des </w:t>
      </w:r>
      <w:r>
        <w:rPr>
          <w:rStyle w:val="Fett"/>
        </w:rPr>
        <w:t>FRZK</w:t>
      </w:r>
      <w:r>
        <w:t xml:space="preserve"> erfolgt in diesem Modell primär über die </w:t>
      </w:r>
      <w:r>
        <w:rPr>
          <w:rStyle w:val="Fett"/>
        </w:rPr>
        <w:t>Funktion Zeit → Belastung</w:t>
      </w:r>
      <w:r>
        <w:t xml:space="preserve">. Die Zeitachse ist in didaktische Phasen gegliedert (etwa alle 5–10 Minuten), die Funktion bildet die subjektive oder objektivierte Beanspruchung der Lehrkraft ab. Die </w:t>
      </w:r>
      <w:r>
        <w:rPr>
          <w:rStyle w:val="Fett"/>
        </w:rPr>
        <w:t>Raum-Komponente</w:t>
      </w:r>
      <w:r>
        <w:t xml:space="preserve"> ergibt sich aus dem Unterrichtsgeschehen selbst: Wechsel zwischen Frontalsituationen, Partnerarbeit, Gruppenprozessen oder Medieninteraktion verändern die Raumbindung der Lehrkraft (zentral, peripher, zirkulierend). Das </w:t>
      </w:r>
      <w:r>
        <w:rPr>
          <w:rStyle w:val="Fett"/>
        </w:rPr>
        <w:t>Bezugssystem</w:t>
      </w:r>
      <w:r>
        <w:t xml:space="preserve"> ist eindeutig: Die Lehrkraft selbst wird als beobachtetes Subjekt modelliert – was eine </w:t>
      </w:r>
      <w:r>
        <w:rPr>
          <w:rStyle w:val="Fett"/>
        </w:rPr>
        <w:t>Rückspiegelung ihrer eigenen Rolle</w:t>
      </w:r>
      <w:r>
        <w:t xml:space="preserve"> über den Unterrichtsverlauf erlaubt. Die Analyse geschieht also aus der Metaperspektive auf das eigene Handeln.</w:t>
      </w:r>
    </w:p>
    <w:p w14:paraId="619CE238" w14:textId="77777777" w:rsidR="0045380F" w:rsidRDefault="0045380F" w:rsidP="0045380F">
      <w:pPr>
        <w:pStyle w:val="StandardWeb"/>
      </w:pPr>
      <w:r>
        <w:t xml:space="preserve">Didaktisch bietet das Modell mehrere Einsatzmöglichkeiten: In der </w:t>
      </w:r>
      <w:r>
        <w:rPr>
          <w:rStyle w:val="Fett"/>
        </w:rPr>
        <w:t>Planung</w:t>
      </w:r>
      <w:r>
        <w:t xml:space="preserve"> lassen sich Phasen hoher Belastung frühzeitig erkennen und gezielt durch Methodenwechsel, </w:t>
      </w:r>
      <w:proofErr w:type="spellStart"/>
      <w:r>
        <w:t>Schüler:innenverantwortung</w:t>
      </w:r>
      <w:proofErr w:type="spellEnd"/>
      <w:r>
        <w:t xml:space="preserve"> oder Entlastungstechniken ausbalancieren. In der </w:t>
      </w:r>
      <w:r>
        <w:rPr>
          <w:rStyle w:val="Fett"/>
        </w:rPr>
        <w:t>Reflexion</w:t>
      </w:r>
      <w:r>
        <w:t xml:space="preserve"> kann die tatsächliche Beanspruchung mit der geplanten verglichen werden. In der </w:t>
      </w:r>
      <w:r>
        <w:rPr>
          <w:rStyle w:val="Fett"/>
        </w:rPr>
        <w:t>Fortbildung</w:t>
      </w:r>
      <w:r>
        <w:t xml:space="preserve"> schließlich kann das Modell helfen, typische Belastungsprofile bestimmter Unterrichtsstile (z. B. lehrerzentriert vs. schüleraktivierend) transparent zu machen und Alternativen zu entwickeln.</w:t>
      </w:r>
    </w:p>
    <w:p w14:paraId="5A9F7867" w14:textId="77777777" w:rsidR="0045380F" w:rsidRDefault="0045380F" w:rsidP="0045380F">
      <w:pPr>
        <w:pStyle w:val="StandardWeb"/>
      </w:pPr>
      <w:r>
        <w:t xml:space="preserve">In Kombination mit dem 10-Stufen-Modell entsteht so eine </w:t>
      </w:r>
      <w:r>
        <w:rPr>
          <w:rStyle w:val="Fett"/>
        </w:rPr>
        <w:t>doppelte Sicht</w:t>
      </w:r>
      <w:r>
        <w:t xml:space="preserve"> auf den Unterricht: Während das Stufenmodell den Lernweg der </w:t>
      </w:r>
      <w:proofErr w:type="spellStart"/>
      <w:r>
        <w:t>Schüler:innen</w:t>
      </w:r>
      <w:proofErr w:type="spellEnd"/>
      <w:r>
        <w:t xml:space="preserve"> abbildet, reflektiert das Belastungsprofil der Lehrkraft deren begleitende und steuernde Anteile. Das </w:t>
      </w:r>
      <w:r>
        <w:rPr>
          <w:rStyle w:val="Fett"/>
        </w:rPr>
        <w:t>FRZK verbindet beide Perspektiven</w:t>
      </w:r>
      <w:r>
        <w:t>, indem es Beobachtung, Funktion, Zeitverlauf und räumliche Dynamik in einem kohärenten Denkmodell zusammenführt.</w:t>
      </w:r>
    </w:p>
    <w:p w14:paraId="2E9E2BFA" w14:textId="5BC7D223" w:rsidR="0045380F" w:rsidRDefault="0072463D" w:rsidP="0045380F">
      <w:pPr>
        <w:pStyle w:val="berschrift3"/>
      </w:pPr>
      <w:r>
        <w:rPr>
          <w:rStyle w:val="Fett"/>
          <w:b/>
          <w:bCs/>
        </w:rPr>
        <w:t>6.8</w:t>
      </w:r>
      <w:r w:rsidR="0045380F">
        <w:rPr>
          <w:rStyle w:val="Fett"/>
          <w:b/>
          <w:bCs/>
        </w:rPr>
        <w:t>.5 Bewegungsanalyse in Python</w:t>
      </w:r>
    </w:p>
    <w:p w14:paraId="0509E0FA" w14:textId="77777777" w:rsidR="0045380F" w:rsidRDefault="0045380F" w:rsidP="0045380F">
      <w:pPr>
        <w:pStyle w:val="StandardWeb"/>
      </w:pPr>
      <w:r>
        <w:t xml:space="preserve">Die Bewegungsanalyse in Python ist ein digitales Unterrichtsbeispiel, das sich besonders für die Oberstufe oder die berufsbildende Schule eignet – überall dort, wo funktionale Zusammenhänge, Veränderung über Zeit und Modellierung im Mittelpunkt stehen. Ziel dieser Einheit ist es, die Bewegung eines Objekts (z. B. ein Körper auf einer Strecke oder ein Fahrzeug in einem Koordinatensystem) nicht nur mathematisch zu beschreiben, sondern in einer dynamischen Programmierumgebung wie Python </w:t>
      </w:r>
      <w:r>
        <w:rPr>
          <w:rStyle w:val="Fett"/>
        </w:rPr>
        <w:t>sichtbar zu machen</w:t>
      </w:r>
      <w:r>
        <w:t>. Aus der Simulation heraus entsteht ein tiefes Verständnis für die funktionalen Beziehungen zwischen Zeit, Geschwindigkeit und Ort.</w:t>
      </w:r>
    </w:p>
    <w:p w14:paraId="6708916A" w14:textId="77777777" w:rsidR="0045380F" w:rsidRDefault="0045380F" w:rsidP="0045380F">
      <w:pPr>
        <w:pStyle w:val="StandardWeb"/>
      </w:pPr>
      <w:r>
        <w:t xml:space="preserve">Ausgangspunkt der Lerneinheit ist eine vorstrukturierte Python-Umgebung, in der Lernende einfache Bewegungsfunktionen selbst implementieren oder verändern können. Die typischen Funktionen betreffen Position </w:t>
      </w:r>
      <w:r>
        <w:rPr>
          <w:rStyle w:val="katex-mathml"/>
        </w:rPr>
        <w:t>x(t)x(t)</w:t>
      </w:r>
      <w:r>
        <w:rPr>
          <w:rStyle w:val="mord"/>
        </w:rPr>
        <w:t>x</w:t>
      </w:r>
      <w:r>
        <w:rPr>
          <w:rStyle w:val="mopen"/>
        </w:rPr>
        <w:t>(</w:t>
      </w:r>
      <w:r>
        <w:rPr>
          <w:rStyle w:val="mord"/>
        </w:rPr>
        <w:t>t</w:t>
      </w:r>
      <w:r>
        <w:rPr>
          <w:rStyle w:val="mclose"/>
        </w:rPr>
        <w:t>)</w:t>
      </w:r>
      <w:r>
        <w:t xml:space="preserve">, Geschwindigkeit </w:t>
      </w:r>
      <w:r>
        <w:rPr>
          <w:rStyle w:val="katex-mathml"/>
        </w:rPr>
        <w:t>v(t)v(t)</w:t>
      </w:r>
      <w:r>
        <w:rPr>
          <w:rStyle w:val="mord"/>
        </w:rPr>
        <w:t>v</w:t>
      </w:r>
      <w:r>
        <w:rPr>
          <w:rStyle w:val="mopen"/>
        </w:rPr>
        <w:t>(</w:t>
      </w:r>
      <w:r>
        <w:rPr>
          <w:rStyle w:val="mord"/>
        </w:rPr>
        <w:t>t</w:t>
      </w:r>
      <w:r>
        <w:rPr>
          <w:rStyle w:val="mclose"/>
        </w:rPr>
        <w:t>)</w:t>
      </w:r>
      <w:r>
        <w:t xml:space="preserve">, und in </w:t>
      </w:r>
      <w:r>
        <w:lastRenderedPageBreak/>
        <w:t xml:space="preserve">fortgeschrittenen Szenarien auch Beschleunigung </w:t>
      </w:r>
      <w:r>
        <w:rPr>
          <w:rStyle w:val="katex-mathml"/>
        </w:rPr>
        <w:t>a(t)a(t)</w:t>
      </w:r>
      <w:r>
        <w:rPr>
          <w:rStyle w:val="mord"/>
        </w:rPr>
        <w:t>a</w:t>
      </w:r>
      <w:r>
        <w:rPr>
          <w:rStyle w:val="mopen"/>
        </w:rPr>
        <w:t>(</w:t>
      </w:r>
      <w:r>
        <w:rPr>
          <w:rStyle w:val="mord"/>
        </w:rPr>
        <w:t>t</w:t>
      </w:r>
      <w:r>
        <w:rPr>
          <w:rStyle w:val="mclose"/>
        </w:rPr>
        <w:t>)</w:t>
      </w:r>
      <w:r>
        <w:t>. Durch die Veränderung von Parametern oder Anfangsbedingungen entsteht ein dialogisches Lernen zwischen Modell, Code und graphischer Darstellung.</w:t>
      </w:r>
    </w:p>
    <w:p w14:paraId="4EBF6AFF" w14:textId="77777777" w:rsidR="0045380F" w:rsidRDefault="0045380F" w:rsidP="0045380F">
      <w:pPr>
        <w:pStyle w:val="StandardWeb"/>
      </w:pPr>
      <w:r>
        <w:t xml:space="preserve">Die Besonderheit dieser Einheit liegt in der vollständigen Integration des </w:t>
      </w:r>
      <w:r>
        <w:rPr>
          <w:rStyle w:val="Fett"/>
        </w:rPr>
        <w:t>FRZK</w:t>
      </w:r>
      <w:r>
        <w:t>:</w:t>
      </w:r>
    </w:p>
    <w:p w14:paraId="20788A29" w14:textId="77777777" w:rsidR="0045380F" w:rsidRDefault="0045380F" w:rsidP="0045380F">
      <w:pPr>
        <w:pStyle w:val="StandardWeb"/>
        <w:numPr>
          <w:ilvl w:val="0"/>
          <w:numId w:val="43"/>
        </w:numPr>
      </w:pPr>
      <w:r>
        <w:t xml:space="preserve">Die </w:t>
      </w:r>
      <w:r>
        <w:rPr>
          <w:rStyle w:val="Fett"/>
        </w:rPr>
        <w:t>Zeit</w:t>
      </w:r>
      <w:r>
        <w:t xml:space="preserve"> ist nicht nur Parameter der Funktion, sondern Steuergröße im Simulationsverlauf.</w:t>
      </w:r>
    </w:p>
    <w:p w14:paraId="4B591259" w14:textId="77777777" w:rsidR="0045380F" w:rsidRDefault="0045380F" w:rsidP="0045380F">
      <w:pPr>
        <w:pStyle w:val="StandardWeb"/>
        <w:numPr>
          <w:ilvl w:val="0"/>
          <w:numId w:val="43"/>
        </w:numPr>
      </w:pPr>
      <w:r>
        <w:t xml:space="preserve">Der </w:t>
      </w:r>
      <w:r>
        <w:rPr>
          <w:rStyle w:val="Fett"/>
        </w:rPr>
        <w:t>Raum</w:t>
      </w:r>
      <w:r>
        <w:t xml:space="preserve"> ist explizit gegeben – sei es als eindimensionale Strecke oder zweidimensionales Koordinatensystem.</w:t>
      </w:r>
    </w:p>
    <w:p w14:paraId="3321B6CD" w14:textId="77777777" w:rsidR="0045380F" w:rsidRDefault="0045380F" w:rsidP="0045380F">
      <w:pPr>
        <w:pStyle w:val="StandardWeb"/>
        <w:numPr>
          <w:ilvl w:val="0"/>
          <w:numId w:val="43"/>
        </w:numPr>
      </w:pPr>
      <w:r>
        <w:t xml:space="preserve">Die </w:t>
      </w:r>
      <w:r>
        <w:rPr>
          <w:rStyle w:val="Fett"/>
        </w:rPr>
        <w:t>Funktion</w:t>
      </w:r>
      <w:r>
        <w:t xml:space="preserve"> zeigt sich als Bewegungsform über Zeit (z. B. linear, exponentiell, oszillierend) und ist sowohl algebraisch als auch visuell greifbar.</w:t>
      </w:r>
    </w:p>
    <w:p w14:paraId="2F6EA17A" w14:textId="77777777" w:rsidR="0045380F" w:rsidRDefault="0045380F" w:rsidP="0045380F">
      <w:pPr>
        <w:pStyle w:val="StandardWeb"/>
        <w:numPr>
          <w:ilvl w:val="0"/>
          <w:numId w:val="43"/>
        </w:numPr>
      </w:pPr>
      <w:r>
        <w:t xml:space="preserve">Das </w:t>
      </w:r>
      <w:r>
        <w:rPr>
          <w:rStyle w:val="Fett"/>
        </w:rPr>
        <w:t>Bezugssystem</w:t>
      </w:r>
      <w:r>
        <w:t xml:space="preserve"> spielt eine zentrale Rolle: Die Bewegungsdaten können aus der Sicht eines mitbewegten oder ruhenden Beobachters analysiert werden – was die Grundlage für weiterführende Perspektivwechsel bildet (z. B. Relativbewegung, Bezugssystemwechsel in der Physik).</w:t>
      </w:r>
    </w:p>
    <w:p w14:paraId="42359857" w14:textId="77777777" w:rsidR="0045380F" w:rsidRDefault="0045380F" w:rsidP="0045380F">
      <w:pPr>
        <w:pStyle w:val="StandardWeb"/>
      </w:pPr>
      <w:r>
        <w:t xml:space="preserve">Der Unterrichtsablauf beginnt meist mit einem kurzen Wiederholen bekannter Bewegungsarten und deren Gleichungen. Anschließend bearbeiten die </w:t>
      </w:r>
      <w:proofErr w:type="spellStart"/>
      <w:r>
        <w:t>Schüler:innen</w:t>
      </w:r>
      <w:proofErr w:type="spellEnd"/>
      <w:r>
        <w:t xml:space="preserve"> eine Aufgabenstellung, z. B. „Simuliere eine gleichmäßig beschleunigte Bewegung.“ Sie bearbeiten dies schrittweise in Python – beginnend mit einer Basisklasse für Bewegung, die sie verändern und erweitern. Anschließend reflektieren sie ihre Modellparameter und visualisieren die Veränderung von Position und Geschwindigkeit in Form von Live-Plots oder Animationen.</w:t>
      </w:r>
    </w:p>
    <w:p w14:paraId="1D222556" w14:textId="77777777" w:rsidR="0045380F" w:rsidRDefault="0045380F" w:rsidP="0045380F">
      <w:pPr>
        <w:pStyle w:val="StandardWeb"/>
      </w:pPr>
      <w:r>
        <w:t>Das 10-Stufen-Modell wird auch hier angewendet – mit Fokus auf die Stufen 3 (Visualisieren), 5 (Perspektivwechsel), 6 (Wunschfrage: „Wie müsste sich das verhalten, damit...?“), 7 (Abstraktion) und 10 (Gegenkontrolle über Simulation). Besonders wirkungsvoll ist dabei die Rückbindung: Lernende überprüfen eigene Hypothesen direkt über animierte Rückmeldung – ein hochwirksames Feedbackinstrument.</w:t>
      </w:r>
    </w:p>
    <w:p w14:paraId="41FF2504" w14:textId="77777777" w:rsidR="0045380F" w:rsidRDefault="0045380F" w:rsidP="0045380F">
      <w:pPr>
        <w:pStyle w:val="StandardWeb"/>
      </w:pPr>
      <w:r>
        <w:t xml:space="preserve">Didaktisch funktioniert diese Einheit auf mehreren Ebenen: Sie fördert technologische Handlungskompetenz, abstraktes Modellieren, funktionales Denken und kooperatives Lernen (etwa in Programmier-Tandems). Gleichzeitig bietet sie für die Lehrkraft ein fein steuerbares System mit hoher Transparenz der Lernprozesse. Das </w:t>
      </w:r>
      <w:r>
        <w:rPr>
          <w:rStyle w:val="Fett"/>
        </w:rPr>
        <w:t>FRZK wird hier nicht nur als Denkmodell, sondern als direkte Abbildungsstruktur sichtbar und anwendbar</w:t>
      </w:r>
      <w:r>
        <w:t>.</w:t>
      </w:r>
    </w:p>
    <w:p w14:paraId="4BC2C46F" w14:textId="5028E877" w:rsidR="0072463D" w:rsidRDefault="0072463D" w:rsidP="0072463D">
      <w:pPr>
        <w:pStyle w:val="berschrift3"/>
      </w:pPr>
      <w:r>
        <w:rPr>
          <w:rStyle w:val="Fett"/>
          <w:b/>
          <w:bCs/>
        </w:rPr>
        <w:t>6.8.6 Perspektivwechsel in der Soziologie</w:t>
      </w:r>
    </w:p>
    <w:p w14:paraId="09F6C2F9" w14:textId="77777777" w:rsidR="0072463D" w:rsidRDefault="0072463D" w:rsidP="0072463D">
      <w:pPr>
        <w:pStyle w:val="StandardWeb"/>
      </w:pPr>
      <w:r>
        <w:t>Auch im gesellschaftswissenschaftlichen Unterricht, insbesondere in der Soziologie, zeigt sich das Funktionale Raum-Zeit-Koordinatensystem (FRZK) als strukturierendes Denkwerkzeug. Das hier dargestellte Beispiel entstand im Rahmen eines Unterrichtsprojekts zur Analyse sozialer Rollen, Normen und Systeme. Ziel war es, Lernende dazu zu befähigen, die eigene gesellschaftliche Position nicht nur zu beschreiben, sondern systematisch zu modellieren – inklusive eines Wechsels der Perspektive zwischen individueller Erfahrung und gesellschaftlicher Gesamtstruktur.</w:t>
      </w:r>
    </w:p>
    <w:p w14:paraId="5AA28C78" w14:textId="77777777" w:rsidR="0072463D" w:rsidRDefault="0072463D" w:rsidP="0072463D">
      <w:pPr>
        <w:pStyle w:val="StandardWeb"/>
      </w:pPr>
      <w:r>
        <w:t xml:space="preserve">Die Unterrichtseinheit richtet sich typischerweise an </w:t>
      </w:r>
      <w:proofErr w:type="spellStart"/>
      <w:r>
        <w:t>Schüler:innen</w:t>
      </w:r>
      <w:proofErr w:type="spellEnd"/>
      <w:r>
        <w:t xml:space="preserve"> der Sekundarstufe II. Sie beginnt mit einer biografischen Selbstreflexion („Wo stehe ich in Bezug auf Familie, Schule, Peergroup, Öffentlichkeit?“) und wechselt schrittweise in eine systemische Betrachtung von Rollenmustern und sozialen Feldern. Dabei entsteht ein Rollendiagramm – zunächst </w:t>
      </w:r>
      <w:r>
        <w:lastRenderedPageBreak/>
        <w:t>subjektiv, dann funktional abstrahiert – in dem Wechselwirkungen, Erwartungen und Positionen sichtbar gemacht werden.</w:t>
      </w:r>
    </w:p>
    <w:p w14:paraId="28F3B269" w14:textId="77777777" w:rsidR="0072463D" w:rsidRDefault="0072463D" w:rsidP="0072463D">
      <w:pPr>
        <w:pStyle w:val="StandardWeb"/>
      </w:pPr>
      <w:r>
        <w:t xml:space="preserve">Das </w:t>
      </w:r>
      <w:r>
        <w:rPr>
          <w:rStyle w:val="Fett"/>
        </w:rPr>
        <w:t>FRZK</w:t>
      </w:r>
      <w:r>
        <w:t xml:space="preserve"> kommt hierbei in besonderer Weise zur Geltung:</w:t>
      </w:r>
    </w:p>
    <w:p w14:paraId="28101F51" w14:textId="77777777" w:rsidR="0072463D" w:rsidRDefault="0072463D" w:rsidP="0072463D">
      <w:pPr>
        <w:pStyle w:val="StandardWeb"/>
        <w:numPr>
          <w:ilvl w:val="0"/>
          <w:numId w:val="44"/>
        </w:numPr>
      </w:pPr>
      <w:r>
        <w:t xml:space="preserve">Der </w:t>
      </w:r>
      <w:r>
        <w:rPr>
          <w:rStyle w:val="Fett"/>
        </w:rPr>
        <w:t>Raum</w:t>
      </w:r>
      <w:r>
        <w:t xml:space="preserve"> ist der symbolische soziale Raum – bestehend aus sozialen Feldern, Institutionen und Beziehungsstrukturen.</w:t>
      </w:r>
    </w:p>
    <w:p w14:paraId="0D8E309C" w14:textId="77777777" w:rsidR="0072463D" w:rsidRDefault="0072463D" w:rsidP="0072463D">
      <w:pPr>
        <w:pStyle w:val="StandardWeb"/>
        <w:numPr>
          <w:ilvl w:val="0"/>
          <w:numId w:val="44"/>
        </w:numPr>
      </w:pPr>
      <w:r>
        <w:t xml:space="preserve">Die </w:t>
      </w:r>
      <w:r>
        <w:rPr>
          <w:rStyle w:val="Fett"/>
        </w:rPr>
        <w:t>Zeit</w:t>
      </w:r>
      <w:r>
        <w:t xml:space="preserve"> spiegelt sich in der Entwicklung von Rollen, Entscheidungen, und Lebensverläufen.</w:t>
      </w:r>
    </w:p>
    <w:p w14:paraId="22EB7D68" w14:textId="77777777" w:rsidR="0072463D" w:rsidRDefault="0072463D" w:rsidP="0072463D">
      <w:pPr>
        <w:pStyle w:val="StandardWeb"/>
        <w:numPr>
          <w:ilvl w:val="0"/>
          <w:numId w:val="44"/>
        </w:numPr>
      </w:pPr>
      <w:r>
        <w:t xml:space="preserve">Die </w:t>
      </w:r>
      <w:r>
        <w:rPr>
          <w:rStyle w:val="Fett"/>
        </w:rPr>
        <w:t>Funktion</w:t>
      </w:r>
      <w:r>
        <w:t xml:space="preserve"> entsteht aus der Beziehung zwischen Individuum und Umwelt: Wie reagiert das System auf Verhalten? Welche normativen Rückkopplungen gibt es?</w:t>
      </w:r>
    </w:p>
    <w:p w14:paraId="3F36C31E" w14:textId="77777777" w:rsidR="0072463D" w:rsidRDefault="0072463D" w:rsidP="0072463D">
      <w:pPr>
        <w:pStyle w:val="StandardWeb"/>
        <w:numPr>
          <w:ilvl w:val="0"/>
          <w:numId w:val="44"/>
        </w:numPr>
      </w:pPr>
      <w:r>
        <w:t xml:space="preserve">Das </w:t>
      </w:r>
      <w:r>
        <w:rPr>
          <w:rStyle w:val="Fett"/>
        </w:rPr>
        <w:t>Bezugssystem</w:t>
      </w:r>
      <w:r>
        <w:t xml:space="preserve"> ist zentrales Lernziel: Wer beobachtet? Bin ich Teil des Systems oder blicke ich darauf? Dieser Wechsel zwischen Innen- und Außenperspektive ist für soziologische Modellbildung grundlegend.</w:t>
      </w:r>
    </w:p>
    <w:p w14:paraId="32E8228D" w14:textId="77777777" w:rsidR="0072463D" w:rsidRDefault="0072463D" w:rsidP="0072463D">
      <w:pPr>
        <w:pStyle w:val="StandardWeb"/>
      </w:pPr>
      <w:r>
        <w:t>Der Ablauf dieser Einheit basiert auf dem 10-Stufen-Modell, wobei besonders die Stufen 5 (Perspektivwechsel), 6 (Wunschfrage: „Was wäre, wenn ich meine Rolle ändere?“), 7 (Abstraktion) und 10 (Gegenkontrolle durch Rückbezug auf reale Situationen) zentral sind. Visualisierung (Stufe 3) erfolgt über Rollengrafiken, Kreisdiagramme oder sozio-grammatische Modelle.</w:t>
      </w:r>
    </w:p>
    <w:p w14:paraId="0E824E19" w14:textId="77777777" w:rsidR="0072463D" w:rsidRDefault="0072463D" w:rsidP="0072463D">
      <w:pPr>
        <w:pStyle w:val="StandardWeb"/>
      </w:pPr>
      <w:r>
        <w:t>Eine beispielhafte Aufgabenstellung lautet: „Analysiere die Wechselwirkungen zwischen deinem Handeln in der Schule und der Erwartung deiner Peergroup. Stelle beide Positionen in einem sozialen Koordinatensystem dar.“ Die resultierenden Modelle lassen sich dann rotieren (z. B. durch Perspektivwechsel), spiegeln (Systemantworten) oder in der Zeit fortschreiben (biografische Projektion).</w:t>
      </w:r>
    </w:p>
    <w:p w14:paraId="37FAC483" w14:textId="77777777" w:rsidR="0072463D" w:rsidRDefault="0072463D" w:rsidP="0072463D">
      <w:pPr>
        <w:pStyle w:val="StandardWeb"/>
      </w:pPr>
      <w:r>
        <w:t xml:space="preserve">Der didaktische Mehrwert liegt in der strukturierten Reflexion: Anstelle rein beschreibender Aussagen entstehen modellhafte Erklärungen sozialen Handelns. Durch das FRZK erhalten Lernende ein </w:t>
      </w:r>
      <w:r>
        <w:rPr>
          <w:rStyle w:val="Fett"/>
        </w:rPr>
        <w:t>Werkzeug zur Analyse komplexer sozialer Zusammenhänge</w:t>
      </w:r>
      <w:r>
        <w:t>, das ihnen erlaubt, eigene Erfahrungen in funktionale Strukturen zu überführen – und gleichzeitig ihre Denkweise zu abstrahieren.</w:t>
      </w:r>
    </w:p>
    <w:p w14:paraId="53C16ED8" w14:textId="6C194968" w:rsidR="00DB0B34" w:rsidRDefault="00DB0B34" w:rsidP="00DB0B34">
      <w:pPr>
        <w:pStyle w:val="berschrift3"/>
      </w:pPr>
      <w:r>
        <w:rPr>
          <w:rStyle w:val="Fett"/>
          <w:b/>
          <w:bCs/>
        </w:rPr>
        <w:t>6.8.7 Lehrtypen und Differenzierung in Gruppen</w:t>
      </w:r>
    </w:p>
    <w:p w14:paraId="3EC62458" w14:textId="77777777" w:rsidR="00DB0B34" w:rsidRDefault="00DB0B34" w:rsidP="00DB0B34">
      <w:pPr>
        <w:pStyle w:val="StandardWeb"/>
      </w:pPr>
      <w:r>
        <w:t xml:space="preserve">In der differenzierten Unterrichtsplanung gewinnt die gezielte Modellierung von Lehrverhalten zunehmend an Bedeutung. Das Beispiel „Lehrtypen und Differenzierung in Gruppen“ entstand aus dem Bedürfnis heraus, </w:t>
      </w:r>
      <w:r>
        <w:rPr>
          <w:rStyle w:val="Fett"/>
        </w:rPr>
        <w:t>pädagogische Handlungsmuster systematisch abzubilden</w:t>
      </w:r>
      <w:r>
        <w:t>, sie in Beziehung zur Gruppendynamik zu setzen und daraus Rückschlüsse auf die Belastung, Interaktionstiefe und Steuerbarkeit von Unterricht zu ziehen. Anstatt bloß zu beschreiben, was Lehrkräfte tun, wird hier modelliert, wie sich ihr Verhalten als Funktion im Raum-Zeit-Gefüge des Unterrichts verändert – mit Hilfe des FRZK.</w:t>
      </w:r>
    </w:p>
    <w:p w14:paraId="526D0F92" w14:textId="77777777" w:rsidR="00DB0B34" w:rsidRDefault="00DB0B34" w:rsidP="00DB0B34">
      <w:pPr>
        <w:pStyle w:val="StandardWeb"/>
      </w:pPr>
      <w:r>
        <w:t xml:space="preserve">Zielgruppe dieser Planungshilfe sind Lehrkräfte aller Schularten sowie Ausbildungspersonal im berufsbildenden Bereich. Ausgangspunkt ist die Annahme, dass Lehrkräfte sich nicht konstant verhalten, sondern je nach Gruppe, Inhalt und Phase bestimmte „Lehrtypen“ einnehmen: z. B. </w:t>
      </w:r>
      <w:proofErr w:type="spellStart"/>
      <w:r>
        <w:t>Moderator:in</w:t>
      </w:r>
      <w:proofErr w:type="spellEnd"/>
      <w:r>
        <w:t xml:space="preserve">, </w:t>
      </w:r>
      <w:proofErr w:type="spellStart"/>
      <w:r>
        <w:t>Impulsgeber:in</w:t>
      </w:r>
      <w:proofErr w:type="spellEnd"/>
      <w:r>
        <w:t xml:space="preserve">, </w:t>
      </w:r>
      <w:proofErr w:type="spellStart"/>
      <w:r>
        <w:t>Instrukteur:in</w:t>
      </w:r>
      <w:proofErr w:type="spellEnd"/>
      <w:r>
        <w:t xml:space="preserve"> oder zurückhaltende </w:t>
      </w:r>
      <w:proofErr w:type="spellStart"/>
      <w:r>
        <w:t>Beobachter:in</w:t>
      </w:r>
      <w:proofErr w:type="spellEnd"/>
      <w:r>
        <w:t xml:space="preserve">. Diese Rollen lassen sich systematisch modellieren – als Position im sozialen Raum, als Funktion über Zeit und als </w:t>
      </w:r>
      <w:proofErr w:type="spellStart"/>
      <w:r>
        <w:t>Perspektivträger:in</w:t>
      </w:r>
      <w:proofErr w:type="spellEnd"/>
      <w:r>
        <w:t xml:space="preserve"> im Unterrichtsgeschehen.</w:t>
      </w:r>
    </w:p>
    <w:p w14:paraId="3CFB3872" w14:textId="77777777" w:rsidR="00DB0B34" w:rsidRDefault="00DB0B34" w:rsidP="00DB0B34">
      <w:pPr>
        <w:pStyle w:val="StandardWeb"/>
      </w:pPr>
      <w:r>
        <w:lastRenderedPageBreak/>
        <w:t xml:space="preserve">Das didaktische Ziel ist es, Unterricht so zu planen, dass er in heterogenen Gruppen sowohl lernförderlich als auch durchführbar bleibt. Dazu wird in einem Planungsmodell eine Gruppe mit einstellbarer Größe (z. B. 5–50 Personen), ein </w:t>
      </w:r>
      <w:proofErr w:type="spellStart"/>
      <w:r>
        <w:t>Lehrtyp</w:t>
      </w:r>
      <w:proofErr w:type="spellEnd"/>
      <w:r>
        <w:t xml:space="preserve"> (z. B. direktiv, explorativ, dialogisch) und eine in Phasen gegliederte Unterrichtsstruktur simuliert. Für jede Phase wird die Interaktionstiefe, Steuerungsintensität und kognitive Beanspruchung auf Seiten der Lehrkraft berechnet und visualisiert.</w:t>
      </w:r>
    </w:p>
    <w:p w14:paraId="0CB1302E" w14:textId="77777777" w:rsidR="00DB0B34" w:rsidRDefault="00DB0B34" w:rsidP="00DB0B34">
      <w:pPr>
        <w:pStyle w:val="StandardWeb"/>
      </w:pPr>
      <w:r>
        <w:t xml:space="preserve">Hier entfaltet das </w:t>
      </w:r>
      <w:r>
        <w:rPr>
          <w:rStyle w:val="Fett"/>
        </w:rPr>
        <w:t>FRZK</w:t>
      </w:r>
      <w:r>
        <w:t xml:space="preserve"> seine volle methodische Stärke:</w:t>
      </w:r>
    </w:p>
    <w:p w14:paraId="0492021F" w14:textId="77777777" w:rsidR="00DB0B34" w:rsidRDefault="00DB0B34" w:rsidP="00DB0B34">
      <w:pPr>
        <w:pStyle w:val="StandardWeb"/>
        <w:numPr>
          <w:ilvl w:val="0"/>
          <w:numId w:val="45"/>
        </w:numPr>
      </w:pPr>
      <w:r>
        <w:t xml:space="preserve">Der </w:t>
      </w:r>
      <w:r>
        <w:rPr>
          <w:rStyle w:val="Fett"/>
        </w:rPr>
        <w:t>Raum</w:t>
      </w:r>
      <w:r>
        <w:t xml:space="preserve"> beschreibt die Gruppendimension: Wer befindet sich wo, mit welcher Reichweite? Unterschiedliche Raumformen (Kleingruppe, Frontalstruktur, Offenes System) beeinflussen die Steuerung.</w:t>
      </w:r>
    </w:p>
    <w:p w14:paraId="70681595" w14:textId="77777777" w:rsidR="00DB0B34" w:rsidRDefault="00DB0B34" w:rsidP="00DB0B34">
      <w:pPr>
        <w:pStyle w:val="StandardWeb"/>
        <w:numPr>
          <w:ilvl w:val="0"/>
          <w:numId w:val="45"/>
        </w:numPr>
      </w:pPr>
      <w:r>
        <w:t xml:space="preserve">Die </w:t>
      </w:r>
      <w:r>
        <w:rPr>
          <w:rStyle w:val="Fett"/>
        </w:rPr>
        <w:t>Zeit</w:t>
      </w:r>
      <w:r>
        <w:t xml:space="preserve"> ist durch die Abfolge der Phasen klar strukturiert, kann aber auch moduliert werden (z. B. lange Eigenarbeitsphasen vs. kurze Inputs).</w:t>
      </w:r>
    </w:p>
    <w:p w14:paraId="6410E96A" w14:textId="77777777" w:rsidR="00DB0B34" w:rsidRDefault="00DB0B34" w:rsidP="00DB0B34">
      <w:pPr>
        <w:pStyle w:val="StandardWeb"/>
        <w:numPr>
          <w:ilvl w:val="0"/>
          <w:numId w:val="45"/>
        </w:numPr>
      </w:pPr>
      <w:r>
        <w:t xml:space="preserve">Die </w:t>
      </w:r>
      <w:r>
        <w:rPr>
          <w:rStyle w:val="Fett"/>
        </w:rPr>
        <w:t>Funktion</w:t>
      </w:r>
      <w:r>
        <w:t xml:space="preserve"> ergibt sich aus der Beanspruchung der Lehrkraft in Abhängigkeit von Gruppengröße, </w:t>
      </w:r>
      <w:proofErr w:type="spellStart"/>
      <w:r>
        <w:t>Lehrtyp</w:t>
      </w:r>
      <w:proofErr w:type="spellEnd"/>
      <w:r>
        <w:t xml:space="preserve"> und Methode. Sie wird als Kurve oder Flächenprofil dargestellt.</w:t>
      </w:r>
    </w:p>
    <w:p w14:paraId="77D7841C" w14:textId="77777777" w:rsidR="00DB0B34" w:rsidRDefault="00DB0B34" w:rsidP="00DB0B34">
      <w:pPr>
        <w:pStyle w:val="StandardWeb"/>
        <w:numPr>
          <w:ilvl w:val="0"/>
          <w:numId w:val="45"/>
        </w:numPr>
      </w:pPr>
      <w:r>
        <w:t xml:space="preserve">Das </w:t>
      </w:r>
      <w:r>
        <w:rPr>
          <w:rStyle w:val="Fett"/>
        </w:rPr>
        <w:t>Bezugssystem</w:t>
      </w:r>
      <w:r>
        <w:t xml:space="preserve"> ist die Perspektive der planenden oder reflektierenden Lehrkraft: Sie analysiert ihr zukünftiges oder vergangenes Verhalten als dynamischen Faktor im System.</w:t>
      </w:r>
    </w:p>
    <w:p w14:paraId="21F42900" w14:textId="77777777" w:rsidR="00DB0B34" w:rsidRDefault="00DB0B34" w:rsidP="00DB0B34">
      <w:pPr>
        <w:pStyle w:val="StandardWeb"/>
      </w:pPr>
      <w:r>
        <w:t>Die Anwendung des 10-Stufen-Modells erfolgt hierbei als Raster, das die Unterrichtsstruktur vorgibt. Dabei werden besonders die Stufen 5 (Perspektivwechsel), 7 (Abstraktion), 8 (Formelschatz im übertragenen Sinn: didaktische Repertoirewahl) und 10 (Gegenkontrolle durch Simulationsabgleich) aktiviert.</w:t>
      </w:r>
    </w:p>
    <w:p w14:paraId="2ED59E2C" w14:textId="77777777" w:rsidR="00DB0B34" w:rsidRDefault="00DB0B34" w:rsidP="00DB0B34">
      <w:pPr>
        <w:pStyle w:val="StandardWeb"/>
      </w:pPr>
      <w:r>
        <w:t xml:space="preserve">Ein typischer Einsatz besteht darin, dass eine Lehrkraft ihren geplanten Unterricht als „Simulation“ durchläuft: z. B. „Wie verändert sich meine Belastung, wenn ich in Phase 7 (Abstraktion) auf Einzelarbeit statt Gruppenarbeit setze?“ Oder: „Wie reagiert das System, wenn ich bei 30 </w:t>
      </w:r>
      <w:proofErr w:type="spellStart"/>
      <w:r>
        <w:t>Schüler:innen</w:t>
      </w:r>
      <w:proofErr w:type="spellEnd"/>
      <w:r>
        <w:t xml:space="preserve"> meinen Lehrstil von dialogisch auf instruktiv ändere?“ Diese Simulationen helfen nicht nur bei der Planung, sondern auch in der Fortbildung – insbesondere zur Selbsteinschätzung und Rollenklarheit.</w:t>
      </w:r>
    </w:p>
    <w:p w14:paraId="5421C82A" w14:textId="77777777" w:rsidR="00DB0B34" w:rsidRDefault="00DB0B34" w:rsidP="00DB0B34">
      <w:pPr>
        <w:pStyle w:val="StandardWeb"/>
      </w:pPr>
      <w:r>
        <w:t xml:space="preserve">Didaktisch und methodisch gesehen ist dieses Modell ein </w:t>
      </w:r>
      <w:r>
        <w:rPr>
          <w:rStyle w:val="Fett"/>
        </w:rPr>
        <w:t>konkreter Beleg dafür, wie das FRZK nicht nur Lernprozesse, sondern auch Lehrprozesse strukturieren, visualisieren und steuerbar machen kann</w:t>
      </w:r>
      <w:r>
        <w:t>. Es zeigt, dass das FRZK nicht an eine Fachgrenze gebunden ist, sondern eine übergreifende Denkstruktur darstellt, mit der komplexe pädagogische Systeme analysiert, entworfen und verbessert werden können.</w:t>
      </w:r>
    </w:p>
    <w:p w14:paraId="208ACA0B" w14:textId="77777777" w:rsidR="00ED352B" w:rsidRDefault="00ED352B" w:rsidP="00ED352B">
      <w:pPr>
        <w:pStyle w:val="StandardWeb"/>
      </w:pPr>
    </w:p>
    <w:p w14:paraId="432F7B25" w14:textId="6868A2C2" w:rsidR="00484EFF" w:rsidRPr="00DB0B34" w:rsidRDefault="00484EFF" w:rsidP="00DB0B3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DB0B34">
        <w:rPr>
          <w:rFonts w:ascii="Segoe UI Emoji" w:eastAsia="Times New Roman" w:hAnsi="Segoe UI Emoji" w:cs="Segoe UI Emoji"/>
          <w:b/>
          <w:bCs/>
          <w:sz w:val="36"/>
          <w:szCs w:val="36"/>
          <w:lang w:eastAsia="de-DE"/>
        </w:rPr>
        <w:t>📄</w:t>
      </w:r>
      <w:r w:rsidRPr="00DB0B34">
        <w:rPr>
          <w:rFonts w:ascii="Times New Roman" w:eastAsia="Times New Roman" w:hAnsi="Times New Roman" w:cs="Times New Roman"/>
          <w:b/>
          <w:bCs/>
          <w:sz w:val="36"/>
          <w:szCs w:val="36"/>
          <w:lang w:eastAsia="de-DE"/>
        </w:rPr>
        <w:t xml:space="preserve"> Kapitel </w:t>
      </w:r>
      <w:r w:rsidR="0072463D" w:rsidRPr="00DB0B34">
        <w:rPr>
          <w:rFonts w:ascii="Times New Roman" w:eastAsia="Times New Roman" w:hAnsi="Times New Roman" w:cs="Times New Roman"/>
          <w:b/>
          <w:bCs/>
          <w:sz w:val="36"/>
          <w:szCs w:val="36"/>
          <w:lang w:eastAsia="de-DE"/>
        </w:rPr>
        <w:t>6.9</w:t>
      </w:r>
      <w:r w:rsidRPr="00DB0B34">
        <w:rPr>
          <w:rFonts w:ascii="Times New Roman" w:eastAsia="Times New Roman" w:hAnsi="Times New Roman" w:cs="Times New Roman"/>
          <w:b/>
          <w:bCs/>
          <w:sz w:val="36"/>
          <w:szCs w:val="36"/>
          <w:lang w:eastAsia="de-DE"/>
        </w:rPr>
        <w:t xml:space="preserve"> – Einsatz des FZRK zur Unterrichtsvorbereitung</w:t>
      </w:r>
    </w:p>
    <w:p w14:paraId="0F940825" w14:textId="77777777" w:rsidR="00484EFF" w:rsidRDefault="00484EFF" w:rsidP="00484EFF">
      <w:pPr>
        <w:pStyle w:val="berschrift3"/>
      </w:pPr>
      <w:r>
        <w:t>(am Beispiel einer realen Unterrichtsreihe zu quadratischen Funktionen)</w:t>
      </w:r>
    </w:p>
    <w:p w14:paraId="3D0934C8" w14:textId="77777777" w:rsidR="00484EFF" w:rsidRDefault="007A73E8" w:rsidP="00484EFF">
      <w:r>
        <w:pict w14:anchorId="7408082A">
          <v:rect id="_x0000_i1073" style="width:0;height:1.5pt" o:hralign="center" o:hrstd="t" o:hr="t" fillcolor="#a0a0a0" stroked="f"/>
        </w:pict>
      </w:r>
    </w:p>
    <w:p w14:paraId="253A9F1F" w14:textId="4E2A9469" w:rsidR="00484EFF" w:rsidRDefault="0072463D" w:rsidP="00484EFF">
      <w:pPr>
        <w:pStyle w:val="berschrift3"/>
      </w:pPr>
      <w:r>
        <w:rPr>
          <w:rStyle w:val="Fett"/>
          <w:b/>
          <w:bCs/>
        </w:rPr>
        <w:t>6.9</w:t>
      </w:r>
      <w:r w:rsidR="00484EFF">
        <w:rPr>
          <w:rStyle w:val="Fett"/>
          <w:b/>
          <w:bCs/>
        </w:rPr>
        <w:t>.1 Einleitung: Vom Arbeitsblatt zum epistemischen Raum</w:t>
      </w:r>
    </w:p>
    <w:p w14:paraId="54F72028" w14:textId="77777777" w:rsidR="00484EFF" w:rsidRDefault="00484EFF" w:rsidP="00484EFF">
      <w:pPr>
        <w:pStyle w:val="StandardWeb"/>
      </w:pPr>
      <w:r>
        <w:lastRenderedPageBreak/>
        <w:t xml:space="preserve">Dieses Kapitel dokumentiert den didaktisch-methodischen Prozess, in dem ein konventionelles Lernarbeitsblatt aus dem Mathematikunterricht (Thema: quadratische Funktionen) systematisch durch das </w:t>
      </w:r>
      <w:r>
        <w:rPr>
          <w:rStyle w:val="Fett"/>
        </w:rPr>
        <w:t>funktional-relationalen Raumzeitkonzept (FZRK)</w:t>
      </w:r>
      <w:r>
        <w:t xml:space="preserve"> überführt wurde – mit dem Ziel, seine epistemische Struktur, semantische Dichte und </w:t>
      </w:r>
      <w:proofErr w:type="spellStart"/>
      <w:r>
        <w:t>operatorische</w:t>
      </w:r>
      <w:proofErr w:type="spellEnd"/>
      <w:r>
        <w:t xml:space="preserve"> Funktion transparent zu machen.</w:t>
      </w:r>
    </w:p>
    <w:p w14:paraId="27998BB4" w14:textId="6E987C61" w:rsidR="00484EFF" w:rsidRDefault="00484EFF" w:rsidP="00484EFF">
      <w:pPr>
        <w:pStyle w:val="StandardWeb"/>
      </w:pPr>
      <w:r>
        <w:t xml:space="preserve">Das Arbeitsblatt (Anlage </w:t>
      </w:r>
      <w:r w:rsidR="0072463D">
        <w:t>6.9</w:t>
      </w:r>
      <w:r>
        <w:t xml:space="preserve">A) wurde </w:t>
      </w:r>
      <w:r>
        <w:rPr>
          <w:rStyle w:val="Fett"/>
        </w:rPr>
        <w:t>nicht verändert</w:t>
      </w:r>
      <w:r>
        <w:t>, sondern als strukturell gewordener Raum begriffen: als intentionaler Vektorraum, dessen semantische Topografie, Reflexionspotenzial und Dichteverläufe im FZRK modellierbar sind [107].</w:t>
      </w:r>
    </w:p>
    <w:p w14:paraId="489144D1" w14:textId="77777777" w:rsidR="00484EFF" w:rsidRDefault="007A73E8" w:rsidP="00484EFF">
      <w:r>
        <w:pict w14:anchorId="732E2CB7">
          <v:rect id="_x0000_i1074" style="width:0;height:1.5pt" o:hralign="center" o:hrstd="t" o:hr="t" fillcolor="#a0a0a0" stroked="f"/>
        </w:pict>
      </w:r>
    </w:p>
    <w:p w14:paraId="0809EA42" w14:textId="74D16337" w:rsidR="00484EFF" w:rsidRDefault="0072463D" w:rsidP="00484EFF">
      <w:pPr>
        <w:pStyle w:val="berschrift3"/>
      </w:pPr>
      <w:r>
        <w:rPr>
          <w:rStyle w:val="Fett"/>
          <w:b/>
          <w:bCs/>
        </w:rPr>
        <w:t>6.9</w:t>
      </w:r>
      <w:r w:rsidR="00484EFF">
        <w:rPr>
          <w:rStyle w:val="Fett"/>
          <w:b/>
          <w:bCs/>
        </w:rPr>
        <w:t>.2 Methodische Struktur: Das FZRK als epistemisches Kartierungsinstrument</w:t>
      </w:r>
    </w:p>
    <w:p w14:paraId="7F6CA1C4" w14:textId="77777777" w:rsidR="00484EFF" w:rsidRDefault="00484EFF" w:rsidP="00484EFF">
      <w:pPr>
        <w:pStyle w:val="StandardWeb"/>
      </w:pPr>
      <w:r>
        <w:t xml:space="preserve">Ausgangspunkt der Analyse ist die Überzeugung, dass </w:t>
      </w:r>
      <w:r>
        <w:rPr>
          <w:rStyle w:val="Hervorhebung"/>
        </w:rPr>
        <w:t>Raum</w:t>
      </w:r>
      <w:r>
        <w:t xml:space="preserve">, </w:t>
      </w:r>
      <w:r>
        <w:rPr>
          <w:rStyle w:val="Hervorhebung"/>
        </w:rPr>
        <w:t>Zeit</w:t>
      </w:r>
      <w:r>
        <w:t xml:space="preserve"> und </w:t>
      </w:r>
      <w:r>
        <w:rPr>
          <w:rStyle w:val="Hervorhebung"/>
        </w:rPr>
        <w:t>Bedeutung</w:t>
      </w:r>
      <w:r>
        <w:t xml:space="preserve"> im Lernprozess </w:t>
      </w:r>
      <w:r>
        <w:rPr>
          <w:rStyle w:val="Fett"/>
        </w:rPr>
        <w:t>nicht gegeben</w:t>
      </w:r>
      <w:r>
        <w:t xml:space="preserve">, sondern </w:t>
      </w:r>
      <w:r>
        <w:rPr>
          <w:rStyle w:val="Fett"/>
        </w:rPr>
        <w:t>funktional erzeugt</w:t>
      </w:r>
      <w:r>
        <w:t xml:space="preserve"> werden – durch Koordinatenfunktionen, die kognitive, soziale und reflexive Dimensionen strukturieren [108].</w:t>
      </w:r>
    </w:p>
    <w:p w14:paraId="0586DA76" w14:textId="77777777" w:rsidR="00484EFF" w:rsidRDefault="00484EFF" w:rsidP="00484EFF">
      <w:pPr>
        <w:pStyle w:val="StandardWeb"/>
      </w:pPr>
      <w:r>
        <w:t>Im Sinne des FZRK werden didaktische Situationen daher modelliert durch:</w:t>
      </w:r>
    </w:p>
    <w:p w14:paraId="217796E5" w14:textId="77777777" w:rsidR="00484EFF" w:rsidRDefault="00484EFF" w:rsidP="00E256A6">
      <w:pPr>
        <w:pStyle w:val="StandardWeb"/>
        <w:numPr>
          <w:ilvl w:val="0"/>
          <w:numId w:val="18"/>
        </w:numPr>
      </w:pPr>
      <w:r>
        <w:t xml:space="preserve">die </w:t>
      </w:r>
      <w:r>
        <w:rPr>
          <w:rStyle w:val="Fett"/>
        </w:rPr>
        <w:t>semantische Dichte</w:t>
      </w:r>
      <w:r>
        <w:t xml:space="preserve"> σ(x, y, z, t),</w:t>
      </w:r>
    </w:p>
    <w:p w14:paraId="03E4813F" w14:textId="77777777" w:rsidR="00484EFF" w:rsidRDefault="00484EFF" w:rsidP="00E256A6">
      <w:pPr>
        <w:pStyle w:val="StandardWeb"/>
        <w:numPr>
          <w:ilvl w:val="0"/>
          <w:numId w:val="18"/>
        </w:numPr>
      </w:pPr>
      <w:r>
        <w:t xml:space="preserve">die </w:t>
      </w:r>
      <w:r>
        <w:rPr>
          <w:rStyle w:val="Fett"/>
        </w:rPr>
        <w:t>epistemischen Operatoren</w:t>
      </w:r>
      <w:r>
        <w:t xml:space="preserve"> (A–M–R–E) und</w:t>
      </w:r>
    </w:p>
    <w:p w14:paraId="703F0E3F" w14:textId="77777777" w:rsidR="00484EFF" w:rsidRDefault="00484EFF" w:rsidP="00E256A6">
      <w:pPr>
        <w:pStyle w:val="StandardWeb"/>
        <w:numPr>
          <w:ilvl w:val="0"/>
          <w:numId w:val="18"/>
        </w:numPr>
      </w:pPr>
      <w:r>
        <w:t xml:space="preserve">die </w:t>
      </w:r>
      <w:r>
        <w:rPr>
          <w:rStyle w:val="Fett"/>
        </w:rPr>
        <w:t>intentionalen Systemzustände</w:t>
      </w:r>
      <w:r>
        <w:t xml:space="preserve"> I(t) = (σ, S, D, M, R, E) [109].</w:t>
      </w:r>
    </w:p>
    <w:p w14:paraId="3E128837" w14:textId="77777777" w:rsidR="00484EFF" w:rsidRDefault="00484EFF" w:rsidP="00484EFF">
      <w:pPr>
        <w:pStyle w:val="StandardWeb"/>
      </w:pPr>
      <w:r>
        <w:t xml:space="preserve">Diese Parameter ermöglichen eine </w:t>
      </w:r>
      <w:r>
        <w:rPr>
          <w:rStyle w:val="Fett"/>
        </w:rPr>
        <w:t>dynamische Raumzeitmodellierung des Lernprozesses</w:t>
      </w:r>
      <w:r>
        <w:t xml:space="preserve">, in der Lehrperson und Lernende nicht als getrennte Entitäten, sondern als </w:t>
      </w:r>
      <w:r>
        <w:rPr>
          <w:rStyle w:val="Fett"/>
        </w:rPr>
        <w:t>gekoppelte Systeme</w:t>
      </w:r>
      <w:r>
        <w:t xml:space="preserve"> erscheinen [110].</w:t>
      </w:r>
    </w:p>
    <w:p w14:paraId="68006D3C" w14:textId="77777777" w:rsidR="00484EFF" w:rsidRDefault="007A73E8" w:rsidP="00484EFF">
      <w:r>
        <w:pict w14:anchorId="4D765341">
          <v:rect id="_x0000_i1075" style="width:0;height:1.5pt" o:hralign="center" o:hrstd="t" o:hr="t" fillcolor="#a0a0a0" stroked="f"/>
        </w:pict>
      </w:r>
    </w:p>
    <w:p w14:paraId="736B8D08" w14:textId="43692A3D" w:rsidR="00484EFF" w:rsidRDefault="0072463D" w:rsidP="00484EFF">
      <w:pPr>
        <w:pStyle w:val="berschrift3"/>
      </w:pPr>
      <w:r>
        <w:rPr>
          <w:rStyle w:val="Fett"/>
          <w:b/>
          <w:bCs/>
        </w:rPr>
        <w:t>6.9</w:t>
      </w:r>
      <w:r w:rsidR="00484EFF">
        <w:rPr>
          <w:rStyle w:val="Fett"/>
          <w:b/>
          <w:bCs/>
        </w:rPr>
        <w:t>.3 Struktur des Arbeitsblatts</w:t>
      </w:r>
    </w:p>
    <w:p w14:paraId="000E5DE0" w14:textId="1A5853F2" w:rsidR="00484EFF" w:rsidRDefault="00484EFF" w:rsidP="00484EFF">
      <w:pPr>
        <w:pStyle w:val="StandardWeb"/>
      </w:pPr>
      <w:r>
        <w:t xml:space="preserve">Das Arbeitsblatt (vgl. Anlage </w:t>
      </w:r>
      <w:r w:rsidR="0072463D">
        <w:t>6.9</w:t>
      </w:r>
      <w:r>
        <w:t>A) kombiniert:</w:t>
      </w:r>
    </w:p>
    <w:p w14:paraId="4234187E" w14:textId="77777777" w:rsidR="00484EFF" w:rsidRDefault="00484EFF" w:rsidP="00E256A6">
      <w:pPr>
        <w:pStyle w:val="StandardWeb"/>
        <w:numPr>
          <w:ilvl w:val="0"/>
          <w:numId w:val="19"/>
        </w:numPr>
      </w:pPr>
      <w:r>
        <w:rPr>
          <w:rStyle w:val="Fett"/>
        </w:rPr>
        <w:t>alltagsnahe Anwendungsszenarien</w:t>
      </w:r>
      <w:r>
        <w:t xml:space="preserve"> (z. B. Tür und Tennisball),</w:t>
      </w:r>
    </w:p>
    <w:p w14:paraId="639C6381" w14:textId="77777777" w:rsidR="00484EFF" w:rsidRDefault="00484EFF" w:rsidP="00E256A6">
      <w:pPr>
        <w:pStyle w:val="StandardWeb"/>
        <w:numPr>
          <w:ilvl w:val="0"/>
          <w:numId w:val="19"/>
        </w:numPr>
      </w:pPr>
      <w:r>
        <w:rPr>
          <w:rStyle w:val="Fett"/>
        </w:rPr>
        <w:t>mathematische Modellierung realer Prozesse</w:t>
      </w:r>
      <w:r>
        <w:t xml:space="preserve"> (Flugparabel, Impuls, Energie),</w:t>
      </w:r>
    </w:p>
    <w:p w14:paraId="01A22927" w14:textId="77777777" w:rsidR="00484EFF" w:rsidRDefault="00484EFF" w:rsidP="00E256A6">
      <w:pPr>
        <w:pStyle w:val="StandardWeb"/>
        <w:numPr>
          <w:ilvl w:val="0"/>
          <w:numId w:val="19"/>
        </w:numPr>
      </w:pPr>
      <w:r>
        <w:rPr>
          <w:rStyle w:val="Fett"/>
        </w:rPr>
        <w:t>interdisziplinäre Bezüge zu Physik, Technik und Konstruktion</w:t>
      </w:r>
      <w:r>
        <w:t>,</w:t>
      </w:r>
    </w:p>
    <w:p w14:paraId="4511761D" w14:textId="77777777" w:rsidR="00484EFF" w:rsidRDefault="00484EFF" w:rsidP="00E256A6">
      <w:pPr>
        <w:pStyle w:val="StandardWeb"/>
        <w:numPr>
          <w:ilvl w:val="0"/>
          <w:numId w:val="19"/>
        </w:numPr>
      </w:pPr>
      <w:r>
        <w:t xml:space="preserve">sowie ein </w:t>
      </w:r>
      <w:r>
        <w:rPr>
          <w:rStyle w:val="Fett"/>
        </w:rPr>
        <w:t>offenes Planungsszenario</w:t>
      </w:r>
      <w:r>
        <w:t xml:space="preserve"> mit </w:t>
      </w:r>
      <w:proofErr w:type="spellStart"/>
      <w:r>
        <w:t>operatorischer</w:t>
      </w:r>
      <w:proofErr w:type="spellEnd"/>
      <w:r>
        <w:t xml:space="preserve"> Rollenübertragung auf die Lernenden (Projektrolle: </w:t>
      </w:r>
      <w:proofErr w:type="spellStart"/>
      <w:r>
        <w:t>Ingenieur:in</w:t>
      </w:r>
      <w:proofErr w:type="spellEnd"/>
      <w:r>
        <w:t>).</w:t>
      </w:r>
    </w:p>
    <w:p w14:paraId="49ED122C" w14:textId="77777777" w:rsidR="00484EFF" w:rsidRDefault="00484EFF" w:rsidP="00484EFF">
      <w:pPr>
        <w:pStyle w:val="StandardWeb"/>
      </w:pPr>
      <w:r>
        <w:t xml:space="preserve">Diese Mischung schafft ein Feld </w:t>
      </w:r>
      <w:r>
        <w:rPr>
          <w:rStyle w:val="Fett"/>
        </w:rPr>
        <w:t>hoher semantischer Spannung</w:t>
      </w:r>
      <w:r>
        <w:t>, das sich im FZRK als verdichtete σ-Zone auszeichnen lässt [109].</w:t>
      </w:r>
    </w:p>
    <w:p w14:paraId="26DF0CE9" w14:textId="77777777" w:rsidR="00484EFF" w:rsidRDefault="007A73E8" w:rsidP="00484EFF">
      <w:r>
        <w:pict w14:anchorId="4F64B84F">
          <v:rect id="_x0000_i1076" style="width:0;height:1.5pt" o:hralign="center" o:hrstd="t" o:hr="t" fillcolor="#a0a0a0" stroked="f"/>
        </w:pict>
      </w:r>
    </w:p>
    <w:p w14:paraId="55FF01D6" w14:textId="14CD75DF" w:rsidR="00484EFF" w:rsidRDefault="0072463D" w:rsidP="00484EFF">
      <w:pPr>
        <w:pStyle w:val="berschrift3"/>
      </w:pPr>
      <w:r>
        <w:rPr>
          <w:rStyle w:val="Fett"/>
          <w:b/>
          <w:bCs/>
        </w:rPr>
        <w:t>6.9</w:t>
      </w:r>
      <w:r w:rsidR="00484EFF">
        <w:rPr>
          <w:rStyle w:val="Fett"/>
          <w:b/>
          <w:bCs/>
        </w:rPr>
        <w:t>.4 Kartierung des Arbeitsblatts im intentionalen Raum</w:t>
      </w:r>
    </w:p>
    <w:p w14:paraId="32F65B9D" w14:textId="77777777" w:rsidR="00484EFF" w:rsidRDefault="00484EFF" w:rsidP="00484EFF">
      <w:pPr>
        <w:pStyle w:val="StandardWeb"/>
      </w:pPr>
      <w:r>
        <w:t xml:space="preserve">Die im Arbeitsblatt enthaltenen Aufgaben generieren eine </w:t>
      </w:r>
      <w:r>
        <w:rPr>
          <w:rStyle w:val="Fett"/>
        </w:rPr>
        <w:t>Bewegung im semantischen Raum</w:t>
      </w:r>
      <w:r>
        <w:t>, die durch folgende Dynamik beschrieben werden kann:</w:t>
      </w:r>
    </w:p>
    <w:p w14:paraId="30256CF4" w14:textId="77777777" w:rsidR="00484EFF" w:rsidRDefault="00484EFF" w:rsidP="00E256A6">
      <w:pPr>
        <w:pStyle w:val="StandardWeb"/>
        <w:numPr>
          <w:ilvl w:val="0"/>
          <w:numId w:val="20"/>
        </w:numPr>
      </w:pPr>
      <w:r>
        <w:lastRenderedPageBreak/>
        <w:t xml:space="preserve">In der </w:t>
      </w:r>
      <w:r>
        <w:rPr>
          <w:rStyle w:val="Fett"/>
        </w:rPr>
        <w:t>Vorbereitung</w:t>
      </w:r>
      <w:r>
        <w:t xml:space="preserve"> (Gedankenexperimente) entstehen erste semantische Bezugspunkte – das System öffnet sich.</w:t>
      </w:r>
    </w:p>
    <w:p w14:paraId="26D19B18" w14:textId="77777777" w:rsidR="00484EFF" w:rsidRDefault="00484EFF" w:rsidP="00E256A6">
      <w:pPr>
        <w:pStyle w:val="StandardWeb"/>
        <w:numPr>
          <w:ilvl w:val="0"/>
          <w:numId w:val="20"/>
        </w:numPr>
      </w:pPr>
      <w:r>
        <w:t xml:space="preserve">In der </w:t>
      </w:r>
      <w:r>
        <w:rPr>
          <w:rStyle w:val="Fett"/>
        </w:rPr>
        <w:t>Konstruktionsaufgabe</w:t>
      </w:r>
      <w:r>
        <w:t xml:space="preserve"> verschiebt sich der Fokus auf funktionale Modellbildung und konkrete Strukturfragen – das System differenziert.</w:t>
      </w:r>
    </w:p>
    <w:p w14:paraId="5237A203" w14:textId="77777777" w:rsidR="00484EFF" w:rsidRDefault="00484EFF" w:rsidP="00E256A6">
      <w:pPr>
        <w:pStyle w:val="StandardWeb"/>
        <w:numPr>
          <w:ilvl w:val="0"/>
          <w:numId w:val="20"/>
        </w:numPr>
      </w:pPr>
      <w:r>
        <w:t xml:space="preserve">In der </w:t>
      </w:r>
      <w:r>
        <w:rPr>
          <w:rStyle w:val="Fett"/>
        </w:rPr>
        <w:t>Berechnung und Reflexion</w:t>
      </w:r>
      <w:r>
        <w:t xml:space="preserve"> (Wurfbahn, Förderband, Fotozelle) findet eine strukturelle Konsolidierung statt – das System stabilisiert.</w:t>
      </w:r>
    </w:p>
    <w:p w14:paraId="3B4F3311" w14:textId="77777777" w:rsidR="00484EFF" w:rsidRDefault="00484EFF" w:rsidP="00484EFF">
      <w:pPr>
        <w:pStyle w:val="StandardWeb"/>
      </w:pPr>
      <w:r>
        <w:t>Im intentionalen Raum ergibt sich daraus eine Trajektorie I(t), die durch σ, D, M, R, E beschrieben werden kann [107].</w:t>
      </w:r>
    </w:p>
    <w:p w14:paraId="6866F52E" w14:textId="77777777" w:rsidR="00484EFF" w:rsidRDefault="007A73E8" w:rsidP="00484EFF">
      <w:r>
        <w:pict w14:anchorId="65FF846A">
          <v:rect id="_x0000_i1077" style="width:0;height:1.5pt" o:hralign="center" o:hrstd="t" o:hr="t" fillcolor="#a0a0a0" stroked="f"/>
        </w:pict>
      </w:r>
    </w:p>
    <w:p w14:paraId="50D8D607" w14:textId="22C9F2CD" w:rsidR="00484EFF" w:rsidRDefault="0072463D" w:rsidP="00484EFF">
      <w:pPr>
        <w:pStyle w:val="berschrift3"/>
      </w:pPr>
      <w:r>
        <w:rPr>
          <w:rStyle w:val="Fett"/>
          <w:b/>
          <w:bCs/>
        </w:rPr>
        <w:t>6.9</w:t>
      </w:r>
      <w:r w:rsidR="00484EFF">
        <w:rPr>
          <w:rStyle w:val="Fett"/>
          <w:b/>
          <w:bCs/>
        </w:rPr>
        <w:t>.5 Reflexionspunkte und Dichtezentren</w:t>
      </w:r>
    </w:p>
    <w:p w14:paraId="2997AF19" w14:textId="77777777" w:rsidR="00484EFF" w:rsidRDefault="00484EFF" w:rsidP="00484EFF">
      <w:pPr>
        <w:pStyle w:val="StandardWeb"/>
      </w:pPr>
      <w:r>
        <w:t xml:space="preserve">Aus der Raumzeitkartierung ergeben sich drei besonders </w:t>
      </w:r>
      <w:r>
        <w:rPr>
          <w:rStyle w:val="Fett"/>
        </w:rPr>
        <w:t>dichte epistemische Felder</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1530"/>
        <w:gridCol w:w="1796"/>
        <w:gridCol w:w="3590"/>
      </w:tblGrid>
      <w:tr w:rsidR="00484EFF" w14:paraId="49327B5A" w14:textId="77777777" w:rsidTr="00484EFF">
        <w:trPr>
          <w:tblHeader/>
          <w:tblCellSpacing w:w="15" w:type="dxa"/>
        </w:trPr>
        <w:tc>
          <w:tcPr>
            <w:tcW w:w="0" w:type="auto"/>
            <w:vAlign w:val="center"/>
            <w:hideMark/>
          </w:tcPr>
          <w:p w14:paraId="3B2522C8" w14:textId="77777777" w:rsidR="00484EFF" w:rsidRDefault="00484EFF">
            <w:pPr>
              <w:jc w:val="center"/>
              <w:rPr>
                <w:b/>
                <w:bCs/>
              </w:rPr>
            </w:pPr>
            <w:r>
              <w:rPr>
                <w:b/>
                <w:bCs/>
              </w:rPr>
              <w:t>Position im Lernprozess</w:t>
            </w:r>
          </w:p>
        </w:tc>
        <w:tc>
          <w:tcPr>
            <w:tcW w:w="0" w:type="auto"/>
            <w:vAlign w:val="center"/>
            <w:hideMark/>
          </w:tcPr>
          <w:p w14:paraId="1AB41E30" w14:textId="77777777" w:rsidR="00484EFF" w:rsidRDefault="00484EFF">
            <w:pPr>
              <w:jc w:val="center"/>
              <w:rPr>
                <w:b/>
                <w:bCs/>
              </w:rPr>
            </w:pPr>
            <w:r>
              <w:rPr>
                <w:b/>
                <w:bCs/>
              </w:rPr>
              <w:t>Dichtefunktion σ</w:t>
            </w:r>
          </w:p>
        </w:tc>
        <w:tc>
          <w:tcPr>
            <w:tcW w:w="0" w:type="auto"/>
            <w:vAlign w:val="center"/>
            <w:hideMark/>
          </w:tcPr>
          <w:p w14:paraId="0AF6CE83" w14:textId="77777777" w:rsidR="00484EFF" w:rsidRDefault="00484EFF">
            <w:pPr>
              <w:jc w:val="center"/>
              <w:rPr>
                <w:b/>
                <w:bCs/>
              </w:rPr>
            </w:pPr>
            <w:proofErr w:type="spellStart"/>
            <w:r>
              <w:rPr>
                <w:b/>
                <w:bCs/>
              </w:rPr>
              <w:t>Operatorischer</w:t>
            </w:r>
            <w:proofErr w:type="spellEnd"/>
            <w:r>
              <w:rPr>
                <w:b/>
                <w:bCs/>
              </w:rPr>
              <w:t xml:space="preserve"> Bezug</w:t>
            </w:r>
          </w:p>
        </w:tc>
        <w:tc>
          <w:tcPr>
            <w:tcW w:w="0" w:type="auto"/>
            <w:vAlign w:val="center"/>
            <w:hideMark/>
          </w:tcPr>
          <w:p w14:paraId="395D3E79" w14:textId="77777777" w:rsidR="00484EFF" w:rsidRDefault="00484EFF">
            <w:pPr>
              <w:jc w:val="center"/>
              <w:rPr>
                <w:b/>
                <w:bCs/>
              </w:rPr>
            </w:pPr>
            <w:r>
              <w:rPr>
                <w:b/>
                <w:bCs/>
              </w:rPr>
              <w:t>Didaktische Intervention</w:t>
            </w:r>
          </w:p>
        </w:tc>
      </w:tr>
      <w:tr w:rsidR="00484EFF" w14:paraId="6ABD74E8" w14:textId="77777777" w:rsidTr="00484EFF">
        <w:trPr>
          <w:tblCellSpacing w:w="15" w:type="dxa"/>
        </w:trPr>
        <w:tc>
          <w:tcPr>
            <w:tcW w:w="0" w:type="auto"/>
            <w:vAlign w:val="center"/>
            <w:hideMark/>
          </w:tcPr>
          <w:p w14:paraId="30B30BE8" w14:textId="77777777" w:rsidR="00484EFF" w:rsidRDefault="00484EFF">
            <w:r>
              <w:t>Flugbahnbestimmung</w:t>
            </w:r>
          </w:p>
        </w:tc>
        <w:tc>
          <w:tcPr>
            <w:tcW w:w="0" w:type="auto"/>
            <w:vAlign w:val="center"/>
            <w:hideMark/>
          </w:tcPr>
          <w:p w14:paraId="5FDC7F72" w14:textId="77777777" w:rsidR="00484EFF" w:rsidRDefault="00484EFF">
            <w:r>
              <w:t>hoch</w:t>
            </w:r>
          </w:p>
        </w:tc>
        <w:tc>
          <w:tcPr>
            <w:tcW w:w="0" w:type="auto"/>
            <w:vAlign w:val="center"/>
            <w:hideMark/>
          </w:tcPr>
          <w:p w14:paraId="29123326" w14:textId="77777777" w:rsidR="00484EFF" w:rsidRDefault="00484EFF">
            <w:r>
              <w:t>M → R</w:t>
            </w:r>
          </w:p>
        </w:tc>
        <w:tc>
          <w:tcPr>
            <w:tcW w:w="0" w:type="auto"/>
            <w:vAlign w:val="center"/>
            <w:hideMark/>
          </w:tcPr>
          <w:p w14:paraId="3A410083" w14:textId="77777777" w:rsidR="00484EFF" w:rsidRDefault="00484EFF">
            <w:r>
              <w:t>Reflexionsfrage: Was bedeutet „tan(α)“ wirklich?</w:t>
            </w:r>
          </w:p>
        </w:tc>
      </w:tr>
      <w:tr w:rsidR="00484EFF" w14:paraId="0F271132" w14:textId="77777777" w:rsidTr="00484EFF">
        <w:trPr>
          <w:tblCellSpacing w:w="15" w:type="dxa"/>
        </w:trPr>
        <w:tc>
          <w:tcPr>
            <w:tcW w:w="0" w:type="auto"/>
            <w:vAlign w:val="center"/>
            <w:hideMark/>
          </w:tcPr>
          <w:p w14:paraId="013AE7E3" w14:textId="77777777" w:rsidR="00484EFF" w:rsidRDefault="00484EFF">
            <w:r>
              <w:t>Impulsübertragung</w:t>
            </w:r>
          </w:p>
        </w:tc>
        <w:tc>
          <w:tcPr>
            <w:tcW w:w="0" w:type="auto"/>
            <w:vAlign w:val="center"/>
            <w:hideMark/>
          </w:tcPr>
          <w:p w14:paraId="4BDEAFC1" w14:textId="77777777" w:rsidR="00484EFF" w:rsidRDefault="00484EFF">
            <w:r>
              <w:t>instabil</w:t>
            </w:r>
          </w:p>
        </w:tc>
        <w:tc>
          <w:tcPr>
            <w:tcW w:w="0" w:type="auto"/>
            <w:vAlign w:val="center"/>
            <w:hideMark/>
          </w:tcPr>
          <w:p w14:paraId="3909531C" w14:textId="77777777" w:rsidR="00484EFF" w:rsidRDefault="00484EFF">
            <w:r>
              <w:t>A → M</w:t>
            </w:r>
          </w:p>
        </w:tc>
        <w:tc>
          <w:tcPr>
            <w:tcW w:w="0" w:type="auto"/>
            <w:vAlign w:val="center"/>
            <w:hideMark/>
          </w:tcPr>
          <w:p w14:paraId="35C62FDD" w14:textId="77777777" w:rsidR="00484EFF" w:rsidRDefault="00484EFF">
            <w:r>
              <w:t>Irritation: Ist der Impuls „real“?</w:t>
            </w:r>
          </w:p>
        </w:tc>
      </w:tr>
      <w:tr w:rsidR="00484EFF" w14:paraId="28C7ED0E" w14:textId="77777777" w:rsidTr="00484EFF">
        <w:trPr>
          <w:tblCellSpacing w:w="15" w:type="dxa"/>
        </w:trPr>
        <w:tc>
          <w:tcPr>
            <w:tcW w:w="0" w:type="auto"/>
            <w:vAlign w:val="center"/>
            <w:hideMark/>
          </w:tcPr>
          <w:p w14:paraId="68CB71D2" w14:textId="77777777" w:rsidR="00484EFF" w:rsidRDefault="00484EFF">
            <w:r>
              <w:t>Berechnung Förderband</w:t>
            </w:r>
          </w:p>
        </w:tc>
        <w:tc>
          <w:tcPr>
            <w:tcW w:w="0" w:type="auto"/>
            <w:vAlign w:val="center"/>
            <w:hideMark/>
          </w:tcPr>
          <w:p w14:paraId="5FDA6A24" w14:textId="77777777" w:rsidR="00484EFF" w:rsidRDefault="00484EFF">
            <w:r>
              <w:t>stabil</w:t>
            </w:r>
          </w:p>
        </w:tc>
        <w:tc>
          <w:tcPr>
            <w:tcW w:w="0" w:type="auto"/>
            <w:vAlign w:val="center"/>
            <w:hideMark/>
          </w:tcPr>
          <w:p w14:paraId="5926D3A6" w14:textId="77777777" w:rsidR="00484EFF" w:rsidRDefault="00484EFF">
            <w:r>
              <w:t>R → E</w:t>
            </w:r>
          </w:p>
        </w:tc>
        <w:tc>
          <w:tcPr>
            <w:tcW w:w="0" w:type="auto"/>
            <w:vAlign w:val="center"/>
            <w:hideMark/>
          </w:tcPr>
          <w:p w14:paraId="419268B6" w14:textId="77777777" w:rsidR="00484EFF" w:rsidRDefault="00484EFF">
            <w:r>
              <w:t>Strukturbeobachtung: Passt das Modell zur Skizze?</w:t>
            </w:r>
          </w:p>
        </w:tc>
      </w:tr>
    </w:tbl>
    <w:p w14:paraId="18DDEAE2" w14:textId="77777777" w:rsidR="00484EFF" w:rsidRDefault="00484EFF" w:rsidP="00484EFF">
      <w:pPr>
        <w:pStyle w:val="StandardWeb"/>
      </w:pPr>
      <w:r>
        <w:t xml:space="preserve">Diese Felder lassen sich </w:t>
      </w:r>
      <w:r>
        <w:rPr>
          <w:rStyle w:val="Fett"/>
        </w:rPr>
        <w:t>topologisch analysieren</w:t>
      </w:r>
      <w:r>
        <w:t xml:space="preserve"> und geben Hinweise auf </w:t>
      </w:r>
      <w:r>
        <w:rPr>
          <w:rStyle w:val="Fett"/>
        </w:rPr>
        <w:t>mögliche Lehrerinterventionen</w:t>
      </w:r>
      <w:r>
        <w:t xml:space="preserve">, die nicht auf Inhalte, sondern auf </w:t>
      </w:r>
      <w:proofErr w:type="spellStart"/>
      <w:r>
        <w:rPr>
          <w:rStyle w:val="Fett"/>
        </w:rPr>
        <w:t>Operatorenresonanz</w:t>
      </w:r>
      <w:proofErr w:type="spellEnd"/>
      <w:r>
        <w:t xml:space="preserve"> zielen [108].</w:t>
      </w:r>
    </w:p>
    <w:p w14:paraId="1488ADCE" w14:textId="77777777" w:rsidR="00484EFF" w:rsidRDefault="007A73E8" w:rsidP="00484EFF">
      <w:r>
        <w:pict w14:anchorId="1687CEEC">
          <v:rect id="_x0000_i1078" style="width:0;height:1.5pt" o:hralign="center" o:hrstd="t" o:hr="t" fillcolor="#a0a0a0" stroked="f"/>
        </w:pict>
      </w:r>
    </w:p>
    <w:p w14:paraId="5A80792C" w14:textId="63796CC8" w:rsidR="00484EFF" w:rsidRDefault="0072463D" w:rsidP="00484EFF">
      <w:pPr>
        <w:pStyle w:val="berschrift3"/>
      </w:pPr>
      <w:r>
        <w:rPr>
          <w:rStyle w:val="Fett"/>
          <w:b/>
          <w:bCs/>
        </w:rPr>
        <w:t>6.9</w:t>
      </w:r>
      <w:r w:rsidR="00484EFF">
        <w:rPr>
          <w:rStyle w:val="Fett"/>
          <w:b/>
          <w:bCs/>
        </w:rPr>
        <w:t>.6 Erkenntnistheoretischer Befund</w:t>
      </w:r>
    </w:p>
    <w:p w14:paraId="0DB575D0" w14:textId="77777777" w:rsidR="00484EFF" w:rsidRDefault="00484EFF" w:rsidP="00484EFF">
      <w:pPr>
        <w:pStyle w:val="StandardWeb"/>
      </w:pPr>
      <w:r>
        <w:t>Lernende agieren hier nicht als „</w:t>
      </w:r>
      <w:proofErr w:type="spellStart"/>
      <w:r>
        <w:t>Lösungsfinder:innen</w:t>
      </w:r>
      <w:proofErr w:type="spellEnd"/>
      <w:r>
        <w:t xml:space="preserve">“, sondern als </w:t>
      </w:r>
      <w:proofErr w:type="spellStart"/>
      <w:r>
        <w:rPr>
          <w:rStyle w:val="Fett"/>
        </w:rPr>
        <w:t>Raumzeitproduzent:innen</w:t>
      </w:r>
      <w:proofErr w:type="spellEnd"/>
      <w:r>
        <w:t>:</w:t>
      </w:r>
      <w:r>
        <w:br/>
        <w:t>Sie erzeugen semantische Felder, stabilisieren Strukturen und reflektieren Übergänge.</w:t>
      </w:r>
    </w:p>
    <w:p w14:paraId="05756477" w14:textId="77777777" w:rsidR="00484EFF" w:rsidRDefault="00484EFF" w:rsidP="00484EFF">
      <w:pPr>
        <w:pStyle w:val="StandardWeb"/>
      </w:pPr>
      <w:r>
        <w:t xml:space="preserve">Dies entspricht exakt der </w:t>
      </w:r>
      <w:r>
        <w:rPr>
          <w:rStyle w:val="Fett"/>
        </w:rPr>
        <w:t>Funktion der adaptiven Sensorstruktur</w:t>
      </w:r>
      <w:r>
        <w:t>, wie sie in Abschnitt 6.5 beschrieben wurde: Der „Akteur“ ist hier nicht die Lehrkraft, sondern der Operator im System, der über semantische Resonanz entscheidet, wann ein Übergang vollzogen werden kann [110], [111].</w:t>
      </w:r>
    </w:p>
    <w:p w14:paraId="039BC9AE" w14:textId="77777777" w:rsidR="00484EFF" w:rsidRDefault="007A73E8" w:rsidP="00484EFF">
      <w:r>
        <w:pict w14:anchorId="7319E33C">
          <v:rect id="_x0000_i1079" style="width:0;height:1.5pt" o:hralign="center" o:hrstd="t" o:hr="t" fillcolor="#a0a0a0" stroked="f"/>
        </w:pict>
      </w:r>
    </w:p>
    <w:p w14:paraId="0A94BE47" w14:textId="2B24EAB2" w:rsidR="00484EFF" w:rsidRDefault="0072463D" w:rsidP="00484EFF">
      <w:pPr>
        <w:pStyle w:val="berschrift3"/>
      </w:pPr>
      <w:r>
        <w:rPr>
          <w:rStyle w:val="Fett"/>
          <w:b/>
          <w:bCs/>
        </w:rPr>
        <w:t>6.9</w:t>
      </w:r>
      <w:r w:rsidR="00484EFF">
        <w:rPr>
          <w:rStyle w:val="Fett"/>
          <w:b/>
          <w:bCs/>
        </w:rPr>
        <w:t>.7 Fazit</w:t>
      </w:r>
    </w:p>
    <w:p w14:paraId="075467C3" w14:textId="77777777" w:rsidR="00484EFF" w:rsidRDefault="00484EFF" w:rsidP="00484EFF">
      <w:pPr>
        <w:pStyle w:val="StandardWeb"/>
      </w:pPr>
      <w:r>
        <w:t xml:space="preserve">Das Arbeitsblatt „Quadratische Funktionen – Verladehalle mit Laser“ zeigt beispielhaft, wie ein traditionelles Aufgabensetting durch das FZRK in einen </w:t>
      </w:r>
      <w:r>
        <w:rPr>
          <w:rStyle w:val="Fett"/>
        </w:rPr>
        <w:t>intentionalen Raum funktionaler Semantik</w:t>
      </w:r>
      <w:r>
        <w:t xml:space="preserve"> überführt werden kann.</w:t>
      </w:r>
    </w:p>
    <w:p w14:paraId="4C1D5FA2" w14:textId="77777777" w:rsidR="00484EFF" w:rsidRDefault="00484EFF" w:rsidP="00484EFF">
      <w:pPr>
        <w:pStyle w:val="StandardWeb"/>
      </w:pPr>
      <w:r>
        <w:lastRenderedPageBreak/>
        <w:t xml:space="preserve">Lehrkraft, Lernende und Material erscheinen darin nicht als fixe Elemente, sondern als </w:t>
      </w:r>
      <w:r>
        <w:rPr>
          <w:rStyle w:val="Fett"/>
        </w:rPr>
        <w:t>gekoppelte Systeme im Differenzfeld</w:t>
      </w:r>
      <w:r>
        <w:t>.</w:t>
      </w:r>
    </w:p>
    <w:p w14:paraId="1DEAA1BF" w14:textId="77777777" w:rsidR="00484EFF" w:rsidRDefault="00484EFF" w:rsidP="00484EFF">
      <w:pPr>
        <w:pStyle w:val="StandardWeb"/>
      </w:pPr>
      <w:r>
        <w:t xml:space="preserve">→ </w:t>
      </w:r>
      <w:r>
        <w:rPr>
          <w:rStyle w:val="Fett"/>
        </w:rPr>
        <w:t>Didaktische Planung</w:t>
      </w:r>
      <w:r>
        <w:t xml:space="preserve"> bedeutet im FZRK nicht die Vorstrukturierung von Inhalten, sondern die </w:t>
      </w:r>
      <w:r>
        <w:rPr>
          <w:rStyle w:val="Fett"/>
        </w:rPr>
        <w:t>Gestaltung epistemischer Raumzeit</w:t>
      </w:r>
      <w:r>
        <w:t xml:space="preserve"> – beobachtbar, modellierbar, steuerbar [108].</w:t>
      </w:r>
    </w:p>
    <w:p w14:paraId="0B51C442" w14:textId="0846A647" w:rsidR="000C672C" w:rsidRPr="000C672C" w:rsidRDefault="000C672C" w:rsidP="000C672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C672C">
        <w:rPr>
          <w:rFonts w:ascii="Segoe UI Emoji" w:eastAsia="Times New Roman" w:hAnsi="Segoe UI Emoji" w:cs="Segoe UI Emoji"/>
          <w:b/>
          <w:bCs/>
          <w:sz w:val="36"/>
          <w:szCs w:val="36"/>
          <w:lang w:eastAsia="de-DE"/>
        </w:rPr>
        <w:t>📄</w:t>
      </w:r>
      <w:r w:rsidRPr="000C672C">
        <w:rPr>
          <w:rFonts w:ascii="Times New Roman" w:eastAsia="Times New Roman" w:hAnsi="Times New Roman" w:cs="Times New Roman"/>
          <w:b/>
          <w:bCs/>
          <w:sz w:val="36"/>
          <w:szCs w:val="36"/>
          <w:lang w:eastAsia="de-DE"/>
        </w:rPr>
        <w:t xml:space="preserve"> Kapitel </w:t>
      </w:r>
      <w:r w:rsidR="0072463D">
        <w:rPr>
          <w:rFonts w:ascii="Times New Roman" w:eastAsia="Times New Roman" w:hAnsi="Times New Roman" w:cs="Times New Roman"/>
          <w:b/>
          <w:bCs/>
          <w:sz w:val="36"/>
          <w:szCs w:val="36"/>
          <w:lang w:eastAsia="de-DE"/>
        </w:rPr>
        <w:t>6.10</w:t>
      </w:r>
      <w:r w:rsidRPr="000C672C">
        <w:rPr>
          <w:rFonts w:ascii="Times New Roman" w:eastAsia="Times New Roman" w:hAnsi="Times New Roman" w:cs="Times New Roman"/>
          <w:b/>
          <w:bCs/>
          <w:sz w:val="36"/>
          <w:szCs w:val="36"/>
          <w:lang w:eastAsia="de-DE"/>
        </w:rPr>
        <w:t xml:space="preserve"> – Prüfungsarchitektur im Raumzeitmodell</w:t>
      </w:r>
    </w:p>
    <w:p w14:paraId="5AE2CFA6"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i/>
          <w:iCs/>
          <w:sz w:val="24"/>
          <w:szCs w:val="24"/>
          <w:lang w:eastAsia="de-DE"/>
        </w:rPr>
        <w:t>(Didaktische Evaluation epistemischer Zustände mit dem FZRK)</w:t>
      </w:r>
    </w:p>
    <w:p w14:paraId="4A44EB92" w14:textId="77777777" w:rsidR="000C672C" w:rsidRPr="000C672C" w:rsidRDefault="007A73E8" w:rsidP="000C672C">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78CC782">
          <v:rect id="_x0000_i1080" style="width:0;height:1.5pt" o:hralign="center" o:hrstd="t" o:hr="t" fillcolor="#a0a0a0" stroked="f"/>
        </w:pict>
      </w:r>
    </w:p>
    <w:p w14:paraId="510E18D4" w14:textId="6D28A6BA" w:rsidR="000C672C" w:rsidRPr="000C672C" w:rsidRDefault="0072463D" w:rsidP="000C672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6.10</w:t>
      </w:r>
      <w:r w:rsidR="000C672C" w:rsidRPr="000C672C">
        <w:rPr>
          <w:rFonts w:ascii="Times New Roman" w:eastAsia="Times New Roman" w:hAnsi="Times New Roman" w:cs="Times New Roman"/>
          <w:b/>
          <w:bCs/>
          <w:sz w:val="27"/>
          <w:szCs w:val="27"/>
          <w:lang w:eastAsia="de-DE"/>
        </w:rPr>
        <w:t>.1 Ausgangslage: Der Prüfungsbegriff als epistemisches Relikt</w:t>
      </w:r>
    </w:p>
    <w:p w14:paraId="24DB6039"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In der Mehrzahl schulischer Kontexte gilt Prüfung als eine Form der Wissensmessung. Sie ist quantitativ, punktuell, oft monoperspektivisch. Doch in einer epistemisch strukturierten Lernumgebung, wie sie durch das FZRK beschrieben wird, wirkt dieser klassische Prüfungsbegriff wie ein Anachronismus. Denn wo Lernen als emergente Bewegung in einem funktional-relationalen Raum gedacht wird, entsteht Bedeutung nicht als Reproduktion, sondern als Trajektorie [112].</w:t>
      </w:r>
    </w:p>
    <w:p w14:paraId="0F073111"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 xml:space="preserve">Das klassische Prüfungskonzept geht davon aus, dass Wissen ein objektivierbares Objekt ist, das zu einem Zeitpunkt X in einer Situation Y sichtbar gemacht werden kann. Doch das FZRK legt nahe: </w:t>
      </w:r>
      <w:r w:rsidRPr="000C672C">
        <w:rPr>
          <w:rFonts w:ascii="Times New Roman" w:eastAsia="Times New Roman" w:hAnsi="Times New Roman" w:cs="Times New Roman"/>
          <w:i/>
          <w:iCs/>
          <w:sz w:val="24"/>
          <w:szCs w:val="24"/>
          <w:lang w:eastAsia="de-DE"/>
        </w:rPr>
        <w:t>Wissen ist kein Objekt, sondern ein Resultat dynamischer Raumzeitoperationen</w:t>
      </w:r>
      <w:r w:rsidRPr="000C672C">
        <w:rPr>
          <w:rFonts w:ascii="Times New Roman" w:eastAsia="Times New Roman" w:hAnsi="Times New Roman" w:cs="Times New Roman"/>
          <w:sz w:val="24"/>
          <w:szCs w:val="24"/>
          <w:lang w:eastAsia="de-DE"/>
        </w:rPr>
        <w:t xml:space="preserve">. In dieser Logik wird jede Bewertung, die nicht an diese Struktur rückgebunden ist, willkürlich. Sie misst nicht, was ist – sondern was </w:t>
      </w:r>
      <w:r w:rsidRPr="000C672C">
        <w:rPr>
          <w:rFonts w:ascii="Times New Roman" w:eastAsia="Times New Roman" w:hAnsi="Times New Roman" w:cs="Times New Roman"/>
          <w:i/>
          <w:iCs/>
          <w:sz w:val="24"/>
          <w:szCs w:val="24"/>
          <w:lang w:eastAsia="de-DE"/>
        </w:rPr>
        <w:t>nicht da ist</w:t>
      </w:r>
      <w:r w:rsidRPr="000C672C">
        <w:rPr>
          <w:rFonts w:ascii="Times New Roman" w:eastAsia="Times New Roman" w:hAnsi="Times New Roman" w:cs="Times New Roman"/>
          <w:sz w:val="24"/>
          <w:szCs w:val="24"/>
          <w:lang w:eastAsia="de-DE"/>
        </w:rPr>
        <w:t>: Entkoppelung, Instabilität, semantische Kälte.</w:t>
      </w:r>
    </w:p>
    <w:p w14:paraId="21F22228" w14:textId="77777777" w:rsidR="000C672C" w:rsidRPr="000C672C" w:rsidRDefault="007A73E8" w:rsidP="000C672C">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ECEA516">
          <v:rect id="_x0000_i1081" style="width:0;height:1.5pt" o:hralign="center" o:hrstd="t" o:hr="t" fillcolor="#a0a0a0" stroked="f"/>
        </w:pict>
      </w:r>
    </w:p>
    <w:p w14:paraId="61152F39" w14:textId="16F86BC2" w:rsidR="000C672C" w:rsidRPr="000C672C" w:rsidRDefault="0072463D" w:rsidP="000C672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6.10</w:t>
      </w:r>
      <w:r w:rsidR="000C672C" w:rsidRPr="000C672C">
        <w:rPr>
          <w:rFonts w:ascii="Times New Roman" w:eastAsia="Times New Roman" w:hAnsi="Times New Roman" w:cs="Times New Roman"/>
          <w:b/>
          <w:bCs/>
          <w:sz w:val="27"/>
          <w:szCs w:val="27"/>
          <w:lang w:eastAsia="de-DE"/>
        </w:rPr>
        <w:t>.2 Bewertung als Feldoperation</w:t>
      </w:r>
    </w:p>
    <w:p w14:paraId="04C17D9F"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Im FZRK entsteht Bewertung nicht durch Vergleich mit einem Standard, sondern durch Lokalisierung im Raum semantischer Felder:</w:t>
      </w:r>
    </w:p>
    <w:p w14:paraId="0DFCDD0F" w14:textId="77777777" w:rsidR="000C672C" w:rsidRPr="000C672C" w:rsidRDefault="000C672C" w:rsidP="000C672C">
      <w:pPr>
        <w:spacing w:after="0"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σ(</w:t>
      </w:r>
      <w:proofErr w:type="spellStart"/>
      <w:r w:rsidRPr="000C672C">
        <w:rPr>
          <w:rFonts w:ascii="Times New Roman" w:eastAsia="Times New Roman" w:hAnsi="Times New Roman" w:cs="Times New Roman"/>
          <w:sz w:val="24"/>
          <w:szCs w:val="24"/>
          <w:lang w:eastAsia="de-DE"/>
        </w:rPr>
        <w:t>x,y,z,t</w:t>
      </w:r>
      <w:proofErr w:type="spellEnd"/>
      <w:r w:rsidRPr="000C672C">
        <w:rPr>
          <w:rFonts w:ascii="Times New Roman" w:eastAsia="Times New Roman" w:hAnsi="Times New Roman" w:cs="Times New Roman"/>
          <w:sz w:val="24"/>
          <w:szCs w:val="24"/>
          <w:lang w:eastAsia="de-DE"/>
        </w:rPr>
        <w:t>)=epistemische Dichtefunktion\</w:t>
      </w:r>
      <w:proofErr w:type="spellStart"/>
      <w:r w:rsidRPr="000C672C">
        <w:rPr>
          <w:rFonts w:ascii="Times New Roman" w:eastAsia="Times New Roman" w:hAnsi="Times New Roman" w:cs="Times New Roman"/>
          <w:sz w:val="24"/>
          <w:szCs w:val="24"/>
          <w:lang w:eastAsia="de-DE"/>
        </w:rPr>
        <w:t>sigma</w:t>
      </w:r>
      <w:proofErr w:type="spellEnd"/>
      <w:r w:rsidRPr="000C672C">
        <w:rPr>
          <w:rFonts w:ascii="Times New Roman" w:eastAsia="Times New Roman" w:hAnsi="Times New Roman" w:cs="Times New Roman"/>
          <w:sz w:val="24"/>
          <w:szCs w:val="24"/>
          <w:lang w:eastAsia="de-DE"/>
        </w:rPr>
        <w:t>(</w:t>
      </w:r>
      <w:proofErr w:type="spellStart"/>
      <w:r w:rsidRPr="000C672C">
        <w:rPr>
          <w:rFonts w:ascii="Times New Roman" w:eastAsia="Times New Roman" w:hAnsi="Times New Roman" w:cs="Times New Roman"/>
          <w:sz w:val="24"/>
          <w:szCs w:val="24"/>
          <w:lang w:eastAsia="de-DE"/>
        </w:rPr>
        <w:t>x,y,z,t</w:t>
      </w:r>
      <w:proofErr w:type="spellEnd"/>
      <w:r w:rsidRPr="000C672C">
        <w:rPr>
          <w:rFonts w:ascii="Times New Roman" w:eastAsia="Times New Roman" w:hAnsi="Times New Roman" w:cs="Times New Roman"/>
          <w:sz w:val="24"/>
          <w:szCs w:val="24"/>
          <w:lang w:eastAsia="de-DE"/>
        </w:rPr>
        <w:t>) = \</w:t>
      </w:r>
      <w:proofErr w:type="spellStart"/>
      <w:r w:rsidRPr="000C672C">
        <w:rPr>
          <w:rFonts w:ascii="Times New Roman" w:eastAsia="Times New Roman" w:hAnsi="Times New Roman" w:cs="Times New Roman"/>
          <w:sz w:val="24"/>
          <w:szCs w:val="24"/>
          <w:lang w:eastAsia="de-DE"/>
        </w:rPr>
        <w:t>text</w:t>
      </w:r>
      <w:proofErr w:type="spellEnd"/>
      <w:r w:rsidRPr="000C672C">
        <w:rPr>
          <w:rFonts w:ascii="Times New Roman" w:eastAsia="Times New Roman" w:hAnsi="Times New Roman" w:cs="Times New Roman"/>
          <w:sz w:val="24"/>
          <w:szCs w:val="24"/>
          <w:lang w:eastAsia="de-DE"/>
        </w:rPr>
        <w:t>{epistemische Dichtefunktion}σ(</w:t>
      </w:r>
      <w:proofErr w:type="spellStart"/>
      <w:r w:rsidRPr="000C672C">
        <w:rPr>
          <w:rFonts w:ascii="Times New Roman" w:eastAsia="Times New Roman" w:hAnsi="Times New Roman" w:cs="Times New Roman"/>
          <w:sz w:val="24"/>
          <w:szCs w:val="24"/>
          <w:lang w:eastAsia="de-DE"/>
        </w:rPr>
        <w:t>x,y,z,t</w:t>
      </w:r>
      <w:proofErr w:type="spellEnd"/>
      <w:r w:rsidRPr="000C672C">
        <w:rPr>
          <w:rFonts w:ascii="Times New Roman" w:eastAsia="Times New Roman" w:hAnsi="Times New Roman" w:cs="Times New Roman"/>
          <w:sz w:val="24"/>
          <w:szCs w:val="24"/>
          <w:lang w:eastAsia="de-DE"/>
        </w:rPr>
        <w:t xml:space="preserve">)=epistemische Dichtefunktion </w:t>
      </w:r>
    </w:p>
    <w:p w14:paraId="38B946F1"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Punkte hoher Dichte (σ↑) sind keine richtigen Antworten, sondern verdichtete Operationen: konzeptuelle Rekonstruktion, reflexive Integration, symbolische Kopplung. Eine Prüfung im Sinne des FZRK muss also nicht Leistungen „messen“, sondern Felder analysieren – etwa durch die Identifikation emergenter Strukturpunkte im intentionalen Raum (vgl. Kap. 6.3.5) [113].</w:t>
      </w:r>
    </w:p>
    <w:p w14:paraId="36E351C2"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Diese Logik folgt nicht der Skala, sondern der Topologie: Bewertet wird nicht das Was, sondern das Wo und das Wie. Lernen erzeugt Koordinaten, Prüfungen rekonstruieren deren Verlauf.</w:t>
      </w:r>
    </w:p>
    <w:p w14:paraId="49C460E2" w14:textId="77777777" w:rsidR="000C672C" w:rsidRPr="000C672C" w:rsidRDefault="007A73E8" w:rsidP="000C672C">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48A0152F">
          <v:rect id="_x0000_i1082" style="width:0;height:1.5pt" o:hralign="center" o:hrstd="t" o:hr="t" fillcolor="#a0a0a0" stroked="f"/>
        </w:pict>
      </w:r>
    </w:p>
    <w:p w14:paraId="0DC59D0A" w14:textId="72730D21" w:rsidR="000C672C" w:rsidRPr="000C672C" w:rsidRDefault="0072463D" w:rsidP="000C672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6.10</w:t>
      </w:r>
      <w:r w:rsidR="000C672C" w:rsidRPr="000C672C">
        <w:rPr>
          <w:rFonts w:ascii="Times New Roman" w:eastAsia="Times New Roman" w:hAnsi="Times New Roman" w:cs="Times New Roman"/>
          <w:b/>
          <w:bCs/>
          <w:sz w:val="27"/>
          <w:szCs w:val="27"/>
          <w:lang w:eastAsia="de-DE"/>
        </w:rPr>
        <w:t>.3 Der Prüfungsraum als intentionales Feld</w:t>
      </w:r>
    </w:p>
    <w:p w14:paraId="7126416D"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Eine FZRK-konforme Prüfung ist keine Veranstaltung, sondern ein Raumzeitereignis. Sie konstituiert sich durch:</w:t>
      </w:r>
    </w:p>
    <w:p w14:paraId="63A8E6A9" w14:textId="77777777" w:rsidR="000C672C" w:rsidRPr="000C672C" w:rsidRDefault="000C672C" w:rsidP="00E256A6">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A</w:t>
      </w:r>
      <w:r w:rsidRPr="000C672C">
        <w:rPr>
          <w:rFonts w:ascii="Times New Roman" w:eastAsia="Times New Roman" w:hAnsi="Times New Roman" w:cs="Times New Roman"/>
          <w:sz w:val="24"/>
          <w:szCs w:val="24"/>
          <w:lang w:eastAsia="de-DE"/>
        </w:rPr>
        <w:t>ktives Handeln im intentionalen Raum (Operator A)</w:t>
      </w:r>
    </w:p>
    <w:p w14:paraId="61A5C92B" w14:textId="77777777" w:rsidR="000C672C" w:rsidRPr="000C672C" w:rsidRDefault="000C672C" w:rsidP="00E256A6">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M</w:t>
      </w:r>
      <w:r w:rsidRPr="000C672C">
        <w:rPr>
          <w:rFonts w:ascii="Times New Roman" w:eastAsia="Times New Roman" w:hAnsi="Times New Roman" w:cs="Times New Roman"/>
          <w:sz w:val="24"/>
          <w:szCs w:val="24"/>
          <w:lang w:eastAsia="de-DE"/>
        </w:rPr>
        <w:t>etareflexive Rückbindung von Unterschieden (Operator M)</w:t>
      </w:r>
    </w:p>
    <w:p w14:paraId="3023666A" w14:textId="77777777" w:rsidR="000C672C" w:rsidRPr="000C672C" w:rsidRDefault="000C672C" w:rsidP="00E256A6">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R</w:t>
      </w:r>
      <w:r w:rsidRPr="000C672C">
        <w:rPr>
          <w:rFonts w:ascii="Times New Roman" w:eastAsia="Times New Roman" w:hAnsi="Times New Roman" w:cs="Times New Roman"/>
          <w:sz w:val="24"/>
          <w:szCs w:val="24"/>
          <w:lang w:eastAsia="de-DE"/>
        </w:rPr>
        <w:t>ekursive Selbstpositionierung (Operator R)</w:t>
      </w:r>
    </w:p>
    <w:p w14:paraId="591CCAA5" w14:textId="77777777" w:rsidR="000C672C" w:rsidRPr="000C672C" w:rsidRDefault="000C672C" w:rsidP="00E256A6">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E</w:t>
      </w:r>
      <w:r w:rsidRPr="000C672C">
        <w:rPr>
          <w:rFonts w:ascii="Times New Roman" w:eastAsia="Times New Roman" w:hAnsi="Times New Roman" w:cs="Times New Roman"/>
          <w:sz w:val="24"/>
          <w:szCs w:val="24"/>
          <w:lang w:eastAsia="de-DE"/>
        </w:rPr>
        <w:t>mergente Strukturentfaltung (Operator E)</w:t>
      </w:r>
    </w:p>
    <w:p w14:paraId="4097097D"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Die klassische Struktur der Aufgabenstellung wird ersetzt durch einen Prüfungsraum, der sich entlang folgender Achsen entfaltet:</w:t>
      </w:r>
    </w:p>
    <w:p w14:paraId="7D53C950" w14:textId="77777777" w:rsidR="000C672C" w:rsidRPr="000C672C" w:rsidRDefault="000C672C" w:rsidP="00E256A6">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σ</w:t>
      </w:r>
      <w:r w:rsidRPr="000C672C">
        <w:rPr>
          <w:rFonts w:ascii="Times New Roman" w:eastAsia="Times New Roman" w:hAnsi="Times New Roman" w:cs="Times New Roman"/>
          <w:sz w:val="24"/>
          <w:szCs w:val="24"/>
          <w:lang w:eastAsia="de-DE"/>
        </w:rPr>
        <w:t>: Grad der semantischen Verdichtung</w:t>
      </w:r>
    </w:p>
    <w:p w14:paraId="125EF827" w14:textId="77777777" w:rsidR="000C672C" w:rsidRPr="000C672C" w:rsidRDefault="000C672C" w:rsidP="00E256A6">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D</w:t>
      </w:r>
      <w:r w:rsidRPr="000C672C">
        <w:rPr>
          <w:rFonts w:ascii="Times New Roman" w:eastAsia="Times New Roman" w:hAnsi="Times New Roman" w:cs="Times New Roman"/>
          <w:sz w:val="24"/>
          <w:szCs w:val="24"/>
          <w:lang w:eastAsia="de-DE"/>
        </w:rPr>
        <w:t>: Diskursiver Anschlusswert</w:t>
      </w:r>
    </w:p>
    <w:p w14:paraId="6062ADD5" w14:textId="77777777" w:rsidR="000C672C" w:rsidRPr="000C672C" w:rsidRDefault="000C672C" w:rsidP="00E256A6">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M</w:t>
      </w:r>
      <w:r w:rsidRPr="000C672C">
        <w:rPr>
          <w:rFonts w:ascii="Times New Roman" w:eastAsia="Times New Roman" w:hAnsi="Times New Roman" w:cs="Times New Roman"/>
          <w:sz w:val="24"/>
          <w:szCs w:val="24"/>
          <w:lang w:eastAsia="de-DE"/>
        </w:rPr>
        <w:t>: Reflexivität und Kontexttiefe</w:t>
      </w:r>
    </w:p>
    <w:p w14:paraId="44B3B106" w14:textId="77777777" w:rsidR="000C672C" w:rsidRPr="000C672C" w:rsidRDefault="000C672C" w:rsidP="00E256A6">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E</w:t>
      </w:r>
      <w:r w:rsidRPr="000C672C">
        <w:rPr>
          <w:rFonts w:ascii="Times New Roman" w:eastAsia="Times New Roman" w:hAnsi="Times New Roman" w:cs="Times New Roman"/>
          <w:sz w:val="24"/>
          <w:szCs w:val="24"/>
          <w:lang w:eastAsia="de-DE"/>
        </w:rPr>
        <w:t>: Stabilität epistemischer Muster</w:t>
      </w:r>
    </w:p>
    <w:p w14:paraId="3C9B1B8E"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So entstehen Prüfungsformate, die nicht „den Stoff“ prüfen, sondern den Vollzug epistemischer Operationen sichtbar machen – vergleichbar mit metakognitiven Diagnosen in kognitionswissenschaftlichen Verfahren [114].</w:t>
      </w:r>
    </w:p>
    <w:p w14:paraId="257CF167" w14:textId="77777777" w:rsidR="000C672C" w:rsidRPr="000C672C" w:rsidRDefault="007A73E8" w:rsidP="000C672C">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0597DE5">
          <v:rect id="_x0000_i1083" style="width:0;height:1.5pt" o:hralign="center" o:hrstd="t" o:hr="t" fillcolor="#a0a0a0" stroked="f"/>
        </w:pict>
      </w:r>
    </w:p>
    <w:p w14:paraId="4545B597" w14:textId="16C752C4" w:rsidR="000C672C" w:rsidRPr="000C672C" w:rsidRDefault="0072463D" w:rsidP="000C672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6.10</w:t>
      </w:r>
      <w:r w:rsidR="000C672C" w:rsidRPr="000C672C">
        <w:rPr>
          <w:rFonts w:ascii="Times New Roman" w:eastAsia="Times New Roman" w:hAnsi="Times New Roman" w:cs="Times New Roman"/>
          <w:b/>
          <w:bCs/>
          <w:sz w:val="27"/>
          <w:szCs w:val="27"/>
          <w:lang w:eastAsia="de-DE"/>
        </w:rPr>
        <w:t>.4 Beispielhafte Architektur einer raumzeitlichen Prüfungsstruktur</w:t>
      </w:r>
    </w:p>
    <w:p w14:paraId="1E542C09"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Prüfungsthema</w:t>
      </w:r>
      <w:r w:rsidRPr="000C672C">
        <w:rPr>
          <w:rFonts w:ascii="Times New Roman" w:eastAsia="Times New Roman" w:hAnsi="Times New Roman" w:cs="Times New Roman"/>
          <w:sz w:val="24"/>
          <w:szCs w:val="24"/>
          <w:lang w:eastAsia="de-DE"/>
        </w:rPr>
        <w:t>: „Wie verändert der Einsatz künstlicher Intelligenz unsere Verantwortung?“</w:t>
      </w:r>
      <w:r w:rsidRPr="000C672C">
        <w:rPr>
          <w:rFonts w:ascii="Times New Roman" w:eastAsia="Times New Roman" w:hAnsi="Times New Roman" w:cs="Times New Roman"/>
          <w:sz w:val="24"/>
          <w:szCs w:val="24"/>
          <w:lang w:eastAsia="de-DE"/>
        </w:rPr>
        <w:br/>
      </w:r>
      <w:r w:rsidRPr="000C672C">
        <w:rPr>
          <w:rFonts w:ascii="Times New Roman" w:eastAsia="Times New Roman" w:hAnsi="Times New Roman" w:cs="Times New Roman"/>
          <w:b/>
          <w:bCs/>
          <w:sz w:val="24"/>
          <w:szCs w:val="24"/>
          <w:lang w:eastAsia="de-DE"/>
        </w:rPr>
        <w:t>Struktur</w:t>
      </w:r>
      <w:r w:rsidRPr="000C672C">
        <w:rPr>
          <w:rFonts w:ascii="Times New Roman" w:eastAsia="Times New Roman" w:hAnsi="Times New Roman" w:cs="Times New Roman"/>
          <w:sz w:val="24"/>
          <w:szCs w:val="24"/>
          <w:lang w:eastAsia="de-DE"/>
        </w:rPr>
        <w:t>:</w:t>
      </w:r>
    </w:p>
    <w:p w14:paraId="1E2A285E" w14:textId="77777777" w:rsidR="000C672C" w:rsidRPr="000C672C" w:rsidRDefault="000C672C" w:rsidP="00E256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i/>
          <w:iCs/>
          <w:sz w:val="24"/>
          <w:szCs w:val="24"/>
          <w:lang w:eastAsia="de-DE"/>
        </w:rPr>
        <w:t>σ-Zone</w:t>
      </w:r>
      <w:r w:rsidRPr="000C672C">
        <w:rPr>
          <w:rFonts w:ascii="Times New Roman" w:eastAsia="Times New Roman" w:hAnsi="Times New Roman" w:cs="Times New Roman"/>
          <w:sz w:val="24"/>
          <w:szCs w:val="24"/>
          <w:lang w:eastAsia="de-DE"/>
        </w:rPr>
        <w:t>: Konfrontation mit einem ethisch aufgeladenen Fallbeispiel (z. B. autonomes Fahrzeug).</w:t>
      </w:r>
    </w:p>
    <w:p w14:paraId="525B627B" w14:textId="77777777" w:rsidR="000C672C" w:rsidRPr="000C672C" w:rsidRDefault="000C672C" w:rsidP="00E256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i/>
          <w:iCs/>
          <w:sz w:val="24"/>
          <w:szCs w:val="24"/>
          <w:lang w:eastAsia="de-DE"/>
        </w:rPr>
        <w:t>A</w:t>
      </w:r>
      <w:r w:rsidRPr="000C672C">
        <w:rPr>
          <w:rFonts w:ascii="Times New Roman" w:eastAsia="Times New Roman" w:hAnsi="Times New Roman" w:cs="Times New Roman"/>
          <w:sz w:val="24"/>
          <w:szCs w:val="24"/>
          <w:lang w:eastAsia="de-DE"/>
        </w:rPr>
        <w:t>: Erste Stellungnahmen, begrifflich noch roh.</w:t>
      </w:r>
    </w:p>
    <w:p w14:paraId="16DDFBB4" w14:textId="77777777" w:rsidR="000C672C" w:rsidRPr="000C672C" w:rsidRDefault="000C672C" w:rsidP="00E256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i/>
          <w:iCs/>
          <w:sz w:val="24"/>
          <w:szCs w:val="24"/>
          <w:lang w:eastAsia="de-DE"/>
        </w:rPr>
        <w:t>M</w:t>
      </w:r>
      <w:r w:rsidRPr="000C672C">
        <w:rPr>
          <w:rFonts w:ascii="Times New Roman" w:eastAsia="Times New Roman" w:hAnsi="Times New Roman" w:cs="Times New Roman"/>
          <w:sz w:val="24"/>
          <w:szCs w:val="24"/>
          <w:lang w:eastAsia="de-DE"/>
        </w:rPr>
        <w:t>: Konfrontation mit alternativen Perspektiven, Umdeutungen.</w:t>
      </w:r>
    </w:p>
    <w:p w14:paraId="5D0DD4E6" w14:textId="77777777" w:rsidR="000C672C" w:rsidRPr="000C672C" w:rsidRDefault="000C672C" w:rsidP="00E256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i/>
          <w:iCs/>
          <w:sz w:val="24"/>
          <w:szCs w:val="24"/>
          <w:lang w:eastAsia="de-DE"/>
        </w:rPr>
        <w:t>R</w:t>
      </w:r>
      <w:r w:rsidRPr="000C672C">
        <w:rPr>
          <w:rFonts w:ascii="Times New Roman" w:eastAsia="Times New Roman" w:hAnsi="Times New Roman" w:cs="Times New Roman"/>
          <w:sz w:val="24"/>
          <w:szCs w:val="24"/>
          <w:lang w:eastAsia="de-DE"/>
        </w:rPr>
        <w:t>: Transformation der Argumentationsstruktur auf einen neuen Kontext (z. B. Medizintechnik).</w:t>
      </w:r>
    </w:p>
    <w:p w14:paraId="76AD5158" w14:textId="77777777" w:rsidR="000C672C" w:rsidRPr="000C672C" w:rsidRDefault="000C672C" w:rsidP="00E256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i/>
          <w:iCs/>
          <w:sz w:val="24"/>
          <w:szCs w:val="24"/>
          <w:lang w:eastAsia="de-DE"/>
        </w:rPr>
        <w:t>E</w:t>
      </w:r>
      <w:r w:rsidRPr="000C672C">
        <w:rPr>
          <w:rFonts w:ascii="Times New Roman" w:eastAsia="Times New Roman" w:hAnsi="Times New Roman" w:cs="Times New Roman"/>
          <w:sz w:val="24"/>
          <w:szCs w:val="24"/>
          <w:lang w:eastAsia="de-DE"/>
        </w:rPr>
        <w:t>: Formulierung eines persönlichen, aber strukturell kohärenten ethischen Prinzips.</w:t>
      </w:r>
    </w:p>
    <w:p w14:paraId="72169C58"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 xml:space="preserve">Diese Sequenz ersetzt die Prüfung durch ein raumzeitlich gefaltetes Denkereignis – es entsteht ein semantisches Profil, das durch Lehrkräfte kartiert, aber nicht bewertet im klassischen Sinne, sondern rückgebunden wird an </w:t>
      </w:r>
      <w:proofErr w:type="spellStart"/>
      <w:r w:rsidRPr="000C672C">
        <w:rPr>
          <w:rFonts w:ascii="Times New Roman" w:eastAsia="Times New Roman" w:hAnsi="Times New Roman" w:cs="Times New Roman"/>
          <w:sz w:val="24"/>
          <w:szCs w:val="24"/>
          <w:lang w:eastAsia="de-DE"/>
        </w:rPr>
        <w:t>Operatorenverläufe</w:t>
      </w:r>
      <w:proofErr w:type="spellEnd"/>
      <w:r w:rsidRPr="000C672C">
        <w:rPr>
          <w:rFonts w:ascii="Times New Roman" w:eastAsia="Times New Roman" w:hAnsi="Times New Roman" w:cs="Times New Roman"/>
          <w:sz w:val="24"/>
          <w:szCs w:val="24"/>
          <w:lang w:eastAsia="de-DE"/>
        </w:rPr>
        <w:t xml:space="preserve"> [115].</w:t>
      </w:r>
    </w:p>
    <w:p w14:paraId="6878D414" w14:textId="77777777" w:rsidR="000C672C" w:rsidRPr="000C672C" w:rsidRDefault="007A73E8" w:rsidP="000C672C">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43FA185">
          <v:rect id="_x0000_i1084" style="width:0;height:1.5pt" o:hralign="center" o:hrstd="t" o:hr="t" fillcolor="#a0a0a0" stroked="f"/>
        </w:pict>
      </w:r>
    </w:p>
    <w:p w14:paraId="7E6CE3B2" w14:textId="70CE6940" w:rsidR="000C672C" w:rsidRPr="000C672C" w:rsidRDefault="0072463D" w:rsidP="000C672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6.10</w:t>
      </w:r>
      <w:r w:rsidR="000C672C" w:rsidRPr="000C672C">
        <w:rPr>
          <w:rFonts w:ascii="Times New Roman" w:eastAsia="Times New Roman" w:hAnsi="Times New Roman" w:cs="Times New Roman"/>
          <w:b/>
          <w:bCs/>
          <w:sz w:val="27"/>
          <w:szCs w:val="27"/>
          <w:lang w:eastAsia="de-DE"/>
        </w:rPr>
        <w:t>.5 Mathematische Modellierung der Prüfungsdynamik</w:t>
      </w:r>
    </w:p>
    <w:p w14:paraId="32681B1A"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Die Prüfung lässt sich im FZRK als Trajektorie im intentionalen Raum modellieren:</w:t>
      </w:r>
    </w:p>
    <w:p w14:paraId="5EE47C9A" w14:textId="77777777" w:rsidR="000C672C" w:rsidRPr="000C672C" w:rsidRDefault="000C672C" w:rsidP="000C672C">
      <w:pPr>
        <w:spacing w:after="0"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I(t)=(</w:t>
      </w:r>
      <w:proofErr w:type="spellStart"/>
      <w:r w:rsidRPr="000C672C">
        <w:rPr>
          <w:rFonts w:ascii="Times New Roman" w:eastAsia="Times New Roman" w:hAnsi="Times New Roman" w:cs="Times New Roman"/>
          <w:sz w:val="24"/>
          <w:szCs w:val="24"/>
          <w:lang w:eastAsia="de-DE"/>
        </w:rPr>
        <w:t>σt,St,Dt,Mt,Rt,Et</w:t>
      </w:r>
      <w:proofErr w:type="spellEnd"/>
      <w:r w:rsidRPr="000C672C">
        <w:rPr>
          <w:rFonts w:ascii="Times New Roman" w:eastAsia="Times New Roman" w:hAnsi="Times New Roman" w:cs="Times New Roman"/>
          <w:sz w:val="24"/>
          <w:szCs w:val="24"/>
          <w:lang w:eastAsia="de-DE"/>
        </w:rPr>
        <w:t>)I(t) = (\</w:t>
      </w:r>
      <w:proofErr w:type="spellStart"/>
      <w:r w:rsidRPr="000C672C">
        <w:rPr>
          <w:rFonts w:ascii="Times New Roman" w:eastAsia="Times New Roman" w:hAnsi="Times New Roman" w:cs="Times New Roman"/>
          <w:sz w:val="24"/>
          <w:szCs w:val="24"/>
          <w:lang w:eastAsia="de-DE"/>
        </w:rPr>
        <w:t>sigma_t</w:t>
      </w:r>
      <w:proofErr w:type="spellEnd"/>
      <w:r w:rsidRPr="000C672C">
        <w:rPr>
          <w:rFonts w:ascii="Times New Roman" w:eastAsia="Times New Roman" w:hAnsi="Times New Roman" w:cs="Times New Roman"/>
          <w:sz w:val="24"/>
          <w:szCs w:val="24"/>
          <w:lang w:eastAsia="de-DE"/>
        </w:rPr>
        <w:t xml:space="preserve">, </w:t>
      </w:r>
      <w:proofErr w:type="spellStart"/>
      <w:r w:rsidRPr="000C672C">
        <w:rPr>
          <w:rFonts w:ascii="Times New Roman" w:eastAsia="Times New Roman" w:hAnsi="Times New Roman" w:cs="Times New Roman"/>
          <w:sz w:val="24"/>
          <w:szCs w:val="24"/>
          <w:lang w:eastAsia="de-DE"/>
        </w:rPr>
        <w:t>S_t</w:t>
      </w:r>
      <w:proofErr w:type="spellEnd"/>
      <w:r w:rsidRPr="000C672C">
        <w:rPr>
          <w:rFonts w:ascii="Times New Roman" w:eastAsia="Times New Roman" w:hAnsi="Times New Roman" w:cs="Times New Roman"/>
          <w:sz w:val="24"/>
          <w:szCs w:val="24"/>
          <w:lang w:eastAsia="de-DE"/>
        </w:rPr>
        <w:t xml:space="preserve">, </w:t>
      </w:r>
      <w:proofErr w:type="spellStart"/>
      <w:r w:rsidRPr="000C672C">
        <w:rPr>
          <w:rFonts w:ascii="Times New Roman" w:eastAsia="Times New Roman" w:hAnsi="Times New Roman" w:cs="Times New Roman"/>
          <w:sz w:val="24"/>
          <w:szCs w:val="24"/>
          <w:lang w:eastAsia="de-DE"/>
        </w:rPr>
        <w:t>D_t</w:t>
      </w:r>
      <w:proofErr w:type="spellEnd"/>
      <w:r w:rsidRPr="000C672C">
        <w:rPr>
          <w:rFonts w:ascii="Times New Roman" w:eastAsia="Times New Roman" w:hAnsi="Times New Roman" w:cs="Times New Roman"/>
          <w:sz w:val="24"/>
          <w:szCs w:val="24"/>
          <w:lang w:eastAsia="de-DE"/>
        </w:rPr>
        <w:t xml:space="preserve">, </w:t>
      </w:r>
      <w:proofErr w:type="spellStart"/>
      <w:r w:rsidRPr="000C672C">
        <w:rPr>
          <w:rFonts w:ascii="Times New Roman" w:eastAsia="Times New Roman" w:hAnsi="Times New Roman" w:cs="Times New Roman"/>
          <w:sz w:val="24"/>
          <w:szCs w:val="24"/>
          <w:lang w:eastAsia="de-DE"/>
        </w:rPr>
        <w:t>M_t</w:t>
      </w:r>
      <w:proofErr w:type="spellEnd"/>
      <w:r w:rsidRPr="000C672C">
        <w:rPr>
          <w:rFonts w:ascii="Times New Roman" w:eastAsia="Times New Roman" w:hAnsi="Times New Roman" w:cs="Times New Roman"/>
          <w:sz w:val="24"/>
          <w:szCs w:val="24"/>
          <w:lang w:eastAsia="de-DE"/>
        </w:rPr>
        <w:t xml:space="preserve">, </w:t>
      </w:r>
      <w:proofErr w:type="spellStart"/>
      <w:r w:rsidRPr="000C672C">
        <w:rPr>
          <w:rFonts w:ascii="Times New Roman" w:eastAsia="Times New Roman" w:hAnsi="Times New Roman" w:cs="Times New Roman"/>
          <w:sz w:val="24"/>
          <w:szCs w:val="24"/>
          <w:lang w:eastAsia="de-DE"/>
        </w:rPr>
        <w:t>R_t</w:t>
      </w:r>
      <w:proofErr w:type="spellEnd"/>
      <w:r w:rsidRPr="000C672C">
        <w:rPr>
          <w:rFonts w:ascii="Times New Roman" w:eastAsia="Times New Roman" w:hAnsi="Times New Roman" w:cs="Times New Roman"/>
          <w:sz w:val="24"/>
          <w:szCs w:val="24"/>
          <w:lang w:eastAsia="de-DE"/>
        </w:rPr>
        <w:t xml:space="preserve">, </w:t>
      </w:r>
      <w:proofErr w:type="spellStart"/>
      <w:r w:rsidRPr="000C672C">
        <w:rPr>
          <w:rFonts w:ascii="Times New Roman" w:eastAsia="Times New Roman" w:hAnsi="Times New Roman" w:cs="Times New Roman"/>
          <w:sz w:val="24"/>
          <w:szCs w:val="24"/>
          <w:lang w:eastAsia="de-DE"/>
        </w:rPr>
        <w:t>E_t</w:t>
      </w:r>
      <w:proofErr w:type="spellEnd"/>
      <w:r w:rsidRPr="000C672C">
        <w:rPr>
          <w:rFonts w:ascii="Times New Roman" w:eastAsia="Times New Roman" w:hAnsi="Times New Roman" w:cs="Times New Roman"/>
          <w:sz w:val="24"/>
          <w:szCs w:val="24"/>
          <w:lang w:eastAsia="de-DE"/>
        </w:rPr>
        <w:t>)I(t)=(</w:t>
      </w:r>
      <w:proofErr w:type="spellStart"/>
      <w:r w:rsidRPr="000C672C">
        <w:rPr>
          <w:rFonts w:ascii="Times New Roman" w:eastAsia="Times New Roman" w:hAnsi="Times New Roman" w:cs="Times New Roman"/>
          <w:sz w:val="24"/>
          <w:szCs w:val="24"/>
          <w:lang w:eastAsia="de-DE"/>
        </w:rPr>
        <w:t>σt</w:t>
      </w:r>
      <w:proofErr w:type="spellEnd"/>
      <w:r w:rsidRPr="000C672C">
        <w:rPr>
          <w:rFonts w:ascii="Times New Roman" w:eastAsia="Times New Roman" w:hAnsi="Times New Roman" w:cs="Times New Roman"/>
          <w:sz w:val="24"/>
          <w:szCs w:val="24"/>
          <w:lang w:eastAsia="de-DE"/>
        </w:rPr>
        <w:t>​,St​,</w:t>
      </w:r>
      <w:proofErr w:type="spellStart"/>
      <w:r w:rsidRPr="000C672C">
        <w:rPr>
          <w:rFonts w:ascii="Times New Roman" w:eastAsia="Times New Roman" w:hAnsi="Times New Roman" w:cs="Times New Roman"/>
          <w:sz w:val="24"/>
          <w:szCs w:val="24"/>
          <w:lang w:eastAsia="de-DE"/>
        </w:rPr>
        <w:t>Dt</w:t>
      </w:r>
      <w:proofErr w:type="spellEnd"/>
      <w:r w:rsidRPr="000C672C">
        <w:rPr>
          <w:rFonts w:ascii="Times New Roman" w:eastAsia="Times New Roman" w:hAnsi="Times New Roman" w:cs="Times New Roman"/>
          <w:sz w:val="24"/>
          <w:szCs w:val="24"/>
          <w:lang w:eastAsia="de-DE"/>
        </w:rPr>
        <w:t>​,</w:t>
      </w:r>
      <w:proofErr w:type="spellStart"/>
      <w:r w:rsidRPr="000C672C">
        <w:rPr>
          <w:rFonts w:ascii="Times New Roman" w:eastAsia="Times New Roman" w:hAnsi="Times New Roman" w:cs="Times New Roman"/>
          <w:sz w:val="24"/>
          <w:szCs w:val="24"/>
          <w:lang w:eastAsia="de-DE"/>
        </w:rPr>
        <w:t>Mt</w:t>
      </w:r>
      <w:proofErr w:type="spellEnd"/>
      <w:r w:rsidRPr="000C672C">
        <w:rPr>
          <w:rFonts w:ascii="Times New Roman" w:eastAsia="Times New Roman" w:hAnsi="Times New Roman" w:cs="Times New Roman"/>
          <w:sz w:val="24"/>
          <w:szCs w:val="24"/>
          <w:lang w:eastAsia="de-DE"/>
        </w:rPr>
        <w:t>​,</w:t>
      </w:r>
      <w:proofErr w:type="spellStart"/>
      <w:r w:rsidRPr="000C672C">
        <w:rPr>
          <w:rFonts w:ascii="Times New Roman" w:eastAsia="Times New Roman" w:hAnsi="Times New Roman" w:cs="Times New Roman"/>
          <w:sz w:val="24"/>
          <w:szCs w:val="24"/>
          <w:lang w:eastAsia="de-DE"/>
        </w:rPr>
        <w:t>Rt</w:t>
      </w:r>
      <w:proofErr w:type="spellEnd"/>
      <w:r w:rsidRPr="000C672C">
        <w:rPr>
          <w:rFonts w:ascii="Times New Roman" w:eastAsia="Times New Roman" w:hAnsi="Times New Roman" w:cs="Times New Roman"/>
          <w:sz w:val="24"/>
          <w:szCs w:val="24"/>
          <w:lang w:eastAsia="de-DE"/>
        </w:rPr>
        <w:t xml:space="preserve">​,Et​) </w:t>
      </w:r>
      <w:proofErr w:type="spellStart"/>
      <w:r w:rsidRPr="000C672C">
        <w:rPr>
          <w:rFonts w:ascii="Times New Roman" w:eastAsia="Times New Roman" w:hAnsi="Times New Roman" w:cs="Times New Roman"/>
          <w:sz w:val="24"/>
          <w:szCs w:val="24"/>
          <w:lang w:eastAsia="de-DE"/>
        </w:rPr>
        <w:t>dIdt</w:t>
      </w:r>
      <w:proofErr w:type="spellEnd"/>
      <w:r w:rsidRPr="000C672C">
        <w:rPr>
          <w:rFonts w:ascii="Times New Roman" w:eastAsia="Times New Roman" w:hAnsi="Times New Roman" w:cs="Times New Roman"/>
          <w:sz w:val="24"/>
          <w:szCs w:val="24"/>
          <w:lang w:eastAsia="de-DE"/>
        </w:rPr>
        <w:t>=F(I,C)\</w:t>
      </w:r>
      <w:proofErr w:type="spellStart"/>
      <w:r w:rsidRPr="000C672C">
        <w:rPr>
          <w:rFonts w:ascii="Times New Roman" w:eastAsia="Times New Roman" w:hAnsi="Times New Roman" w:cs="Times New Roman"/>
          <w:sz w:val="24"/>
          <w:szCs w:val="24"/>
          <w:lang w:eastAsia="de-DE"/>
        </w:rPr>
        <w:t>frac</w:t>
      </w:r>
      <w:proofErr w:type="spellEnd"/>
      <w:r w:rsidRPr="000C672C">
        <w:rPr>
          <w:rFonts w:ascii="Times New Roman" w:eastAsia="Times New Roman" w:hAnsi="Times New Roman" w:cs="Times New Roman"/>
          <w:sz w:val="24"/>
          <w:szCs w:val="24"/>
          <w:lang w:eastAsia="de-DE"/>
        </w:rPr>
        <w:t>{</w:t>
      </w:r>
      <w:proofErr w:type="spellStart"/>
      <w:r w:rsidRPr="000C672C">
        <w:rPr>
          <w:rFonts w:ascii="Times New Roman" w:eastAsia="Times New Roman" w:hAnsi="Times New Roman" w:cs="Times New Roman"/>
          <w:sz w:val="24"/>
          <w:szCs w:val="24"/>
          <w:lang w:eastAsia="de-DE"/>
        </w:rPr>
        <w:t>dI</w:t>
      </w:r>
      <w:proofErr w:type="spellEnd"/>
      <w:r w:rsidRPr="000C672C">
        <w:rPr>
          <w:rFonts w:ascii="Times New Roman" w:eastAsia="Times New Roman" w:hAnsi="Times New Roman" w:cs="Times New Roman"/>
          <w:sz w:val="24"/>
          <w:szCs w:val="24"/>
          <w:lang w:eastAsia="de-DE"/>
        </w:rPr>
        <w:t>}{</w:t>
      </w:r>
      <w:proofErr w:type="spellStart"/>
      <w:r w:rsidRPr="000C672C">
        <w:rPr>
          <w:rFonts w:ascii="Times New Roman" w:eastAsia="Times New Roman" w:hAnsi="Times New Roman" w:cs="Times New Roman"/>
          <w:sz w:val="24"/>
          <w:szCs w:val="24"/>
          <w:lang w:eastAsia="de-DE"/>
        </w:rPr>
        <w:t>dt</w:t>
      </w:r>
      <w:proofErr w:type="spellEnd"/>
      <w:r w:rsidRPr="000C672C">
        <w:rPr>
          <w:rFonts w:ascii="Times New Roman" w:eastAsia="Times New Roman" w:hAnsi="Times New Roman" w:cs="Times New Roman"/>
          <w:sz w:val="24"/>
          <w:szCs w:val="24"/>
          <w:lang w:eastAsia="de-DE"/>
        </w:rPr>
        <w:t>} = F(I, C)</w:t>
      </w:r>
      <w:proofErr w:type="spellStart"/>
      <w:r w:rsidRPr="000C672C">
        <w:rPr>
          <w:rFonts w:ascii="Times New Roman" w:eastAsia="Times New Roman" w:hAnsi="Times New Roman" w:cs="Times New Roman"/>
          <w:sz w:val="24"/>
          <w:szCs w:val="24"/>
          <w:lang w:eastAsia="de-DE"/>
        </w:rPr>
        <w:t>dtdI</w:t>
      </w:r>
      <w:proofErr w:type="spellEnd"/>
      <w:r w:rsidRPr="000C672C">
        <w:rPr>
          <w:rFonts w:ascii="Times New Roman" w:eastAsia="Times New Roman" w:hAnsi="Times New Roman" w:cs="Times New Roman"/>
          <w:sz w:val="24"/>
          <w:szCs w:val="24"/>
          <w:lang w:eastAsia="de-DE"/>
        </w:rPr>
        <w:t xml:space="preserve">​=F(I,C) </w:t>
      </w:r>
    </w:p>
    <w:p w14:paraId="7E8CF6B5"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lastRenderedPageBreak/>
        <w:t xml:space="preserve">wobei CCC den kontextuellen Diskursraum bildet. Eine Prüfung entspricht nun der Rekonstruktion dieser Ableitung </w:t>
      </w:r>
      <w:proofErr w:type="spellStart"/>
      <w:r w:rsidRPr="000C672C">
        <w:rPr>
          <w:rFonts w:ascii="Times New Roman" w:eastAsia="Times New Roman" w:hAnsi="Times New Roman" w:cs="Times New Roman"/>
          <w:sz w:val="24"/>
          <w:szCs w:val="24"/>
          <w:lang w:eastAsia="de-DE"/>
        </w:rPr>
        <w:t>dI</w:t>
      </w:r>
      <w:proofErr w:type="spellEnd"/>
      <w:r w:rsidRPr="000C672C">
        <w:rPr>
          <w:rFonts w:ascii="Times New Roman" w:eastAsia="Times New Roman" w:hAnsi="Times New Roman" w:cs="Times New Roman"/>
          <w:sz w:val="24"/>
          <w:szCs w:val="24"/>
          <w:lang w:eastAsia="de-DE"/>
        </w:rPr>
        <w:t>/</w:t>
      </w:r>
      <w:proofErr w:type="spellStart"/>
      <w:r w:rsidRPr="000C672C">
        <w:rPr>
          <w:rFonts w:ascii="Times New Roman" w:eastAsia="Times New Roman" w:hAnsi="Times New Roman" w:cs="Times New Roman"/>
          <w:sz w:val="24"/>
          <w:szCs w:val="24"/>
          <w:lang w:eastAsia="de-DE"/>
        </w:rPr>
        <w:t>dtdI</w:t>
      </w:r>
      <w:proofErr w:type="spellEnd"/>
      <w:r w:rsidRPr="000C672C">
        <w:rPr>
          <w:rFonts w:ascii="Times New Roman" w:eastAsia="Times New Roman" w:hAnsi="Times New Roman" w:cs="Times New Roman"/>
          <w:sz w:val="24"/>
          <w:szCs w:val="24"/>
          <w:lang w:eastAsia="de-DE"/>
        </w:rPr>
        <w:t>/</w:t>
      </w:r>
      <w:proofErr w:type="spellStart"/>
      <w:r w:rsidRPr="000C672C">
        <w:rPr>
          <w:rFonts w:ascii="Times New Roman" w:eastAsia="Times New Roman" w:hAnsi="Times New Roman" w:cs="Times New Roman"/>
          <w:sz w:val="24"/>
          <w:szCs w:val="24"/>
          <w:lang w:eastAsia="de-DE"/>
        </w:rPr>
        <w:t>dtdI</w:t>
      </w:r>
      <w:proofErr w:type="spellEnd"/>
      <w:r w:rsidRPr="000C672C">
        <w:rPr>
          <w:rFonts w:ascii="Times New Roman" w:eastAsia="Times New Roman" w:hAnsi="Times New Roman" w:cs="Times New Roman"/>
          <w:sz w:val="24"/>
          <w:szCs w:val="24"/>
          <w:lang w:eastAsia="de-DE"/>
        </w:rPr>
        <w:t>/</w:t>
      </w:r>
      <w:proofErr w:type="spellStart"/>
      <w:r w:rsidRPr="000C672C">
        <w:rPr>
          <w:rFonts w:ascii="Times New Roman" w:eastAsia="Times New Roman" w:hAnsi="Times New Roman" w:cs="Times New Roman"/>
          <w:sz w:val="24"/>
          <w:szCs w:val="24"/>
          <w:lang w:eastAsia="de-DE"/>
        </w:rPr>
        <w:t>dt</w:t>
      </w:r>
      <w:proofErr w:type="spellEnd"/>
      <w:r w:rsidRPr="000C672C">
        <w:rPr>
          <w:rFonts w:ascii="Times New Roman" w:eastAsia="Times New Roman" w:hAnsi="Times New Roman" w:cs="Times New Roman"/>
          <w:sz w:val="24"/>
          <w:szCs w:val="24"/>
          <w:lang w:eastAsia="de-DE"/>
        </w:rPr>
        <w:t xml:space="preserve">, das heißt: </w:t>
      </w:r>
      <w:r w:rsidRPr="000C672C">
        <w:rPr>
          <w:rFonts w:ascii="Times New Roman" w:eastAsia="Times New Roman" w:hAnsi="Times New Roman" w:cs="Times New Roman"/>
          <w:b/>
          <w:bCs/>
          <w:sz w:val="24"/>
          <w:szCs w:val="24"/>
          <w:lang w:eastAsia="de-DE"/>
        </w:rPr>
        <w:t>Wie hat sich der semantische Zustand des Systems durch den Prüfungsprozess verändert?</w:t>
      </w:r>
      <w:r w:rsidRPr="000C672C">
        <w:rPr>
          <w:rFonts w:ascii="Times New Roman" w:eastAsia="Times New Roman" w:hAnsi="Times New Roman" w:cs="Times New Roman"/>
          <w:sz w:val="24"/>
          <w:szCs w:val="24"/>
          <w:lang w:eastAsia="de-DE"/>
        </w:rPr>
        <w:t xml:space="preserve"> Bewertet wird nicht das Ergebnis, sondern die Dynamik epistemischer Selbststrukturierung [116].</w:t>
      </w:r>
    </w:p>
    <w:p w14:paraId="00E18AFF" w14:textId="77777777" w:rsidR="000C672C" w:rsidRPr="000C672C" w:rsidRDefault="007A73E8" w:rsidP="000C672C">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824314C">
          <v:rect id="_x0000_i1085" style="width:0;height:1.5pt" o:hralign="center" o:hrstd="t" o:hr="t" fillcolor="#a0a0a0" stroked="f"/>
        </w:pict>
      </w:r>
    </w:p>
    <w:p w14:paraId="679E1B3F" w14:textId="1752D6E9" w:rsidR="000C672C" w:rsidRPr="000C672C" w:rsidRDefault="0072463D" w:rsidP="000C672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6.10</w:t>
      </w:r>
      <w:r w:rsidR="000C672C" w:rsidRPr="000C672C">
        <w:rPr>
          <w:rFonts w:ascii="Times New Roman" w:eastAsia="Times New Roman" w:hAnsi="Times New Roman" w:cs="Times New Roman"/>
          <w:b/>
          <w:bCs/>
          <w:sz w:val="27"/>
          <w:szCs w:val="27"/>
          <w:lang w:eastAsia="de-DE"/>
        </w:rPr>
        <w:t>.6 Konsequenz: Prüfungen als epistemische Simulation</w:t>
      </w:r>
    </w:p>
    <w:p w14:paraId="37882C16"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In dieser Logik wird die Prüfung selbst zur Simulation epistemischer Prozesse – nicht im Sinne einer Abbildung, sondern als Operation:</w:t>
      </w:r>
    </w:p>
    <w:p w14:paraId="7E101205" w14:textId="77777777" w:rsidR="000C672C" w:rsidRPr="000C672C" w:rsidRDefault="000C672C" w:rsidP="00E256A6">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Sie rekonstruiert nicht Objekte, sondern Bezugssysteme.</w:t>
      </w:r>
    </w:p>
    <w:p w14:paraId="49903557" w14:textId="77777777" w:rsidR="000C672C" w:rsidRPr="000C672C" w:rsidRDefault="000C672C" w:rsidP="00E256A6">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Sie misst nicht Output, sondern Resonanzräume.</w:t>
      </w:r>
    </w:p>
    <w:p w14:paraId="3C5B1742" w14:textId="77777777" w:rsidR="000C672C" w:rsidRPr="000C672C" w:rsidRDefault="000C672C" w:rsidP="00E256A6">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Sie erzeugt nicht Kontrolle, sondern Beobachtbarkeit von Differenz.</w:t>
      </w:r>
    </w:p>
    <w:p w14:paraId="0D9811DA"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 xml:space="preserve">Der Bewertungsakt wird damit nicht abgeschafft, sondern transformiert: von der Zuteilung zur Verortung, von der Selektion zur Emergenz, von der Note zum </w:t>
      </w:r>
      <w:proofErr w:type="spellStart"/>
      <w:r w:rsidRPr="000C672C">
        <w:rPr>
          <w:rFonts w:ascii="Times New Roman" w:eastAsia="Times New Roman" w:hAnsi="Times New Roman" w:cs="Times New Roman"/>
          <w:sz w:val="24"/>
          <w:szCs w:val="24"/>
          <w:lang w:eastAsia="de-DE"/>
        </w:rPr>
        <w:t>Topologiepunkt</w:t>
      </w:r>
      <w:proofErr w:type="spellEnd"/>
      <w:r w:rsidRPr="000C672C">
        <w:rPr>
          <w:rFonts w:ascii="Times New Roman" w:eastAsia="Times New Roman" w:hAnsi="Times New Roman" w:cs="Times New Roman"/>
          <w:sz w:val="24"/>
          <w:szCs w:val="24"/>
          <w:lang w:eastAsia="de-DE"/>
        </w:rPr>
        <w:t xml:space="preserve"> [117].</w:t>
      </w:r>
    </w:p>
    <w:p w14:paraId="1DF187A1" w14:textId="77777777" w:rsidR="000C672C" w:rsidRPr="000C672C" w:rsidRDefault="007A73E8" w:rsidP="000C672C">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F842379">
          <v:rect id="_x0000_i1086" style="width:0;height:1.5pt" o:hralign="center" o:hrstd="t" o:hr="t" fillcolor="#a0a0a0" stroked="f"/>
        </w:pict>
      </w:r>
    </w:p>
    <w:p w14:paraId="55ECDE24" w14:textId="30862FAA" w:rsidR="000C672C" w:rsidRPr="000C672C" w:rsidRDefault="0072463D" w:rsidP="000C672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6.10</w:t>
      </w:r>
      <w:r w:rsidR="000C672C" w:rsidRPr="000C672C">
        <w:rPr>
          <w:rFonts w:ascii="Times New Roman" w:eastAsia="Times New Roman" w:hAnsi="Times New Roman" w:cs="Times New Roman"/>
          <w:b/>
          <w:bCs/>
          <w:sz w:val="27"/>
          <w:szCs w:val="27"/>
          <w:lang w:eastAsia="de-DE"/>
        </w:rPr>
        <w:t>.7 Fazit</w:t>
      </w:r>
    </w:p>
    <w:p w14:paraId="7B12DCD2"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Das FZRK entwirft eine Prüfungsarchitektur, die nicht als äußere Instanz funktioniert, sondern als Bestandteil des Lernraums selbst. Lehrende werden nicht zu Korrektoren, sondern zu Beobachtern semantischer Bewegungen. Prüfungen verlieren ihren disziplinarischen Charakter – und gewinnen epistemischen Sinn.</w:t>
      </w:r>
    </w:p>
    <w:p w14:paraId="1DAE6B03"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sz w:val="24"/>
          <w:szCs w:val="24"/>
          <w:lang w:eastAsia="de-DE"/>
        </w:rPr>
        <w:t>Oder wie man in FZRK-Sprache sagen könnte:</w:t>
      </w:r>
    </w:p>
    <w:p w14:paraId="474C1C58" w14:textId="77777777" w:rsidR="000C672C" w:rsidRPr="000C672C" w:rsidRDefault="000C672C" w:rsidP="000C672C">
      <w:pPr>
        <w:spacing w:before="100" w:beforeAutospacing="1" w:after="100" w:afterAutospacing="1" w:line="240" w:lineRule="auto"/>
        <w:rPr>
          <w:rFonts w:ascii="Times New Roman" w:eastAsia="Times New Roman" w:hAnsi="Times New Roman" w:cs="Times New Roman"/>
          <w:sz w:val="24"/>
          <w:szCs w:val="24"/>
          <w:lang w:eastAsia="de-DE"/>
        </w:rPr>
      </w:pPr>
      <w:r w:rsidRPr="000C672C">
        <w:rPr>
          <w:rFonts w:ascii="Times New Roman" w:eastAsia="Times New Roman" w:hAnsi="Times New Roman" w:cs="Times New Roman"/>
          <w:b/>
          <w:bCs/>
          <w:sz w:val="24"/>
          <w:szCs w:val="24"/>
          <w:lang w:eastAsia="de-DE"/>
        </w:rPr>
        <w:t>Bewertung ist dann sinnvoll, wenn sie nicht beendet, sondern Raum erzeugt.</w:t>
      </w:r>
    </w:p>
    <w:p w14:paraId="27D4352D" w14:textId="0595E1D6" w:rsidR="00DB0B34" w:rsidRPr="00AE4903" w:rsidRDefault="00DB0B34" w:rsidP="00AE490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E4903">
        <w:rPr>
          <w:rFonts w:ascii="Times New Roman" w:eastAsia="Times New Roman" w:hAnsi="Times New Roman" w:cs="Times New Roman"/>
          <w:b/>
          <w:bCs/>
          <w:sz w:val="36"/>
          <w:szCs w:val="36"/>
          <w:lang w:eastAsia="de-DE"/>
        </w:rPr>
        <w:t>6.11 KI im funktionalen Raum-Zeit-Koordinatensystem (FRZK)</w:t>
      </w:r>
    </w:p>
    <w:p w14:paraId="1308C974" w14:textId="06C94262" w:rsidR="00DB0B34" w:rsidRDefault="00DB0B34" w:rsidP="00DB0B34">
      <w:pPr>
        <w:pStyle w:val="berschrift3"/>
      </w:pPr>
      <w:r>
        <w:t>6.11.1 Einleitung</w:t>
      </w:r>
    </w:p>
    <w:p w14:paraId="53253344" w14:textId="77777777" w:rsidR="00DB0B34" w:rsidRDefault="00DB0B34" w:rsidP="00DB0B34">
      <w:pPr>
        <w:pStyle w:val="StandardWeb"/>
      </w:pPr>
      <w:r>
        <w:t xml:space="preserve">Der Einsatz künstlicher Intelligenz (KI) im Bildungskontext wird häufig technikzentriert diskutiert. Aus Sicht des FRZK jedoch eröffnet sich ein anderes Verständnis: KI ist nicht primär ein Tool zur Effizienzsteigerung, sondern ein </w:t>
      </w:r>
      <w:proofErr w:type="spellStart"/>
      <w:r>
        <w:t>strukturierbares</w:t>
      </w:r>
      <w:proofErr w:type="spellEnd"/>
      <w:r>
        <w:t xml:space="preserve"> Element innerhalb didaktischer Raum-Zeit-Modelle. Ihre Integration kann lernwirksam werden, wenn sie nicht als Ersatz für Lehrhandlungen verstanden wird, sondern als </w:t>
      </w:r>
      <w:r>
        <w:rPr>
          <w:rStyle w:val="Fett"/>
        </w:rPr>
        <w:t>Operator</w:t>
      </w:r>
      <w:r>
        <w:t>, der funktional in bestehende pädagogische Bezugssysteme eingebettet ist.</w:t>
      </w:r>
    </w:p>
    <w:p w14:paraId="552CA685" w14:textId="77777777" w:rsidR="00DB0B34" w:rsidRDefault="00DB0B34" w:rsidP="00DB0B34">
      <w:pPr>
        <w:pStyle w:val="StandardWeb"/>
      </w:pPr>
      <w:r>
        <w:t>In diesem Kapitel wird gezeigt, wie KI im Kontext des FRZK als Teil einer intentionalen Lernstruktur wirkt – über didaktische Kopplungspunkte, mathematische Modellierung und konkrete Unterrichtsszenarien.</w:t>
      </w:r>
    </w:p>
    <w:p w14:paraId="2CFD2EF5" w14:textId="2DD809E7" w:rsidR="00DB0B34" w:rsidRDefault="00DB0B34" w:rsidP="00DB0B34">
      <w:pPr>
        <w:pStyle w:val="berschrift3"/>
      </w:pPr>
      <w:r>
        <w:t>6.11.2 Begriffsrahmung: Was ist KI im didaktischen Modell?</w:t>
      </w:r>
    </w:p>
    <w:p w14:paraId="07FF4366" w14:textId="77777777" w:rsidR="00DB0B34" w:rsidRDefault="00DB0B34" w:rsidP="00DB0B34">
      <w:pPr>
        <w:pStyle w:val="StandardWeb"/>
      </w:pPr>
      <w:r>
        <w:lastRenderedPageBreak/>
        <w:t>Für den didaktischen Einsatz im FRZK ist KI nicht als eigenständiger „Akteur“ zu verstehen, sondern als dynamischer Resonanzverstärker: Sie reflektiert Muster, generiert strukturelle Alternativen und verortet Lernverläufe innerhalb funktionaler Systeme. Grundlage ist ein hybrides Begriffsverständnis, das drei Ebenen verbindet:</w:t>
      </w:r>
    </w:p>
    <w:p w14:paraId="66C96416" w14:textId="77777777" w:rsidR="00DB0B34" w:rsidRDefault="00DB0B34" w:rsidP="00DB0B34">
      <w:pPr>
        <w:pStyle w:val="StandardWeb"/>
        <w:numPr>
          <w:ilvl w:val="0"/>
          <w:numId w:val="48"/>
        </w:numPr>
      </w:pPr>
      <w:r>
        <w:rPr>
          <w:rStyle w:val="Fett"/>
        </w:rPr>
        <w:t>Technisch</w:t>
      </w:r>
      <w:r>
        <w:t>: Verarbeitung natürlicher Sprache, Mustererkennung, adaptive Rückmeldung.</w:t>
      </w:r>
    </w:p>
    <w:p w14:paraId="57119D7F" w14:textId="77777777" w:rsidR="00DB0B34" w:rsidRDefault="00DB0B34" w:rsidP="00DB0B34">
      <w:pPr>
        <w:pStyle w:val="StandardWeb"/>
        <w:numPr>
          <w:ilvl w:val="0"/>
          <w:numId w:val="48"/>
        </w:numPr>
      </w:pPr>
      <w:r>
        <w:rPr>
          <w:rStyle w:val="Fett"/>
        </w:rPr>
        <w:t>Didaktisch</w:t>
      </w:r>
      <w:r>
        <w:t>: Semantische Verdichtung, Differenzverstärkung, Feedbacksteuerung.</w:t>
      </w:r>
    </w:p>
    <w:p w14:paraId="59D3F47E" w14:textId="77777777" w:rsidR="00DB0B34" w:rsidRDefault="00DB0B34" w:rsidP="00DB0B34">
      <w:pPr>
        <w:pStyle w:val="StandardWeb"/>
        <w:numPr>
          <w:ilvl w:val="0"/>
          <w:numId w:val="48"/>
        </w:numPr>
      </w:pPr>
      <w:r>
        <w:rPr>
          <w:rStyle w:val="Fett"/>
        </w:rPr>
        <w:t>Systemisch (FRZK)</w:t>
      </w:r>
      <w:r>
        <w:t>: Funktionsmodul im Raum-Zeit-Modell, das sich auf Beobachtungs- und Referenzachsen verorten lässt.</w:t>
      </w:r>
    </w:p>
    <w:p w14:paraId="33575A12" w14:textId="77777777" w:rsidR="00DB0B34" w:rsidRDefault="00DB0B34" w:rsidP="00DB0B34">
      <w:pPr>
        <w:pStyle w:val="StandardWeb"/>
      </w:pPr>
      <w:r>
        <w:t xml:space="preserve">Dieses Verständnis erlaubt es, KI nicht als Ersatz menschlichen Handelns, sondern als </w:t>
      </w:r>
      <w:r>
        <w:rPr>
          <w:rStyle w:val="Fett"/>
        </w:rPr>
        <w:t>modellierbares Interaktionselement</w:t>
      </w:r>
      <w:r>
        <w:t xml:space="preserve"> im Lernprozess zu integrieren.</w:t>
      </w:r>
    </w:p>
    <w:p w14:paraId="39272547" w14:textId="397345E0" w:rsidR="00DB0B34" w:rsidRDefault="00DB0B34" w:rsidP="00DB0B34">
      <w:pPr>
        <w:pStyle w:val="berschrift3"/>
      </w:pPr>
      <w:r>
        <w:t>6.11.3 Didaktische Struktur: KI als differenzsensitiver Kopplungspunkt</w:t>
      </w:r>
    </w:p>
    <w:p w14:paraId="2DCDEC3C" w14:textId="77777777" w:rsidR="00DB0B34" w:rsidRDefault="00DB0B34" w:rsidP="00DB0B34">
      <w:pPr>
        <w:pStyle w:val="StandardWeb"/>
      </w:pPr>
      <w:r>
        <w:t>Die Rolle von KI im Unterricht lässt sich funktional beschreiben: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761"/>
        <w:gridCol w:w="5290"/>
      </w:tblGrid>
      <w:tr w:rsidR="00DB0B34" w14:paraId="619C6325" w14:textId="77777777" w:rsidTr="00DB0B34">
        <w:trPr>
          <w:tblCellSpacing w:w="15" w:type="dxa"/>
        </w:trPr>
        <w:tc>
          <w:tcPr>
            <w:tcW w:w="0" w:type="auto"/>
            <w:vAlign w:val="center"/>
            <w:hideMark/>
          </w:tcPr>
          <w:p w14:paraId="4FEC92A9" w14:textId="77777777" w:rsidR="00DB0B34" w:rsidRDefault="00DB0B34">
            <w:pPr>
              <w:jc w:val="center"/>
              <w:rPr>
                <w:b/>
                <w:bCs/>
              </w:rPr>
            </w:pPr>
            <w:r>
              <w:rPr>
                <w:b/>
                <w:bCs/>
              </w:rPr>
              <w:t>Operator</w:t>
            </w:r>
          </w:p>
        </w:tc>
        <w:tc>
          <w:tcPr>
            <w:tcW w:w="0" w:type="auto"/>
            <w:vAlign w:val="center"/>
            <w:hideMark/>
          </w:tcPr>
          <w:p w14:paraId="41C34791" w14:textId="77777777" w:rsidR="00DB0B34" w:rsidRDefault="00DB0B34">
            <w:pPr>
              <w:jc w:val="center"/>
              <w:rPr>
                <w:b/>
                <w:bCs/>
              </w:rPr>
            </w:pPr>
            <w:r>
              <w:rPr>
                <w:b/>
                <w:bCs/>
              </w:rPr>
              <w:t>FZRK-Funktion</w:t>
            </w:r>
          </w:p>
        </w:tc>
        <w:tc>
          <w:tcPr>
            <w:tcW w:w="0" w:type="auto"/>
            <w:vAlign w:val="center"/>
            <w:hideMark/>
          </w:tcPr>
          <w:p w14:paraId="7B9D6E46" w14:textId="77777777" w:rsidR="00DB0B34" w:rsidRDefault="00DB0B34">
            <w:pPr>
              <w:jc w:val="center"/>
              <w:rPr>
                <w:b/>
                <w:bCs/>
              </w:rPr>
            </w:pPr>
            <w:r>
              <w:rPr>
                <w:b/>
                <w:bCs/>
              </w:rPr>
              <w:t>KI-Integration</w:t>
            </w:r>
          </w:p>
        </w:tc>
      </w:tr>
      <w:tr w:rsidR="00DB0B34" w14:paraId="09E81EFC" w14:textId="77777777" w:rsidTr="00DB0B34">
        <w:trPr>
          <w:tblCellSpacing w:w="15" w:type="dxa"/>
        </w:trPr>
        <w:tc>
          <w:tcPr>
            <w:tcW w:w="0" w:type="auto"/>
            <w:vAlign w:val="center"/>
            <w:hideMark/>
          </w:tcPr>
          <w:p w14:paraId="47947C0D" w14:textId="77777777" w:rsidR="00DB0B34" w:rsidRDefault="00DB0B34">
            <w:r>
              <w:t>A</w:t>
            </w:r>
          </w:p>
        </w:tc>
        <w:tc>
          <w:tcPr>
            <w:tcW w:w="0" w:type="auto"/>
            <w:vAlign w:val="center"/>
            <w:hideMark/>
          </w:tcPr>
          <w:p w14:paraId="2667D0FF" w14:textId="77777777" w:rsidR="00DB0B34" w:rsidRDefault="00DB0B34">
            <w:r>
              <w:t>Handlung im Raum</w:t>
            </w:r>
          </w:p>
        </w:tc>
        <w:tc>
          <w:tcPr>
            <w:tcW w:w="0" w:type="auto"/>
            <w:vAlign w:val="center"/>
            <w:hideMark/>
          </w:tcPr>
          <w:p w14:paraId="77C98B0B" w14:textId="77777777" w:rsidR="00DB0B34" w:rsidRDefault="00DB0B34">
            <w:r>
              <w:t>Automatisierte Rückfragen (Chat, Erkennung)</w:t>
            </w:r>
          </w:p>
        </w:tc>
      </w:tr>
      <w:tr w:rsidR="00DB0B34" w14:paraId="7F8C5EC7" w14:textId="77777777" w:rsidTr="00DB0B34">
        <w:trPr>
          <w:tblCellSpacing w:w="15" w:type="dxa"/>
        </w:trPr>
        <w:tc>
          <w:tcPr>
            <w:tcW w:w="0" w:type="auto"/>
            <w:vAlign w:val="center"/>
            <w:hideMark/>
          </w:tcPr>
          <w:p w14:paraId="28F951EF" w14:textId="77777777" w:rsidR="00DB0B34" w:rsidRDefault="00DB0B34">
            <w:r>
              <w:t>M</w:t>
            </w:r>
          </w:p>
        </w:tc>
        <w:tc>
          <w:tcPr>
            <w:tcW w:w="0" w:type="auto"/>
            <w:vAlign w:val="center"/>
            <w:hideMark/>
          </w:tcPr>
          <w:p w14:paraId="7FC913FD" w14:textId="77777777" w:rsidR="00DB0B34" w:rsidRDefault="00DB0B34">
            <w:r>
              <w:t>Reflexionsöffnung</w:t>
            </w:r>
          </w:p>
        </w:tc>
        <w:tc>
          <w:tcPr>
            <w:tcW w:w="0" w:type="auto"/>
            <w:vAlign w:val="center"/>
            <w:hideMark/>
          </w:tcPr>
          <w:p w14:paraId="6010CCC4" w14:textId="77777777" w:rsidR="00DB0B34" w:rsidRDefault="00DB0B34">
            <w:r>
              <w:t>Diskursmodulation (KI-Feedback, semantisches Clustering)</w:t>
            </w:r>
          </w:p>
        </w:tc>
      </w:tr>
      <w:tr w:rsidR="00DB0B34" w14:paraId="44AA87A6" w14:textId="77777777" w:rsidTr="00DB0B34">
        <w:trPr>
          <w:tblCellSpacing w:w="15" w:type="dxa"/>
        </w:trPr>
        <w:tc>
          <w:tcPr>
            <w:tcW w:w="0" w:type="auto"/>
            <w:vAlign w:val="center"/>
            <w:hideMark/>
          </w:tcPr>
          <w:p w14:paraId="471D07DB" w14:textId="77777777" w:rsidR="00DB0B34" w:rsidRDefault="00DB0B34">
            <w:r>
              <w:t>R</w:t>
            </w:r>
          </w:p>
        </w:tc>
        <w:tc>
          <w:tcPr>
            <w:tcW w:w="0" w:type="auto"/>
            <w:vAlign w:val="center"/>
            <w:hideMark/>
          </w:tcPr>
          <w:p w14:paraId="3FC3374C" w14:textId="77777777" w:rsidR="00DB0B34" w:rsidRDefault="00DB0B34">
            <w:r>
              <w:t>Rekursivität</w:t>
            </w:r>
          </w:p>
        </w:tc>
        <w:tc>
          <w:tcPr>
            <w:tcW w:w="0" w:type="auto"/>
            <w:vAlign w:val="center"/>
            <w:hideMark/>
          </w:tcPr>
          <w:p w14:paraId="3F2D372D" w14:textId="77777777" w:rsidR="00DB0B34" w:rsidRDefault="00DB0B34">
            <w:r>
              <w:t>Verlaufsspeicherung, dynamische Repräsentation</w:t>
            </w:r>
          </w:p>
        </w:tc>
      </w:tr>
      <w:tr w:rsidR="00DB0B34" w14:paraId="520D3A0F" w14:textId="77777777" w:rsidTr="00DB0B34">
        <w:trPr>
          <w:tblCellSpacing w:w="15" w:type="dxa"/>
        </w:trPr>
        <w:tc>
          <w:tcPr>
            <w:tcW w:w="0" w:type="auto"/>
            <w:vAlign w:val="center"/>
            <w:hideMark/>
          </w:tcPr>
          <w:p w14:paraId="5D22BE06" w14:textId="77777777" w:rsidR="00DB0B34" w:rsidRDefault="00DB0B34">
            <w:r>
              <w:t>E</w:t>
            </w:r>
          </w:p>
        </w:tc>
        <w:tc>
          <w:tcPr>
            <w:tcW w:w="0" w:type="auto"/>
            <w:vAlign w:val="center"/>
            <w:hideMark/>
          </w:tcPr>
          <w:p w14:paraId="18E0DA67" w14:textId="77777777" w:rsidR="00DB0B34" w:rsidRDefault="00DB0B34">
            <w:r>
              <w:t>Emergenz</w:t>
            </w:r>
          </w:p>
        </w:tc>
        <w:tc>
          <w:tcPr>
            <w:tcW w:w="0" w:type="auto"/>
            <w:vAlign w:val="center"/>
            <w:hideMark/>
          </w:tcPr>
          <w:p w14:paraId="05275C51" w14:textId="77777777" w:rsidR="00DB0B34" w:rsidRDefault="00DB0B34">
            <w:r>
              <w:t>Modellbildung auf Basis gesammelter Interaktionen</w:t>
            </w:r>
          </w:p>
        </w:tc>
      </w:tr>
    </w:tbl>
    <w:p w14:paraId="607938D9" w14:textId="77777777" w:rsidR="00DB0B34" w:rsidRDefault="00DB0B34" w:rsidP="00DB0B34">
      <w:pPr>
        <w:pStyle w:val="StandardWeb"/>
      </w:pPr>
      <w:r>
        <w:t>Ein solches System unterstützt Lehrpersonen nicht durch Automatisierung, sondern durch Resonanzverstärkung: Wo Lernende stagnieren, moduliert die KI alternative semantische Zugänge. Wo Diskurs verdichtet, visualisiert sie Muster. Wo Redundanz auftritt, strukturiert sie Rekursion.</w:t>
      </w:r>
    </w:p>
    <w:p w14:paraId="2586D026" w14:textId="77777777" w:rsidR="00DB0B34" w:rsidRDefault="00DB0B34" w:rsidP="00DB0B34">
      <w:pPr>
        <w:pStyle w:val="StandardWeb"/>
      </w:pPr>
      <w:r>
        <w:t>Die Rolle von KI im Unterricht lässt sich funktional beschreiben: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761"/>
        <w:gridCol w:w="5290"/>
      </w:tblGrid>
      <w:tr w:rsidR="00DB0B34" w14:paraId="0FECAE95" w14:textId="77777777" w:rsidTr="00DB0B34">
        <w:trPr>
          <w:tblCellSpacing w:w="15" w:type="dxa"/>
        </w:trPr>
        <w:tc>
          <w:tcPr>
            <w:tcW w:w="0" w:type="auto"/>
            <w:vAlign w:val="center"/>
            <w:hideMark/>
          </w:tcPr>
          <w:p w14:paraId="3FEC0A30" w14:textId="77777777" w:rsidR="00DB0B34" w:rsidRDefault="00DB0B34">
            <w:r>
              <w:t>Operator</w:t>
            </w:r>
          </w:p>
        </w:tc>
        <w:tc>
          <w:tcPr>
            <w:tcW w:w="0" w:type="auto"/>
            <w:vAlign w:val="center"/>
            <w:hideMark/>
          </w:tcPr>
          <w:p w14:paraId="5D4F98BF" w14:textId="77777777" w:rsidR="00DB0B34" w:rsidRDefault="00DB0B34">
            <w:r>
              <w:t>FZRK-Funktion</w:t>
            </w:r>
          </w:p>
        </w:tc>
        <w:tc>
          <w:tcPr>
            <w:tcW w:w="0" w:type="auto"/>
            <w:vAlign w:val="center"/>
            <w:hideMark/>
          </w:tcPr>
          <w:p w14:paraId="51A3B1E6" w14:textId="77777777" w:rsidR="00DB0B34" w:rsidRDefault="00DB0B34">
            <w:r>
              <w:t>KI-Integration</w:t>
            </w:r>
          </w:p>
        </w:tc>
      </w:tr>
      <w:tr w:rsidR="00DB0B34" w14:paraId="6311F9DB" w14:textId="77777777" w:rsidTr="00DB0B34">
        <w:trPr>
          <w:tblCellSpacing w:w="15" w:type="dxa"/>
        </w:trPr>
        <w:tc>
          <w:tcPr>
            <w:tcW w:w="0" w:type="auto"/>
            <w:vAlign w:val="center"/>
            <w:hideMark/>
          </w:tcPr>
          <w:p w14:paraId="05F23E6F" w14:textId="77777777" w:rsidR="00DB0B34" w:rsidRDefault="00DB0B34">
            <w:r>
              <w:t>A</w:t>
            </w:r>
          </w:p>
        </w:tc>
        <w:tc>
          <w:tcPr>
            <w:tcW w:w="0" w:type="auto"/>
            <w:vAlign w:val="center"/>
            <w:hideMark/>
          </w:tcPr>
          <w:p w14:paraId="3951D38F" w14:textId="77777777" w:rsidR="00DB0B34" w:rsidRDefault="00DB0B34">
            <w:r>
              <w:t>Handlung im Raum</w:t>
            </w:r>
          </w:p>
        </w:tc>
        <w:tc>
          <w:tcPr>
            <w:tcW w:w="0" w:type="auto"/>
            <w:vAlign w:val="center"/>
            <w:hideMark/>
          </w:tcPr>
          <w:p w14:paraId="132DE760" w14:textId="77777777" w:rsidR="00DB0B34" w:rsidRDefault="00DB0B34">
            <w:r>
              <w:t>Automatisierte Rückfragen (Chat, Erkennung)</w:t>
            </w:r>
          </w:p>
        </w:tc>
      </w:tr>
      <w:tr w:rsidR="00DB0B34" w14:paraId="71FE7E46" w14:textId="77777777" w:rsidTr="00DB0B34">
        <w:trPr>
          <w:tblCellSpacing w:w="15" w:type="dxa"/>
        </w:trPr>
        <w:tc>
          <w:tcPr>
            <w:tcW w:w="0" w:type="auto"/>
            <w:vAlign w:val="center"/>
            <w:hideMark/>
          </w:tcPr>
          <w:p w14:paraId="43AB384D" w14:textId="77777777" w:rsidR="00DB0B34" w:rsidRDefault="00DB0B34">
            <w:r>
              <w:t>M</w:t>
            </w:r>
          </w:p>
        </w:tc>
        <w:tc>
          <w:tcPr>
            <w:tcW w:w="0" w:type="auto"/>
            <w:vAlign w:val="center"/>
            <w:hideMark/>
          </w:tcPr>
          <w:p w14:paraId="1A9BB179" w14:textId="77777777" w:rsidR="00DB0B34" w:rsidRDefault="00DB0B34">
            <w:r>
              <w:t>Reflexionsöffnung</w:t>
            </w:r>
          </w:p>
        </w:tc>
        <w:tc>
          <w:tcPr>
            <w:tcW w:w="0" w:type="auto"/>
            <w:vAlign w:val="center"/>
            <w:hideMark/>
          </w:tcPr>
          <w:p w14:paraId="61F43E14" w14:textId="77777777" w:rsidR="00DB0B34" w:rsidRDefault="00DB0B34">
            <w:r>
              <w:t>Diskursmodulation (KI-Feedback, semantisches Clustering)</w:t>
            </w:r>
          </w:p>
        </w:tc>
      </w:tr>
      <w:tr w:rsidR="00DB0B34" w14:paraId="240E9E07" w14:textId="77777777" w:rsidTr="00DB0B34">
        <w:trPr>
          <w:tblCellSpacing w:w="15" w:type="dxa"/>
        </w:trPr>
        <w:tc>
          <w:tcPr>
            <w:tcW w:w="0" w:type="auto"/>
            <w:vAlign w:val="center"/>
            <w:hideMark/>
          </w:tcPr>
          <w:p w14:paraId="4B3F2AAE" w14:textId="77777777" w:rsidR="00DB0B34" w:rsidRDefault="00DB0B34">
            <w:r>
              <w:t>R</w:t>
            </w:r>
          </w:p>
        </w:tc>
        <w:tc>
          <w:tcPr>
            <w:tcW w:w="0" w:type="auto"/>
            <w:vAlign w:val="center"/>
            <w:hideMark/>
          </w:tcPr>
          <w:p w14:paraId="51553ABD" w14:textId="77777777" w:rsidR="00DB0B34" w:rsidRDefault="00DB0B34">
            <w:r>
              <w:t>Rekursivität</w:t>
            </w:r>
          </w:p>
        </w:tc>
        <w:tc>
          <w:tcPr>
            <w:tcW w:w="0" w:type="auto"/>
            <w:vAlign w:val="center"/>
            <w:hideMark/>
          </w:tcPr>
          <w:p w14:paraId="4DBB4338" w14:textId="77777777" w:rsidR="00DB0B34" w:rsidRDefault="00DB0B34">
            <w:r>
              <w:t>Verlaufsspeicherung, dynamische Repräsentation</w:t>
            </w:r>
          </w:p>
        </w:tc>
      </w:tr>
      <w:tr w:rsidR="00DB0B34" w14:paraId="21C548C3" w14:textId="77777777" w:rsidTr="00DB0B34">
        <w:trPr>
          <w:tblCellSpacing w:w="15" w:type="dxa"/>
        </w:trPr>
        <w:tc>
          <w:tcPr>
            <w:tcW w:w="0" w:type="auto"/>
            <w:vAlign w:val="center"/>
            <w:hideMark/>
          </w:tcPr>
          <w:p w14:paraId="5FD12E7C" w14:textId="77777777" w:rsidR="00DB0B34" w:rsidRDefault="00DB0B34">
            <w:r>
              <w:t>E</w:t>
            </w:r>
          </w:p>
        </w:tc>
        <w:tc>
          <w:tcPr>
            <w:tcW w:w="0" w:type="auto"/>
            <w:vAlign w:val="center"/>
            <w:hideMark/>
          </w:tcPr>
          <w:p w14:paraId="76F130DF" w14:textId="77777777" w:rsidR="00DB0B34" w:rsidRDefault="00DB0B34">
            <w:r>
              <w:t>Emergenz</w:t>
            </w:r>
          </w:p>
        </w:tc>
        <w:tc>
          <w:tcPr>
            <w:tcW w:w="0" w:type="auto"/>
            <w:vAlign w:val="center"/>
            <w:hideMark/>
          </w:tcPr>
          <w:p w14:paraId="1DECD572" w14:textId="77777777" w:rsidR="00DB0B34" w:rsidRDefault="00DB0B34">
            <w:r>
              <w:t>Modellbildung auf Basis gesammelter Interaktionen</w:t>
            </w:r>
          </w:p>
        </w:tc>
      </w:tr>
    </w:tbl>
    <w:p w14:paraId="28852C38" w14:textId="77777777" w:rsidR="00DB0B34" w:rsidRDefault="00DB0B34" w:rsidP="00DB0B34">
      <w:pPr>
        <w:pStyle w:val="StandardWeb"/>
      </w:pPr>
      <w:r>
        <w:t>Ein solches System unterstützt Lehrpersonen nicht durch Automatisierung, sondern durch Resonanzverstärkung: Wo Lernende stagnieren, moduliert die KI alternative semantische Zugänge. Wo Diskurs verdichtet, visualisiert sie Muster. Wo Redundanz auftritt, strukturiert sie Rekursion.</w:t>
      </w:r>
    </w:p>
    <w:p w14:paraId="17FE2FD8" w14:textId="0F79D954" w:rsidR="00DB0B34" w:rsidRDefault="00DB0B34" w:rsidP="00DB0B34">
      <w:pPr>
        <w:pStyle w:val="berschrift3"/>
      </w:pPr>
      <w:r>
        <w:lastRenderedPageBreak/>
        <w:t>6.11.4 Mathematisches Modell: KI als dynamischer Felddetektor</w:t>
      </w:r>
    </w:p>
    <w:p w14:paraId="0D7E4099" w14:textId="77777777" w:rsidR="00DB0B34" w:rsidRDefault="00DB0B34" w:rsidP="00DB0B34">
      <w:pPr>
        <w:pStyle w:val="StandardWeb"/>
      </w:pPr>
      <w:r>
        <w:t>Im FZRK ergibt sich ein semantisches Feld durch:</w:t>
      </w:r>
    </w:p>
    <w:p w14:paraId="3F80D9DD" w14:textId="77777777" w:rsidR="00DB0B34" w:rsidRDefault="00DB0B34" w:rsidP="00DB0B34">
      <w:pPr>
        <w:pStyle w:val="StandardWeb"/>
      </w:pPr>
      <w:r>
        <w:t>KI kann als Funktion über dieses Feld agieren:</w:t>
      </w:r>
    </w:p>
    <w:p w14:paraId="4D32DA89" w14:textId="77777777" w:rsidR="00DB0B34" w:rsidRDefault="00DB0B34" w:rsidP="00DB0B34">
      <w:pPr>
        <w:pStyle w:val="StandardWeb"/>
      </w:pPr>
      <w:r>
        <w:t>mit:</w:t>
      </w:r>
    </w:p>
    <w:p w14:paraId="32F69F26" w14:textId="77777777" w:rsidR="00DB0B34" w:rsidRDefault="00DB0B34" w:rsidP="00DB0B34">
      <w:pPr>
        <w:pStyle w:val="StandardWeb"/>
        <w:numPr>
          <w:ilvl w:val="0"/>
          <w:numId w:val="49"/>
        </w:numPr>
      </w:pPr>
      <w:r>
        <w:t>: Gradient semantischer Dichte</w:t>
      </w:r>
    </w:p>
    <w:p w14:paraId="3A44456E" w14:textId="77777777" w:rsidR="00DB0B34" w:rsidRDefault="00DB0B34" w:rsidP="00DB0B34">
      <w:pPr>
        <w:pStyle w:val="StandardWeb"/>
        <w:numPr>
          <w:ilvl w:val="0"/>
          <w:numId w:val="49"/>
        </w:numPr>
      </w:pPr>
      <w:r>
        <w:t>: semantische Krümmung (z. B. Diskurswechsel)</w:t>
      </w:r>
    </w:p>
    <w:p w14:paraId="68285185" w14:textId="77777777" w:rsidR="00DB0B34" w:rsidRDefault="00DB0B34" w:rsidP="00DB0B34">
      <w:pPr>
        <w:pStyle w:val="StandardWeb"/>
        <w:numPr>
          <w:ilvl w:val="0"/>
          <w:numId w:val="49"/>
        </w:numPr>
      </w:pPr>
      <w:r>
        <w:t xml:space="preserve">: </w:t>
      </w:r>
      <w:proofErr w:type="spellStart"/>
      <w:r>
        <w:t>Differenzhistory</w:t>
      </w:r>
      <w:proofErr w:type="spellEnd"/>
      <w:r>
        <w:t xml:space="preserve"> (z. B. Wiederholungsfrequenz)</w:t>
      </w:r>
    </w:p>
    <w:p w14:paraId="6DCC3CDF" w14:textId="77777777" w:rsidR="00DB0B34" w:rsidRDefault="00DB0B34" w:rsidP="00DB0B34">
      <w:pPr>
        <w:pStyle w:val="StandardWeb"/>
      </w:pPr>
      <w:r>
        <w:t>Dadurch wird KI zu einem Dichtefelddetektor, der anzeigt, wo epistemische Störung, wo Stabilität, wo Neuordnung entsteht – ohne den Prozess selbst zu steuern.</w:t>
      </w:r>
    </w:p>
    <w:p w14:paraId="4F4823E2" w14:textId="37694453" w:rsidR="00DB0B34" w:rsidRDefault="00DB0B34" w:rsidP="00DB0B34">
      <w:pPr>
        <w:pStyle w:val="berschrift3"/>
      </w:pPr>
      <w:r>
        <w:t>6.11.5 Beispiel: KI in der Raumzeitstruktur einer Physikdiskussion</w:t>
      </w:r>
    </w:p>
    <w:p w14:paraId="1D956C19" w14:textId="77777777" w:rsidR="00DB0B34" w:rsidRDefault="00DB0B34" w:rsidP="00DB0B34">
      <w:pPr>
        <w:pStyle w:val="StandardWeb"/>
      </w:pPr>
      <w:r>
        <w:t>Ein Schüler formuliert die Energieerhaltung bei einem Pendel. Die KI erkennt semantische Redundanz (z. B. doppelte Nennung „Kraft“) und bietet eine begriffliche Unterscheidung zwischen „Kraftfeld“ und „Impuls“. Gleichzeitig dokumentiert sie die Diskurslinie (Rückbezug auf ältere Aussagen) und generiert daraus ein emergentes Strukturangebot: ein Graph semantischer Relationen.</w:t>
      </w:r>
    </w:p>
    <w:p w14:paraId="0860AA24" w14:textId="77777777" w:rsidR="00DB0B34" w:rsidRDefault="00DB0B34" w:rsidP="00DB0B34">
      <w:pPr>
        <w:pStyle w:val="StandardWeb"/>
      </w:pPr>
      <w:r>
        <w:t xml:space="preserve">→ Die KI hat hier nicht korrigiert, nicht erklärt – sondern strukturiert. Der Lehrkraft wird eine </w:t>
      </w:r>
      <w:proofErr w:type="spellStart"/>
      <w:r>
        <w:t>Map</w:t>
      </w:r>
      <w:proofErr w:type="spellEnd"/>
      <w:r>
        <w:t xml:space="preserve"> der Diskursentwicklung angezeigt. Die </w:t>
      </w:r>
      <w:proofErr w:type="spellStart"/>
      <w:r>
        <w:t>Schüler:innen</w:t>
      </w:r>
      <w:proofErr w:type="spellEnd"/>
      <w:r>
        <w:t xml:space="preserve"> erhalten optional Visualisierungen ihrer Argumentationsstruktur.</w:t>
      </w:r>
    </w:p>
    <w:p w14:paraId="7F6BDD3F" w14:textId="28F60C3E" w:rsidR="00DB0B34" w:rsidRDefault="00DB0B34" w:rsidP="00DB0B34">
      <w:pPr>
        <w:pStyle w:val="berschrift3"/>
      </w:pPr>
      <w:r>
        <w:t>6.11.6 Didaktische Implikationen</w:t>
      </w:r>
    </w:p>
    <w:p w14:paraId="6813C69A" w14:textId="77777777" w:rsidR="00DB0B34" w:rsidRDefault="00DB0B34" w:rsidP="00DB0B34">
      <w:pPr>
        <w:pStyle w:val="StandardWeb"/>
      </w:pPr>
      <w:r>
        <w:t>Die Integration KI-gestützter Systeme im FZRK ist kein Techniktransfer, sondern ein didaktisches Strukturproblem. Es verlangt:</w:t>
      </w:r>
    </w:p>
    <w:p w14:paraId="59B6E094" w14:textId="77777777" w:rsidR="00DB0B34" w:rsidRDefault="00DB0B34" w:rsidP="00DB0B34">
      <w:pPr>
        <w:pStyle w:val="StandardWeb"/>
        <w:numPr>
          <w:ilvl w:val="0"/>
          <w:numId w:val="50"/>
        </w:numPr>
      </w:pPr>
      <w:r>
        <w:rPr>
          <w:rStyle w:val="Fett"/>
        </w:rPr>
        <w:t>Offene Kopplung</w:t>
      </w:r>
      <w:r>
        <w:t>: KI darf nicht normativ eingreifen, sondern muss funktional resonieren.</w:t>
      </w:r>
    </w:p>
    <w:p w14:paraId="57D2776A" w14:textId="77777777" w:rsidR="00DB0B34" w:rsidRDefault="00DB0B34" w:rsidP="00DB0B34">
      <w:pPr>
        <w:pStyle w:val="StandardWeb"/>
        <w:numPr>
          <w:ilvl w:val="0"/>
          <w:numId w:val="50"/>
        </w:numPr>
      </w:pPr>
      <w:r>
        <w:rPr>
          <w:rStyle w:val="Fett"/>
        </w:rPr>
        <w:t>Raumzeitliche Modellierung</w:t>
      </w:r>
      <w:r>
        <w:t>: KI muss als Operator auf intentionalen Feldern wirken.</w:t>
      </w:r>
    </w:p>
    <w:p w14:paraId="403BFBB1" w14:textId="77777777" w:rsidR="00DB0B34" w:rsidRDefault="00DB0B34" w:rsidP="00DB0B34">
      <w:pPr>
        <w:pStyle w:val="StandardWeb"/>
        <w:numPr>
          <w:ilvl w:val="0"/>
          <w:numId w:val="50"/>
        </w:numPr>
      </w:pPr>
      <w:r>
        <w:rPr>
          <w:rStyle w:val="Fett"/>
        </w:rPr>
        <w:t>Epistemische Transparenz</w:t>
      </w:r>
      <w:r>
        <w:t>: Entscheidungen, Rückmeldungen und Visualisierungen müssen semantisch nachvollziehbar bleiben [120].</w:t>
      </w:r>
    </w:p>
    <w:p w14:paraId="58339B80" w14:textId="77777777" w:rsidR="00DB0B34" w:rsidRDefault="00DB0B34" w:rsidP="00DB0B34">
      <w:pPr>
        <w:pStyle w:val="StandardWeb"/>
      </w:pPr>
      <w:r>
        <w:t>Nur so wird KI nicht zum Kontrollsystem, sondern zum Resonanzkörper intentionaler Ordnung.</w:t>
      </w:r>
    </w:p>
    <w:p w14:paraId="4EE17469" w14:textId="7A257F88" w:rsidR="00DB0B34" w:rsidRDefault="00DB0B34" w:rsidP="00DB0B34">
      <w:pPr>
        <w:pStyle w:val="berschrift3"/>
      </w:pPr>
      <w:r>
        <w:t>6.11.7 Fazit</w:t>
      </w:r>
    </w:p>
    <w:p w14:paraId="3A3BC419" w14:textId="2287A035" w:rsidR="00DB0B34" w:rsidRDefault="00DB0B34" w:rsidP="00DB0B34">
      <w:pPr>
        <w:pStyle w:val="StandardWeb"/>
      </w:pPr>
      <w:r>
        <w:t xml:space="preserve">Die Zukunft von KI im Unterricht entscheidet sich nicht an der Rechenleistung, sondern an der Frage: Wie tief reicht unser Verständnis von Lernen als Raumzeitstruktur? Wenn das FZRK hier ernst genommen wird, ist KI kein Ersatz für pädagogisches Handeln – sondern ein hochpotenter Operator in einem differenzsensitiven, rekursiv gefalteten Koordinatensystem des Lernens. Sie wird nicht </w:t>
      </w:r>
      <w:proofErr w:type="spellStart"/>
      <w:r>
        <w:t>Lehrer:in</w:t>
      </w:r>
      <w:proofErr w:type="spellEnd"/>
      <w:r>
        <w:t xml:space="preserve">, sondern </w:t>
      </w:r>
      <w:proofErr w:type="spellStart"/>
      <w:r>
        <w:t>Mitspieler:in</w:t>
      </w:r>
      <w:proofErr w:type="spellEnd"/>
      <w:r>
        <w:t xml:space="preserve"> – in einem intentionalen Raum, der durch Differenz, Reflexion und Emergenz strukturiert ist.</w:t>
      </w:r>
    </w:p>
    <w:p w14:paraId="478666F0" w14:textId="425EDE0C" w:rsidR="00AE4903" w:rsidRPr="00AE4903" w:rsidRDefault="00AE4903" w:rsidP="00AE490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E4903">
        <w:rPr>
          <w:rFonts w:ascii="Times New Roman" w:eastAsia="Times New Roman" w:hAnsi="Times New Roman" w:cs="Times New Roman"/>
          <w:b/>
          <w:bCs/>
          <w:sz w:val="36"/>
          <w:szCs w:val="36"/>
          <w:lang w:eastAsia="de-DE"/>
        </w:rPr>
        <w:lastRenderedPageBreak/>
        <w:t>6.12 Modellbildung als didaktischer Transformator</w:t>
      </w:r>
    </w:p>
    <w:p w14:paraId="546CB4E6" w14:textId="3AF8BE20" w:rsidR="00640C77" w:rsidRDefault="00640C77" w:rsidP="00640C77">
      <w:pPr>
        <w:pStyle w:val="berschrift3"/>
      </w:pPr>
      <w:r>
        <w:t>6.1</w:t>
      </w:r>
      <w:r w:rsidR="00A02C40">
        <w:t>2</w:t>
      </w:r>
      <w:r>
        <w:t>.1 Ausgangspunkt: Modellbildung als didaktischer Transformator</w:t>
      </w:r>
    </w:p>
    <w:p w14:paraId="6964CC52" w14:textId="77777777" w:rsidR="00640C77" w:rsidRDefault="00640C77" w:rsidP="00640C77">
      <w:pPr>
        <w:pStyle w:val="StandardWeb"/>
      </w:pPr>
      <w:r>
        <w:t xml:space="preserve">Modellbildung gilt als Herzstück wissenschaftlicher Praxis – in Physik, Chemie, Biologie ebenso wie in Technik und Kognition. Doch didaktisch bleibt sie oft auf zwei Extreme reduziert: Entweder sie erscheint als bloße Vereinfachung realer Strukturen (Reduktionismus), oder sie wird als formalisiertes Verfahren zur Gleichungsableitung behandelt. Beides verfehlt den eigentlichen epistemischen Kern. Denn Modelle </w:t>
      </w:r>
      <w:r>
        <w:rPr>
          <w:rStyle w:val="Hervorhebung"/>
        </w:rPr>
        <w:t>erzeugen</w:t>
      </w:r>
      <w:r>
        <w:t xml:space="preserve"> Bedeutung – sie sind weder Repräsentation noch Reproduktion, sondern Konstrukte intentionaler Ordnung [112].</w:t>
      </w:r>
    </w:p>
    <w:p w14:paraId="5AFF4DCA" w14:textId="77777777" w:rsidR="00640C77" w:rsidRDefault="00640C77" w:rsidP="00640C77">
      <w:pPr>
        <w:pStyle w:val="StandardWeb"/>
      </w:pPr>
      <w:r>
        <w:t xml:space="preserve">Das Funktional-Relationale Raumzeitkonzept (FZRK) macht genau das zum Ausgangspunkt: Ein Modell ist kein Abbild, sondern eine funktionale Struktur innerhalb eines semantischen Koordinatenraums. Es entsteht nicht, </w:t>
      </w:r>
      <w:r>
        <w:rPr>
          <w:rStyle w:val="Hervorhebung"/>
        </w:rPr>
        <w:t>weil</w:t>
      </w:r>
      <w:r>
        <w:t xml:space="preserve"> etwas existiert – sondern </w:t>
      </w:r>
      <w:r>
        <w:rPr>
          <w:rStyle w:val="Hervorhebung"/>
        </w:rPr>
        <w:t>damit</w:t>
      </w:r>
      <w:r>
        <w:t xml:space="preserve"> etwas als gültig erfahrbar wird [113].</w:t>
      </w:r>
    </w:p>
    <w:p w14:paraId="0F581CB9" w14:textId="33274F9B" w:rsidR="00640C77" w:rsidRDefault="00AE4903" w:rsidP="00640C77">
      <w:pPr>
        <w:pStyle w:val="berschrift3"/>
      </w:pPr>
      <w:r>
        <w:t>6.12</w:t>
      </w:r>
      <w:r w:rsidR="00640C77">
        <w:t>.2 Modell als semantischer Operator</w:t>
      </w:r>
    </w:p>
    <w:p w14:paraId="42528C9F" w14:textId="77777777" w:rsidR="00640C77" w:rsidRDefault="00640C77" w:rsidP="00640C77">
      <w:pPr>
        <w:pStyle w:val="StandardWeb"/>
      </w:pPr>
      <w:r>
        <w:t>Im FZRK ist ein Modell eine Funktion im intentionalen Raum:</w:t>
      </w:r>
    </w:p>
    <w:p w14:paraId="73E97811" w14:textId="77777777" w:rsidR="00640C77" w:rsidRDefault="00640C77" w:rsidP="00640C77">
      <w:r>
        <w:rPr>
          <w:rStyle w:val="katex-mathml"/>
        </w:rPr>
        <w:t>M:(S,D,C)</w:t>
      </w:r>
      <w:r>
        <w:rPr>
          <w:rStyle w:val="katex-mathml"/>
          <w:rFonts w:ascii="Cambria Math" w:hAnsi="Cambria Math" w:cs="Cambria Math"/>
        </w:rPr>
        <w:t>⟶</w:t>
      </w:r>
      <w:r>
        <w:rPr>
          <w:rStyle w:val="katex-mathml"/>
        </w:rPr>
        <w:t>ΣM: (S, D, C) \</w:t>
      </w:r>
      <w:proofErr w:type="spellStart"/>
      <w:r>
        <w:rPr>
          <w:rStyle w:val="katex-mathml"/>
        </w:rPr>
        <w:t>longrightarrow</w:t>
      </w:r>
      <w:proofErr w:type="spellEnd"/>
      <w:r>
        <w:rPr>
          <w:rStyle w:val="katex-mathml"/>
        </w:rPr>
        <w:t xml:space="preserve"> \</w:t>
      </w:r>
      <w:proofErr w:type="spellStart"/>
      <w:r>
        <w:rPr>
          <w:rStyle w:val="katex-mathml"/>
        </w:rPr>
        <w:t>Sigma</w:t>
      </w:r>
      <w:r>
        <w:rPr>
          <w:rStyle w:val="mord"/>
        </w:rPr>
        <w:t>M</w:t>
      </w:r>
      <w:proofErr w:type="spellEnd"/>
      <w:r>
        <w:rPr>
          <w:rStyle w:val="mrel"/>
        </w:rPr>
        <w:t>:</w:t>
      </w:r>
      <w:r>
        <w:rPr>
          <w:rStyle w:val="mopen"/>
        </w:rPr>
        <w:t>(</w:t>
      </w:r>
      <w:r>
        <w:rPr>
          <w:rStyle w:val="mord"/>
        </w:rPr>
        <w:t>S</w:t>
      </w:r>
      <w:r>
        <w:rPr>
          <w:rStyle w:val="mpunct"/>
        </w:rPr>
        <w:t>,</w:t>
      </w:r>
      <w:r>
        <w:rPr>
          <w:rStyle w:val="mord"/>
        </w:rPr>
        <w:t>D</w:t>
      </w:r>
      <w:r>
        <w:rPr>
          <w:rStyle w:val="mpunct"/>
        </w:rPr>
        <w:t>,</w:t>
      </w:r>
      <w:r>
        <w:rPr>
          <w:rStyle w:val="mord"/>
        </w:rPr>
        <w:t>C</w:t>
      </w:r>
      <w:r>
        <w:rPr>
          <w:rStyle w:val="mclose"/>
        </w:rPr>
        <w:t>)</w:t>
      </w:r>
      <w:r>
        <w:rPr>
          <w:rStyle w:val="mrel"/>
          <w:rFonts w:ascii="Cambria Math" w:hAnsi="Cambria Math" w:cs="Cambria Math"/>
        </w:rPr>
        <w:t>⟶</w:t>
      </w:r>
      <w:r>
        <w:rPr>
          <w:rStyle w:val="mord"/>
        </w:rPr>
        <w:t>Σ</w:t>
      </w:r>
      <w:r>
        <w:t xml:space="preserve"> </w:t>
      </w:r>
    </w:p>
    <w:p w14:paraId="5EB008E1" w14:textId="77777777" w:rsidR="00640C77" w:rsidRDefault="00640C77" w:rsidP="00E256A6">
      <w:pPr>
        <w:pStyle w:val="StandardWeb"/>
        <w:numPr>
          <w:ilvl w:val="0"/>
          <w:numId w:val="27"/>
        </w:numPr>
      </w:pPr>
      <w:r>
        <w:rPr>
          <w:rStyle w:val="katex-mathml"/>
        </w:rPr>
        <w:t>SS</w:t>
      </w:r>
      <w:r>
        <w:rPr>
          <w:rStyle w:val="mord"/>
        </w:rPr>
        <w:t>S</w:t>
      </w:r>
      <w:r>
        <w:t>: symbolische Struktur</w:t>
      </w:r>
    </w:p>
    <w:p w14:paraId="22517E60" w14:textId="77777777" w:rsidR="00640C77" w:rsidRDefault="00640C77" w:rsidP="00E256A6">
      <w:pPr>
        <w:pStyle w:val="StandardWeb"/>
        <w:numPr>
          <w:ilvl w:val="0"/>
          <w:numId w:val="27"/>
        </w:numPr>
      </w:pPr>
      <w:r>
        <w:rPr>
          <w:rStyle w:val="katex-mathml"/>
        </w:rPr>
        <w:t>DD</w:t>
      </w:r>
      <w:r>
        <w:rPr>
          <w:rStyle w:val="mord"/>
        </w:rPr>
        <w:t>D</w:t>
      </w:r>
      <w:r>
        <w:t>: diskursiver Kontext</w:t>
      </w:r>
    </w:p>
    <w:p w14:paraId="2B69EC2A" w14:textId="77777777" w:rsidR="00640C77" w:rsidRDefault="00640C77" w:rsidP="00E256A6">
      <w:pPr>
        <w:pStyle w:val="StandardWeb"/>
        <w:numPr>
          <w:ilvl w:val="0"/>
          <w:numId w:val="27"/>
        </w:numPr>
      </w:pPr>
      <w:r>
        <w:rPr>
          <w:rStyle w:val="katex-mathml"/>
        </w:rPr>
        <w:t>CC</w:t>
      </w:r>
      <w:r>
        <w:rPr>
          <w:rStyle w:val="mord"/>
        </w:rPr>
        <w:t>C</w:t>
      </w:r>
      <w:r>
        <w:t>: konzeptuelle Koordination</w:t>
      </w:r>
    </w:p>
    <w:p w14:paraId="1995BF15" w14:textId="77777777" w:rsidR="00640C77" w:rsidRDefault="00640C77" w:rsidP="00E256A6">
      <w:pPr>
        <w:pStyle w:val="StandardWeb"/>
        <w:numPr>
          <w:ilvl w:val="0"/>
          <w:numId w:val="27"/>
        </w:numPr>
      </w:pPr>
      <w:r>
        <w:rPr>
          <w:rStyle w:val="katex-mathml"/>
        </w:rPr>
        <w:t>Σ\</w:t>
      </w:r>
      <w:proofErr w:type="spellStart"/>
      <w:r>
        <w:rPr>
          <w:rStyle w:val="katex-mathml"/>
        </w:rPr>
        <w:t>Sigma</w:t>
      </w:r>
      <w:r>
        <w:rPr>
          <w:rStyle w:val="mord"/>
        </w:rPr>
        <w:t>Σ</w:t>
      </w:r>
      <w:proofErr w:type="spellEnd"/>
      <w:r>
        <w:t>: semantische Dichtefunktion</w:t>
      </w:r>
    </w:p>
    <w:p w14:paraId="20D04878" w14:textId="77777777" w:rsidR="00640C77" w:rsidRDefault="00640C77" w:rsidP="00640C77">
      <w:pPr>
        <w:pStyle w:val="StandardWeb"/>
      </w:pPr>
      <w:r>
        <w:t>Ein Modell ist somit keine Entsprechung zur Welt, sondern eine raumzeitlich strukturierte Bedeutungsoperation – ein Mechanismus, der semantische Kohärenz herstellt [114].</w:t>
      </w:r>
    </w:p>
    <w:p w14:paraId="7178F424" w14:textId="71365B68" w:rsidR="00640C77" w:rsidRDefault="00AE4903" w:rsidP="00640C77">
      <w:pPr>
        <w:pStyle w:val="berschrift3"/>
      </w:pPr>
      <w:r>
        <w:t>6.12</w:t>
      </w:r>
      <w:r w:rsidR="00640C77">
        <w:t>.3 Zyklische Modellierung im intentionalen Raum</w:t>
      </w:r>
    </w:p>
    <w:p w14:paraId="483AED08" w14:textId="77777777" w:rsidR="00640C77" w:rsidRDefault="00640C77" w:rsidP="00640C77">
      <w:pPr>
        <w:pStyle w:val="StandardWeb"/>
      </w:pPr>
      <w:r>
        <w:t>Modellbildung ist kein linearer Prozess von Beobachtung → Hypothese → Test → Ergebnis. Vielmehr vollzieht sie sich als zyklische Operation in einer intentionalen Dynamik, die sich mathematisch wie folgt formulieren lässt:</w:t>
      </w:r>
    </w:p>
    <w:p w14:paraId="17A431BD" w14:textId="77777777" w:rsidR="00640C77" w:rsidRDefault="00640C77" w:rsidP="00640C77">
      <w:r>
        <w:rPr>
          <w:rStyle w:val="katex-mathml"/>
        </w:rPr>
        <w:t>It+1=f(</w:t>
      </w:r>
      <w:proofErr w:type="spellStart"/>
      <w:r>
        <w:rPr>
          <w:rStyle w:val="katex-mathml"/>
        </w:rPr>
        <w:t>It,ΔΣt</w:t>
      </w:r>
      <w:proofErr w:type="spellEnd"/>
      <w:r>
        <w:rPr>
          <w:rStyle w:val="katex-mathml"/>
        </w:rPr>
        <w:t>)I_{t+1} = f(</w:t>
      </w:r>
      <w:proofErr w:type="spellStart"/>
      <w:r>
        <w:rPr>
          <w:rStyle w:val="katex-mathml"/>
        </w:rPr>
        <w:t>I_t</w:t>
      </w:r>
      <w:proofErr w:type="spellEnd"/>
      <w:r>
        <w:rPr>
          <w:rStyle w:val="katex-mathml"/>
        </w:rPr>
        <w:t>, \Delta \</w:t>
      </w:r>
      <w:proofErr w:type="spellStart"/>
      <w:r>
        <w:rPr>
          <w:rStyle w:val="katex-mathml"/>
        </w:rPr>
        <w:t>Sigma_t</w:t>
      </w:r>
      <w:proofErr w:type="spellEnd"/>
      <w:r>
        <w:rPr>
          <w:rStyle w:val="katex-mathml"/>
        </w:rPr>
        <w:t>)</w:t>
      </w:r>
      <w:r>
        <w:rPr>
          <w:rStyle w:val="mord"/>
        </w:rPr>
        <w:t>It</w:t>
      </w:r>
      <w:r>
        <w:rPr>
          <w:rStyle w:val="mbin"/>
        </w:rPr>
        <w:t>+</w:t>
      </w:r>
      <w:r>
        <w:rPr>
          <w:rStyle w:val="mord"/>
        </w:rPr>
        <w:t>1</w:t>
      </w:r>
      <w:r>
        <w:rPr>
          <w:rStyle w:val="vlist-s"/>
        </w:rPr>
        <w:t>​</w:t>
      </w:r>
      <w:r>
        <w:rPr>
          <w:rStyle w:val="mrel"/>
        </w:rPr>
        <w:t>=</w:t>
      </w:r>
      <w:r>
        <w:rPr>
          <w:rStyle w:val="mord"/>
        </w:rPr>
        <w:t>f</w:t>
      </w:r>
      <w:r>
        <w:rPr>
          <w:rStyle w:val="mopen"/>
        </w:rPr>
        <w:t>(</w:t>
      </w:r>
      <w:proofErr w:type="spellStart"/>
      <w:r>
        <w:rPr>
          <w:rStyle w:val="mord"/>
        </w:rPr>
        <w:t>It</w:t>
      </w:r>
      <w:proofErr w:type="spellEnd"/>
      <w:r>
        <w:rPr>
          <w:rStyle w:val="vlist-s"/>
        </w:rPr>
        <w:t>​</w:t>
      </w:r>
      <w:r>
        <w:rPr>
          <w:rStyle w:val="mpunct"/>
        </w:rPr>
        <w:t>,</w:t>
      </w:r>
      <w:proofErr w:type="spellStart"/>
      <w:r>
        <w:rPr>
          <w:rStyle w:val="mord"/>
        </w:rPr>
        <w:t>ΔΣt</w:t>
      </w:r>
      <w:proofErr w:type="spellEnd"/>
      <w:r>
        <w:rPr>
          <w:rStyle w:val="vlist-s"/>
        </w:rPr>
        <w:t>​</w:t>
      </w:r>
      <w:r>
        <w:rPr>
          <w:rStyle w:val="mclose"/>
        </w:rPr>
        <w:t>)</w:t>
      </w:r>
      <w:r>
        <w:t xml:space="preserve"> </w:t>
      </w:r>
    </w:p>
    <w:p w14:paraId="1114CD5F" w14:textId="77777777" w:rsidR="00640C77" w:rsidRDefault="00640C77" w:rsidP="00640C77">
      <w:pPr>
        <w:pStyle w:val="StandardWeb"/>
      </w:pPr>
      <w:r>
        <w:t>Das bedeutet: Das Modell verändert sich mit der semantischen Spannungsverteilung des Feldes. Wird die Dichte zu hoch oder zu unstabil, kippt das Modell – nicht, weil es „falsch“ wäre, sondern weil es seine epistemische Kohärenz verliert .</w:t>
      </w:r>
    </w:p>
    <w:p w14:paraId="66176158" w14:textId="77777777" w:rsidR="00640C77" w:rsidRDefault="00640C77" w:rsidP="00640C77">
      <w:pPr>
        <w:pStyle w:val="StandardWeb"/>
      </w:pPr>
      <w:r>
        <w:t>→ Lehrende sollten nicht auf „falsche Modelle“ reagieren, sondern auf die semantischen Spannungen im Raum, die diese Modelle destabilisieren.</w:t>
      </w:r>
    </w:p>
    <w:p w14:paraId="29FE50C6" w14:textId="1B027B25" w:rsidR="00640C77" w:rsidRDefault="00AE4903" w:rsidP="00640C77">
      <w:pPr>
        <w:pStyle w:val="berschrift3"/>
      </w:pPr>
      <w:r>
        <w:t>6.12</w:t>
      </w:r>
      <w:r w:rsidR="00640C77">
        <w:t>.4 Didaktische Struktur: Modellzonen im Unterricht</w:t>
      </w:r>
    </w:p>
    <w:p w14:paraId="1C6D93AC" w14:textId="77777777" w:rsidR="00640C77" w:rsidRDefault="00640C77" w:rsidP="00640C77">
      <w:pPr>
        <w:pStyle w:val="StandardWeb"/>
      </w:pPr>
      <w:r>
        <w:t>In einem FZRK-basierten Unterricht lassen sich typische Modellzonen identifizieren: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3426"/>
        <w:gridCol w:w="4889"/>
      </w:tblGrid>
      <w:tr w:rsidR="00640C77" w14:paraId="46964933" w14:textId="77777777" w:rsidTr="00640C77">
        <w:trPr>
          <w:tblHeader/>
          <w:tblCellSpacing w:w="15" w:type="dxa"/>
        </w:trPr>
        <w:tc>
          <w:tcPr>
            <w:tcW w:w="0" w:type="auto"/>
            <w:vAlign w:val="center"/>
            <w:hideMark/>
          </w:tcPr>
          <w:p w14:paraId="32C6FBDC" w14:textId="77777777" w:rsidR="00640C77" w:rsidRDefault="00640C77">
            <w:pPr>
              <w:jc w:val="center"/>
              <w:rPr>
                <w:b/>
                <w:bCs/>
              </w:rPr>
            </w:pPr>
            <w:r>
              <w:rPr>
                <w:b/>
                <w:bCs/>
              </w:rPr>
              <w:lastRenderedPageBreak/>
              <w:t>Zone</w:t>
            </w:r>
          </w:p>
        </w:tc>
        <w:tc>
          <w:tcPr>
            <w:tcW w:w="0" w:type="auto"/>
            <w:vAlign w:val="center"/>
            <w:hideMark/>
          </w:tcPr>
          <w:p w14:paraId="16B9009D" w14:textId="77777777" w:rsidR="00640C77" w:rsidRDefault="00640C77">
            <w:pPr>
              <w:jc w:val="center"/>
              <w:rPr>
                <w:b/>
                <w:bCs/>
              </w:rPr>
            </w:pPr>
            <w:r>
              <w:rPr>
                <w:b/>
                <w:bCs/>
              </w:rPr>
              <w:t>Funktion</w:t>
            </w:r>
          </w:p>
        </w:tc>
        <w:tc>
          <w:tcPr>
            <w:tcW w:w="0" w:type="auto"/>
            <w:vAlign w:val="center"/>
            <w:hideMark/>
          </w:tcPr>
          <w:p w14:paraId="52594AC5" w14:textId="77777777" w:rsidR="00640C77" w:rsidRDefault="00640C77">
            <w:pPr>
              <w:jc w:val="center"/>
              <w:rPr>
                <w:b/>
                <w:bCs/>
              </w:rPr>
            </w:pPr>
            <w:r>
              <w:rPr>
                <w:b/>
                <w:bCs/>
              </w:rPr>
              <w:t>Lehrerintervention</w:t>
            </w:r>
          </w:p>
        </w:tc>
      </w:tr>
      <w:tr w:rsidR="00640C77" w14:paraId="07A80AFC" w14:textId="77777777" w:rsidTr="00640C77">
        <w:trPr>
          <w:tblCellSpacing w:w="15" w:type="dxa"/>
        </w:trPr>
        <w:tc>
          <w:tcPr>
            <w:tcW w:w="0" w:type="auto"/>
            <w:vAlign w:val="center"/>
            <w:hideMark/>
          </w:tcPr>
          <w:p w14:paraId="0E82F702" w14:textId="77777777" w:rsidR="00640C77" w:rsidRDefault="00640C77">
            <w:r>
              <w:t>σ-Zone</w:t>
            </w:r>
          </w:p>
        </w:tc>
        <w:tc>
          <w:tcPr>
            <w:tcW w:w="0" w:type="auto"/>
            <w:vAlign w:val="center"/>
            <w:hideMark/>
          </w:tcPr>
          <w:p w14:paraId="514AB429" w14:textId="77777777" w:rsidR="00640C77" w:rsidRDefault="00640C77">
            <w:r>
              <w:t>Erste Modellversuche, instabile Felder</w:t>
            </w:r>
          </w:p>
        </w:tc>
        <w:tc>
          <w:tcPr>
            <w:tcW w:w="0" w:type="auto"/>
            <w:vAlign w:val="center"/>
            <w:hideMark/>
          </w:tcPr>
          <w:p w14:paraId="39EE57B8" w14:textId="77777777" w:rsidR="00640C77" w:rsidRDefault="00640C77">
            <w:r>
              <w:t xml:space="preserve">Rückfragen: </w:t>
            </w:r>
            <w:r>
              <w:rPr>
                <w:rStyle w:val="Hervorhebung"/>
              </w:rPr>
              <w:t>Was wäre, wenn...?</w:t>
            </w:r>
          </w:p>
        </w:tc>
      </w:tr>
      <w:tr w:rsidR="00640C77" w14:paraId="549F01CE" w14:textId="77777777" w:rsidTr="00640C77">
        <w:trPr>
          <w:tblCellSpacing w:w="15" w:type="dxa"/>
        </w:trPr>
        <w:tc>
          <w:tcPr>
            <w:tcW w:w="0" w:type="auto"/>
            <w:vAlign w:val="center"/>
            <w:hideMark/>
          </w:tcPr>
          <w:p w14:paraId="54BA108E" w14:textId="77777777" w:rsidR="00640C77" w:rsidRDefault="00640C77">
            <w:r>
              <w:t>M-Zone</w:t>
            </w:r>
          </w:p>
        </w:tc>
        <w:tc>
          <w:tcPr>
            <w:tcW w:w="0" w:type="auto"/>
            <w:vAlign w:val="center"/>
            <w:hideMark/>
          </w:tcPr>
          <w:p w14:paraId="0119FB78" w14:textId="77777777" w:rsidR="00640C77" w:rsidRDefault="00640C77">
            <w:r>
              <w:t>Reflexion über Struktur oder Anschluss</w:t>
            </w:r>
          </w:p>
        </w:tc>
        <w:tc>
          <w:tcPr>
            <w:tcW w:w="0" w:type="auto"/>
            <w:vAlign w:val="center"/>
            <w:hideMark/>
          </w:tcPr>
          <w:p w14:paraId="5CD0E2F0" w14:textId="77777777" w:rsidR="00640C77" w:rsidRDefault="00640C77">
            <w:r>
              <w:t>Sichtbarmachen von Lücken, Anregung zur Modifikation</w:t>
            </w:r>
          </w:p>
        </w:tc>
      </w:tr>
      <w:tr w:rsidR="00640C77" w14:paraId="0AA36F5B" w14:textId="77777777" w:rsidTr="00640C77">
        <w:trPr>
          <w:tblCellSpacing w:w="15" w:type="dxa"/>
        </w:trPr>
        <w:tc>
          <w:tcPr>
            <w:tcW w:w="0" w:type="auto"/>
            <w:vAlign w:val="center"/>
            <w:hideMark/>
          </w:tcPr>
          <w:p w14:paraId="7315215C" w14:textId="77777777" w:rsidR="00640C77" w:rsidRDefault="00640C77">
            <w:r>
              <w:t>E-Zone</w:t>
            </w:r>
          </w:p>
        </w:tc>
        <w:tc>
          <w:tcPr>
            <w:tcW w:w="0" w:type="auto"/>
            <w:vAlign w:val="center"/>
            <w:hideMark/>
          </w:tcPr>
          <w:p w14:paraId="0CADCB59" w14:textId="77777777" w:rsidR="00640C77" w:rsidRDefault="00640C77">
            <w:r>
              <w:t>Modellkonsolidierung</w:t>
            </w:r>
          </w:p>
        </w:tc>
        <w:tc>
          <w:tcPr>
            <w:tcW w:w="0" w:type="auto"/>
            <w:vAlign w:val="center"/>
            <w:hideMark/>
          </w:tcPr>
          <w:p w14:paraId="025ED1CE" w14:textId="77777777" w:rsidR="00640C77" w:rsidRDefault="00640C77">
            <w:r>
              <w:t>Reduktion von Störungen, Eröffnung zur Generalisierung</w:t>
            </w:r>
          </w:p>
        </w:tc>
      </w:tr>
    </w:tbl>
    <w:p w14:paraId="3AF3AD49" w14:textId="77777777" w:rsidR="00640C77" w:rsidRDefault="00640C77" w:rsidP="00640C77">
      <w:pPr>
        <w:pStyle w:val="StandardWeb"/>
      </w:pPr>
      <w:r>
        <w:t>Das Ziel ist nicht, ein „richtiges Modell“ zu erzeugen, sondern den Prozess epistemischer Stabilisierung sichtbar und reflexiv steuerbar zu machen .</w:t>
      </w:r>
    </w:p>
    <w:p w14:paraId="314B8EF8" w14:textId="74BD826E" w:rsidR="00640C77" w:rsidRDefault="00AE4903" w:rsidP="00640C77">
      <w:pPr>
        <w:pStyle w:val="berschrift3"/>
      </w:pPr>
      <w:r>
        <w:t>6.12</w:t>
      </w:r>
      <w:r w:rsidR="00640C77">
        <w:t>.5 Beispiel: Modellbildung in der Mechanik</w:t>
      </w:r>
    </w:p>
    <w:p w14:paraId="3AB89942" w14:textId="77777777" w:rsidR="00640C77" w:rsidRDefault="00640C77" w:rsidP="00640C77">
      <w:pPr>
        <w:pStyle w:val="StandardWeb"/>
      </w:pPr>
      <w:r>
        <w:t>In einer Unterrichtseinheit zur schiefen Ebene entsteht folgendes Schülermodell:</w:t>
      </w:r>
    </w:p>
    <w:p w14:paraId="56DC58A9" w14:textId="77777777" w:rsidR="00640C77" w:rsidRDefault="00640C77" w:rsidP="00E256A6">
      <w:pPr>
        <w:pStyle w:val="StandardWeb"/>
        <w:numPr>
          <w:ilvl w:val="0"/>
          <w:numId w:val="28"/>
        </w:numPr>
      </w:pPr>
      <w:r>
        <w:rPr>
          <w:rStyle w:val="Hervorhebung"/>
        </w:rPr>
        <w:t>"Je steiler die Rampe, desto schneller wird das Auto – weil mehr Energie da ist."</w:t>
      </w:r>
    </w:p>
    <w:p w14:paraId="5E422382" w14:textId="77777777" w:rsidR="00640C77" w:rsidRDefault="00640C77" w:rsidP="00640C77">
      <w:pPr>
        <w:pStyle w:val="StandardWeb"/>
      </w:pPr>
      <w:r>
        <w:t>Formal inkonsistent. Aber funktional? Die Aussage enthält eine Verknüpfung zwischen Steigung, Geschwindigkeit und Energie – ein intuitives Kraftkonzept.</w:t>
      </w:r>
    </w:p>
    <w:p w14:paraId="2A592372" w14:textId="77777777" w:rsidR="00640C77" w:rsidRDefault="00640C77" w:rsidP="00640C77">
      <w:pPr>
        <w:pStyle w:val="StandardWeb"/>
      </w:pPr>
      <w:r>
        <w:t xml:space="preserve">→ Lehrkraftaufgabe: Nicht korrigieren, sondern modelltheoretisch übersetzen – etwa durch Einführen der potenziellen Energie in einem semantischen Übergangsraum (Transformation von </w:t>
      </w:r>
      <w:proofErr w:type="spellStart"/>
      <w:r>
        <w:rPr>
          <w:rStyle w:val="katex-mathml"/>
        </w:rPr>
        <w:t>Epot→v</w:t>
      </w:r>
      <w:proofErr w:type="spellEnd"/>
      <w:r>
        <w:rPr>
          <w:rStyle w:val="katex-mathml"/>
        </w:rPr>
        <w:t>(t)E_{</w:t>
      </w:r>
      <w:proofErr w:type="spellStart"/>
      <w:r>
        <w:rPr>
          <w:rStyle w:val="katex-mathml"/>
        </w:rPr>
        <w:t>pot</w:t>
      </w:r>
      <w:proofErr w:type="spellEnd"/>
      <w:r>
        <w:rPr>
          <w:rStyle w:val="katex-mathml"/>
        </w:rPr>
        <w:t>} \</w:t>
      </w:r>
      <w:proofErr w:type="spellStart"/>
      <w:r>
        <w:rPr>
          <w:rStyle w:val="katex-mathml"/>
        </w:rPr>
        <w:t>to</w:t>
      </w:r>
      <w:proofErr w:type="spellEnd"/>
      <w:r>
        <w:rPr>
          <w:rStyle w:val="katex-mathml"/>
        </w:rPr>
        <w:t xml:space="preserve"> v(t)</w:t>
      </w:r>
      <w:proofErr w:type="spellStart"/>
      <w:r>
        <w:rPr>
          <w:rStyle w:val="mord"/>
        </w:rPr>
        <w:t>Epot</w:t>
      </w:r>
      <w:proofErr w:type="spellEnd"/>
      <w:r>
        <w:rPr>
          <w:rStyle w:val="vlist-s"/>
        </w:rPr>
        <w:t>​</w:t>
      </w:r>
      <w:r>
        <w:rPr>
          <w:rStyle w:val="mrel"/>
        </w:rPr>
        <w:t>→</w:t>
      </w:r>
      <w:r>
        <w:rPr>
          <w:rStyle w:val="mord"/>
        </w:rPr>
        <w:t>v</w:t>
      </w:r>
      <w:r>
        <w:rPr>
          <w:rStyle w:val="mopen"/>
        </w:rPr>
        <w:t>(</w:t>
      </w:r>
      <w:r>
        <w:rPr>
          <w:rStyle w:val="mord"/>
        </w:rPr>
        <w:t>t</w:t>
      </w:r>
      <w:r>
        <w:rPr>
          <w:rStyle w:val="mclose"/>
        </w:rPr>
        <w:t>)</w:t>
      </w:r>
      <w:r>
        <w:t>) .</w:t>
      </w:r>
    </w:p>
    <w:p w14:paraId="38B19180" w14:textId="60FF88BB" w:rsidR="00640C77" w:rsidRDefault="00AE4903" w:rsidP="00640C77">
      <w:pPr>
        <w:pStyle w:val="berschrift3"/>
      </w:pPr>
      <w:r>
        <w:t>6.12</w:t>
      </w:r>
      <w:r w:rsidR="00640C77">
        <w:t>.6 Modell als epistemisches Interface</w:t>
      </w:r>
    </w:p>
    <w:p w14:paraId="0F27A11D" w14:textId="77777777" w:rsidR="00640C77" w:rsidRDefault="00640C77" w:rsidP="00640C77">
      <w:pPr>
        <w:pStyle w:val="StandardWeb"/>
      </w:pPr>
      <w:r>
        <w:t xml:space="preserve">Ein Modell ist eine </w:t>
      </w:r>
      <w:r>
        <w:rPr>
          <w:rStyle w:val="Hervorhebung"/>
        </w:rPr>
        <w:t>Vermittlungsstruktur</w:t>
      </w:r>
      <w:r>
        <w:t xml:space="preserve"> zwischen:</w:t>
      </w:r>
    </w:p>
    <w:p w14:paraId="7E5C7F31" w14:textId="77777777" w:rsidR="00640C77" w:rsidRDefault="00640C77" w:rsidP="00E256A6">
      <w:pPr>
        <w:pStyle w:val="StandardWeb"/>
        <w:numPr>
          <w:ilvl w:val="0"/>
          <w:numId w:val="29"/>
        </w:numPr>
      </w:pPr>
      <w:r>
        <w:t>physikalischen Größen (Formalismus),</w:t>
      </w:r>
    </w:p>
    <w:p w14:paraId="3D887AB4" w14:textId="77777777" w:rsidR="00640C77" w:rsidRDefault="00640C77" w:rsidP="00E256A6">
      <w:pPr>
        <w:pStyle w:val="StandardWeb"/>
        <w:numPr>
          <w:ilvl w:val="0"/>
          <w:numId w:val="29"/>
        </w:numPr>
      </w:pPr>
      <w:r>
        <w:t>sprachlichen Konzepten (Diskurs),</w:t>
      </w:r>
    </w:p>
    <w:p w14:paraId="37D827A1" w14:textId="77777777" w:rsidR="00640C77" w:rsidRDefault="00640C77" w:rsidP="00E256A6">
      <w:pPr>
        <w:pStyle w:val="StandardWeb"/>
        <w:numPr>
          <w:ilvl w:val="0"/>
          <w:numId w:val="29"/>
        </w:numPr>
      </w:pPr>
      <w:r>
        <w:t>visuellen Repräsentationen (Graphen, Diagramme),</w:t>
      </w:r>
    </w:p>
    <w:p w14:paraId="7A7515F7" w14:textId="77777777" w:rsidR="00640C77" w:rsidRDefault="00640C77" w:rsidP="00E256A6">
      <w:pPr>
        <w:pStyle w:val="StandardWeb"/>
        <w:numPr>
          <w:ilvl w:val="0"/>
          <w:numId w:val="29"/>
        </w:numPr>
      </w:pPr>
      <w:r>
        <w:t>praktischen Erfahrungen (Experimente).</w:t>
      </w:r>
    </w:p>
    <w:p w14:paraId="78D893B2" w14:textId="77777777" w:rsidR="00640C77" w:rsidRDefault="00640C77" w:rsidP="00640C77">
      <w:pPr>
        <w:pStyle w:val="StandardWeb"/>
      </w:pPr>
      <w:r>
        <w:t xml:space="preserve">Die Aufgabe des FZRK ist es, diese Ebenen </w:t>
      </w:r>
      <w:r>
        <w:rPr>
          <w:rStyle w:val="Fett"/>
        </w:rPr>
        <w:t>topologisch zu synchronisieren</w:t>
      </w:r>
      <w:r>
        <w:t>. Modellbildung bedeutet dann:</w:t>
      </w:r>
    </w:p>
    <w:p w14:paraId="27A71451" w14:textId="77777777" w:rsidR="00640C77" w:rsidRDefault="00640C77" w:rsidP="00640C77">
      <w:r>
        <w:rPr>
          <w:rStyle w:val="katex-mathml"/>
        </w:rPr>
        <w:t>fmodell(x,y,z)=Zustand maximaler semantischer Koha¨renzf_{modell}(x, y, z) = \</w:t>
      </w:r>
      <w:proofErr w:type="spellStart"/>
      <w:r>
        <w:rPr>
          <w:rStyle w:val="katex-mathml"/>
        </w:rPr>
        <w:t>text</w:t>
      </w:r>
      <w:proofErr w:type="spellEnd"/>
      <w:r>
        <w:rPr>
          <w:rStyle w:val="katex-mathml"/>
        </w:rPr>
        <w:t>{Zustand maximaler semantischer Kohärenz}</w:t>
      </w:r>
      <w:r>
        <w:rPr>
          <w:rStyle w:val="mord"/>
        </w:rPr>
        <w:t>fmodell</w:t>
      </w:r>
      <w:r>
        <w:rPr>
          <w:rStyle w:val="vlist-s"/>
        </w:rPr>
        <w:t>​</w:t>
      </w:r>
      <w:r>
        <w:rPr>
          <w:rStyle w:val="mopen"/>
        </w:rPr>
        <w:t>(</w:t>
      </w:r>
      <w:r>
        <w:rPr>
          <w:rStyle w:val="mord"/>
        </w:rPr>
        <w:t>x</w:t>
      </w:r>
      <w:r>
        <w:rPr>
          <w:rStyle w:val="mpunct"/>
        </w:rPr>
        <w:t>,</w:t>
      </w:r>
      <w:r>
        <w:rPr>
          <w:rStyle w:val="mord"/>
        </w:rPr>
        <w:t>y</w:t>
      </w:r>
      <w:r>
        <w:rPr>
          <w:rStyle w:val="mpunct"/>
        </w:rPr>
        <w:t>,</w:t>
      </w:r>
      <w:r>
        <w:rPr>
          <w:rStyle w:val="mord"/>
        </w:rPr>
        <w:t>z</w:t>
      </w:r>
      <w:r>
        <w:rPr>
          <w:rStyle w:val="mclose"/>
        </w:rPr>
        <w:t>)</w:t>
      </w:r>
      <w:r>
        <w:rPr>
          <w:rStyle w:val="mrel"/>
        </w:rPr>
        <w:t>=</w:t>
      </w:r>
      <w:r>
        <w:rPr>
          <w:rStyle w:val="mord"/>
        </w:rPr>
        <w:t>Zustand maximaler semantischer Koha¨renz</w:t>
      </w:r>
      <w:r>
        <w:t xml:space="preserve"> </w:t>
      </w:r>
    </w:p>
    <w:p w14:paraId="4FC33C9E" w14:textId="77777777" w:rsidR="00640C77" w:rsidRDefault="00640C77" w:rsidP="00640C77">
      <w:pPr>
        <w:pStyle w:val="StandardWeb"/>
      </w:pPr>
      <w:r>
        <w:t xml:space="preserve">Ein Modell </w:t>
      </w:r>
      <w:r>
        <w:rPr>
          <w:rStyle w:val="Hervorhebung"/>
        </w:rPr>
        <w:t>gilt</w:t>
      </w:r>
      <w:r>
        <w:t>, wenn es alle relevanten Koordinatenbereiche integriert, nicht wenn es „richtig“ ist im klassischen Sinne.</w:t>
      </w:r>
    </w:p>
    <w:p w14:paraId="0FF96765" w14:textId="53B6D6A0" w:rsidR="00640C77" w:rsidRDefault="00AE4903" w:rsidP="00640C77">
      <w:pPr>
        <w:pStyle w:val="berschrift3"/>
      </w:pPr>
      <w:r>
        <w:t>6.12</w:t>
      </w:r>
      <w:r w:rsidR="00640C77">
        <w:t>.7 Fazit: Modellbildung als Raumzeitprozess</w:t>
      </w:r>
    </w:p>
    <w:p w14:paraId="6E005A0A" w14:textId="77777777" w:rsidR="00640C77" w:rsidRDefault="00640C77" w:rsidP="00640C77">
      <w:pPr>
        <w:pStyle w:val="StandardWeb"/>
      </w:pPr>
      <w:r>
        <w:t xml:space="preserve">Modellbildung ist im FZRK kein Abbild, sondern ein </w:t>
      </w:r>
      <w:r>
        <w:rPr>
          <w:rStyle w:val="Fett"/>
        </w:rPr>
        <w:t>Raumzeitgenerator</w:t>
      </w:r>
      <w:r>
        <w:t xml:space="preserve"> epistemischer Ordnung. Für die Didaktik ergibt sich:</w:t>
      </w:r>
    </w:p>
    <w:p w14:paraId="1E8B355C" w14:textId="77777777" w:rsidR="00640C77" w:rsidRDefault="00640C77" w:rsidP="00E256A6">
      <w:pPr>
        <w:pStyle w:val="StandardWeb"/>
        <w:numPr>
          <w:ilvl w:val="0"/>
          <w:numId w:val="30"/>
        </w:numPr>
      </w:pPr>
      <w:r>
        <w:lastRenderedPageBreak/>
        <w:t>Ein Modell ist eine dynamische, differenzbasierte Bedeutungsstruktur.</w:t>
      </w:r>
    </w:p>
    <w:p w14:paraId="5D8ACA7C" w14:textId="77777777" w:rsidR="00640C77" w:rsidRDefault="00640C77" w:rsidP="00E256A6">
      <w:pPr>
        <w:pStyle w:val="StandardWeb"/>
        <w:numPr>
          <w:ilvl w:val="0"/>
          <w:numId w:val="30"/>
        </w:numPr>
      </w:pPr>
      <w:r>
        <w:t>Modellveränderung ist keine Korrektur, sondern Reflexionsarbeit im semantischen Raum.</w:t>
      </w:r>
    </w:p>
    <w:p w14:paraId="3086DC80" w14:textId="77777777" w:rsidR="00640C77" w:rsidRDefault="00640C77" w:rsidP="00E256A6">
      <w:pPr>
        <w:pStyle w:val="StandardWeb"/>
        <w:numPr>
          <w:ilvl w:val="0"/>
          <w:numId w:val="30"/>
        </w:numPr>
      </w:pPr>
      <w:r>
        <w:t xml:space="preserve">Gute Modelle </w:t>
      </w:r>
      <w:r>
        <w:rPr>
          <w:rStyle w:val="Hervorhebung"/>
        </w:rPr>
        <w:t>halten Bedeutung zusammen</w:t>
      </w:r>
      <w:r>
        <w:t xml:space="preserve"> – sie erzeugen keine Wahrheit, sondern Kohärenz.</w:t>
      </w:r>
    </w:p>
    <w:p w14:paraId="7007E6FE" w14:textId="4C7959FC" w:rsidR="00A830DF" w:rsidRDefault="00640C77" w:rsidP="00AE4903">
      <w:pPr>
        <w:pStyle w:val="StandardWeb"/>
      </w:pPr>
      <w:r>
        <w:t xml:space="preserve">→ Modellbildung wird so zum erkenntnistheoretisch fundierten Instrument des Lernens: Sie erzeugt nicht nur Verständnis, sondern die Ordnung, in der Verständnis überhaupt möglich ist </w:t>
      </w:r>
    </w:p>
    <w:p w14:paraId="1D7BE3A5" w14:textId="622E9B51" w:rsidR="00351A66" w:rsidRDefault="00351A66" w:rsidP="00351A66">
      <w:pPr>
        <w:pStyle w:val="berschrift2"/>
      </w:pPr>
      <w:r>
        <w:rPr>
          <w:rFonts w:ascii="Segoe UI Emoji" w:hAnsi="Segoe UI Emoji" w:cs="Segoe UI Emoji"/>
        </w:rPr>
        <w:t>📄</w:t>
      </w:r>
      <w:r>
        <w:t xml:space="preserve"> Kapitel </w:t>
      </w:r>
      <w:r w:rsidR="00A923D7">
        <w:t>6.13</w:t>
      </w:r>
      <w:r>
        <w:t xml:space="preserve"> – Projektarbeit als Raumzeitprozess im FZRK</w:t>
      </w:r>
    </w:p>
    <w:p w14:paraId="34D8E88A" w14:textId="4D71D65B" w:rsidR="00351A66" w:rsidRDefault="00A923D7" w:rsidP="00351A66">
      <w:pPr>
        <w:pStyle w:val="berschrift3"/>
      </w:pPr>
      <w:r>
        <w:t>6.13</w:t>
      </w:r>
      <w:r w:rsidR="00351A66">
        <w:t>.1 Ausgangslage: Projektformate zwischen Freiheit und Überforderung</w:t>
      </w:r>
    </w:p>
    <w:p w14:paraId="005DC76F" w14:textId="77777777" w:rsidR="00351A66" w:rsidRDefault="00351A66" w:rsidP="00351A66">
      <w:pPr>
        <w:pStyle w:val="StandardWeb"/>
      </w:pPr>
      <w:r>
        <w:t>Projektarbeit gilt als ein zentrales Element moderner Didaktik. Sie verspricht Handlungsorientierung, Lebensweltbezug, Teamarbeit und Selbststeuerung. Doch unter der Oberfläche vieler Projekte lauert ein epistemischer Strukturverlust: Aufgaben sind offen, Ziele unklar, Zeitverläufe diffus – und die Lehrerrolle bleibt paradox zwischen Anleitung und Zurückhaltung. Das Funktional-Relationale Raumzeitkonzept (FZRK) ermöglicht es, diesen Zustand nicht als didaktisches Scheitern zu interpretieren, sondern als Ausdruck unstrukturierter Raumzeit. Es stellt zugleich ein präzises Instrumentarium bereit, um Projektarbeit epistemisch zu kartieren, intentional zu modellieren und didaktisch steuerbar zu machen [100].</w:t>
      </w:r>
    </w:p>
    <w:p w14:paraId="28B8A3E0" w14:textId="77777777" w:rsidR="00351A66" w:rsidRDefault="007A73E8" w:rsidP="00351A66">
      <w:r>
        <w:pict w14:anchorId="0E741DAC">
          <v:rect id="_x0000_i1087" style="width:0;height:1.5pt" o:hralign="center" o:hrstd="t" o:hr="t" fillcolor="#a0a0a0" stroked="f"/>
        </w:pict>
      </w:r>
    </w:p>
    <w:p w14:paraId="4E7384D8" w14:textId="6778457F" w:rsidR="00351A66" w:rsidRDefault="00A923D7" w:rsidP="00351A66">
      <w:pPr>
        <w:pStyle w:val="berschrift3"/>
      </w:pPr>
      <w:r>
        <w:t>6.13</w:t>
      </w:r>
      <w:r w:rsidR="00351A66">
        <w:t>.2 Lernprozesse im projektiven Spannungsraum</w:t>
      </w:r>
    </w:p>
    <w:p w14:paraId="40BC2ABC" w14:textId="77777777" w:rsidR="00351A66" w:rsidRDefault="00351A66" w:rsidP="00351A66">
      <w:pPr>
        <w:pStyle w:val="StandardWeb"/>
      </w:pPr>
      <w:r>
        <w:t>Im FZRK ist jedes Projekt ein intentionaler Raumzeitloop, in dem sich Bedeutung, Struktur und Handlung dynamisch ausbalancieren müssen. Die semantische Dichte σ(x, y, z, t) beschreibt in diesem Zusammenhang die kognitive, soziale und affektive Spannung in Raum und Zeit. Lernprozesse sind nicht linear, sondern entstehen als Trajektorien in einem hochdimensionalen semantischen Feld, das von Operatoren strukturiert wird:</w:t>
      </w:r>
    </w:p>
    <w:p w14:paraId="0DC04717" w14:textId="77777777" w:rsidR="00351A66" w:rsidRDefault="00351A66" w:rsidP="00351A66">
      <w:pPr>
        <w:pStyle w:val="StandardWeb"/>
      </w:pPr>
      <w:r>
        <w:t>I(t) = (σₜ, Sₜ, Dₜ, Mₜ, Rₜ, Eₜ)</w:t>
      </w:r>
    </w:p>
    <w:p w14:paraId="2473FA33" w14:textId="77777777" w:rsidR="00351A66" w:rsidRDefault="00351A66" w:rsidP="00351A66">
      <w:pPr>
        <w:pStyle w:val="StandardWeb"/>
      </w:pPr>
      <w:r>
        <w:t>• σ: semantische Dichte</w:t>
      </w:r>
      <w:r>
        <w:br/>
        <w:t>• S: symbolische Struktur</w:t>
      </w:r>
      <w:r>
        <w:br/>
        <w:t>• D: Diskursivität</w:t>
      </w:r>
      <w:r>
        <w:br/>
        <w:t>• M: Metareflexion</w:t>
      </w:r>
      <w:r>
        <w:br/>
        <w:t>• R: Rekursion</w:t>
      </w:r>
      <w:r>
        <w:br/>
        <w:t>• E: Emergenz</w:t>
      </w:r>
    </w:p>
    <w:p w14:paraId="10523CE3" w14:textId="77777777" w:rsidR="00351A66" w:rsidRDefault="00351A66" w:rsidP="00351A66">
      <w:pPr>
        <w:pStyle w:val="StandardWeb"/>
      </w:pPr>
      <w:r>
        <w:t>Diese Koordinaten erlauben es, Projektverläufe präzise zu modellieren und Übergänge zwischen Phasen funktional zu beschreiben – jenseits willkürlicher Einteilungen wie „Planung – Durchführung – Auswertung“ [101].</w:t>
      </w:r>
    </w:p>
    <w:p w14:paraId="3DF69972" w14:textId="77777777" w:rsidR="00351A66" w:rsidRDefault="007A73E8" w:rsidP="00351A66">
      <w:r>
        <w:pict w14:anchorId="17A2FE3E">
          <v:rect id="_x0000_i1088" style="width:0;height:1.5pt" o:hralign="center" o:hrstd="t" o:hr="t" fillcolor="#a0a0a0" stroked="f"/>
        </w:pict>
      </w:r>
    </w:p>
    <w:p w14:paraId="3869811B" w14:textId="39F5B428" w:rsidR="00351A66" w:rsidRDefault="00A923D7" w:rsidP="00351A66">
      <w:pPr>
        <w:pStyle w:val="berschrift3"/>
      </w:pPr>
      <w:r>
        <w:lastRenderedPageBreak/>
        <w:t>6.13</w:t>
      </w:r>
      <w:r w:rsidR="00351A66">
        <w:t>.3 Das Projekt als Differenzfeld</w:t>
      </w:r>
    </w:p>
    <w:p w14:paraId="428AC8B8" w14:textId="77777777" w:rsidR="00351A66" w:rsidRDefault="00351A66" w:rsidP="00351A66">
      <w:pPr>
        <w:pStyle w:val="StandardWeb"/>
      </w:pPr>
      <w:r>
        <w:t>Ein Projekt beginnt epistemisch nicht mit einem Thema, sondern mit einer Differenz. Diese Differenz kann kognitiv (z. B. ein ungelöstes Problem), affektiv (z. B. ein Widerspruchserleben) oder sozial (z. B. divergierende Perspektiven) strukturiert sein. Didaktisch entscheidend ist, ob diese Differenz strukturbildend wirksam werden kann. Die Initialzündung eines Projekts liegt daher in der gezielten Aktivierung eines semantischen Gradienten:</w:t>
      </w:r>
    </w:p>
    <w:p w14:paraId="61430180" w14:textId="77777777" w:rsidR="00351A66" w:rsidRDefault="00351A66" w:rsidP="00351A66">
      <w:pPr>
        <w:pStyle w:val="StandardWeb"/>
      </w:pPr>
      <w:r>
        <w:t>∂σ/∂t ≠ 0</w:t>
      </w:r>
    </w:p>
    <w:p w14:paraId="629D705A" w14:textId="77777777" w:rsidR="00351A66" w:rsidRDefault="00351A66" w:rsidP="00351A66">
      <w:pPr>
        <w:pStyle w:val="StandardWeb"/>
      </w:pPr>
      <w:r>
        <w:t>Nur wenn die semantische Dichte nicht homogen ist, entsteht Bewegung im intentionalen Raum. Projekte, die „zu klar“ beginnen, verlieren ihre Dynamik – sie kippen in Reproduktion. Projekte, die zu diffus sind, erzeugen keine gerichtete Semantik – sie verlaufen ins Leere. Das FZRK bietet hier ein differenzbasiertes Steuerungsmodell [102].</w:t>
      </w:r>
    </w:p>
    <w:p w14:paraId="4CEC1944" w14:textId="77777777" w:rsidR="00351A66" w:rsidRDefault="007A73E8" w:rsidP="00351A66">
      <w:r>
        <w:pict w14:anchorId="6300512F">
          <v:rect id="_x0000_i1089" style="width:0;height:1.5pt" o:hralign="center" o:hrstd="t" o:hr="t" fillcolor="#a0a0a0" stroked="f"/>
        </w:pict>
      </w:r>
    </w:p>
    <w:p w14:paraId="1892271D" w14:textId="72084C37" w:rsidR="00351A66" w:rsidRDefault="00A923D7" w:rsidP="00351A66">
      <w:pPr>
        <w:pStyle w:val="berschrift3"/>
      </w:pPr>
      <w:r>
        <w:t>6.13</w:t>
      </w:r>
      <w:r w:rsidR="00351A66">
        <w:t>.4 Steuerung durch Operatoren – nicht durch Zeitraster</w:t>
      </w:r>
    </w:p>
    <w:p w14:paraId="39F33C1B" w14:textId="77777777" w:rsidR="00351A66" w:rsidRDefault="00351A66" w:rsidP="00351A66">
      <w:pPr>
        <w:pStyle w:val="StandardWeb"/>
      </w:pPr>
      <w:r>
        <w:t xml:space="preserve">Lehrpersonen steuern Projekte nicht durch Zeitvorgaben, sondern durch das Sichtbarmachen und Rückbinden von </w:t>
      </w:r>
      <w:proofErr w:type="spellStart"/>
      <w:r>
        <w:t>Operatorenverläufen</w:t>
      </w:r>
      <w:proofErr w:type="spellEnd"/>
      <w:r>
        <w:t>:</w:t>
      </w:r>
    </w:p>
    <w:p w14:paraId="4355B6F8" w14:textId="77777777" w:rsidR="00351A66" w:rsidRDefault="00351A66" w:rsidP="00351A66">
      <w:pPr>
        <w:pStyle w:val="StandardWeb"/>
      </w:pPr>
      <w:r>
        <w:t xml:space="preserve">• A (Akteur): </w:t>
      </w:r>
      <w:proofErr w:type="spellStart"/>
      <w:r>
        <w:t>Schüler:innen</w:t>
      </w:r>
      <w:proofErr w:type="spellEnd"/>
      <w:r>
        <w:t xml:space="preserve"> vollziehen semantische Setzungen</w:t>
      </w:r>
      <w:r>
        <w:br/>
        <w:t>• M (</w:t>
      </w:r>
      <w:proofErr w:type="spellStart"/>
      <w:r>
        <w:t>Meta</w:t>
      </w:r>
      <w:proofErr w:type="spellEnd"/>
      <w:r>
        <w:t>): sie beobachten ihre Vollzüge</w:t>
      </w:r>
      <w:r>
        <w:br/>
        <w:t>• R (Rekursion): sie rekurrieren auf frühere Muster</w:t>
      </w:r>
      <w:r>
        <w:br/>
        <w:t>• E (Emergenz): sie stabilisieren neue Strukturen</w:t>
      </w:r>
    </w:p>
    <w:p w14:paraId="4A5915CB" w14:textId="77777777" w:rsidR="00351A66" w:rsidRDefault="00351A66" w:rsidP="00351A66">
      <w:pPr>
        <w:pStyle w:val="StandardWeb"/>
      </w:pPr>
      <w:r>
        <w:t>Diese AMRE-Dynamik ersetzt das klassische Projektphasenmodell. Sie ist nicht linear, sondern zirkulär. Ein Projekt ist nicht „durchführbar“, sondern „durchvollziehbar“ – wenn die Operatoren gekoppelt bleiben [103].</w:t>
      </w:r>
    </w:p>
    <w:p w14:paraId="56A5F472" w14:textId="77777777" w:rsidR="00351A66" w:rsidRDefault="007A73E8" w:rsidP="00351A66">
      <w:r>
        <w:pict w14:anchorId="1E376EEA">
          <v:rect id="_x0000_i1090" style="width:0;height:1.5pt" o:hralign="center" o:hrstd="t" o:hr="t" fillcolor="#a0a0a0" stroked="f"/>
        </w:pict>
      </w:r>
    </w:p>
    <w:p w14:paraId="379FA23D" w14:textId="7218776D" w:rsidR="00351A66" w:rsidRDefault="00A923D7" w:rsidP="00351A66">
      <w:pPr>
        <w:pStyle w:val="berschrift3"/>
      </w:pPr>
      <w:r>
        <w:t>6.13</w:t>
      </w:r>
      <w:r w:rsidR="00351A66">
        <w:t>.5 Beispiel: Projekt „Ethik der Biometrie“</w:t>
      </w:r>
    </w:p>
    <w:p w14:paraId="021FDC6D" w14:textId="77777777" w:rsidR="00351A66" w:rsidRDefault="00351A66" w:rsidP="00351A66">
      <w:pPr>
        <w:pStyle w:val="StandardWeb"/>
      </w:pPr>
      <w:r>
        <w:t xml:space="preserve">In einem Projekt zur Ethik von biometrischen Systemen rekonstruieren </w:t>
      </w:r>
      <w:proofErr w:type="spellStart"/>
      <w:r>
        <w:t>Schüler:innen</w:t>
      </w:r>
      <w:proofErr w:type="spellEnd"/>
      <w:r>
        <w:t xml:space="preserve"> ein öffentliches Debattenfeld. Das Thema wird nicht „behandelt“, sondern als intentionaler Raum modelliert: Begriffe, Positionen und Argumentationsmuster werden als Vektoren in einem semantischen Feld erfasst. Die Gruppe identifiziert einen epistemischen Knoten: „Freiheit vs. Sicherheit“. Hier ist die Dichte maximal – hier beginnt das eigentliche Projekt. Die Gruppe entfaltet eine eigene Ordnung (σ steigt, M wird aktiviert, R verknüpft alte Fälle, E erzeugt Positionen). Dieses Projekt konnte mithilfe des FZRK nicht nur besser strukturiert, sondern auch rekursiv beobachtbar gemacht werden – über </w:t>
      </w:r>
      <w:proofErr w:type="spellStart"/>
      <w:r>
        <w:t>Operatorenverläufe</w:t>
      </w:r>
      <w:proofErr w:type="spellEnd"/>
      <w:r>
        <w:t xml:space="preserve"> und Dichtefelder [104].</w:t>
      </w:r>
    </w:p>
    <w:p w14:paraId="1B57E20B" w14:textId="77777777" w:rsidR="00351A66" w:rsidRDefault="007A73E8" w:rsidP="00351A66">
      <w:r>
        <w:pict w14:anchorId="4FA6BDA1">
          <v:rect id="_x0000_i1091" style="width:0;height:1.5pt" o:hralign="center" o:hrstd="t" o:hr="t" fillcolor="#a0a0a0" stroked="f"/>
        </w:pict>
      </w:r>
    </w:p>
    <w:p w14:paraId="15878C6E" w14:textId="3CEF40BE" w:rsidR="00351A66" w:rsidRDefault="00A923D7" w:rsidP="00351A66">
      <w:pPr>
        <w:pStyle w:val="berschrift3"/>
      </w:pPr>
      <w:r>
        <w:t>6.13</w:t>
      </w:r>
      <w:r w:rsidR="00351A66">
        <w:t>.6 Mathematische Modellierung</w:t>
      </w:r>
    </w:p>
    <w:p w14:paraId="0C230692" w14:textId="77777777" w:rsidR="00351A66" w:rsidRDefault="00351A66" w:rsidP="00351A66">
      <w:pPr>
        <w:pStyle w:val="StandardWeb"/>
      </w:pPr>
      <w:r>
        <w:lastRenderedPageBreak/>
        <w:t>Das Projekt verläuft als Bahn im intentionalen Raum:</w:t>
      </w:r>
    </w:p>
    <w:p w14:paraId="36BFC1C4" w14:textId="77777777" w:rsidR="00351A66" w:rsidRDefault="00351A66" w:rsidP="00351A66">
      <w:pPr>
        <w:pStyle w:val="StandardWeb"/>
      </w:pPr>
      <w:proofErr w:type="spellStart"/>
      <w:r>
        <w:t>dI</w:t>
      </w:r>
      <w:proofErr w:type="spellEnd"/>
      <w:r>
        <w:t>/</w:t>
      </w:r>
      <w:proofErr w:type="spellStart"/>
      <w:r>
        <w:t>dt</w:t>
      </w:r>
      <w:proofErr w:type="spellEnd"/>
      <w:r>
        <w:t xml:space="preserve"> = F(I, C)</w:t>
      </w:r>
    </w:p>
    <w:p w14:paraId="757954EA" w14:textId="77777777" w:rsidR="00351A66" w:rsidRDefault="00351A66" w:rsidP="00351A66">
      <w:pPr>
        <w:pStyle w:val="StandardWeb"/>
      </w:pPr>
      <w:r>
        <w:t>Dabei steht C für Kontextbedingungen (z. B. Medien, Partner, Materialien). Die Funktion F beschreibt die Dynamik epistemischer Selbstorganisation:</w:t>
      </w:r>
    </w:p>
    <w:p w14:paraId="4ABB979C" w14:textId="77777777" w:rsidR="00351A66" w:rsidRDefault="00351A66" w:rsidP="00351A66">
      <w:pPr>
        <w:pStyle w:val="StandardWeb"/>
      </w:pPr>
      <w:r>
        <w:t>• Verstärkung emergenter Dichte</w:t>
      </w:r>
      <w:r>
        <w:br/>
        <w:t>• Rückkopplung reflexiver Stabilität</w:t>
      </w:r>
      <w:r>
        <w:br/>
        <w:t>• Transformation symbolischer Rahmenbedingungen</w:t>
      </w:r>
    </w:p>
    <w:p w14:paraId="19B4063A" w14:textId="52653D43" w:rsidR="00351A66" w:rsidRDefault="00351A66" w:rsidP="00351A66">
      <w:pPr>
        <w:pStyle w:val="StandardWeb"/>
      </w:pPr>
      <w:r>
        <w:t xml:space="preserve">Durch grafische Modellierung (z. B. in Python, s. Anlage </w:t>
      </w:r>
      <w:r w:rsidR="00A923D7">
        <w:t>6.13</w:t>
      </w:r>
      <w:r>
        <w:t xml:space="preserve">B) lassen sich diese Verläufe als Trajektorien, </w:t>
      </w:r>
      <w:proofErr w:type="spellStart"/>
      <w:r>
        <w:t>Heatmaps</w:t>
      </w:r>
      <w:proofErr w:type="spellEnd"/>
      <w:r>
        <w:t xml:space="preserve"> oder Rekursionszyklen darstellen – ein enormer didaktischer Zugewinn bei der Projektbegleitung [105].</w:t>
      </w:r>
    </w:p>
    <w:p w14:paraId="2A5FAEA5" w14:textId="77777777" w:rsidR="00351A66" w:rsidRDefault="007A73E8" w:rsidP="00351A66">
      <w:r>
        <w:pict w14:anchorId="4AC5B349">
          <v:rect id="_x0000_i1092" style="width:0;height:1.5pt" o:hralign="center" o:hrstd="t" o:hr="t" fillcolor="#a0a0a0" stroked="f"/>
        </w:pict>
      </w:r>
    </w:p>
    <w:p w14:paraId="33BBC609" w14:textId="4C913A90" w:rsidR="00351A66" w:rsidRDefault="00A923D7" w:rsidP="00351A66">
      <w:pPr>
        <w:pStyle w:val="berschrift3"/>
      </w:pPr>
      <w:r>
        <w:t>6.13</w:t>
      </w:r>
      <w:r w:rsidR="00351A66">
        <w:t>.7 Fazit</w:t>
      </w:r>
    </w:p>
    <w:p w14:paraId="45A915CB" w14:textId="77777777" w:rsidR="00351A66" w:rsidRDefault="00351A66" w:rsidP="00351A66">
      <w:pPr>
        <w:pStyle w:val="StandardWeb"/>
      </w:pPr>
      <w:r>
        <w:t>Projektarbeit wird im FZRK nicht als Methode, sondern als Raumzeitstruktur verstanden. Didaktische Steuerung erfolgt nicht durch Themen oder Zeiten, sondern durch Beobachtung von Dichte, Differenz und Operatoren. Projekte sind keine Tätigkeiten, sondern emergente Bewegungen im intentionalen Raum. Das FZRK macht sie modellierbar – und damit auch zugänglich für Reflexion, Diagnose und didaktische Kalibrierung [106].</w:t>
      </w:r>
    </w:p>
    <w:p w14:paraId="7C6397E1" w14:textId="2CFDDE25" w:rsidR="00CC0B20" w:rsidRDefault="00CC0B20" w:rsidP="00CC0B20">
      <w:pPr>
        <w:pStyle w:val="berschrift2"/>
      </w:pPr>
      <w:r>
        <w:rPr>
          <w:rFonts w:ascii="Segoe UI Emoji" w:hAnsi="Segoe UI Emoji" w:cs="Segoe UI Emoji"/>
        </w:rPr>
        <w:t>📄</w:t>
      </w:r>
      <w:r>
        <w:t xml:space="preserve"> Kapitel </w:t>
      </w:r>
      <w:r w:rsidR="00A923D7">
        <w:t>6.14</w:t>
      </w:r>
      <w:r>
        <w:t xml:space="preserve"> – Lehrerausbildung für das FZRK</w:t>
      </w:r>
    </w:p>
    <w:p w14:paraId="13C69976" w14:textId="77777777" w:rsidR="00CC0B20" w:rsidRDefault="007A73E8" w:rsidP="00CC0B20">
      <w:r>
        <w:pict w14:anchorId="20502C5C">
          <v:rect id="_x0000_i1093" style="width:0;height:1.5pt" o:hralign="center" o:hrstd="t" o:hr="t" fillcolor="#a0a0a0" stroked="f"/>
        </w:pict>
      </w:r>
    </w:p>
    <w:p w14:paraId="44FA0E1F" w14:textId="0D28E467" w:rsidR="00CC0B20" w:rsidRDefault="00A923D7" w:rsidP="00CC0B20">
      <w:pPr>
        <w:pStyle w:val="berschrift3"/>
      </w:pPr>
      <w:r>
        <w:t>6.14</w:t>
      </w:r>
      <w:r w:rsidR="00CC0B20">
        <w:t>.1 Ausgangslage: Professionalisierung im Modus der Raumzeit</w:t>
      </w:r>
    </w:p>
    <w:p w14:paraId="47FC9553" w14:textId="77777777" w:rsidR="00CC0B20" w:rsidRDefault="00CC0B20" w:rsidP="00CC0B20">
      <w:pPr>
        <w:pStyle w:val="StandardWeb"/>
      </w:pPr>
      <w:proofErr w:type="spellStart"/>
      <w:r>
        <w:t>Lehrer:innenbildung</w:t>
      </w:r>
      <w:proofErr w:type="spellEnd"/>
      <w:r>
        <w:t xml:space="preserve"> ist traditionell an Fachwissenschaften, Fachdidaktiken und Bildungswissenschaften gebunden. Was aber fehlt, ist ein systematischer Begriff der </w:t>
      </w:r>
      <w:r>
        <w:rPr>
          <w:rStyle w:val="Fett"/>
        </w:rPr>
        <w:t>epistemischen Handlungskompetenz</w:t>
      </w:r>
      <w:r>
        <w:t xml:space="preserve"> – also jener Fähigkeit, Lernen als emergenten, strukturell unabschließbaren Raumzeitprozess zu begleiten. Das </w:t>
      </w:r>
      <w:r>
        <w:rPr>
          <w:rStyle w:val="Fett"/>
        </w:rPr>
        <w:t>Funktional-Relationale Raumzeitkonzept (FZRK)</w:t>
      </w:r>
      <w:r>
        <w:t xml:space="preserve"> bietet hierfür eine konsistente, erkenntnistheoretisch fundierte Alternative: Es beschreibt Lehren und Lernen nicht als Reiz-Reaktions-Mechanismus oder Wissensvermittlung, sondern als </w:t>
      </w:r>
      <w:r>
        <w:rPr>
          <w:rStyle w:val="Fett"/>
        </w:rPr>
        <w:t>Kopplung in einem intentionalen Spannungsraum</w:t>
      </w:r>
      <w:r>
        <w:t>, der durch semantische Differenz strukturiert ist [46].</w:t>
      </w:r>
    </w:p>
    <w:p w14:paraId="3FF977BB" w14:textId="77777777" w:rsidR="00CC0B20" w:rsidRDefault="00CC0B20" w:rsidP="00CC0B20">
      <w:pPr>
        <w:pStyle w:val="StandardWeb"/>
      </w:pPr>
      <w:r>
        <w:t xml:space="preserve">Dabei rückt die Frage ins Zentrum: </w:t>
      </w:r>
      <w:r>
        <w:rPr>
          <w:rStyle w:val="Fett"/>
        </w:rPr>
        <w:t>Was beobachtet eigentlich eine Lehrperson?</w:t>
      </w:r>
      <w:r>
        <w:t xml:space="preserve"> Nicht Leistung, nicht Fehler, nicht Inhalte – sondern Übergänge. Differenz. Bewegung. Resonanz. Die Ausbildung zukünftiger Lehrpersonen muss also nicht nur Fachlogiken und Methoden vermitteln, sondern </w:t>
      </w:r>
      <w:r>
        <w:rPr>
          <w:rStyle w:val="Fett"/>
        </w:rPr>
        <w:t>epistemische Raumwahrnehmung</w:t>
      </w:r>
      <w:r>
        <w:t xml:space="preserve">, strukturelle Reflexionsfähigkeit und </w:t>
      </w:r>
      <w:r>
        <w:rPr>
          <w:rStyle w:val="Fett"/>
        </w:rPr>
        <w:t>operative Dichtekompetenz</w:t>
      </w:r>
      <w:r>
        <w:t>.</w:t>
      </w:r>
    </w:p>
    <w:p w14:paraId="60730DF5" w14:textId="77777777" w:rsidR="00CC0B20" w:rsidRDefault="007A73E8" w:rsidP="00CC0B20">
      <w:r>
        <w:pict w14:anchorId="3EC289C2">
          <v:rect id="_x0000_i1094" style="width:0;height:1.5pt" o:hralign="center" o:hrstd="t" o:hr="t" fillcolor="#a0a0a0" stroked="f"/>
        </w:pict>
      </w:r>
    </w:p>
    <w:p w14:paraId="38EB65B8" w14:textId="42868500" w:rsidR="00CC0B20" w:rsidRDefault="00A923D7" w:rsidP="00CC0B20">
      <w:pPr>
        <w:pStyle w:val="berschrift3"/>
      </w:pPr>
      <w:r>
        <w:t>6.14</w:t>
      </w:r>
      <w:r w:rsidR="00CC0B20">
        <w:t>.2 Epistemische Professionalität im FZRK</w:t>
      </w:r>
    </w:p>
    <w:p w14:paraId="39AA0508" w14:textId="77777777" w:rsidR="00CC0B20" w:rsidRDefault="00CC0B20" w:rsidP="00CC0B20">
      <w:pPr>
        <w:pStyle w:val="StandardWeb"/>
      </w:pPr>
      <w:r>
        <w:lastRenderedPageBreak/>
        <w:t xml:space="preserve">Das FZRK rekonstruiert Lehrerprofessionalität als </w:t>
      </w:r>
      <w:r>
        <w:rPr>
          <w:rStyle w:val="Fett"/>
        </w:rPr>
        <w:t>systemisch eingebettete Raumzeitstruktur</w:t>
      </w:r>
      <w:r>
        <w:t xml:space="preserve">. Es ersetzt die klassische Rollendualität von „Vermittlung vs. Begleitung“ durch eine </w:t>
      </w:r>
      <w:proofErr w:type="spellStart"/>
      <w:r>
        <w:t>Operatorenstruktur</w:t>
      </w:r>
      <w:proofErr w:type="spellEnd"/>
      <w:r>
        <w:t>, die auf folgende Dimensionen zielt:</w:t>
      </w:r>
    </w:p>
    <w:p w14:paraId="4A8FDECB" w14:textId="77777777" w:rsidR="00CC0B20" w:rsidRDefault="00CC0B20" w:rsidP="00CC0B20">
      <w:r>
        <w:rPr>
          <w:rStyle w:val="katex-mathml"/>
        </w:rPr>
        <w:t>IL(t)=(</w:t>
      </w:r>
      <w:proofErr w:type="spellStart"/>
      <w:r>
        <w:rPr>
          <w:rStyle w:val="katex-mathml"/>
        </w:rPr>
        <w:t>σtL,StL,DtL,MtL,RtL,EtL</w:t>
      </w:r>
      <w:proofErr w:type="spellEnd"/>
      <w:r>
        <w:rPr>
          <w:rStyle w:val="katex-mathml"/>
        </w:rPr>
        <w:t>)I_L(t) = (\</w:t>
      </w:r>
      <w:proofErr w:type="spellStart"/>
      <w:r>
        <w:rPr>
          <w:rStyle w:val="katex-mathml"/>
        </w:rPr>
        <w:t>sigma_t^L</w:t>
      </w:r>
      <w:proofErr w:type="spellEnd"/>
      <w:r>
        <w:rPr>
          <w:rStyle w:val="katex-mathml"/>
        </w:rPr>
        <w:t xml:space="preserve">, </w:t>
      </w:r>
      <w:proofErr w:type="spellStart"/>
      <w:r>
        <w:rPr>
          <w:rStyle w:val="katex-mathml"/>
        </w:rPr>
        <w:t>S_t^L</w:t>
      </w:r>
      <w:proofErr w:type="spellEnd"/>
      <w:r>
        <w:rPr>
          <w:rStyle w:val="katex-mathml"/>
        </w:rPr>
        <w:t xml:space="preserve">, </w:t>
      </w:r>
      <w:proofErr w:type="spellStart"/>
      <w:r>
        <w:rPr>
          <w:rStyle w:val="katex-mathml"/>
        </w:rPr>
        <w:t>D_t^L</w:t>
      </w:r>
      <w:proofErr w:type="spellEnd"/>
      <w:r>
        <w:rPr>
          <w:rStyle w:val="katex-mathml"/>
        </w:rPr>
        <w:t xml:space="preserve">, </w:t>
      </w:r>
      <w:proofErr w:type="spellStart"/>
      <w:r>
        <w:rPr>
          <w:rStyle w:val="katex-mathml"/>
        </w:rPr>
        <w:t>M_t^L</w:t>
      </w:r>
      <w:proofErr w:type="spellEnd"/>
      <w:r>
        <w:rPr>
          <w:rStyle w:val="katex-mathml"/>
        </w:rPr>
        <w:t xml:space="preserve">, </w:t>
      </w:r>
      <w:proofErr w:type="spellStart"/>
      <w:r>
        <w:rPr>
          <w:rStyle w:val="katex-mathml"/>
        </w:rPr>
        <w:t>R_t^L</w:t>
      </w:r>
      <w:proofErr w:type="spellEnd"/>
      <w:r>
        <w:rPr>
          <w:rStyle w:val="katex-mathml"/>
        </w:rPr>
        <w:t xml:space="preserve">, </w:t>
      </w:r>
      <w:proofErr w:type="spellStart"/>
      <w:r>
        <w:rPr>
          <w:rStyle w:val="katex-mathml"/>
        </w:rPr>
        <w:t>E_t^L</w:t>
      </w:r>
      <w:proofErr w:type="spellEnd"/>
      <w:r>
        <w:rPr>
          <w:rStyle w:val="katex-mathml"/>
        </w:rPr>
        <w:t>)</w:t>
      </w:r>
      <w:r>
        <w:rPr>
          <w:rStyle w:val="mord"/>
        </w:rPr>
        <w:t>IL</w:t>
      </w:r>
      <w:r>
        <w:rPr>
          <w:rStyle w:val="vlist-s"/>
        </w:rPr>
        <w:t>​</w:t>
      </w:r>
      <w:r>
        <w:rPr>
          <w:rStyle w:val="mopen"/>
        </w:rPr>
        <w:t>(</w:t>
      </w:r>
      <w:r>
        <w:rPr>
          <w:rStyle w:val="mord"/>
        </w:rPr>
        <w:t>t</w:t>
      </w:r>
      <w:r>
        <w:rPr>
          <w:rStyle w:val="mclose"/>
        </w:rPr>
        <w:t>)</w:t>
      </w:r>
      <w:r>
        <w:rPr>
          <w:rStyle w:val="mrel"/>
        </w:rPr>
        <w:t>=</w:t>
      </w:r>
      <w:r>
        <w:rPr>
          <w:rStyle w:val="mopen"/>
        </w:rPr>
        <w:t>(</w:t>
      </w:r>
      <w:proofErr w:type="spellStart"/>
      <w:r>
        <w:rPr>
          <w:rStyle w:val="mord"/>
        </w:rPr>
        <w:t>σtL</w:t>
      </w:r>
      <w:proofErr w:type="spellEnd"/>
      <w:r>
        <w:rPr>
          <w:rStyle w:val="vlist-s"/>
        </w:rPr>
        <w:t>​</w:t>
      </w:r>
      <w:r>
        <w:rPr>
          <w:rStyle w:val="mpunct"/>
        </w:rPr>
        <w:t>,</w:t>
      </w:r>
      <w:proofErr w:type="spellStart"/>
      <w:r>
        <w:rPr>
          <w:rStyle w:val="mord"/>
        </w:rPr>
        <w:t>StL</w:t>
      </w:r>
      <w:proofErr w:type="spellEnd"/>
      <w:r>
        <w:rPr>
          <w:rStyle w:val="vlist-s"/>
        </w:rPr>
        <w:t>​</w:t>
      </w:r>
      <w:r>
        <w:rPr>
          <w:rStyle w:val="mpunct"/>
        </w:rPr>
        <w:t>,</w:t>
      </w:r>
      <w:proofErr w:type="spellStart"/>
      <w:r>
        <w:rPr>
          <w:rStyle w:val="mord"/>
        </w:rPr>
        <w:t>DtL</w:t>
      </w:r>
      <w:proofErr w:type="spellEnd"/>
      <w:r>
        <w:rPr>
          <w:rStyle w:val="vlist-s"/>
        </w:rPr>
        <w:t>​</w:t>
      </w:r>
      <w:r>
        <w:rPr>
          <w:rStyle w:val="mpunct"/>
        </w:rPr>
        <w:t>,</w:t>
      </w:r>
      <w:proofErr w:type="spellStart"/>
      <w:r>
        <w:rPr>
          <w:rStyle w:val="mord"/>
        </w:rPr>
        <w:t>MtL</w:t>
      </w:r>
      <w:proofErr w:type="spellEnd"/>
      <w:r>
        <w:rPr>
          <w:rStyle w:val="vlist-s"/>
        </w:rPr>
        <w:t>​</w:t>
      </w:r>
      <w:r>
        <w:rPr>
          <w:rStyle w:val="mpunct"/>
        </w:rPr>
        <w:t>,</w:t>
      </w:r>
      <w:proofErr w:type="spellStart"/>
      <w:r>
        <w:rPr>
          <w:rStyle w:val="mord"/>
        </w:rPr>
        <w:t>RtL</w:t>
      </w:r>
      <w:proofErr w:type="spellEnd"/>
      <w:r>
        <w:rPr>
          <w:rStyle w:val="vlist-s"/>
        </w:rPr>
        <w:t>​</w:t>
      </w:r>
      <w:r>
        <w:rPr>
          <w:rStyle w:val="mpunct"/>
        </w:rPr>
        <w:t>,</w:t>
      </w:r>
      <w:proofErr w:type="spellStart"/>
      <w:r>
        <w:rPr>
          <w:rStyle w:val="mord"/>
        </w:rPr>
        <w:t>EtL</w:t>
      </w:r>
      <w:proofErr w:type="spellEnd"/>
      <w:r>
        <w:rPr>
          <w:rStyle w:val="vlist-s"/>
        </w:rPr>
        <w:t>​</w:t>
      </w:r>
      <w:r>
        <w:rPr>
          <w:rStyle w:val="mclose"/>
        </w:rPr>
        <w:t>)</w:t>
      </w:r>
      <w:r>
        <w:t xml:space="preserve"> </w:t>
      </w:r>
    </w:p>
    <w:p w14:paraId="0C62F840" w14:textId="77777777" w:rsidR="00CC0B20" w:rsidRDefault="00CC0B20" w:rsidP="00E256A6">
      <w:pPr>
        <w:pStyle w:val="StandardWeb"/>
        <w:numPr>
          <w:ilvl w:val="0"/>
          <w:numId w:val="35"/>
        </w:numPr>
      </w:pPr>
      <w:proofErr w:type="spellStart"/>
      <w:r>
        <w:rPr>
          <w:rStyle w:val="katex-mathml"/>
        </w:rPr>
        <w:t>σL</w:t>
      </w:r>
      <w:proofErr w:type="spellEnd"/>
      <w:r>
        <w:rPr>
          <w:rStyle w:val="katex-mathml"/>
        </w:rPr>
        <w:t>\</w:t>
      </w:r>
      <w:proofErr w:type="spellStart"/>
      <w:r>
        <w:rPr>
          <w:rStyle w:val="katex-mathml"/>
        </w:rPr>
        <w:t>sigma^L</w:t>
      </w:r>
      <w:r>
        <w:rPr>
          <w:rStyle w:val="mord"/>
        </w:rPr>
        <w:t>σL</w:t>
      </w:r>
      <w:proofErr w:type="spellEnd"/>
      <w:r>
        <w:t>: Fähigkeit zur Dichtemodulation in Lernsituationen</w:t>
      </w:r>
    </w:p>
    <w:p w14:paraId="4BDA754F" w14:textId="77777777" w:rsidR="00CC0B20" w:rsidRDefault="00CC0B20" w:rsidP="00E256A6">
      <w:pPr>
        <w:pStyle w:val="StandardWeb"/>
        <w:numPr>
          <w:ilvl w:val="0"/>
          <w:numId w:val="35"/>
        </w:numPr>
      </w:pPr>
      <w:r>
        <w:rPr>
          <w:rStyle w:val="katex-mathml"/>
        </w:rPr>
        <w:t>SLS^L</w:t>
      </w:r>
      <w:r>
        <w:rPr>
          <w:rStyle w:val="mord"/>
        </w:rPr>
        <w:t>SL</w:t>
      </w:r>
      <w:r>
        <w:t>: symbolische Strukturierung (Sprache, Visualisierung, Zeichenökonomie)</w:t>
      </w:r>
    </w:p>
    <w:p w14:paraId="16D32B2C" w14:textId="77777777" w:rsidR="00CC0B20" w:rsidRDefault="00CC0B20" w:rsidP="00E256A6">
      <w:pPr>
        <w:pStyle w:val="StandardWeb"/>
        <w:numPr>
          <w:ilvl w:val="0"/>
          <w:numId w:val="35"/>
        </w:numPr>
      </w:pPr>
      <w:r>
        <w:rPr>
          <w:rStyle w:val="katex-mathml"/>
        </w:rPr>
        <w:t>DLD^L</w:t>
      </w:r>
      <w:r>
        <w:rPr>
          <w:rStyle w:val="mord"/>
        </w:rPr>
        <w:t>DL</w:t>
      </w:r>
      <w:r>
        <w:t>: diskursive Feldsteuerung</w:t>
      </w:r>
    </w:p>
    <w:p w14:paraId="3E2BF7CC" w14:textId="77777777" w:rsidR="00CC0B20" w:rsidRDefault="00CC0B20" w:rsidP="00E256A6">
      <w:pPr>
        <w:pStyle w:val="StandardWeb"/>
        <w:numPr>
          <w:ilvl w:val="0"/>
          <w:numId w:val="35"/>
        </w:numPr>
      </w:pPr>
      <w:r>
        <w:rPr>
          <w:rStyle w:val="katex-mathml"/>
        </w:rPr>
        <w:t>MLM^L</w:t>
      </w:r>
      <w:r>
        <w:rPr>
          <w:rStyle w:val="mord"/>
        </w:rPr>
        <w:t>ML</w:t>
      </w:r>
      <w:r>
        <w:t>: Reflexionskompetenz (Beobachtung 2. Ordnung) [75]</w:t>
      </w:r>
    </w:p>
    <w:p w14:paraId="37CE2B85" w14:textId="77777777" w:rsidR="00CC0B20" w:rsidRDefault="00CC0B20" w:rsidP="00E256A6">
      <w:pPr>
        <w:pStyle w:val="StandardWeb"/>
        <w:numPr>
          <w:ilvl w:val="0"/>
          <w:numId w:val="35"/>
        </w:numPr>
      </w:pPr>
      <w:r>
        <w:rPr>
          <w:rStyle w:val="katex-mathml"/>
        </w:rPr>
        <w:t>RLR^L</w:t>
      </w:r>
      <w:r>
        <w:rPr>
          <w:rStyle w:val="mord"/>
        </w:rPr>
        <w:t>RL</w:t>
      </w:r>
      <w:r>
        <w:t>: rekursive Reaktivierung früherer Denkfiguren</w:t>
      </w:r>
    </w:p>
    <w:p w14:paraId="7B68620F" w14:textId="77777777" w:rsidR="00CC0B20" w:rsidRDefault="00CC0B20" w:rsidP="00E256A6">
      <w:pPr>
        <w:pStyle w:val="StandardWeb"/>
        <w:numPr>
          <w:ilvl w:val="0"/>
          <w:numId w:val="35"/>
        </w:numPr>
      </w:pPr>
      <w:r>
        <w:rPr>
          <w:rStyle w:val="katex-mathml"/>
        </w:rPr>
        <w:t>ELE^L</w:t>
      </w:r>
      <w:r>
        <w:rPr>
          <w:rStyle w:val="mord"/>
        </w:rPr>
        <w:t>EL</w:t>
      </w:r>
      <w:r>
        <w:t>: emergente Rahmensetzung in didaktischer Feldordnung</w:t>
      </w:r>
    </w:p>
    <w:p w14:paraId="6E86C3FF" w14:textId="77777777" w:rsidR="00CC0B20" w:rsidRDefault="00CC0B20" w:rsidP="00CC0B20">
      <w:pPr>
        <w:pStyle w:val="StandardWeb"/>
      </w:pPr>
      <w:r>
        <w:t xml:space="preserve">Diese Struktur professionalisiert Lehrkräfte </w:t>
      </w:r>
      <w:r>
        <w:rPr>
          <w:rStyle w:val="Fett"/>
        </w:rPr>
        <w:t>nicht durch Rezepte</w:t>
      </w:r>
      <w:r>
        <w:t xml:space="preserve">, sondern durch ein </w:t>
      </w:r>
      <w:r>
        <w:rPr>
          <w:rStyle w:val="Fett"/>
        </w:rPr>
        <w:t>funktionales Verstehen semantischer Dynamik</w:t>
      </w:r>
      <w:r>
        <w:t xml:space="preserve"> im Unterrichtsraum [53][59].</w:t>
      </w:r>
    </w:p>
    <w:p w14:paraId="4319F2DD" w14:textId="77777777" w:rsidR="00CC0B20" w:rsidRDefault="007A73E8" w:rsidP="00CC0B20">
      <w:r>
        <w:pict w14:anchorId="482BA421">
          <v:rect id="_x0000_i1095" style="width:0;height:1.5pt" o:hralign="center" o:hrstd="t" o:hr="t" fillcolor="#a0a0a0" stroked="f"/>
        </w:pict>
      </w:r>
    </w:p>
    <w:p w14:paraId="5586F169" w14:textId="2055AF54" w:rsidR="00CC0B20" w:rsidRDefault="00A923D7" w:rsidP="00CC0B20">
      <w:pPr>
        <w:pStyle w:val="berschrift3"/>
      </w:pPr>
      <w:r>
        <w:t>6.14</w:t>
      </w:r>
      <w:r w:rsidR="00CC0B20">
        <w:t>.3 Semantische Felder in der Ausbildung: σ-Zonen</w:t>
      </w:r>
    </w:p>
    <w:p w14:paraId="34E81CEA" w14:textId="77777777" w:rsidR="00CC0B20" w:rsidRDefault="00CC0B20" w:rsidP="00CC0B20">
      <w:pPr>
        <w:pStyle w:val="StandardWeb"/>
      </w:pPr>
      <w:r>
        <w:t xml:space="preserve">Die Ausbildung angehender Lehrpersonen muss </w:t>
      </w:r>
      <w:r>
        <w:rPr>
          <w:rStyle w:val="Fett"/>
        </w:rPr>
        <w:t>nicht durch Themen gegliedert sein</w:t>
      </w:r>
      <w:r>
        <w:t xml:space="preserve">, sondern durch </w:t>
      </w:r>
      <w:r>
        <w:rPr>
          <w:rStyle w:val="Fett"/>
        </w:rPr>
        <w:t>semantische Dichtezonen</w:t>
      </w:r>
      <w:r>
        <w:t xml:space="preserve">. Dichtezonen entstehen dort, wo epistemische Reibung spürbar wird: in Widerspruchserfahrungen, in Modellierungsaufgaben, in performativen </w:t>
      </w:r>
      <w:proofErr w:type="spellStart"/>
      <w:r>
        <w:t>Umcodierungen</w:t>
      </w:r>
      <w:proofErr w:type="spellEnd"/>
      <w:r>
        <w:t>.</w:t>
      </w:r>
    </w:p>
    <w:p w14:paraId="47AA19B2" w14:textId="77777777" w:rsidR="00CC0B20" w:rsidRDefault="00CC0B20" w:rsidP="00CC0B20">
      <w:pPr>
        <w:pStyle w:val="StandardWeb"/>
      </w:pPr>
      <w:r>
        <w:t xml:space="preserve">Beispielhafte σ-Zonen in der </w:t>
      </w:r>
      <w:proofErr w:type="spellStart"/>
      <w:r>
        <w:t>Lehrer:innenausbildung</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3999"/>
        <w:gridCol w:w="3270"/>
      </w:tblGrid>
      <w:tr w:rsidR="00CC0B20" w14:paraId="2CE23CE2" w14:textId="77777777" w:rsidTr="00CC0B20">
        <w:trPr>
          <w:tblHeader/>
          <w:tblCellSpacing w:w="15" w:type="dxa"/>
        </w:trPr>
        <w:tc>
          <w:tcPr>
            <w:tcW w:w="0" w:type="auto"/>
            <w:vAlign w:val="center"/>
            <w:hideMark/>
          </w:tcPr>
          <w:p w14:paraId="63A88F96" w14:textId="77777777" w:rsidR="00CC0B20" w:rsidRDefault="00CC0B20">
            <w:pPr>
              <w:jc w:val="center"/>
              <w:rPr>
                <w:b/>
                <w:bCs/>
              </w:rPr>
            </w:pPr>
            <w:r>
              <w:rPr>
                <w:b/>
                <w:bCs/>
              </w:rPr>
              <w:t>Zone</w:t>
            </w:r>
          </w:p>
        </w:tc>
        <w:tc>
          <w:tcPr>
            <w:tcW w:w="0" w:type="auto"/>
            <w:vAlign w:val="center"/>
            <w:hideMark/>
          </w:tcPr>
          <w:p w14:paraId="54996A19" w14:textId="77777777" w:rsidR="00CC0B20" w:rsidRDefault="00CC0B20">
            <w:pPr>
              <w:jc w:val="center"/>
              <w:rPr>
                <w:b/>
                <w:bCs/>
              </w:rPr>
            </w:pPr>
            <w:r>
              <w:rPr>
                <w:b/>
                <w:bCs/>
              </w:rPr>
              <w:t>Situation</w:t>
            </w:r>
          </w:p>
        </w:tc>
        <w:tc>
          <w:tcPr>
            <w:tcW w:w="0" w:type="auto"/>
            <w:vAlign w:val="center"/>
            <w:hideMark/>
          </w:tcPr>
          <w:p w14:paraId="1C881D8C" w14:textId="77777777" w:rsidR="00CC0B20" w:rsidRDefault="00CC0B20">
            <w:pPr>
              <w:jc w:val="center"/>
              <w:rPr>
                <w:b/>
                <w:bCs/>
              </w:rPr>
            </w:pPr>
            <w:r>
              <w:rPr>
                <w:b/>
                <w:bCs/>
              </w:rPr>
              <w:t>Zielstruktur</w:t>
            </w:r>
          </w:p>
        </w:tc>
      </w:tr>
      <w:tr w:rsidR="00CC0B20" w14:paraId="59883729" w14:textId="77777777" w:rsidTr="00CC0B20">
        <w:trPr>
          <w:tblCellSpacing w:w="15" w:type="dxa"/>
        </w:trPr>
        <w:tc>
          <w:tcPr>
            <w:tcW w:w="0" w:type="auto"/>
            <w:vAlign w:val="center"/>
            <w:hideMark/>
          </w:tcPr>
          <w:p w14:paraId="7E466657" w14:textId="77777777" w:rsidR="00CC0B20" w:rsidRDefault="00CC0B20">
            <w:r>
              <w:t>Reflexionsdichte</w:t>
            </w:r>
          </w:p>
        </w:tc>
        <w:tc>
          <w:tcPr>
            <w:tcW w:w="0" w:type="auto"/>
            <w:vAlign w:val="center"/>
            <w:hideMark/>
          </w:tcPr>
          <w:p w14:paraId="6DD1194E" w14:textId="77777777" w:rsidR="00CC0B20" w:rsidRDefault="00CC0B20">
            <w:r>
              <w:t>Fallanalyse mit multiplen Interpretationen</w:t>
            </w:r>
          </w:p>
        </w:tc>
        <w:tc>
          <w:tcPr>
            <w:tcW w:w="0" w:type="auto"/>
            <w:vAlign w:val="center"/>
            <w:hideMark/>
          </w:tcPr>
          <w:p w14:paraId="09C4AF5D" w14:textId="77777777" w:rsidR="00CC0B20" w:rsidRDefault="00CC0B20">
            <w:r>
              <w:t>Aktivierung von M-Operatoren</w:t>
            </w:r>
          </w:p>
        </w:tc>
      </w:tr>
      <w:tr w:rsidR="00CC0B20" w14:paraId="07C7A8D4" w14:textId="77777777" w:rsidTr="00CC0B20">
        <w:trPr>
          <w:tblCellSpacing w:w="15" w:type="dxa"/>
        </w:trPr>
        <w:tc>
          <w:tcPr>
            <w:tcW w:w="0" w:type="auto"/>
            <w:vAlign w:val="center"/>
            <w:hideMark/>
          </w:tcPr>
          <w:p w14:paraId="59B8F875" w14:textId="77777777" w:rsidR="00CC0B20" w:rsidRDefault="00CC0B20">
            <w:r>
              <w:t>Diskursdichte</w:t>
            </w:r>
          </w:p>
        </w:tc>
        <w:tc>
          <w:tcPr>
            <w:tcW w:w="0" w:type="auto"/>
            <w:vAlign w:val="center"/>
            <w:hideMark/>
          </w:tcPr>
          <w:p w14:paraId="2820952B" w14:textId="77777777" w:rsidR="00CC0B20" w:rsidRDefault="00CC0B20">
            <w:r>
              <w:t>Argumentationsszenarien mit Wertekonflikt</w:t>
            </w:r>
          </w:p>
        </w:tc>
        <w:tc>
          <w:tcPr>
            <w:tcW w:w="0" w:type="auto"/>
            <w:vAlign w:val="center"/>
            <w:hideMark/>
          </w:tcPr>
          <w:p w14:paraId="05076559" w14:textId="77777777" w:rsidR="00CC0B20" w:rsidRDefault="00CC0B20">
            <w:r>
              <w:t>Steuerung von D- und R-Dynamiken</w:t>
            </w:r>
          </w:p>
        </w:tc>
      </w:tr>
      <w:tr w:rsidR="00CC0B20" w14:paraId="49233222" w14:textId="77777777" w:rsidTr="00CC0B20">
        <w:trPr>
          <w:tblCellSpacing w:w="15" w:type="dxa"/>
        </w:trPr>
        <w:tc>
          <w:tcPr>
            <w:tcW w:w="0" w:type="auto"/>
            <w:vAlign w:val="center"/>
            <w:hideMark/>
          </w:tcPr>
          <w:p w14:paraId="11A487EA" w14:textId="77777777" w:rsidR="00CC0B20" w:rsidRDefault="00CC0B20">
            <w:r>
              <w:t>Symboldichte</w:t>
            </w:r>
          </w:p>
        </w:tc>
        <w:tc>
          <w:tcPr>
            <w:tcW w:w="0" w:type="auto"/>
            <w:vAlign w:val="center"/>
            <w:hideMark/>
          </w:tcPr>
          <w:p w14:paraId="6FFEC6A4" w14:textId="77777777" w:rsidR="00CC0B20" w:rsidRDefault="00CC0B20">
            <w:proofErr w:type="spellStart"/>
            <w:r>
              <w:t>Redesign</w:t>
            </w:r>
            <w:proofErr w:type="spellEnd"/>
            <w:r>
              <w:t xml:space="preserve"> eines Arbeitsblattes</w:t>
            </w:r>
          </w:p>
        </w:tc>
        <w:tc>
          <w:tcPr>
            <w:tcW w:w="0" w:type="auto"/>
            <w:vAlign w:val="center"/>
            <w:hideMark/>
          </w:tcPr>
          <w:p w14:paraId="1C1768FB" w14:textId="77777777" w:rsidR="00CC0B20" w:rsidRDefault="00CC0B20">
            <w:r>
              <w:t>Sichtbarmachung von S und σ</w:t>
            </w:r>
          </w:p>
        </w:tc>
      </w:tr>
    </w:tbl>
    <w:p w14:paraId="66473118" w14:textId="77777777" w:rsidR="00CC0B20" w:rsidRDefault="00CC0B20" w:rsidP="00CC0B20">
      <w:pPr>
        <w:pStyle w:val="StandardWeb"/>
      </w:pPr>
      <w:r>
        <w:t xml:space="preserve">→ Die Ausbildung wird zur </w:t>
      </w:r>
      <w:r>
        <w:rPr>
          <w:rStyle w:val="Fett"/>
        </w:rPr>
        <w:t>Raumzeitarchitektur epistemischer Übergänge</w:t>
      </w:r>
      <w:r>
        <w:t>, nicht zur Abfolge von „Modulen“ [78].</w:t>
      </w:r>
    </w:p>
    <w:p w14:paraId="54335164" w14:textId="77777777" w:rsidR="00CC0B20" w:rsidRDefault="007A73E8" w:rsidP="00CC0B20">
      <w:r>
        <w:pict w14:anchorId="4D4458DC">
          <v:rect id="_x0000_i1096" style="width:0;height:1.5pt" o:hralign="center" o:hrstd="t" o:hr="t" fillcolor="#a0a0a0" stroked="f"/>
        </w:pict>
      </w:r>
    </w:p>
    <w:p w14:paraId="4FC643D7" w14:textId="6CBCF668" w:rsidR="00CC0B20" w:rsidRDefault="00A923D7" w:rsidP="00CC0B20">
      <w:pPr>
        <w:pStyle w:val="berschrift3"/>
      </w:pPr>
      <w:r>
        <w:t>6.14</w:t>
      </w:r>
      <w:r w:rsidR="00CC0B20">
        <w:t>.4 Mathematische Modellierung professioneller Lernverläufe</w:t>
      </w:r>
    </w:p>
    <w:p w14:paraId="04257922" w14:textId="77777777" w:rsidR="00CC0B20" w:rsidRDefault="00CC0B20" w:rsidP="00CC0B20">
      <w:pPr>
        <w:pStyle w:val="StandardWeb"/>
      </w:pPr>
      <w:r>
        <w:t>Die Professionalisierung im FZRK kann als Bahn im intentionalen Raum dargestellt werden:</w:t>
      </w:r>
    </w:p>
    <w:p w14:paraId="2CA4C1A7" w14:textId="77777777" w:rsidR="00CC0B20" w:rsidRDefault="00CC0B20" w:rsidP="00CC0B20">
      <w:proofErr w:type="spellStart"/>
      <w:r>
        <w:rPr>
          <w:rStyle w:val="katex-mathml"/>
        </w:rPr>
        <w:t>dILdt</w:t>
      </w:r>
      <w:proofErr w:type="spellEnd"/>
      <w:r>
        <w:rPr>
          <w:rStyle w:val="katex-mathml"/>
        </w:rPr>
        <w:t>=F(IL,C)\</w:t>
      </w:r>
      <w:proofErr w:type="spellStart"/>
      <w:r>
        <w:rPr>
          <w:rStyle w:val="katex-mathml"/>
        </w:rPr>
        <w:t>frac</w:t>
      </w:r>
      <w:proofErr w:type="spellEnd"/>
      <w:r>
        <w:rPr>
          <w:rStyle w:val="katex-mathml"/>
        </w:rPr>
        <w:t>{</w:t>
      </w:r>
      <w:proofErr w:type="spellStart"/>
      <w:r>
        <w:rPr>
          <w:rStyle w:val="katex-mathml"/>
        </w:rPr>
        <w:t>dI_L</w:t>
      </w:r>
      <w:proofErr w:type="spellEnd"/>
      <w:r>
        <w:rPr>
          <w:rStyle w:val="katex-mathml"/>
        </w:rPr>
        <w:t>}{</w:t>
      </w:r>
      <w:proofErr w:type="spellStart"/>
      <w:r>
        <w:rPr>
          <w:rStyle w:val="katex-mathml"/>
        </w:rPr>
        <w:t>dt</w:t>
      </w:r>
      <w:proofErr w:type="spellEnd"/>
      <w:r>
        <w:rPr>
          <w:rStyle w:val="katex-mathml"/>
        </w:rPr>
        <w:t>} = F(I_L, C)</w:t>
      </w:r>
      <w:proofErr w:type="spellStart"/>
      <w:r>
        <w:rPr>
          <w:rStyle w:val="mord"/>
        </w:rPr>
        <w:t>dtdIL</w:t>
      </w:r>
      <w:proofErr w:type="spellEnd"/>
      <w:r>
        <w:rPr>
          <w:rStyle w:val="vlist-s"/>
        </w:rPr>
        <w:t>​​</w:t>
      </w:r>
      <w:r>
        <w:rPr>
          <w:rStyle w:val="mrel"/>
        </w:rPr>
        <w:t>=</w:t>
      </w:r>
      <w:r>
        <w:rPr>
          <w:rStyle w:val="mord"/>
        </w:rPr>
        <w:t>F</w:t>
      </w:r>
      <w:r>
        <w:rPr>
          <w:rStyle w:val="mopen"/>
        </w:rPr>
        <w:t>(</w:t>
      </w:r>
      <w:r>
        <w:rPr>
          <w:rStyle w:val="mord"/>
        </w:rPr>
        <w:t>IL</w:t>
      </w:r>
      <w:r>
        <w:rPr>
          <w:rStyle w:val="vlist-s"/>
        </w:rPr>
        <w:t>​</w:t>
      </w:r>
      <w:r>
        <w:rPr>
          <w:rStyle w:val="mpunct"/>
        </w:rPr>
        <w:t>,</w:t>
      </w:r>
      <w:r>
        <w:rPr>
          <w:rStyle w:val="mord"/>
        </w:rPr>
        <w:t>C</w:t>
      </w:r>
      <w:r>
        <w:rPr>
          <w:rStyle w:val="mclose"/>
        </w:rPr>
        <w:t>)</w:t>
      </w:r>
      <w:r>
        <w:t xml:space="preserve"> </w:t>
      </w:r>
    </w:p>
    <w:p w14:paraId="47A5F544" w14:textId="77777777" w:rsidR="00CC0B20" w:rsidRDefault="00CC0B20" w:rsidP="00CC0B20">
      <w:pPr>
        <w:pStyle w:val="StandardWeb"/>
      </w:pPr>
      <w:r>
        <w:t xml:space="preserve">Dabei ist </w:t>
      </w:r>
      <w:r>
        <w:rPr>
          <w:rStyle w:val="katex-mathml"/>
        </w:rPr>
        <w:t>CC</w:t>
      </w:r>
      <w:r>
        <w:rPr>
          <w:rStyle w:val="mord"/>
        </w:rPr>
        <w:t>C</w:t>
      </w:r>
      <w:r>
        <w:t xml:space="preserve"> der Kontextschaum aus konkreten Praktika, Simulationen, Seminaren und Reflexionsmomenten. Die Steuerung der Ausbildung erfolgt nicht über Inhalte, sondern über Impulsmodulation – also die gezielte </w:t>
      </w:r>
      <w:r>
        <w:rPr>
          <w:rStyle w:val="Fett"/>
        </w:rPr>
        <w:t>Verformung semantischer Gradienten</w:t>
      </w:r>
      <w:r>
        <w:t xml:space="preserve"> [71].</w:t>
      </w:r>
    </w:p>
    <w:p w14:paraId="44BF0420" w14:textId="77777777" w:rsidR="00CC0B20" w:rsidRDefault="00CC0B20" w:rsidP="00CC0B20">
      <w:pPr>
        <w:pStyle w:val="StandardWeb"/>
      </w:pPr>
      <w:r>
        <w:lastRenderedPageBreak/>
        <w:t>Ein Abschlussniveau wäre erreicht, wenn gilt:</w:t>
      </w:r>
    </w:p>
    <w:p w14:paraId="6F0E11F8" w14:textId="77777777" w:rsidR="00CC0B20" w:rsidRDefault="00CC0B20" w:rsidP="00CC0B20">
      <w:proofErr w:type="spellStart"/>
      <w:r>
        <w:rPr>
          <w:rStyle w:val="katex-mathml"/>
        </w:rPr>
        <w:t>lim</w:t>
      </w:r>
      <w:r>
        <w:rPr>
          <w:rStyle w:val="katex-mathml"/>
          <w:rFonts w:ascii="Cambria Math" w:hAnsi="Cambria Math" w:cs="Cambria Math"/>
        </w:rPr>
        <w:t>⁡</w:t>
      </w:r>
      <w:r>
        <w:rPr>
          <w:rStyle w:val="katex-mathml"/>
        </w:rPr>
        <w:t>t→T</w:t>
      </w:r>
      <w:r>
        <w:rPr>
          <w:rStyle w:val="katex-mathml"/>
          <w:rFonts w:ascii="Cambria Math" w:hAnsi="Cambria Math" w:cs="Cambria Math"/>
        </w:rPr>
        <w:t>∣</w:t>
      </w:r>
      <w:r>
        <w:rPr>
          <w:rStyle w:val="katex-mathml"/>
        </w:rPr>
        <w:t>dMLdt</w:t>
      </w:r>
      <w:proofErr w:type="spellEnd"/>
      <w:r>
        <w:rPr>
          <w:rStyle w:val="katex-mathml"/>
          <w:rFonts w:ascii="Cambria Math" w:hAnsi="Cambria Math" w:cs="Cambria Math"/>
        </w:rPr>
        <w:t>∣</w:t>
      </w:r>
      <w:r>
        <w:rPr>
          <w:rStyle w:val="katex-mathml"/>
        </w:rPr>
        <w:t>&lt;</w:t>
      </w:r>
      <w:proofErr w:type="spellStart"/>
      <w:r>
        <w:rPr>
          <w:rStyle w:val="katex-mathml"/>
        </w:rPr>
        <w:t>εundEL</w:t>
      </w:r>
      <w:proofErr w:type="spellEnd"/>
      <w:r>
        <w:rPr>
          <w:rStyle w:val="katex-mathml"/>
        </w:rPr>
        <w:t>&gt;0.3\</w:t>
      </w:r>
      <w:proofErr w:type="spellStart"/>
      <w:r>
        <w:rPr>
          <w:rStyle w:val="katex-mathml"/>
        </w:rPr>
        <w:t>lim</w:t>
      </w:r>
      <w:proofErr w:type="spellEnd"/>
      <w:r>
        <w:rPr>
          <w:rStyle w:val="katex-mathml"/>
        </w:rPr>
        <w:t>_{t \</w:t>
      </w:r>
      <w:proofErr w:type="spellStart"/>
      <w:r>
        <w:rPr>
          <w:rStyle w:val="katex-mathml"/>
        </w:rPr>
        <w:t>to</w:t>
      </w:r>
      <w:proofErr w:type="spellEnd"/>
      <w:r>
        <w:rPr>
          <w:rStyle w:val="katex-mathml"/>
        </w:rPr>
        <w:t xml:space="preserve"> T}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w:t>
      </w:r>
      <w:proofErr w:type="spellStart"/>
      <w:r>
        <w:rPr>
          <w:rStyle w:val="katex-mathml"/>
        </w:rPr>
        <w:t>dM^L</w:t>
      </w:r>
      <w:proofErr w:type="spellEnd"/>
      <w:r>
        <w:rPr>
          <w:rStyle w:val="katex-mathml"/>
        </w:rPr>
        <w:t>}{</w:t>
      </w:r>
      <w:proofErr w:type="spellStart"/>
      <w:r>
        <w:rPr>
          <w:rStyle w:val="katex-mathml"/>
        </w:rPr>
        <w:t>dt</w:t>
      </w:r>
      <w:proofErr w:type="spellEnd"/>
      <w:r>
        <w:rPr>
          <w:rStyle w:val="katex-mathml"/>
        </w:rPr>
        <w:t>} \</w:t>
      </w:r>
      <w:proofErr w:type="spellStart"/>
      <w:r>
        <w:rPr>
          <w:rStyle w:val="katex-mathml"/>
        </w:rPr>
        <w:t>right</w:t>
      </w:r>
      <w:proofErr w:type="spellEnd"/>
      <w:r>
        <w:rPr>
          <w:rStyle w:val="katex-mathml"/>
        </w:rPr>
        <w:t>| &lt; \</w:t>
      </w:r>
      <w:proofErr w:type="spellStart"/>
      <w:r>
        <w:rPr>
          <w:rStyle w:val="katex-mathml"/>
        </w:rPr>
        <w:t>varepsilon</w:t>
      </w:r>
      <w:proofErr w:type="spellEnd"/>
      <w:r>
        <w:rPr>
          <w:rStyle w:val="katex-mathml"/>
        </w:rPr>
        <w:t xml:space="preserve">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{und} \</w:t>
      </w:r>
      <w:proofErr w:type="spellStart"/>
      <w:r>
        <w:rPr>
          <w:rStyle w:val="katex-mathml"/>
        </w:rPr>
        <w:t>quad</w:t>
      </w:r>
      <w:proofErr w:type="spellEnd"/>
      <w:r>
        <w:rPr>
          <w:rStyle w:val="katex-mathml"/>
        </w:rPr>
        <w:t xml:space="preserve"> E^L &gt; 0.3</w:t>
      </w:r>
      <w:r>
        <w:rPr>
          <w:rStyle w:val="mord"/>
        </w:rPr>
        <w:t>t</w:t>
      </w:r>
      <w:r>
        <w:rPr>
          <w:rStyle w:val="mrel"/>
        </w:rPr>
        <w:t>→</w:t>
      </w:r>
      <w:r>
        <w:rPr>
          <w:rStyle w:val="mord"/>
        </w:rPr>
        <w:t>T</w:t>
      </w:r>
      <w:r>
        <w:rPr>
          <w:rStyle w:val="mop"/>
        </w:rPr>
        <w:t>lim</w:t>
      </w:r>
      <w:r>
        <w:rPr>
          <w:rStyle w:val="vlist-s"/>
        </w:rPr>
        <w:t>​​</w:t>
      </w:r>
      <w:proofErr w:type="spellStart"/>
      <w:r>
        <w:rPr>
          <w:rStyle w:val="mord"/>
        </w:rPr>
        <w:t>dtdML</w:t>
      </w:r>
      <w:proofErr w:type="spellEnd"/>
      <w:r>
        <w:rPr>
          <w:rStyle w:val="vlist-s"/>
        </w:rPr>
        <w:t>​​</w:t>
      </w:r>
      <w:r>
        <w:rPr>
          <w:rStyle w:val="mrel"/>
        </w:rPr>
        <w:t>&lt;</w:t>
      </w:r>
      <w:proofErr w:type="spellStart"/>
      <w:r>
        <w:rPr>
          <w:rStyle w:val="mord"/>
        </w:rPr>
        <w:t>εundEL</w:t>
      </w:r>
      <w:proofErr w:type="spellEnd"/>
      <w:r>
        <w:rPr>
          <w:rStyle w:val="mrel"/>
        </w:rPr>
        <w:t>&gt;</w:t>
      </w:r>
      <w:r>
        <w:rPr>
          <w:rStyle w:val="mord"/>
        </w:rPr>
        <w:t>0.3</w:t>
      </w:r>
      <w:r>
        <w:t xml:space="preserve"> </w:t>
      </w:r>
    </w:p>
    <w:p w14:paraId="09D448D7" w14:textId="77777777" w:rsidR="00CC0B20" w:rsidRDefault="00CC0B20" w:rsidP="00CC0B20">
      <w:pPr>
        <w:pStyle w:val="StandardWeb"/>
      </w:pPr>
      <w:r>
        <w:t>→ Die Lehrkraft kann strukturierte Reflexion durchführen und Raumzeitentscheidungen treffen – ein Zeichen epistemischer Stabilisierung [62].</w:t>
      </w:r>
    </w:p>
    <w:p w14:paraId="2FFB0964" w14:textId="77777777" w:rsidR="00CC0B20" w:rsidRDefault="007A73E8" w:rsidP="00CC0B20">
      <w:r>
        <w:pict w14:anchorId="5211C5B7">
          <v:rect id="_x0000_i1097" style="width:0;height:1.5pt" o:hralign="center" o:hrstd="t" o:hr="t" fillcolor="#a0a0a0" stroked="f"/>
        </w:pict>
      </w:r>
    </w:p>
    <w:p w14:paraId="4CA41E63" w14:textId="1B72018B" w:rsidR="00CC0B20" w:rsidRDefault="00A923D7" w:rsidP="00CC0B20">
      <w:pPr>
        <w:pStyle w:val="berschrift3"/>
      </w:pPr>
      <w:r>
        <w:t>6.14</w:t>
      </w:r>
      <w:r w:rsidR="00CC0B20">
        <w:t xml:space="preserve">.5 Didaktisches Training: Beobachtung in </w:t>
      </w:r>
      <w:proofErr w:type="spellStart"/>
      <w:r w:rsidR="00CC0B20">
        <w:t>Operatorenfeldern</w:t>
      </w:r>
      <w:proofErr w:type="spellEnd"/>
    </w:p>
    <w:p w14:paraId="4F2EACBB" w14:textId="77777777" w:rsidR="00CC0B20" w:rsidRDefault="00CC0B20" w:rsidP="00CC0B20">
      <w:pPr>
        <w:pStyle w:val="StandardWeb"/>
      </w:pPr>
      <w:r>
        <w:t xml:space="preserve">Das FZRK schlägt für die Ausbildung ein aktives Training von </w:t>
      </w:r>
      <w:proofErr w:type="spellStart"/>
      <w:r>
        <w:t>Operatorenbeobachtung</w:t>
      </w:r>
      <w:proofErr w:type="spellEnd"/>
      <w:r>
        <w:t xml:space="preserve"> vor. </w:t>
      </w:r>
      <w:proofErr w:type="spellStart"/>
      <w:r>
        <w:t>Lehramtsanwärter:innen</w:t>
      </w:r>
      <w:proofErr w:type="spellEnd"/>
      <w:r>
        <w:t xml:space="preserve"> beobachten reale Unterrichtssituationen </w:t>
      </w:r>
      <w:r>
        <w:rPr>
          <w:rStyle w:val="Fett"/>
        </w:rPr>
        <w:t>nicht auf Inhalt</w:t>
      </w:r>
      <w:r>
        <w:t xml:space="preserve">, sondern auf </w:t>
      </w:r>
      <w:r>
        <w:rPr>
          <w:rStyle w:val="Fett"/>
        </w:rPr>
        <w:t xml:space="preserve">semantische Dichteverläufe und </w:t>
      </w:r>
      <w:proofErr w:type="spellStart"/>
      <w:r>
        <w:rPr>
          <w:rStyle w:val="Fett"/>
        </w:rPr>
        <w:t>Operatorenwechsel</w:t>
      </w:r>
      <w:proofErr w:type="spellEnd"/>
      <w:r>
        <w:t xml:space="preserve">. Beispiel: Eine Gruppe </w:t>
      </w:r>
      <w:proofErr w:type="spellStart"/>
      <w:r>
        <w:t>Schüler:innen</w:t>
      </w:r>
      <w:proofErr w:type="spellEnd"/>
      <w:r>
        <w:t xml:space="preserve"> bricht eine Diskussion abrupt ab → das ist kein Motivationsproblem, sondern evtl. ein M-Kollaps. Aufgabe der angehenden Lehrkraft: rückbinden, irritieren, strukturieren.</w:t>
      </w:r>
    </w:p>
    <w:p w14:paraId="4CA569EF" w14:textId="77777777" w:rsidR="00CC0B20" w:rsidRDefault="00CC0B20" w:rsidP="00CC0B20">
      <w:pPr>
        <w:pStyle w:val="StandardWeb"/>
      </w:pPr>
      <w:r>
        <w:t>Das bedeutet:</w:t>
      </w:r>
    </w:p>
    <w:p w14:paraId="00DDD42A" w14:textId="77777777" w:rsidR="00CC0B20" w:rsidRDefault="00CC0B20" w:rsidP="00E256A6">
      <w:pPr>
        <w:pStyle w:val="StandardWeb"/>
        <w:numPr>
          <w:ilvl w:val="0"/>
          <w:numId w:val="36"/>
        </w:numPr>
      </w:pPr>
      <w:r>
        <w:t xml:space="preserve">Training von </w:t>
      </w:r>
      <w:r>
        <w:rPr>
          <w:rStyle w:val="Fett"/>
        </w:rPr>
        <w:t>epistemischer Wahrnehmung</w:t>
      </w:r>
      <w:r>
        <w:t>,</w:t>
      </w:r>
    </w:p>
    <w:p w14:paraId="5920F6AB" w14:textId="77777777" w:rsidR="00CC0B20" w:rsidRDefault="00CC0B20" w:rsidP="00E256A6">
      <w:pPr>
        <w:pStyle w:val="StandardWeb"/>
        <w:numPr>
          <w:ilvl w:val="0"/>
          <w:numId w:val="36"/>
        </w:numPr>
      </w:pPr>
      <w:r>
        <w:t xml:space="preserve">Differenzierung von </w:t>
      </w:r>
      <w:r>
        <w:rPr>
          <w:rStyle w:val="Fett"/>
        </w:rPr>
        <w:t>Reflexionsgraden</w:t>
      </w:r>
      <w:r>
        <w:t>,</w:t>
      </w:r>
    </w:p>
    <w:p w14:paraId="60A3ECCA" w14:textId="77777777" w:rsidR="00CC0B20" w:rsidRDefault="00CC0B20" w:rsidP="00E256A6">
      <w:pPr>
        <w:pStyle w:val="StandardWeb"/>
        <w:numPr>
          <w:ilvl w:val="0"/>
          <w:numId w:val="36"/>
        </w:numPr>
      </w:pPr>
      <w:r>
        <w:t xml:space="preserve">Entwicklung einer </w:t>
      </w:r>
      <w:r>
        <w:rPr>
          <w:rStyle w:val="Fett"/>
        </w:rPr>
        <w:t>systemischen Haltung</w:t>
      </w:r>
      <w:r>
        <w:t xml:space="preserve"> zur Instabilität [46][75].</w:t>
      </w:r>
    </w:p>
    <w:p w14:paraId="0BBFF18E" w14:textId="77777777" w:rsidR="00CC0B20" w:rsidRDefault="007A73E8" w:rsidP="00CC0B20">
      <w:r>
        <w:pict w14:anchorId="0EDAD680">
          <v:rect id="_x0000_i1098" style="width:0;height:1.5pt" o:hralign="center" o:hrstd="t" o:hr="t" fillcolor="#a0a0a0" stroked="f"/>
        </w:pict>
      </w:r>
    </w:p>
    <w:p w14:paraId="5DA284D7" w14:textId="67480F04" w:rsidR="00CC0B20" w:rsidRDefault="00A923D7" w:rsidP="00CC0B20">
      <w:pPr>
        <w:pStyle w:val="berschrift3"/>
      </w:pPr>
      <w:r>
        <w:t>6.14</w:t>
      </w:r>
      <w:r w:rsidR="00CC0B20">
        <w:t>.6 Fazit: Lehren als Raumzeitkunst</w:t>
      </w:r>
    </w:p>
    <w:p w14:paraId="3ECF050C" w14:textId="77777777" w:rsidR="00CC0B20" w:rsidRDefault="00CC0B20" w:rsidP="00CC0B20">
      <w:pPr>
        <w:pStyle w:val="StandardWeb"/>
      </w:pPr>
      <w:r>
        <w:t xml:space="preserve">Die FZRK-basierte Lehrerausbildung ersetzt den Modus der „Kompetenzvermittlung“ durch eine </w:t>
      </w:r>
      <w:r>
        <w:rPr>
          <w:rStyle w:val="Fett"/>
        </w:rPr>
        <w:t>semantisch funktionalisierte Professionalisierung</w:t>
      </w:r>
      <w:r>
        <w:t xml:space="preserve">. Lehrkräfte werden nicht „gebildet“, sondern in einen intentionalen Raum geführt, in dem sie sich selbst als Teil einer Raumzeitstruktur erkennen. Damit ist Lehren nicht mehr Anwendung von Methoden, sondern ein </w:t>
      </w:r>
      <w:r>
        <w:rPr>
          <w:rStyle w:val="Fett"/>
        </w:rPr>
        <w:t>Resonanzgeschehen epistemischer Emergenz</w:t>
      </w:r>
      <w:r>
        <w:t xml:space="preserve"> – und genau das ist das didaktische Kunstwerk.</w:t>
      </w:r>
    </w:p>
    <w:p w14:paraId="3D541659" w14:textId="24B67B95" w:rsidR="006E2F18" w:rsidRDefault="006E2F18" w:rsidP="006E2F18">
      <w:pPr>
        <w:pStyle w:val="berschrift2"/>
      </w:pPr>
      <w:r>
        <w:rPr>
          <w:rFonts w:ascii="Segoe UI Emoji" w:hAnsi="Segoe UI Emoji" w:cs="Segoe UI Emoji"/>
        </w:rPr>
        <w:t>📄</w:t>
      </w:r>
      <w:r>
        <w:t xml:space="preserve"> Kapitel </w:t>
      </w:r>
      <w:r w:rsidR="00A923D7">
        <w:t>6.15</w:t>
      </w:r>
      <w:r>
        <w:t xml:space="preserve"> – Zusammenfassung und Fazit</w:t>
      </w:r>
    </w:p>
    <w:p w14:paraId="5DEA3A02" w14:textId="77777777" w:rsidR="006E2F18" w:rsidRDefault="007A73E8" w:rsidP="006E2F18">
      <w:r>
        <w:pict w14:anchorId="69A77500">
          <v:rect id="_x0000_i1099" style="width:0;height:1.5pt" o:hralign="center" o:hrstd="t" o:hr="t" fillcolor="#a0a0a0" stroked="f"/>
        </w:pict>
      </w:r>
    </w:p>
    <w:p w14:paraId="7DC04B38" w14:textId="7F753681" w:rsidR="006E2F18" w:rsidRDefault="00A923D7" w:rsidP="006E2F18">
      <w:pPr>
        <w:pStyle w:val="berschrift3"/>
      </w:pPr>
      <w:r>
        <w:t>6.15</w:t>
      </w:r>
      <w:r w:rsidR="006E2F18">
        <w:t>.1 Ausgangspunkt: Didaktik als Raumzeitoperation</w:t>
      </w:r>
    </w:p>
    <w:p w14:paraId="5512A425" w14:textId="77777777" w:rsidR="006E2F18" w:rsidRDefault="006E2F18" w:rsidP="006E2F18">
      <w:pPr>
        <w:pStyle w:val="StandardWeb"/>
      </w:pPr>
      <w:r>
        <w:t xml:space="preserve">Das Funktional-Relationale Raumzeitkonzept (FZRK) wurde im Verlauf dieses Kapitels nicht als Theorie vorgestellt, sondern als </w:t>
      </w:r>
      <w:r>
        <w:rPr>
          <w:rStyle w:val="Fett"/>
        </w:rPr>
        <w:t>Beobachtungsstruktur epistemischer Bewegung</w:t>
      </w:r>
      <w:r>
        <w:t xml:space="preserve">. Ausgehend von einer erkenntnistheoretischen Neupositionierung von Raum, Zeit, Handlung und Bedeutung (vgl. 6.1) wurde deutlich: </w:t>
      </w:r>
      <w:r>
        <w:rPr>
          <w:rStyle w:val="Fett"/>
        </w:rPr>
        <w:t>Lernen ist kein Inhaltstransfer</w:t>
      </w:r>
      <w:r>
        <w:t xml:space="preserve">, sondern eine </w:t>
      </w:r>
      <w:r>
        <w:rPr>
          <w:rStyle w:val="Fett"/>
        </w:rPr>
        <w:t>semantisch funktionalisierte Bewegung durch einen intentional erzeugten Raum</w:t>
      </w:r>
      <w:r>
        <w:t xml:space="preserve"> [46].</w:t>
      </w:r>
    </w:p>
    <w:p w14:paraId="47300292" w14:textId="77777777" w:rsidR="006E2F18" w:rsidRDefault="006E2F18" w:rsidP="006E2F18">
      <w:pPr>
        <w:pStyle w:val="StandardWeb"/>
      </w:pPr>
      <w:r>
        <w:t xml:space="preserve">Didaktik wird in diesem Verständnis nicht zu einer Technik, sondern zu einer </w:t>
      </w:r>
      <w:r>
        <w:rPr>
          <w:rStyle w:val="Fett"/>
        </w:rPr>
        <w:t>Resonanzstruktur</w:t>
      </w:r>
      <w:r>
        <w:t>, in der Operatoren wie A (Akteur), M (</w:t>
      </w:r>
      <w:proofErr w:type="spellStart"/>
      <w:r>
        <w:t>Meta</w:t>
      </w:r>
      <w:proofErr w:type="spellEnd"/>
      <w:r>
        <w:t xml:space="preserve">), R (Rekursion) und E </w:t>
      </w:r>
      <w:r>
        <w:lastRenderedPageBreak/>
        <w:t xml:space="preserve">(Emergenz) zyklisch miteinander verknüpft sind. Nicht der Stoff wird vermittelt, sondern </w:t>
      </w:r>
      <w:r>
        <w:rPr>
          <w:rStyle w:val="Fett"/>
        </w:rPr>
        <w:t>Raumzeit gefaltet</w:t>
      </w:r>
      <w:r>
        <w:t>, um Differenzbeobachtung zu ermöglichen.</w:t>
      </w:r>
    </w:p>
    <w:p w14:paraId="17DF80CB" w14:textId="77777777" w:rsidR="006E2F18" w:rsidRDefault="007A73E8" w:rsidP="006E2F18">
      <w:r>
        <w:pict w14:anchorId="584075AA">
          <v:rect id="_x0000_i1100" style="width:0;height:1.5pt" o:hralign="center" o:hrstd="t" o:hr="t" fillcolor="#a0a0a0" stroked="f"/>
        </w:pict>
      </w:r>
    </w:p>
    <w:p w14:paraId="49CC5FDF" w14:textId="77777777" w:rsidR="006E2F18" w:rsidRDefault="006E2F18" w:rsidP="006E2F18">
      <w:pPr>
        <w:pStyle w:val="StandardWeb"/>
      </w:pPr>
      <w:r>
        <w:t xml:space="preserve">Diese Struktur zeigt: Das FZRK ist kein didaktischer Rahmen im klassischen Sinne. Es ist eine </w:t>
      </w:r>
      <w:r>
        <w:rPr>
          <w:rStyle w:val="Fett"/>
        </w:rPr>
        <w:t>epistemisch-funktionale Architektonik</w:t>
      </w:r>
      <w:r>
        <w:t>, die alle didaktischen Vorgänge als Bewegung im Raum intentionaler Koordination rekonstruierbar macht [62].</w:t>
      </w:r>
    </w:p>
    <w:p w14:paraId="4086B831" w14:textId="77777777" w:rsidR="006E2F18" w:rsidRDefault="007A73E8" w:rsidP="006E2F18">
      <w:r>
        <w:pict w14:anchorId="3BEED8F1">
          <v:rect id="_x0000_i1101" style="width:0;height:1.5pt" o:hralign="center" o:hrstd="t" o:hr="t" fillcolor="#a0a0a0" stroked="f"/>
        </w:pict>
      </w:r>
    </w:p>
    <w:p w14:paraId="0B5502E6" w14:textId="29AA9568" w:rsidR="006E2F18" w:rsidRDefault="00A923D7" w:rsidP="006E2F18">
      <w:pPr>
        <w:pStyle w:val="berschrift3"/>
      </w:pPr>
      <w:r>
        <w:t>6.15</w:t>
      </w:r>
      <w:r w:rsidR="006E2F18">
        <w:t>.3 Differenz – nicht Methode</w:t>
      </w:r>
    </w:p>
    <w:p w14:paraId="575CF5E3" w14:textId="77777777" w:rsidR="006E2F18" w:rsidRDefault="006E2F18" w:rsidP="006E2F18">
      <w:pPr>
        <w:pStyle w:val="StandardWeb"/>
      </w:pPr>
      <w:r>
        <w:t xml:space="preserve">Ein zentrales Ergebnis von Kapitel 6 ist die Verschiebung des didaktischen Fokus </w:t>
      </w:r>
      <w:r>
        <w:rPr>
          <w:rStyle w:val="Fett"/>
        </w:rPr>
        <w:t>weg von methodischen Formen hin zu funktionalen Differenzstrukturen</w:t>
      </w:r>
      <w:r>
        <w:t xml:space="preserve">. Die Frage lautet nicht mehr: </w:t>
      </w:r>
      <w:r>
        <w:rPr>
          <w:rStyle w:val="Hervorhebung"/>
        </w:rPr>
        <w:t>Welche Methode eignet sich für welches Thema?</w:t>
      </w:r>
      <w:r>
        <w:t xml:space="preserve">, sondern: </w:t>
      </w:r>
      <w:r>
        <w:rPr>
          <w:rStyle w:val="Hervorhebung"/>
        </w:rPr>
        <w:t>Wie verdichtet sich semantische Bedeutung in einem spezifischen Raumzeitgefüge?</w:t>
      </w:r>
    </w:p>
    <w:p w14:paraId="2451F87B" w14:textId="77777777" w:rsidR="006E2F18" w:rsidRDefault="006E2F18" w:rsidP="006E2F18">
      <w:pPr>
        <w:pStyle w:val="StandardWeb"/>
      </w:pPr>
      <w:r>
        <w:t>Das bedeutet:</w:t>
      </w:r>
    </w:p>
    <w:p w14:paraId="77B6598D" w14:textId="77777777" w:rsidR="006E2F18" w:rsidRDefault="006E2F18" w:rsidP="00E256A6">
      <w:pPr>
        <w:pStyle w:val="StandardWeb"/>
        <w:numPr>
          <w:ilvl w:val="0"/>
          <w:numId w:val="37"/>
        </w:numPr>
      </w:pPr>
      <w:r>
        <w:t xml:space="preserve">Unterricht wird zur </w:t>
      </w:r>
      <w:r>
        <w:rPr>
          <w:rStyle w:val="Fett"/>
        </w:rPr>
        <w:t>Verlaufskartografie epistemischer Dichte</w:t>
      </w:r>
    </w:p>
    <w:p w14:paraId="29967261" w14:textId="77777777" w:rsidR="006E2F18" w:rsidRDefault="006E2F18" w:rsidP="00E256A6">
      <w:pPr>
        <w:pStyle w:val="StandardWeb"/>
        <w:numPr>
          <w:ilvl w:val="0"/>
          <w:numId w:val="37"/>
        </w:numPr>
      </w:pPr>
      <w:r>
        <w:t xml:space="preserve">Didaktik wird zur </w:t>
      </w:r>
      <w:r>
        <w:rPr>
          <w:rStyle w:val="Fett"/>
        </w:rPr>
        <w:t>Verstärkung schwacher Strukturen</w:t>
      </w:r>
    </w:p>
    <w:p w14:paraId="0BAECC55" w14:textId="77777777" w:rsidR="006E2F18" w:rsidRDefault="006E2F18" w:rsidP="00E256A6">
      <w:pPr>
        <w:pStyle w:val="StandardWeb"/>
        <w:numPr>
          <w:ilvl w:val="0"/>
          <w:numId w:val="37"/>
        </w:numPr>
      </w:pPr>
      <w:r>
        <w:t xml:space="preserve">Beobachtung wird zur </w:t>
      </w:r>
      <w:r>
        <w:rPr>
          <w:rStyle w:val="Fett"/>
        </w:rPr>
        <w:t>Differenzmessung</w:t>
      </w:r>
      <w:r>
        <w:t xml:space="preserve"> und </w:t>
      </w:r>
      <w:r>
        <w:rPr>
          <w:rStyle w:val="Fett"/>
        </w:rPr>
        <w:t>Stabilitätsdiagnose</w:t>
      </w:r>
    </w:p>
    <w:p w14:paraId="4BE18B3B" w14:textId="77777777" w:rsidR="006E2F18" w:rsidRDefault="006E2F18" w:rsidP="006E2F18">
      <w:pPr>
        <w:pStyle w:val="StandardWeb"/>
      </w:pPr>
      <w:r>
        <w:t xml:space="preserve">Diese Haltung entspricht dem, was </w:t>
      </w:r>
      <w:proofErr w:type="spellStart"/>
      <w:r>
        <w:t>Barad</w:t>
      </w:r>
      <w:proofErr w:type="spellEnd"/>
      <w:r>
        <w:t xml:space="preserve"> als „intra-aktive Realitätserzeugung“ beschreibt – epistemisches Geschehen ist immer relationale Strukturleistung [46]. In didaktischer Sprache: Bedeutung entsteht nicht durch Inhalt, sondern durch Relation, nicht durch Präsenz, sondern durch Differenz.</w:t>
      </w:r>
    </w:p>
    <w:p w14:paraId="26A732AC" w14:textId="77777777" w:rsidR="006E2F18" w:rsidRDefault="007A73E8" w:rsidP="006E2F18">
      <w:r>
        <w:pict w14:anchorId="55057BC1">
          <v:rect id="_x0000_i1102" style="width:0;height:1.5pt" o:hralign="center" o:hrstd="t" o:hr="t" fillcolor="#a0a0a0" stroked="f"/>
        </w:pict>
      </w:r>
    </w:p>
    <w:p w14:paraId="774FBAF6" w14:textId="7ABE4527" w:rsidR="006E2F18" w:rsidRDefault="00A923D7" w:rsidP="006E2F18">
      <w:pPr>
        <w:pStyle w:val="berschrift3"/>
      </w:pPr>
      <w:r>
        <w:t>6.15</w:t>
      </w:r>
      <w:r w:rsidR="006E2F18">
        <w:t>.4 Grenzen und Anschlussstellen</w:t>
      </w:r>
    </w:p>
    <w:p w14:paraId="48C45E56" w14:textId="77777777" w:rsidR="006E2F18" w:rsidRDefault="006E2F18" w:rsidP="006E2F18">
      <w:pPr>
        <w:pStyle w:val="berschrift4"/>
      </w:pPr>
      <w:r>
        <w:rPr>
          <w:rStyle w:val="Fett"/>
          <w:b w:val="0"/>
          <w:bCs w:val="0"/>
        </w:rPr>
        <w:t>Grenzen</w:t>
      </w:r>
    </w:p>
    <w:p w14:paraId="3063E388" w14:textId="77777777" w:rsidR="006E2F18" w:rsidRDefault="006E2F18" w:rsidP="006E2F18">
      <w:pPr>
        <w:pStyle w:val="StandardWeb"/>
      </w:pPr>
      <w:r>
        <w:t>Trotz seiner Klarheit und mathematischen Strukturfähigkeit ist das FZRK kein Allzweckmodell:</w:t>
      </w:r>
    </w:p>
    <w:p w14:paraId="031CAD87" w14:textId="77777777" w:rsidR="006E2F18" w:rsidRDefault="006E2F18" w:rsidP="00E256A6">
      <w:pPr>
        <w:pStyle w:val="StandardWeb"/>
        <w:numPr>
          <w:ilvl w:val="0"/>
          <w:numId w:val="38"/>
        </w:numPr>
      </w:pPr>
      <w:r>
        <w:rPr>
          <w:rStyle w:val="Fett"/>
        </w:rPr>
        <w:t>Empirisch schwierig operationalisierbar</w:t>
      </w:r>
      <w:r>
        <w:t xml:space="preserve"> in eng getakteten Schulkontexten</w:t>
      </w:r>
    </w:p>
    <w:p w14:paraId="7E39D4B4" w14:textId="77777777" w:rsidR="006E2F18" w:rsidRDefault="006E2F18" w:rsidP="00E256A6">
      <w:pPr>
        <w:pStyle w:val="StandardWeb"/>
        <w:numPr>
          <w:ilvl w:val="0"/>
          <w:numId w:val="38"/>
        </w:numPr>
      </w:pPr>
      <w:r>
        <w:rPr>
          <w:rStyle w:val="Fett"/>
        </w:rPr>
        <w:t>Erfordert hohe Reflexionsleistung</w:t>
      </w:r>
      <w:r>
        <w:t xml:space="preserve"> aller Beteiligten</w:t>
      </w:r>
    </w:p>
    <w:p w14:paraId="0BA1F43C" w14:textId="77777777" w:rsidR="006E2F18" w:rsidRDefault="006E2F18" w:rsidP="00E256A6">
      <w:pPr>
        <w:pStyle w:val="StandardWeb"/>
        <w:numPr>
          <w:ilvl w:val="0"/>
          <w:numId w:val="38"/>
        </w:numPr>
      </w:pPr>
      <w:r>
        <w:rPr>
          <w:rStyle w:val="Fett"/>
        </w:rPr>
        <w:t>Braucht Sichtbarkeit von Differenz</w:t>
      </w:r>
      <w:r>
        <w:t>, wo oft nur Leistung gemessen wird</w:t>
      </w:r>
    </w:p>
    <w:p w14:paraId="5F234922" w14:textId="77777777" w:rsidR="006E2F18" w:rsidRDefault="006E2F18" w:rsidP="006E2F18">
      <w:pPr>
        <w:pStyle w:val="berschrift4"/>
      </w:pPr>
      <w:r>
        <w:rPr>
          <w:rStyle w:val="Fett"/>
          <w:b w:val="0"/>
          <w:bCs w:val="0"/>
        </w:rPr>
        <w:t>Anschlussstellen</w:t>
      </w:r>
    </w:p>
    <w:p w14:paraId="67B9850D" w14:textId="77777777" w:rsidR="006E2F18" w:rsidRDefault="006E2F18" w:rsidP="006E2F18">
      <w:pPr>
        <w:pStyle w:val="StandardWeb"/>
      </w:pPr>
      <w:r>
        <w:t>Dennoch ergeben sich fruchtbare Perspektiven:</w:t>
      </w:r>
    </w:p>
    <w:p w14:paraId="53322C8C" w14:textId="77777777" w:rsidR="006E2F18" w:rsidRDefault="006E2F18" w:rsidP="00E256A6">
      <w:pPr>
        <w:pStyle w:val="StandardWeb"/>
        <w:numPr>
          <w:ilvl w:val="0"/>
          <w:numId w:val="39"/>
        </w:numPr>
      </w:pPr>
      <w:r>
        <w:rPr>
          <w:rStyle w:val="Fett"/>
        </w:rPr>
        <w:t>KI-Integration</w:t>
      </w:r>
      <w:r>
        <w:t xml:space="preserve"> als differenzsensitiver Operator (vgl. 6.10)</w:t>
      </w:r>
    </w:p>
    <w:p w14:paraId="46E3D51E" w14:textId="77777777" w:rsidR="006E2F18" w:rsidRDefault="006E2F18" w:rsidP="00E256A6">
      <w:pPr>
        <w:pStyle w:val="StandardWeb"/>
        <w:numPr>
          <w:ilvl w:val="0"/>
          <w:numId w:val="39"/>
        </w:numPr>
      </w:pPr>
      <w:r>
        <w:rPr>
          <w:rStyle w:val="Fett"/>
        </w:rPr>
        <w:t>Sensorik und adaptive Architekturen</w:t>
      </w:r>
      <w:r>
        <w:t xml:space="preserve"> (6.5–6.7) als Bildungsdesign</w:t>
      </w:r>
    </w:p>
    <w:p w14:paraId="2D73CD12" w14:textId="77777777" w:rsidR="006E2F18" w:rsidRDefault="006E2F18" w:rsidP="00E256A6">
      <w:pPr>
        <w:pStyle w:val="StandardWeb"/>
        <w:numPr>
          <w:ilvl w:val="0"/>
          <w:numId w:val="39"/>
        </w:numPr>
      </w:pPr>
      <w:r>
        <w:rPr>
          <w:rStyle w:val="Fett"/>
        </w:rPr>
        <w:t>Interdisziplinäre Modellräume</w:t>
      </w:r>
      <w:r>
        <w:t xml:space="preserve"> (6.11) zur Förderung epistemischer Überschneidungen</w:t>
      </w:r>
    </w:p>
    <w:p w14:paraId="4E8EF7F7" w14:textId="6A2C577C" w:rsidR="006E2F18" w:rsidRDefault="006E2F18" w:rsidP="00E256A6">
      <w:pPr>
        <w:pStyle w:val="StandardWeb"/>
        <w:numPr>
          <w:ilvl w:val="0"/>
          <w:numId w:val="39"/>
        </w:numPr>
      </w:pPr>
      <w:r>
        <w:rPr>
          <w:rStyle w:val="Fett"/>
        </w:rPr>
        <w:t>Ausbildungssysteme</w:t>
      </w:r>
      <w:r>
        <w:t xml:space="preserve"> mit </w:t>
      </w:r>
      <w:proofErr w:type="spellStart"/>
      <w:r>
        <w:t>operatorischer</w:t>
      </w:r>
      <w:proofErr w:type="spellEnd"/>
      <w:r>
        <w:t xml:space="preserve"> Beobachtungsstruktur (6.1</w:t>
      </w:r>
      <w:r w:rsidR="00A923D7">
        <w:t>4</w:t>
      </w:r>
      <w:r>
        <w:t>)</w:t>
      </w:r>
    </w:p>
    <w:p w14:paraId="5DCBA30F" w14:textId="77777777" w:rsidR="006E2F18" w:rsidRDefault="006E2F18" w:rsidP="006E2F18">
      <w:pPr>
        <w:pStyle w:val="StandardWeb"/>
      </w:pPr>
      <w:r>
        <w:lastRenderedPageBreak/>
        <w:t xml:space="preserve">Diese Felder eröffnen eine didaktische Kultur, in der das Lernen </w:t>
      </w:r>
      <w:r>
        <w:rPr>
          <w:rStyle w:val="Fett"/>
        </w:rPr>
        <w:t>nicht gesteuert, sondern strukturell begleitet</w:t>
      </w:r>
      <w:r>
        <w:t xml:space="preserve"> wird – in Echtzeit, im Spannungsfeld emergenter Ordnung [71].</w:t>
      </w:r>
    </w:p>
    <w:p w14:paraId="683B589A" w14:textId="77777777" w:rsidR="006E2F18" w:rsidRDefault="007A73E8" w:rsidP="006E2F18">
      <w:r>
        <w:pict w14:anchorId="4E696BA9">
          <v:rect id="_x0000_i1103" style="width:0;height:1.5pt" o:hralign="center" o:hrstd="t" o:hr="t" fillcolor="#a0a0a0" stroked="f"/>
        </w:pict>
      </w:r>
    </w:p>
    <w:p w14:paraId="47C30A33" w14:textId="0E33ABE3" w:rsidR="006E2F18" w:rsidRDefault="006E2F18" w:rsidP="006E2F18">
      <w:pPr>
        <w:pStyle w:val="berschrift3"/>
      </w:pPr>
      <w:r>
        <w:t>6.1</w:t>
      </w:r>
      <w:r w:rsidR="00A923D7">
        <w:t>5</w:t>
      </w:r>
      <w:r>
        <w:t>.5 Fazit: FZRK als didaktische Raumzeitordnung</w:t>
      </w:r>
    </w:p>
    <w:p w14:paraId="206B22D7" w14:textId="77777777" w:rsidR="006E2F18" w:rsidRDefault="006E2F18" w:rsidP="006E2F18">
      <w:pPr>
        <w:pStyle w:val="StandardWeb"/>
      </w:pPr>
      <w:r>
        <w:t xml:space="preserve">Wenn Lehren mehr sein soll als Inhaltsvermittlung, und Lernen mehr als Reproduktion, dann braucht es ein anderes Bild der Situation. Das FZRK gibt genau dieses Bild: </w:t>
      </w:r>
      <w:r>
        <w:rPr>
          <w:rStyle w:val="Fett"/>
        </w:rPr>
        <w:t>ein topologischer, dynamischer, funktional-relationaler Raum</w:t>
      </w:r>
      <w:r>
        <w:t xml:space="preserve">, in dem Bedeutung entsteht, sich stabilisiert und verschwindet – nicht durch Vermittlung, sondern durch </w:t>
      </w:r>
      <w:r>
        <w:rPr>
          <w:rStyle w:val="Fett"/>
        </w:rPr>
        <w:t>Resonanz im semantischen Feld</w:t>
      </w:r>
      <w:r>
        <w:t xml:space="preserve"> [75].</w:t>
      </w:r>
    </w:p>
    <w:p w14:paraId="4924638D" w14:textId="77777777" w:rsidR="006E2F18" w:rsidRDefault="006E2F18" w:rsidP="006E2F18">
      <w:pPr>
        <w:pStyle w:val="StandardWeb"/>
      </w:pPr>
      <w:r>
        <w:t>Was in Kapitel 6 sichtbar wurde, ist eine Architektur, in der:</w:t>
      </w:r>
    </w:p>
    <w:p w14:paraId="140C0313" w14:textId="77777777" w:rsidR="006E2F18" w:rsidRDefault="006E2F18" w:rsidP="00E256A6">
      <w:pPr>
        <w:pStyle w:val="StandardWeb"/>
        <w:numPr>
          <w:ilvl w:val="0"/>
          <w:numId w:val="40"/>
        </w:numPr>
      </w:pPr>
      <w:proofErr w:type="spellStart"/>
      <w:r>
        <w:t>Lehrer:innen</w:t>
      </w:r>
      <w:proofErr w:type="spellEnd"/>
      <w:r>
        <w:t xml:space="preserve"> </w:t>
      </w:r>
      <w:r>
        <w:rPr>
          <w:rStyle w:val="Fett"/>
        </w:rPr>
        <w:t>nicht steuern</w:t>
      </w:r>
      <w:r>
        <w:t xml:space="preserve">, sondern </w:t>
      </w:r>
      <w:r>
        <w:rPr>
          <w:rStyle w:val="Fett"/>
        </w:rPr>
        <w:t>Taktung lesen</w:t>
      </w:r>
      <w:r>
        <w:t>,</w:t>
      </w:r>
    </w:p>
    <w:p w14:paraId="2BDEA421" w14:textId="77777777" w:rsidR="006E2F18" w:rsidRDefault="006E2F18" w:rsidP="00E256A6">
      <w:pPr>
        <w:pStyle w:val="StandardWeb"/>
        <w:numPr>
          <w:ilvl w:val="0"/>
          <w:numId w:val="40"/>
        </w:numPr>
      </w:pPr>
      <w:proofErr w:type="spellStart"/>
      <w:r>
        <w:t>Schüler:innen</w:t>
      </w:r>
      <w:proofErr w:type="spellEnd"/>
      <w:r>
        <w:t xml:space="preserve"> </w:t>
      </w:r>
      <w:r>
        <w:rPr>
          <w:rStyle w:val="Fett"/>
        </w:rPr>
        <w:t>nicht arbeiten</w:t>
      </w:r>
      <w:r>
        <w:t xml:space="preserve">, sondern </w:t>
      </w:r>
      <w:r>
        <w:rPr>
          <w:rStyle w:val="Fett"/>
        </w:rPr>
        <w:t>Operatoren vollziehen</w:t>
      </w:r>
      <w:r>
        <w:t>,</w:t>
      </w:r>
    </w:p>
    <w:p w14:paraId="174B509F" w14:textId="77777777" w:rsidR="006E2F18" w:rsidRDefault="006E2F18" w:rsidP="00E256A6">
      <w:pPr>
        <w:pStyle w:val="StandardWeb"/>
        <w:numPr>
          <w:ilvl w:val="0"/>
          <w:numId w:val="40"/>
        </w:numPr>
      </w:pPr>
      <w:r>
        <w:t xml:space="preserve">Didaktik </w:t>
      </w:r>
      <w:r>
        <w:rPr>
          <w:rStyle w:val="Fett"/>
        </w:rPr>
        <w:t>nicht normiert</w:t>
      </w:r>
      <w:r>
        <w:t xml:space="preserve">, sondern </w:t>
      </w:r>
      <w:r>
        <w:rPr>
          <w:rStyle w:val="Fett"/>
        </w:rPr>
        <w:t>Ordnungen beobachtbar macht</w:t>
      </w:r>
      <w:r>
        <w:t xml:space="preserve"> [78].</w:t>
      </w:r>
    </w:p>
    <w:p w14:paraId="3F6093F1" w14:textId="77777777" w:rsidR="006E2F18" w:rsidRDefault="006E2F18" w:rsidP="006E2F18">
      <w:pPr>
        <w:pStyle w:val="StandardWeb"/>
      </w:pPr>
      <w:r>
        <w:t>Die tiefere Konsequenz lautet:</w:t>
      </w:r>
    </w:p>
    <w:p w14:paraId="77185685" w14:textId="77777777" w:rsidR="006E2F18" w:rsidRDefault="006E2F18" w:rsidP="006E2F18">
      <w:pPr>
        <w:pStyle w:val="StandardWeb"/>
      </w:pPr>
      <w:r>
        <w:t>Lernen ist keine Bewegung durch Wissen –</w:t>
      </w:r>
      <w:r>
        <w:br/>
        <w:t>sondern eine Raumzeitverzerrung epistemischer Spannung.</w:t>
      </w:r>
    </w:p>
    <w:p w14:paraId="7BBC2193" w14:textId="77777777" w:rsidR="006E2F18" w:rsidRDefault="006E2F18" w:rsidP="006E2F18">
      <w:pPr>
        <w:pStyle w:val="StandardWeb"/>
      </w:pPr>
      <w:r>
        <w:t>Und in dieser Bewegung kann Didaktik nicht führen –</w:t>
      </w:r>
      <w:r>
        <w:br/>
        <w:t xml:space="preserve">aber sie kann </w:t>
      </w:r>
      <w:r>
        <w:rPr>
          <w:rStyle w:val="Fett"/>
        </w:rPr>
        <w:t>das Feld halten</w:t>
      </w:r>
      <w:r>
        <w:t xml:space="preserve">, in dem </w:t>
      </w:r>
      <w:r>
        <w:rPr>
          <w:rStyle w:val="Fett"/>
        </w:rPr>
        <w:t>etwas geschehen darf</w:t>
      </w:r>
      <w:r>
        <w:t>.</w:t>
      </w:r>
    </w:p>
    <w:p w14:paraId="66747DE3" w14:textId="77777777" w:rsidR="007A73E8" w:rsidRDefault="007A73E8" w:rsidP="007A73E8">
      <w:pPr>
        <w:pStyle w:val="berschrift3"/>
      </w:pPr>
      <w:r>
        <w:rPr>
          <w:rFonts w:ascii="Segoe UI Emoji" w:hAnsi="Segoe UI Emoji" w:cs="Segoe UI Emoji"/>
        </w:rPr>
        <w:t>📚</w:t>
      </w:r>
      <w:r>
        <w:t xml:space="preserve"> Gesamtquellenverzeichnis – Kapitel 6: FZRK in der Praxis</w:t>
      </w:r>
    </w:p>
    <w:p w14:paraId="1E0E65E1" w14:textId="77777777" w:rsidR="007A73E8" w:rsidRDefault="007A73E8" w:rsidP="007A73E8">
      <w:pPr>
        <w:pStyle w:val="StandardWeb"/>
      </w:pPr>
      <w:r>
        <w:t xml:space="preserve">[1] Luhmann, N. (1990). </w:t>
      </w:r>
      <w:r>
        <w:rPr>
          <w:rStyle w:val="Hervorhebung"/>
        </w:rPr>
        <w:t>Die Wissenschaft der Gesellschaft</w:t>
      </w:r>
      <w:r>
        <w:t>. Frankfurt a.M.: Suhrkamp.</w:t>
      </w:r>
      <w:r>
        <w:br/>
        <w:t xml:space="preserve">[2] Maturana, H. R., &amp; Varela, F. J. (1987). </w:t>
      </w:r>
      <w:r>
        <w:rPr>
          <w:rStyle w:val="Hervorhebung"/>
        </w:rPr>
        <w:t>Der Baum der Erkenntnis</w:t>
      </w:r>
      <w:r>
        <w:t>. München: Goldmann.</w:t>
      </w:r>
      <w:r>
        <w:br/>
        <w:t xml:space="preserve">[3] </w:t>
      </w:r>
      <w:proofErr w:type="spellStart"/>
      <w:r>
        <w:t>Biesta</w:t>
      </w:r>
      <w:proofErr w:type="spellEnd"/>
      <w:r>
        <w:t xml:space="preserve">, G. (2010). </w:t>
      </w:r>
      <w:proofErr w:type="spellStart"/>
      <w:r>
        <w:rPr>
          <w:rStyle w:val="Hervorhebung"/>
        </w:rPr>
        <w:t>Good</w:t>
      </w:r>
      <w:proofErr w:type="spellEnd"/>
      <w:r>
        <w:rPr>
          <w:rStyle w:val="Hervorhebung"/>
        </w:rPr>
        <w:t xml:space="preserve"> Education in an Age </w:t>
      </w:r>
      <w:proofErr w:type="spellStart"/>
      <w:r>
        <w:rPr>
          <w:rStyle w:val="Hervorhebung"/>
        </w:rPr>
        <w:t>of</w:t>
      </w:r>
      <w:proofErr w:type="spellEnd"/>
      <w:r>
        <w:rPr>
          <w:rStyle w:val="Hervorhebung"/>
        </w:rPr>
        <w:t xml:space="preserve"> Measurement</w:t>
      </w:r>
      <w:r>
        <w:t>. Routledge.</w:t>
      </w:r>
      <w:r>
        <w:br/>
        <w:t xml:space="preserve">[4] </w:t>
      </w:r>
      <w:proofErr w:type="spellStart"/>
      <w:r>
        <w:t>Reusser</w:t>
      </w:r>
      <w:proofErr w:type="spellEnd"/>
      <w:r>
        <w:t xml:space="preserve">, K. (2005). „Offenes Lernen – Strukturverlust oder Freiheitsgewinn?“. </w:t>
      </w:r>
      <w:r>
        <w:rPr>
          <w:rStyle w:val="Hervorhebung"/>
        </w:rPr>
        <w:t>Pädagogische Rundschau</w:t>
      </w:r>
      <w:r>
        <w:t>, 59(4), 447–463.</w:t>
      </w:r>
      <w:r>
        <w:br/>
        <w:t xml:space="preserve">[5] </w:t>
      </w:r>
      <w:proofErr w:type="spellStart"/>
      <w:r>
        <w:t>Sfard</w:t>
      </w:r>
      <w:proofErr w:type="spellEnd"/>
      <w:r>
        <w:t xml:space="preserve">, A., &amp; </w:t>
      </w:r>
      <w:proofErr w:type="spellStart"/>
      <w:r>
        <w:t>Prusak</w:t>
      </w:r>
      <w:proofErr w:type="spellEnd"/>
      <w:r>
        <w:t>, A. (2005). „</w:t>
      </w:r>
      <w:proofErr w:type="spellStart"/>
      <w:r>
        <w:t>Telling</w:t>
      </w:r>
      <w:proofErr w:type="spellEnd"/>
      <w:r>
        <w:t xml:space="preserve"> Identities: In Search </w:t>
      </w:r>
      <w:proofErr w:type="spellStart"/>
      <w:r>
        <w:t>of</w:t>
      </w:r>
      <w:proofErr w:type="spellEnd"/>
      <w:r>
        <w:t xml:space="preserve"> an </w:t>
      </w:r>
      <w:proofErr w:type="spellStart"/>
      <w:r>
        <w:t>Analytic</w:t>
      </w:r>
      <w:proofErr w:type="spellEnd"/>
      <w:r>
        <w:t xml:space="preserve"> Tool </w:t>
      </w:r>
      <w:proofErr w:type="spellStart"/>
      <w:r>
        <w:t>for</w:t>
      </w:r>
      <w:proofErr w:type="spellEnd"/>
      <w:r>
        <w:t xml:space="preserve"> </w:t>
      </w:r>
      <w:proofErr w:type="spellStart"/>
      <w:r>
        <w:t>Investigating</w:t>
      </w:r>
      <w:proofErr w:type="spellEnd"/>
      <w:r>
        <w:t xml:space="preserve"> Learning </w:t>
      </w:r>
      <w:proofErr w:type="spellStart"/>
      <w:r>
        <w:t>as</w:t>
      </w:r>
      <w:proofErr w:type="spellEnd"/>
      <w:r>
        <w:t xml:space="preserve"> a </w:t>
      </w:r>
      <w:proofErr w:type="spellStart"/>
      <w:r>
        <w:t>Culturally</w:t>
      </w:r>
      <w:proofErr w:type="spellEnd"/>
      <w:r>
        <w:t xml:space="preserve"> </w:t>
      </w:r>
      <w:proofErr w:type="spellStart"/>
      <w:r>
        <w:t>Shaped</w:t>
      </w:r>
      <w:proofErr w:type="spellEnd"/>
      <w:r>
        <w:t xml:space="preserve"> </w:t>
      </w:r>
      <w:proofErr w:type="spellStart"/>
      <w:r>
        <w:t>Activity</w:t>
      </w:r>
      <w:proofErr w:type="spellEnd"/>
      <w:r>
        <w:t xml:space="preserve">.“ </w:t>
      </w:r>
      <w:r>
        <w:rPr>
          <w:rStyle w:val="Hervorhebung"/>
        </w:rPr>
        <w:t>Educational Researcher</w:t>
      </w:r>
      <w:r>
        <w:t>, 34(4), 14–22.</w:t>
      </w:r>
      <w:r>
        <w:br/>
        <w:t xml:space="preserve">[6] </w:t>
      </w:r>
      <w:proofErr w:type="spellStart"/>
      <w:r>
        <w:t>Spivak</w:t>
      </w:r>
      <w:proofErr w:type="spellEnd"/>
      <w:r>
        <w:t xml:space="preserve">, D. I. (2014). </w:t>
      </w:r>
      <w:proofErr w:type="spellStart"/>
      <w:r>
        <w:rPr>
          <w:rStyle w:val="Hervorhebung"/>
        </w:rPr>
        <w:t>Category</w:t>
      </w:r>
      <w:proofErr w:type="spellEnd"/>
      <w:r>
        <w:rPr>
          <w:rStyle w:val="Hervorhebung"/>
        </w:rPr>
        <w:t xml:space="preserve"> Theory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Sciences</w:t>
      </w:r>
      <w:r>
        <w:t>. MIT Press.</w:t>
      </w:r>
      <w:r>
        <w:br/>
        <w:t xml:space="preserve">[7] Dehaene, S. (2011). </w:t>
      </w:r>
      <w:r>
        <w:rPr>
          <w:rStyle w:val="Hervorhebung"/>
        </w:rPr>
        <w:t xml:space="preserve">The </w:t>
      </w:r>
      <w:proofErr w:type="spellStart"/>
      <w:r>
        <w:rPr>
          <w:rStyle w:val="Hervorhebung"/>
        </w:rPr>
        <w:t>Number</w:t>
      </w:r>
      <w:proofErr w:type="spellEnd"/>
      <w:r>
        <w:rPr>
          <w:rStyle w:val="Hervorhebung"/>
        </w:rPr>
        <w:t xml:space="preserve"> Sense: </w:t>
      </w:r>
      <w:proofErr w:type="spellStart"/>
      <w:r>
        <w:rPr>
          <w:rStyle w:val="Hervorhebung"/>
        </w:rPr>
        <w:t>How</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Creates</w:t>
      </w:r>
      <w:proofErr w:type="spellEnd"/>
      <w:r>
        <w:rPr>
          <w:rStyle w:val="Hervorhebung"/>
        </w:rPr>
        <w:t xml:space="preserve"> </w:t>
      </w:r>
      <w:proofErr w:type="spellStart"/>
      <w:r>
        <w:rPr>
          <w:rStyle w:val="Hervorhebung"/>
        </w:rPr>
        <w:t>Mathematics</w:t>
      </w:r>
      <w:proofErr w:type="spellEnd"/>
      <w:r>
        <w:t>. Oxford University Press.</w:t>
      </w:r>
      <w:r>
        <w:br/>
        <w:t xml:space="preserve">[8] van </w:t>
      </w:r>
      <w:proofErr w:type="spellStart"/>
      <w:r>
        <w:t>Fraassen</w:t>
      </w:r>
      <w:proofErr w:type="spellEnd"/>
      <w:r>
        <w:t xml:space="preserve">, B. C. (1980). </w:t>
      </w:r>
      <w:r>
        <w:rPr>
          <w:rStyle w:val="Hervorhebung"/>
        </w:rPr>
        <w:t>The Scientific Image</w:t>
      </w:r>
      <w:r>
        <w:t>. Oxford: Clarendon Press.</w:t>
      </w:r>
      <w:r>
        <w:br/>
        <w:t xml:space="preserve">[9] Schön, D. A. (1983). </w:t>
      </w:r>
      <w:r>
        <w:rPr>
          <w:rStyle w:val="Hervorhebung"/>
        </w:rPr>
        <w:t xml:space="preserve">The </w:t>
      </w:r>
      <w:proofErr w:type="spellStart"/>
      <w:r>
        <w:rPr>
          <w:rStyle w:val="Hervorhebung"/>
        </w:rPr>
        <w:t>Reflective</w:t>
      </w:r>
      <w:proofErr w:type="spellEnd"/>
      <w:r>
        <w:rPr>
          <w:rStyle w:val="Hervorhebung"/>
        </w:rPr>
        <w:t xml:space="preserve"> </w:t>
      </w:r>
      <w:proofErr w:type="spellStart"/>
      <w:r>
        <w:rPr>
          <w:rStyle w:val="Hervorhebung"/>
        </w:rPr>
        <w:t>Practitioner</w:t>
      </w:r>
      <w:proofErr w:type="spellEnd"/>
      <w:r>
        <w:t>. New York: Basic Books.</w:t>
      </w:r>
      <w:r>
        <w:br/>
        <w:t xml:space="preserve">[10] Hattie, J., &amp; Timperley, H. (2007). „The Power </w:t>
      </w:r>
      <w:proofErr w:type="spellStart"/>
      <w:r>
        <w:t>of</w:t>
      </w:r>
      <w:proofErr w:type="spellEnd"/>
      <w:r>
        <w:t xml:space="preserve"> Feedback.“ </w:t>
      </w:r>
      <w:r>
        <w:rPr>
          <w:rStyle w:val="Hervorhebung"/>
        </w:rPr>
        <w:t xml:space="preserve">Review </w:t>
      </w:r>
      <w:proofErr w:type="spellStart"/>
      <w:r>
        <w:rPr>
          <w:rStyle w:val="Hervorhebung"/>
        </w:rPr>
        <w:t>of</w:t>
      </w:r>
      <w:proofErr w:type="spellEnd"/>
      <w:r>
        <w:rPr>
          <w:rStyle w:val="Hervorhebung"/>
        </w:rPr>
        <w:t xml:space="preserve"> Educational Research</w:t>
      </w:r>
      <w:r>
        <w:t>, 77(1), 81–112.</w:t>
      </w:r>
      <w:r>
        <w:br/>
        <w:t xml:space="preserve">[11] FZRK-Projektteam (2024). </w:t>
      </w:r>
      <w:r>
        <w:rPr>
          <w:rStyle w:val="Hervorhebung"/>
        </w:rPr>
        <w:t>Anlage 6.1B: Unterrichtseinheit zu Autonomie und Ethik</w:t>
      </w:r>
      <w:r>
        <w:t>. Unveröffentlichtes Unterrichtsdokument.</w:t>
      </w:r>
      <w:r>
        <w:br/>
        <w:t xml:space="preserve">[12] </w:t>
      </w:r>
      <w:proofErr w:type="spellStart"/>
      <w:r>
        <w:t>Sfard</w:t>
      </w:r>
      <w:proofErr w:type="spellEnd"/>
      <w:r>
        <w:t xml:space="preserve">, 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Cambridge University Press.</w:t>
      </w:r>
      <w:r>
        <w:br/>
        <w:t xml:space="preserve">[13] Varela, F. J., Thompson, E., &amp; Rosch, E.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MIT Press.</w:t>
      </w:r>
      <w:r>
        <w:br/>
        <w:t xml:space="preserve">[14] Deleuze, G., &amp; </w:t>
      </w:r>
      <w:proofErr w:type="spellStart"/>
      <w:r>
        <w:t>Guattari</w:t>
      </w:r>
      <w:proofErr w:type="spellEnd"/>
      <w:r>
        <w:t xml:space="preserve">, F. (1987). </w:t>
      </w:r>
      <w:r>
        <w:rPr>
          <w:rStyle w:val="Hervorhebung"/>
        </w:rPr>
        <w:t xml:space="preserve">A Thousand Plateaus: </w:t>
      </w:r>
      <w:proofErr w:type="spellStart"/>
      <w:r>
        <w:rPr>
          <w:rStyle w:val="Hervorhebung"/>
        </w:rPr>
        <w:t>Capitalism</w:t>
      </w:r>
      <w:proofErr w:type="spellEnd"/>
      <w:r>
        <w:rPr>
          <w:rStyle w:val="Hervorhebung"/>
        </w:rPr>
        <w:t xml:space="preserve"> and </w:t>
      </w:r>
      <w:proofErr w:type="spellStart"/>
      <w:r>
        <w:rPr>
          <w:rStyle w:val="Hervorhebung"/>
        </w:rPr>
        <w:t>Schizophrenia</w:t>
      </w:r>
      <w:proofErr w:type="spellEnd"/>
      <w:r>
        <w:t xml:space="preserve">. </w:t>
      </w:r>
      <w:r>
        <w:lastRenderedPageBreak/>
        <w:t xml:space="preserve">University </w:t>
      </w:r>
      <w:proofErr w:type="spellStart"/>
      <w:r>
        <w:t>of</w:t>
      </w:r>
      <w:proofErr w:type="spellEnd"/>
      <w:r>
        <w:t xml:space="preserve"> Minnesota Press.</w:t>
      </w:r>
      <w:r>
        <w:br/>
        <w:t xml:space="preserve">[15] Brandom, R. (1994). </w:t>
      </w:r>
      <w:r>
        <w:rPr>
          <w:rStyle w:val="Hervorhebung"/>
        </w:rPr>
        <w:t xml:space="preserve">Making </w:t>
      </w:r>
      <w:proofErr w:type="spellStart"/>
      <w:r>
        <w:rPr>
          <w:rStyle w:val="Hervorhebung"/>
        </w:rPr>
        <w:t>It</w:t>
      </w:r>
      <w:proofErr w:type="spellEnd"/>
      <w:r>
        <w:rPr>
          <w:rStyle w:val="Hervorhebung"/>
        </w:rPr>
        <w:t xml:space="preserve"> Explicit: </w:t>
      </w:r>
      <w:proofErr w:type="spellStart"/>
      <w:r>
        <w:rPr>
          <w:rStyle w:val="Hervorhebung"/>
        </w:rPr>
        <w:t>Reasoning</w:t>
      </w:r>
      <w:proofErr w:type="spellEnd"/>
      <w:r>
        <w:rPr>
          <w:rStyle w:val="Hervorhebung"/>
        </w:rPr>
        <w:t xml:space="preserve">, </w:t>
      </w:r>
      <w:proofErr w:type="spellStart"/>
      <w:r>
        <w:rPr>
          <w:rStyle w:val="Hervorhebung"/>
        </w:rPr>
        <w:t>Representing</w:t>
      </w:r>
      <w:proofErr w:type="spellEnd"/>
      <w:r>
        <w:rPr>
          <w:rStyle w:val="Hervorhebung"/>
        </w:rPr>
        <w:t xml:space="preserve">, and </w:t>
      </w:r>
      <w:proofErr w:type="spellStart"/>
      <w:r>
        <w:rPr>
          <w:rStyle w:val="Hervorhebung"/>
        </w:rPr>
        <w:t>Discursive</w:t>
      </w:r>
      <w:proofErr w:type="spellEnd"/>
      <w:r>
        <w:rPr>
          <w:rStyle w:val="Hervorhebung"/>
        </w:rPr>
        <w:t xml:space="preserve"> </w:t>
      </w:r>
      <w:proofErr w:type="spellStart"/>
      <w:r>
        <w:rPr>
          <w:rStyle w:val="Hervorhebung"/>
        </w:rPr>
        <w:t>Commitment</w:t>
      </w:r>
      <w:proofErr w:type="spellEnd"/>
      <w:r>
        <w:t>. Harvard University Press.</w:t>
      </w:r>
      <w:r>
        <w:br/>
        <w:t xml:space="preserve">[16] Marton, F., &amp; Booth, S. (1997). </w:t>
      </w:r>
      <w:r>
        <w:rPr>
          <w:rStyle w:val="Hervorhebung"/>
        </w:rPr>
        <w:t>Learning and Awareness</w:t>
      </w:r>
      <w:r>
        <w:t>. Lawrence Erlbaum.</w:t>
      </w:r>
      <w:r>
        <w:br/>
        <w:t xml:space="preserve">[17] FZRK-Projektteam (2024). </w:t>
      </w:r>
      <w:r>
        <w:rPr>
          <w:rStyle w:val="Hervorhebung"/>
        </w:rPr>
        <w:t>Fallanalyse zur Verantwortung im Unterricht</w:t>
      </w:r>
      <w:r>
        <w:t>. Unveröffentlicht.</w:t>
      </w:r>
      <w:r>
        <w:br/>
        <w:t xml:space="preserve">[18] </w:t>
      </w:r>
      <w:proofErr w:type="spellStart"/>
      <w:r>
        <w:t>Duit</w:t>
      </w:r>
      <w:proofErr w:type="spellEnd"/>
      <w:r>
        <w:t xml:space="preserve">, R. (2007). „Understanding Physics </w:t>
      </w:r>
      <w:proofErr w:type="spellStart"/>
      <w:r>
        <w:t>from</w:t>
      </w:r>
      <w:proofErr w:type="spellEnd"/>
      <w:r>
        <w:t xml:space="preserve"> a </w:t>
      </w:r>
      <w:proofErr w:type="spellStart"/>
      <w:r>
        <w:t>Constructivist</w:t>
      </w:r>
      <w:proofErr w:type="spellEnd"/>
      <w:r>
        <w:t xml:space="preserve"> </w:t>
      </w:r>
      <w:proofErr w:type="spellStart"/>
      <w:r>
        <w:t>Perspective</w:t>
      </w:r>
      <w:proofErr w:type="spellEnd"/>
      <w:r>
        <w:t xml:space="preserve">.“ In: </w:t>
      </w:r>
      <w:r>
        <w:rPr>
          <w:rStyle w:val="Hervorhebung"/>
        </w:rPr>
        <w:t xml:space="preserve">International Handbook </w:t>
      </w:r>
      <w:proofErr w:type="spellStart"/>
      <w:r>
        <w:rPr>
          <w:rStyle w:val="Hervorhebung"/>
        </w:rPr>
        <w:t>of</w:t>
      </w:r>
      <w:proofErr w:type="spellEnd"/>
      <w:r>
        <w:rPr>
          <w:rStyle w:val="Hervorhebung"/>
        </w:rPr>
        <w:t xml:space="preserve"> Science Education</w:t>
      </w:r>
      <w:r>
        <w:t>, Springer.</w:t>
      </w:r>
      <w:r>
        <w:br/>
        <w:t xml:space="preserve">[19] </w:t>
      </w:r>
      <w:proofErr w:type="spellStart"/>
      <w:r>
        <w:t>Minsky</w:t>
      </w:r>
      <w:proofErr w:type="spellEnd"/>
      <w:r>
        <w:t xml:space="preserve">, M. (1986). </w:t>
      </w:r>
      <w:r>
        <w:rPr>
          <w:rStyle w:val="Hervorhebung"/>
        </w:rPr>
        <w:t xml:space="preserve">The Society </w:t>
      </w:r>
      <w:proofErr w:type="spellStart"/>
      <w:r>
        <w:rPr>
          <w:rStyle w:val="Hervorhebung"/>
        </w:rPr>
        <w:t>of</w:t>
      </w:r>
      <w:proofErr w:type="spellEnd"/>
      <w:r>
        <w:rPr>
          <w:rStyle w:val="Hervorhebung"/>
        </w:rPr>
        <w:t xml:space="preserve"> Mind</w:t>
      </w:r>
      <w:r>
        <w:t>. Simon and Schuster.</w:t>
      </w:r>
      <w:r>
        <w:br/>
        <w:t xml:space="preserve">[20] Scott, P., Mortimer, E., &amp; Aguiar, O. (2006). „The Tension </w:t>
      </w:r>
      <w:proofErr w:type="spellStart"/>
      <w:r>
        <w:t>between</w:t>
      </w:r>
      <w:proofErr w:type="spellEnd"/>
      <w:r>
        <w:t xml:space="preserve"> </w:t>
      </w:r>
      <w:proofErr w:type="spellStart"/>
      <w:r>
        <w:t>Authoritative</w:t>
      </w:r>
      <w:proofErr w:type="spellEnd"/>
      <w:r>
        <w:t xml:space="preserve"> and </w:t>
      </w:r>
      <w:proofErr w:type="spellStart"/>
      <w:r>
        <w:t>Dialogic</w:t>
      </w:r>
      <w:proofErr w:type="spellEnd"/>
      <w:r>
        <w:t xml:space="preserve"> </w:t>
      </w:r>
      <w:proofErr w:type="spellStart"/>
      <w:r>
        <w:t>Discourse</w:t>
      </w:r>
      <w:proofErr w:type="spellEnd"/>
      <w:r>
        <w:t xml:space="preserve">.“ </w:t>
      </w:r>
      <w:r>
        <w:rPr>
          <w:rStyle w:val="Hervorhebung"/>
        </w:rPr>
        <w:t xml:space="preserve">International Journal </w:t>
      </w:r>
      <w:proofErr w:type="spellStart"/>
      <w:r>
        <w:rPr>
          <w:rStyle w:val="Hervorhebung"/>
        </w:rPr>
        <w:t>of</w:t>
      </w:r>
      <w:proofErr w:type="spellEnd"/>
      <w:r>
        <w:rPr>
          <w:rStyle w:val="Hervorhebung"/>
        </w:rPr>
        <w:t xml:space="preserve"> Science Education</w:t>
      </w:r>
      <w:r>
        <w:t>, 28(3), 403–423.</w:t>
      </w:r>
      <w:r>
        <w:br/>
        <w:t xml:space="preserve">[21] Kress, G. (2010). </w:t>
      </w:r>
      <w:proofErr w:type="spellStart"/>
      <w:r>
        <w:rPr>
          <w:rStyle w:val="Hervorhebung"/>
        </w:rPr>
        <w:t>Multimodality</w:t>
      </w:r>
      <w:proofErr w:type="spellEnd"/>
      <w:r>
        <w:rPr>
          <w:rStyle w:val="Hervorhebung"/>
        </w:rPr>
        <w:t xml:space="preserve">: A </w:t>
      </w:r>
      <w:proofErr w:type="spellStart"/>
      <w:r>
        <w:rPr>
          <w:rStyle w:val="Hervorhebung"/>
        </w:rPr>
        <w:t>Social</w:t>
      </w:r>
      <w:proofErr w:type="spellEnd"/>
      <w:r>
        <w:rPr>
          <w:rStyle w:val="Hervorhebung"/>
        </w:rPr>
        <w:t xml:space="preserve"> </w:t>
      </w:r>
      <w:proofErr w:type="spellStart"/>
      <w:r>
        <w:rPr>
          <w:rStyle w:val="Hervorhebung"/>
        </w:rPr>
        <w:t>Semiotic</w:t>
      </w:r>
      <w:proofErr w:type="spellEnd"/>
      <w:r>
        <w:rPr>
          <w:rStyle w:val="Hervorhebung"/>
        </w:rPr>
        <w:t xml:space="preserve"> Approach </w:t>
      </w:r>
      <w:proofErr w:type="spellStart"/>
      <w:r>
        <w:rPr>
          <w:rStyle w:val="Hervorhebung"/>
        </w:rPr>
        <w:t>to</w:t>
      </w:r>
      <w:proofErr w:type="spellEnd"/>
      <w:r>
        <w:rPr>
          <w:rStyle w:val="Hervorhebung"/>
        </w:rPr>
        <w:t xml:space="preserve"> Contemporary Communication</w:t>
      </w:r>
      <w:r>
        <w:t>. Routledge.</w:t>
      </w:r>
      <w:r>
        <w:br/>
        <w:t xml:space="preserve">[22] </w:t>
      </w:r>
      <w:proofErr w:type="spellStart"/>
      <w:r>
        <w:t>Sweller</w:t>
      </w:r>
      <w:proofErr w:type="spellEnd"/>
      <w:r>
        <w:t xml:space="preserve">, J. (2011). </w:t>
      </w:r>
      <w:proofErr w:type="spellStart"/>
      <w:r>
        <w:rPr>
          <w:rStyle w:val="Hervorhebung"/>
        </w:rPr>
        <w:t>Cognitive</w:t>
      </w:r>
      <w:proofErr w:type="spellEnd"/>
      <w:r>
        <w:rPr>
          <w:rStyle w:val="Hervorhebung"/>
        </w:rPr>
        <w:t xml:space="preserve"> Load Theory</w:t>
      </w:r>
      <w:r>
        <w:t xml:space="preserve">. In: </w:t>
      </w:r>
      <w:proofErr w:type="spellStart"/>
      <w:r>
        <w:rPr>
          <w:rStyle w:val="Hervorhebung"/>
        </w:rPr>
        <w:t>Psychology</w:t>
      </w:r>
      <w:proofErr w:type="spellEnd"/>
      <w:r>
        <w:rPr>
          <w:rStyle w:val="Hervorhebung"/>
        </w:rPr>
        <w:t xml:space="preserve"> </w:t>
      </w:r>
      <w:proofErr w:type="spellStart"/>
      <w:r>
        <w:rPr>
          <w:rStyle w:val="Hervorhebung"/>
        </w:rPr>
        <w:t>of</w:t>
      </w:r>
      <w:proofErr w:type="spellEnd"/>
      <w:r>
        <w:rPr>
          <w:rStyle w:val="Hervorhebung"/>
        </w:rPr>
        <w:t xml:space="preserve"> Learning and Motivation</w:t>
      </w:r>
      <w:r>
        <w:t>, 55, 37–76.</w:t>
      </w:r>
      <w:r>
        <w:br/>
        <w:t xml:space="preserve">[23] Mayer, R. E. (2009). </w:t>
      </w:r>
      <w:r>
        <w:rPr>
          <w:rStyle w:val="Hervorhebung"/>
        </w:rPr>
        <w:t>Multimedia Learning</w:t>
      </w:r>
      <w:r>
        <w:t xml:space="preserve"> (2nd </w:t>
      </w:r>
      <w:proofErr w:type="spellStart"/>
      <w:r>
        <w:t>ed</w:t>
      </w:r>
      <w:proofErr w:type="spellEnd"/>
      <w:r>
        <w:t>.). Cambridge University Press.</w:t>
      </w:r>
      <w:r>
        <w:br/>
        <w:t xml:space="preserve">[24] OECD (2019). </w:t>
      </w:r>
      <w:r>
        <w:rPr>
          <w:rStyle w:val="Hervorhebung"/>
        </w:rPr>
        <w:t xml:space="preserve">PISA 2018 </w:t>
      </w:r>
      <w:proofErr w:type="spellStart"/>
      <w:r>
        <w:rPr>
          <w:rStyle w:val="Hervorhebung"/>
        </w:rPr>
        <w:t>Results</w:t>
      </w:r>
      <w:proofErr w:type="spellEnd"/>
      <w:r>
        <w:rPr>
          <w:rStyle w:val="Hervorhebung"/>
        </w:rPr>
        <w:t xml:space="preserve"> – Creative Problem </w:t>
      </w:r>
      <w:proofErr w:type="spellStart"/>
      <w:r>
        <w:rPr>
          <w:rStyle w:val="Hervorhebung"/>
        </w:rPr>
        <w:t>Solving</w:t>
      </w:r>
      <w:proofErr w:type="spellEnd"/>
      <w:r>
        <w:t>. OECD Publishing.</w:t>
      </w:r>
      <w:r>
        <w:br/>
        <w:t xml:space="preserve">[25] Brandom, R. (2001). </w:t>
      </w:r>
      <w:r>
        <w:rPr>
          <w:rStyle w:val="Hervorhebung"/>
        </w:rPr>
        <w:t xml:space="preserve">Making </w:t>
      </w:r>
      <w:proofErr w:type="spellStart"/>
      <w:r>
        <w:rPr>
          <w:rStyle w:val="Hervorhebung"/>
        </w:rPr>
        <w:t>It</w:t>
      </w:r>
      <w:proofErr w:type="spellEnd"/>
      <w:r>
        <w:rPr>
          <w:rStyle w:val="Hervorhebung"/>
        </w:rPr>
        <w:t xml:space="preserve"> Explicit: </w:t>
      </w:r>
      <w:proofErr w:type="spellStart"/>
      <w:r>
        <w:rPr>
          <w:rStyle w:val="Hervorhebung"/>
        </w:rPr>
        <w:t>Reasoning</w:t>
      </w:r>
      <w:proofErr w:type="spellEnd"/>
      <w:r>
        <w:rPr>
          <w:rStyle w:val="Hervorhebung"/>
        </w:rPr>
        <w:t xml:space="preserve">, </w:t>
      </w:r>
      <w:proofErr w:type="spellStart"/>
      <w:r>
        <w:rPr>
          <w:rStyle w:val="Hervorhebung"/>
        </w:rPr>
        <w:t>Representing</w:t>
      </w:r>
      <w:proofErr w:type="spellEnd"/>
      <w:r>
        <w:rPr>
          <w:rStyle w:val="Hervorhebung"/>
        </w:rPr>
        <w:t xml:space="preserve">, and </w:t>
      </w:r>
      <w:proofErr w:type="spellStart"/>
      <w:r>
        <w:rPr>
          <w:rStyle w:val="Hervorhebung"/>
        </w:rPr>
        <w:t>Discursive</w:t>
      </w:r>
      <w:proofErr w:type="spellEnd"/>
      <w:r>
        <w:rPr>
          <w:rStyle w:val="Hervorhebung"/>
        </w:rPr>
        <w:t xml:space="preserve"> </w:t>
      </w:r>
      <w:proofErr w:type="spellStart"/>
      <w:r>
        <w:rPr>
          <w:rStyle w:val="Hervorhebung"/>
        </w:rPr>
        <w:t>Commitment</w:t>
      </w:r>
      <w:proofErr w:type="spellEnd"/>
      <w:r>
        <w:t>. Harvard University Press.</w:t>
      </w:r>
      <w:r>
        <w:br/>
        <w:t xml:space="preserve">[26] Hattie, J. (2009). </w:t>
      </w:r>
      <w:r>
        <w:rPr>
          <w:rStyle w:val="Hervorhebung"/>
        </w:rPr>
        <w:t xml:space="preserve">Visible Learning: A Synthesis </w:t>
      </w:r>
      <w:proofErr w:type="spellStart"/>
      <w:r>
        <w:rPr>
          <w:rStyle w:val="Hervorhebung"/>
        </w:rPr>
        <w:t>of</w:t>
      </w:r>
      <w:proofErr w:type="spellEnd"/>
      <w:r>
        <w:rPr>
          <w:rStyle w:val="Hervorhebung"/>
        </w:rPr>
        <w:t xml:space="preserve"> </w:t>
      </w:r>
      <w:proofErr w:type="spellStart"/>
      <w:r>
        <w:rPr>
          <w:rStyle w:val="Hervorhebung"/>
        </w:rPr>
        <w:t>over</w:t>
      </w:r>
      <w:proofErr w:type="spellEnd"/>
      <w:r>
        <w:rPr>
          <w:rStyle w:val="Hervorhebung"/>
        </w:rPr>
        <w:t xml:space="preserve"> 800 Meta-</w:t>
      </w:r>
      <w:proofErr w:type="spellStart"/>
      <w:r>
        <w:rPr>
          <w:rStyle w:val="Hervorhebung"/>
        </w:rPr>
        <w:t>Analyses</w:t>
      </w:r>
      <w:proofErr w:type="spellEnd"/>
      <w:r>
        <w:rPr>
          <w:rStyle w:val="Hervorhebung"/>
        </w:rPr>
        <w:t xml:space="preserve"> </w:t>
      </w:r>
      <w:proofErr w:type="spellStart"/>
      <w:r>
        <w:rPr>
          <w:rStyle w:val="Hervorhebung"/>
        </w:rPr>
        <w:t>Relating</w:t>
      </w:r>
      <w:proofErr w:type="spellEnd"/>
      <w:r>
        <w:rPr>
          <w:rStyle w:val="Hervorhebung"/>
        </w:rPr>
        <w:t xml:space="preserve"> </w:t>
      </w:r>
      <w:proofErr w:type="spellStart"/>
      <w:r>
        <w:rPr>
          <w:rStyle w:val="Hervorhebung"/>
        </w:rPr>
        <w:t>to</w:t>
      </w:r>
      <w:proofErr w:type="spellEnd"/>
      <w:r>
        <w:rPr>
          <w:rStyle w:val="Hervorhebung"/>
        </w:rPr>
        <w:t xml:space="preserve"> Achievement</w:t>
      </w:r>
      <w:r>
        <w:t>. Routledge.</w:t>
      </w:r>
      <w:r>
        <w:br/>
        <w:t xml:space="preserve">[27] </w:t>
      </w:r>
      <w:proofErr w:type="spellStart"/>
      <w:r>
        <w:t>Shavelson</w:t>
      </w:r>
      <w:proofErr w:type="spellEnd"/>
      <w:r>
        <w:t xml:space="preserve">, R. J. (2006). </w:t>
      </w:r>
      <w:r>
        <w:rPr>
          <w:rStyle w:val="Hervorhebung"/>
        </w:rPr>
        <w:t xml:space="preserve">On </w:t>
      </w:r>
      <w:proofErr w:type="spellStart"/>
      <w:r>
        <w:rPr>
          <w:rStyle w:val="Hervorhebung"/>
        </w:rPr>
        <w:t>the</w:t>
      </w:r>
      <w:proofErr w:type="spellEnd"/>
      <w:r>
        <w:rPr>
          <w:rStyle w:val="Hervorhebung"/>
        </w:rPr>
        <w:t xml:space="preserve"> Integration </w:t>
      </w:r>
      <w:proofErr w:type="spellStart"/>
      <w:r>
        <w:rPr>
          <w:rStyle w:val="Hervorhebung"/>
        </w:rPr>
        <w:t>of</w:t>
      </w:r>
      <w:proofErr w:type="spellEnd"/>
      <w:r>
        <w:rPr>
          <w:rStyle w:val="Hervorhebung"/>
        </w:rPr>
        <w:t xml:space="preserve"> Formative Assessment in </w:t>
      </w:r>
      <w:proofErr w:type="spellStart"/>
      <w:r>
        <w:rPr>
          <w:rStyle w:val="Hervorhebung"/>
        </w:rPr>
        <w:t>Instructional</w:t>
      </w:r>
      <w:proofErr w:type="spellEnd"/>
      <w:r>
        <w:rPr>
          <w:rStyle w:val="Hervorhebung"/>
        </w:rPr>
        <w:t xml:space="preserve"> Practice</w:t>
      </w:r>
      <w:r>
        <w:t>. Heinemann.</w:t>
      </w:r>
      <w:r>
        <w:br/>
        <w:t xml:space="preserve">[28] Holmes, W., Bialik, M., &amp; Fadel, C. (2019).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xml:space="preserve"> in Education: </w:t>
      </w:r>
      <w:proofErr w:type="spellStart"/>
      <w:r>
        <w:rPr>
          <w:rStyle w:val="Hervorhebung"/>
        </w:rPr>
        <w:t>Promises</w:t>
      </w:r>
      <w:proofErr w:type="spellEnd"/>
      <w:r>
        <w:rPr>
          <w:rStyle w:val="Hervorhebung"/>
        </w:rPr>
        <w:t xml:space="preserve"> and </w:t>
      </w:r>
      <w:proofErr w:type="spellStart"/>
      <w:r>
        <w:rPr>
          <w:rStyle w:val="Hervorhebung"/>
        </w:rPr>
        <w:t>Implications</w:t>
      </w:r>
      <w:proofErr w:type="spellEnd"/>
      <w:r>
        <w:rPr>
          <w:rStyle w:val="Hervorhebung"/>
        </w:rPr>
        <w:t xml:space="preserve"> </w:t>
      </w:r>
      <w:proofErr w:type="spellStart"/>
      <w:r>
        <w:rPr>
          <w:rStyle w:val="Hervorhebung"/>
        </w:rPr>
        <w:t>for</w:t>
      </w:r>
      <w:proofErr w:type="spellEnd"/>
      <w:r>
        <w:rPr>
          <w:rStyle w:val="Hervorhebung"/>
        </w:rPr>
        <w:t xml:space="preserve"> Teaching and Learning</w:t>
      </w:r>
      <w:r>
        <w:t xml:space="preserve">. Center </w:t>
      </w:r>
      <w:proofErr w:type="spellStart"/>
      <w:r>
        <w:t>for</w:t>
      </w:r>
      <w:proofErr w:type="spellEnd"/>
      <w:r>
        <w:t xml:space="preserve"> Curriculum </w:t>
      </w:r>
      <w:proofErr w:type="spellStart"/>
      <w:r>
        <w:t>Redesign</w:t>
      </w:r>
      <w:proofErr w:type="spellEnd"/>
      <w:r>
        <w:t>.</w:t>
      </w:r>
      <w:r>
        <w:br/>
        <w:t xml:space="preserve">[29] Russell, S., &amp; </w:t>
      </w:r>
      <w:proofErr w:type="spellStart"/>
      <w:r>
        <w:t>Norvig</w:t>
      </w:r>
      <w:proofErr w:type="spellEnd"/>
      <w:r>
        <w:t xml:space="preserve">, P. (2021).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(4th </w:t>
      </w:r>
      <w:proofErr w:type="spellStart"/>
      <w:r>
        <w:t>ed</w:t>
      </w:r>
      <w:proofErr w:type="spellEnd"/>
      <w:r>
        <w:t>.). Pearson.</w:t>
      </w:r>
      <w:r>
        <w:br/>
        <w:t xml:space="preserve">[30] Woolf, B. P. (2010). </w:t>
      </w:r>
      <w:r>
        <w:rPr>
          <w:rStyle w:val="Hervorhebung"/>
        </w:rPr>
        <w:t>Building Intelligent Interactive Tutors: Student-</w:t>
      </w:r>
      <w:proofErr w:type="spellStart"/>
      <w:r>
        <w:rPr>
          <w:rStyle w:val="Hervorhebung"/>
        </w:rPr>
        <w:t>centered</w:t>
      </w:r>
      <w:proofErr w:type="spellEnd"/>
      <w:r>
        <w:rPr>
          <w:rStyle w:val="Hervorhebung"/>
        </w:rPr>
        <w:t xml:space="preserve"> </w:t>
      </w:r>
      <w:proofErr w:type="spellStart"/>
      <w:r>
        <w:rPr>
          <w:rStyle w:val="Hervorhebung"/>
        </w:rPr>
        <w:t>Strategies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Revolutionizing</w:t>
      </w:r>
      <w:proofErr w:type="spellEnd"/>
      <w:r>
        <w:rPr>
          <w:rStyle w:val="Hervorhebung"/>
        </w:rPr>
        <w:t xml:space="preserve"> </w:t>
      </w:r>
      <w:proofErr w:type="spellStart"/>
      <w:r>
        <w:rPr>
          <w:rStyle w:val="Hervorhebung"/>
        </w:rPr>
        <w:t>E-learning</w:t>
      </w:r>
      <w:proofErr w:type="spellEnd"/>
      <w:r>
        <w:t>. Morgan Kaufmann.</w:t>
      </w:r>
      <w:r>
        <w:br/>
        <w:t xml:space="preserve">[31] Brookfield, S. D. (2017). </w:t>
      </w:r>
      <w:proofErr w:type="spellStart"/>
      <w:r>
        <w:rPr>
          <w:rStyle w:val="Hervorhebung"/>
        </w:rPr>
        <w:t>Becoming</w:t>
      </w:r>
      <w:proofErr w:type="spellEnd"/>
      <w:r>
        <w:rPr>
          <w:rStyle w:val="Hervorhebung"/>
        </w:rPr>
        <w:t xml:space="preserve"> a </w:t>
      </w:r>
      <w:proofErr w:type="spellStart"/>
      <w:r>
        <w:rPr>
          <w:rStyle w:val="Hervorhebung"/>
        </w:rPr>
        <w:t>Critically</w:t>
      </w:r>
      <w:proofErr w:type="spellEnd"/>
      <w:r>
        <w:rPr>
          <w:rStyle w:val="Hervorhebung"/>
        </w:rPr>
        <w:t xml:space="preserve"> </w:t>
      </w:r>
      <w:proofErr w:type="spellStart"/>
      <w:r>
        <w:rPr>
          <w:rStyle w:val="Hervorhebung"/>
        </w:rPr>
        <w:t>Reflective</w:t>
      </w:r>
      <w:proofErr w:type="spellEnd"/>
      <w:r>
        <w:rPr>
          <w:rStyle w:val="Hervorhebung"/>
        </w:rPr>
        <w:t xml:space="preserve"> Teacher</w:t>
      </w:r>
      <w:r>
        <w:t xml:space="preserve"> (2nd </w:t>
      </w:r>
      <w:proofErr w:type="spellStart"/>
      <w:r>
        <w:t>ed</w:t>
      </w:r>
      <w:proofErr w:type="spellEnd"/>
      <w:r>
        <w:t xml:space="preserve">.). </w:t>
      </w:r>
      <w:proofErr w:type="spellStart"/>
      <w:r>
        <w:t>Jossey</w:t>
      </w:r>
      <w:proofErr w:type="spellEnd"/>
      <w:r>
        <w:t>-Bass.</w:t>
      </w:r>
      <w:r>
        <w:br/>
        <w:t xml:space="preserve">[32] Schön, D. A. (1983). </w:t>
      </w:r>
      <w:r>
        <w:rPr>
          <w:rStyle w:val="Hervorhebung"/>
        </w:rPr>
        <w:t xml:space="preserve">The </w:t>
      </w:r>
      <w:proofErr w:type="spellStart"/>
      <w:r>
        <w:rPr>
          <w:rStyle w:val="Hervorhebung"/>
        </w:rPr>
        <w:t>Reflective</w:t>
      </w:r>
      <w:proofErr w:type="spellEnd"/>
      <w:r>
        <w:rPr>
          <w:rStyle w:val="Hervorhebung"/>
        </w:rPr>
        <w:t xml:space="preserve"> </w:t>
      </w:r>
      <w:proofErr w:type="spellStart"/>
      <w:r>
        <w:rPr>
          <w:rStyle w:val="Hervorhebung"/>
        </w:rPr>
        <w:t>Practitioner</w:t>
      </w:r>
      <w:proofErr w:type="spellEnd"/>
      <w:r>
        <w:rPr>
          <w:rStyle w:val="Hervorhebung"/>
        </w:rPr>
        <w:t xml:space="preserve">: </w:t>
      </w:r>
      <w:proofErr w:type="spellStart"/>
      <w:r>
        <w:rPr>
          <w:rStyle w:val="Hervorhebung"/>
        </w:rPr>
        <w:t>How</w:t>
      </w:r>
      <w:proofErr w:type="spellEnd"/>
      <w:r>
        <w:rPr>
          <w:rStyle w:val="Hervorhebung"/>
        </w:rPr>
        <w:t xml:space="preserve"> Professionals Think in Action</w:t>
      </w:r>
      <w:r>
        <w:t>. Basic Books.</w:t>
      </w:r>
      <w:r>
        <w:br/>
        <w:t xml:space="preserve">[33] Shulman, L. S. (1987). „Knowledge and Teaching: Foundations </w:t>
      </w:r>
      <w:proofErr w:type="spellStart"/>
      <w:r>
        <w:t>of</w:t>
      </w:r>
      <w:proofErr w:type="spellEnd"/>
      <w:r>
        <w:t xml:space="preserve"> </w:t>
      </w:r>
      <w:proofErr w:type="spellStart"/>
      <w:r>
        <w:t>the</w:t>
      </w:r>
      <w:proofErr w:type="spellEnd"/>
      <w:r>
        <w:t xml:space="preserve"> New Reform.“ </w:t>
      </w:r>
      <w:r>
        <w:rPr>
          <w:rStyle w:val="Hervorhebung"/>
        </w:rPr>
        <w:t>Harvard Educational Review</w:t>
      </w:r>
      <w:r>
        <w:t>, 57(1), 1–22.</w:t>
      </w:r>
      <w:r>
        <w:br/>
        <w:t xml:space="preserve">[34] Bransford, J. D., Brown, A. L., &amp; </w:t>
      </w:r>
      <w:proofErr w:type="spellStart"/>
      <w:r>
        <w:t>Cocking</w:t>
      </w:r>
      <w:proofErr w:type="spellEnd"/>
      <w:r>
        <w:t xml:space="preserve">, R. R. (2000). </w:t>
      </w:r>
      <w:proofErr w:type="spellStart"/>
      <w:r>
        <w:rPr>
          <w:rStyle w:val="Hervorhebung"/>
        </w:rPr>
        <w:t>How</w:t>
      </w:r>
      <w:proofErr w:type="spellEnd"/>
      <w:r>
        <w:rPr>
          <w:rStyle w:val="Hervorhebung"/>
        </w:rPr>
        <w:t xml:space="preserve"> People </w:t>
      </w:r>
      <w:proofErr w:type="spellStart"/>
      <w:r>
        <w:rPr>
          <w:rStyle w:val="Hervorhebung"/>
        </w:rPr>
        <w:t>Learn</w:t>
      </w:r>
      <w:proofErr w:type="spellEnd"/>
      <w:r>
        <w:rPr>
          <w:rStyle w:val="Hervorhebung"/>
        </w:rPr>
        <w:t xml:space="preserve">: Brain, </w:t>
      </w:r>
      <w:proofErr w:type="spellStart"/>
      <w:r>
        <w:rPr>
          <w:rStyle w:val="Hervorhebung"/>
        </w:rPr>
        <w:t>Mind</w:t>
      </w:r>
      <w:proofErr w:type="spellEnd"/>
      <w:r>
        <w:rPr>
          <w:rStyle w:val="Hervorhebung"/>
        </w:rPr>
        <w:t>, Experience, and School</w:t>
      </w:r>
      <w:r>
        <w:t>. National Academy Press.</w:t>
      </w:r>
      <w:r>
        <w:br/>
        <w:t xml:space="preserve">[35] Gudjons, H. (2014). </w:t>
      </w:r>
      <w:r>
        <w:rPr>
          <w:rStyle w:val="Hervorhebung"/>
        </w:rPr>
        <w:t>Didaktisches Grundwissen</w:t>
      </w:r>
      <w:r>
        <w:t xml:space="preserve"> (8. Aufl.). Schneider Verlag Hohengehren.</w:t>
      </w:r>
      <w:r>
        <w:br/>
        <w:t xml:space="preserve">[36] Mead, G. H. (1934).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xml:space="preserve">. University </w:t>
      </w:r>
      <w:proofErr w:type="spellStart"/>
      <w:r>
        <w:t>of</w:t>
      </w:r>
      <w:proofErr w:type="spellEnd"/>
      <w:r>
        <w:t xml:space="preserve"> Chicago Press.</w:t>
      </w:r>
      <w:r>
        <w:br/>
        <w:t xml:space="preserve">[37] Bourdieu, P. (1992).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Practice</w:t>
      </w:r>
      <w:r>
        <w:t>. Stanford University Press.</w:t>
      </w:r>
      <w:r>
        <w:br/>
        <w:t xml:space="preserve">[38] </w:t>
      </w:r>
      <w:proofErr w:type="spellStart"/>
      <w:r>
        <w:t>Good</w:t>
      </w:r>
      <w:proofErr w:type="spellEnd"/>
      <w:r>
        <w:t xml:space="preserve">, T. L., &amp; </w:t>
      </w:r>
      <w:proofErr w:type="spellStart"/>
      <w:r>
        <w:t>Brophy</w:t>
      </w:r>
      <w:proofErr w:type="spellEnd"/>
      <w:r>
        <w:t xml:space="preserve">, J. E. (2008). </w:t>
      </w:r>
      <w:r>
        <w:rPr>
          <w:rStyle w:val="Hervorhebung"/>
        </w:rPr>
        <w:t xml:space="preserve">Looking in </w:t>
      </w:r>
      <w:proofErr w:type="spellStart"/>
      <w:r>
        <w:rPr>
          <w:rStyle w:val="Hervorhebung"/>
        </w:rPr>
        <w:t>Classrooms</w:t>
      </w:r>
      <w:proofErr w:type="spellEnd"/>
      <w:r>
        <w:t xml:space="preserve"> (10th </w:t>
      </w:r>
      <w:proofErr w:type="spellStart"/>
      <w:r>
        <w:t>ed</w:t>
      </w:r>
      <w:proofErr w:type="spellEnd"/>
      <w:r>
        <w:t>.). Pearson.</w:t>
      </w:r>
      <w:r>
        <w:br/>
        <w:t xml:space="preserve">[39] Gell-Mann, M. (1994). </w:t>
      </w:r>
      <w:r>
        <w:rPr>
          <w:rStyle w:val="Hervorhebung"/>
        </w:rPr>
        <w:t xml:space="preserve">The Quark and </w:t>
      </w:r>
      <w:proofErr w:type="spellStart"/>
      <w:r>
        <w:rPr>
          <w:rStyle w:val="Hervorhebung"/>
        </w:rPr>
        <w:t>the</w:t>
      </w:r>
      <w:proofErr w:type="spellEnd"/>
      <w:r>
        <w:rPr>
          <w:rStyle w:val="Hervorhebung"/>
        </w:rPr>
        <w:t xml:space="preserve"> Jaguar: Adventures in </w:t>
      </w:r>
      <w:proofErr w:type="spellStart"/>
      <w:r>
        <w:rPr>
          <w:rStyle w:val="Hervorhebung"/>
        </w:rPr>
        <w:t>the</w:t>
      </w:r>
      <w:proofErr w:type="spellEnd"/>
      <w:r>
        <w:rPr>
          <w:rStyle w:val="Hervorhebung"/>
        </w:rPr>
        <w:t xml:space="preserve"> Simple and </w:t>
      </w:r>
      <w:proofErr w:type="spellStart"/>
      <w:r>
        <w:rPr>
          <w:rStyle w:val="Hervorhebung"/>
        </w:rPr>
        <w:t>the</w:t>
      </w:r>
      <w:proofErr w:type="spellEnd"/>
      <w:r>
        <w:rPr>
          <w:rStyle w:val="Hervorhebung"/>
        </w:rPr>
        <w:t xml:space="preserve"> </w:t>
      </w:r>
      <w:proofErr w:type="spellStart"/>
      <w:r>
        <w:rPr>
          <w:rStyle w:val="Hervorhebung"/>
        </w:rPr>
        <w:t>Complex</w:t>
      </w:r>
      <w:proofErr w:type="spellEnd"/>
      <w:r>
        <w:t>. Freeman.</w:t>
      </w:r>
      <w:r>
        <w:br/>
        <w:t xml:space="preserve">[40] </w:t>
      </w:r>
      <w:proofErr w:type="spellStart"/>
      <w:r>
        <w:t>Stronge</w:t>
      </w:r>
      <w:proofErr w:type="spellEnd"/>
      <w:r>
        <w:t xml:space="preserve">, J. H. (2018). </w:t>
      </w:r>
      <w:proofErr w:type="spellStart"/>
      <w:r>
        <w:rPr>
          <w:rStyle w:val="Hervorhebung"/>
        </w:rPr>
        <w:t>Qualities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Effective</w:t>
      </w:r>
      <w:proofErr w:type="spellEnd"/>
      <w:r>
        <w:rPr>
          <w:rStyle w:val="Hervorhebung"/>
        </w:rPr>
        <w:t xml:space="preserve"> Teachers</w:t>
      </w:r>
      <w:r>
        <w:t xml:space="preserve"> (3rd </w:t>
      </w:r>
      <w:proofErr w:type="spellStart"/>
      <w:r>
        <w:t>ed</w:t>
      </w:r>
      <w:proofErr w:type="spellEnd"/>
      <w:r>
        <w:t>.). ASCD.</w:t>
      </w:r>
      <w:r>
        <w:br/>
        <w:t xml:space="preserve">[41] Flanders, N. A. (1970). </w:t>
      </w:r>
      <w:proofErr w:type="spellStart"/>
      <w:r>
        <w:rPr>
          <w:rStyle w:val="Hervorhebung"/>
        </w:rPr>
        <w:t>Analyzing</w:t>
      </w:r>
      <w:proofErr w:type="spellEnd"/>
      <w:r>
        <w:rPr>
          <w:rStyle w:val="Hervorhebung"/>
        </w:rPr>
        <w:t xml:space="preserve"> Teaching </w:t>
      </w:r>
      <w:proofErr w:type="spellStart"/>
      <w:r>
        <w:rPr>
          <w:rStyle w:val="Hervorhebung"/>
        </w:rPr>
        <w:t>Behavior</w:t>
      </w:r>
      <w:proofErr w:type="spellEnd"/>
      <w:r>
        <w:t>. Addison-Wesley.</w:t>
      </w:r>
      <w:r>
        <w:br/>
        <w:t xml:space="preserve">[42] Johnson, D. W., &amp; Johnson, R. T. (2009). „An Educational </w:t>
      </w:r>
      <w:proofErr w:type="spellStart"/>
      <w:r>
        <w:t>Psychology</w:t>
      </w:r>
      <w:proofErr w:type="spellEnd"/>
      <w:r>
        <w:t xml:space="preserve"> </w:t>
      </w:r>
      <w:proofErr w:type="spellStart"/>
      <w:r>
        <w:t>Success</w:t>
      </w:r>
      <w:proofErr w:type="spellEnd"/>
      <w:r>
        <w:t xml:space="preserve"> Story: </w:t>
      </w:r>
      <w:proofErr w:type="spellStart"/>
      <w:r>
        <w:t>Social</w:t>
      </w:r>
      <w:proofErr w:type="spellEnd"/>
      <w:r>
        <w:t xml:space="preserve"> </w:t>
      </w:r>
      <w:proofErr w:type="spellStart"/>
      <w:r>
        <w:t>Interdependence</w:t>
      </w:r>
      <w:proofErr w:type="spellEnd"/>
      <w:r>
        <w:t xml:space="preserve"> Theory and </w:t>
      </w:r>
      <w:proofErr w:type="spellStart"/>
      <w:r>
        <w:t>Cooperative</w:t>
      </w:r>
      <w:proofErr w:type="spellEnd"/>
      <w:r>
        <w:t xml:space="preserve"> Learning.“ </w:t>
      </w:r>
      <w:r>
        <w:rPr>
          <w:rStyle w:val="Hervorhebung"/>
        </w:rPr>
        <w:t>Educational Researcher</w:t>
      </w:r>
      <w:r>
        <w:t>, 38(5), 365–379.</w:t>
      </w:r>
      <w:r>
        <w:br/>
        <w:t xml:space="preserve">[43] </w:t>
      </w:r>
      <w:proofErr w:type="spellStart"/>
      <w:r>
        <w:t>Marzano</w:t>
      </w:r>
      <w:proofErr w:type="spellEnd"/>
      <w:r>
        <w:t xml:space="preserve">, R. J. (2017). </w:t>
      </w:r>
      <w:r>
        <w:rPr>
          <w:rStyle w:val="Hervorhebung"/>
        </w:rPr>
        <w:t xml:space="preserve">The New Art and Science </w:t>
      </w:r>
      <w:proofErr w:type="spellStart"/>
      <w:r>
        <w:rPr>
          <w:rStyle w:val="Hervorhebung"/>
        </w:rPr>
        <w:t>of</w:t>
      </w:r>
      <w:proofErr w:type="spellEnd"/>
      <w:r>
        <w:rPr>
          <w:rStyle w:val="Hervorhebung"/>
        </w:rPr>
        <w:t xml:space="preserve"> Teaching</w:t>
      </w:r>
      <w:r>
        <w:t xml:space="preserve">. Solution </w:t>
      </w:r>
      <w:proofErr w:type="spellStart"/>
      <w:r>
        <w:t>Tree</w:t>
      </w:r>
      <w:proofErr w:type="spellEnd"/>
      <w:r>
        <w:t>.</w:t>
      </w:r>
      <w:r>
        <w:br/>
      </w:r>
      <w:r>
        <w:lastRenderedPageBreak/>
        <w:t>[44] Shulman, L. S. (1986). „</w:t>
      </w:r>
      <w:proofErr w:type="spellStart"/>
      <w:r>
        <w:t>Those</w:t>
      </w:r>
      <w:proofErr w:type="spellEnd"/>
      <w:r>
        <w:t xml:space="preserve"> Who </w:t>
      </w:r>
      <w:proofErr w:type="spellStart"/>
      <w:r>
        <w:t>Understand</w:t>
      </w:r>
      <w:proofErr w:type="spellEnd"/>
      <w:r>
        <w:t xml:space="preserve">: Knowledge Growth in Teaching.“ </w:t>
      </w:r>
      <w:r>
        <w:rPr>
          <w:rStyle w:val="Hervorhebung"/>
        </w:rPr>
        <w:t>Educational Researcher</w:t>
      </w:r>
      <w:r>
        <w:t>, 15(2), 4–14.</w:t>
      </w:r>
    </w:p>
    <w:p w14:paraId="7A67A858" w14:textId="0CF4D3C5" w:rsidR="00351A66" w:rsidRPr="00A830DF" w:rsidRDefault="007A73E8" w:rsidP="00A830DF">
      <w:pPr>
        <w:spacing w:before="100" w:beforeAutospacing="1" w:after="100" w:afterAutospacing="1" w:line="240" w:lineRule="auto"/>
        <w:rPr>
          <w:rFonts w:ascii="Times New Roman" w:eastAsia="Times New Roman" w:hAnsi="Times New Roman" w:cs="Times New Roman"/>
          <w:sz w:val="24"/>
          <w:szCs w:val="24"/>
          <w:lang w:eastAsia="de-DE"/>
        </w:rPr>
      </w:pPr>
      <w:r>
        <w:t xml:space="preserve">[45] </w:t>
      </w:r>
      <w:proofErr w:type="spellStart"/>
      <w:r>
        <w:t>Illeris</w:t>
      </w:r>
      <w:proofErr w:type="spellEnd"/>
      <w:r>
        <w:t xml:space="preserve">, K. (2007). </w:t>
      </w:r>
      <w:proofErr w:type="spellStart"/>
      <w:r>
        <w:rPr>
          <w:rStyle w:val="Hervorhebung"/>
        </w:rPr>
        <w:t>How</w:t>
      </w:r>
      <w:proofErr w:type="spellEnd"/>
      <w:r>
        <w:rPr>
          <w:rStyle w:val="Hervorhebung"/>
        </w:rPr>
        <w:t xml:space="preserve"> </w:t>
      </w:r>
      <w:proofErr w:type="spellStart"/>
      <w:r>
        <w:rPr>
          <w:rStyle w:val="Hervorhebung"/>
        </w:rPr>
        <w:t>We</w:t>
      </w:r>
      <w:proofErr w:type="spellEnd"/>
      <w:r>
        <w:rPr>
          <w:rStyle w:val="Hervorhebung"/>
        </w:rPr>
        <w:t xml:space="preserve"> </w:t>
      </w:r>
      <w:proofErr w:type="spellStart"/>
      <w:r>
        <w:rPr>
          <w:rStyle w:val="Hervorhebung"/>
        </w:rPr>
        <w:t>Learn</w:t>
      </w:r>
      <w:proofErr w:type="spellEnd"/>
      <w:r>
        <w:rPr>
          <w:rStyle w:val="Hervorhebung"/>
        </w:rPr>
        <w:t>: Learning and Non-</w:t>
      </w:r>
      <w:proofErr w:type="spellStart"/>
      <w:r>
        <w:rPr>
          <w:rStyle w:val="Hervorhebung"/>
        </w:rPr>
        <w:t>learning</w:t>
      </w:r>
      <w:proofErr w:type="spellEnd"/>
      <w:r>
        <w:rPr>
          <w:rStyle w:val="Hervorhebung"/>
        </w:rPr>
        <w:t xml:space="preserve"> in School and </w:t>
      </w:r>
      <w:proofErr w:type="spellStart"/>
      <w:r>
        <w:rPr>
          <w:rStyle w:val="Hervorhebung"/>
        </w:rPr>
        <w:t>Beyond</w:t>
      </w:r>
      <w:proofErr w:type="spellEnd"/>
      <w:r>
        <w:t>. Routledge.</w:t>
      </w:r>
      <w:r>
        <w:br/>
        <w:t xml:space="preserve">[46] Tomasello, M. (2019). </w:t>
      </w:r>
      <w:proofErr w:type="spellStart"/>
      <w:r>
        <w:rPr>
          <w:rStyle w:val="Hervorhebung"/>
        </w:rPr>
        <w:t>Becoming</w:t>
      </w:r>
      <w:proofErr w:type="spellEnd"/>
      <w:r>
        <w:rPr>
          <w:rStyle w:val="Hervorhebung"/>
        </w:rPr>
        <w:t xml:space="preserve"> Human: A Theory </w:t>
      </w:r>
      <w:proofErr w:type="spellStart"/>
      <w:r>
        <w:rPr>
          <w:rStyle w:val="Hervorhebung"/>
        </w:rPr>
        <w:t>of</w:t>
      </w:r>
      <w:proofErr w:type="spellEnd"/>
      <w:r>
        <w:rPr>
          <w:rStyle w:val="Hervorhebung"/>
        </w:rPr>
        <w:t xml:space="preserve"> </w:t>
      </w:r>
      <w:proofErr w:type="spellStart"/>
      <w:r>
        <w:rPr>
          <w:rStyle w:val="Hervorhebung"/>
        </w:rPr>
        <w:t>Ontogeny</w:t>
      </w:r>
      <w:proofErr w:type="spellEnd"/>
      <w:r>
        <w:t>. Harvard University Press.</w:t>
      </w:r>
      <w:r>
        <w:br/>
        <w:t xml:space="preserve">[47] Polanyi, M. (1966). </w:t>
      </w:r>
      <w:r>
        <w:rPr>
          <w:rStyle w:val="Hervorhebung"/>
        </w:rPr>
        <w:t xml:space="preserve">The </w:t>
      </w:r>
      <w:proofErr w:type="spellStart"/>
      <w:r>
        <w:rPr>
          <w:rStyle w:val="Hervorhebung"/>
        </w:rPr>
        <w:t>Tacit</w:t>
      </w:r>
      <w:proofErr w:type="spellEnd"/>
      <w:r>
        <w:rPr>
          <w:rStyle w:val="Hervorhebung"/>
        </w:rPr>
        <w:t xml:space="preserve"> Dimension</w:t>
      </w:r>
      <w:r>
        <w:t xml:space="preserve">. Routledge &amp; </w:t>
      </w:r>
      <w:proofErr w:type="spellStart"/>
      <w:r>
        <w:t>Kegan</w:t>
      </w:r>
      <w:proofErr w:type="spellEnd"/>
      <w:r>
        <w:t xml:space="preserve"> Paul.</w:t>
      </w:r>
      <w:r>
        <w:br/>
        <w:t xml:space="preserve">[48] </w:t>
      </w:r>
      <w:proofErr w:type="spellStart"/>
      <w:r>
        <w:t>Engeström</w:t>
      </w:r>
      <w:proofErr w:type="spellEnd"/>
      <w:r>
        <w:t xml:space="preserve">, Y. (1987). </w:t>
      </w:r>
      <w:r>
        <w:rPr>
          <w:rStyle w:val="Hervorhebung"/>
        </w:rPr>
        <w:t xml:space="preserve">Learning </w:t>
      </w:r>
      <w:proofErr w:type="spellStart"/>
      <w:r>
        <w:rPr>
          <w:rStyle w:val="Hervorhebung"/>
        </w:rPr>
        <w:t>by</w:t>
      </w:r>
      <w:proofErr w:type="spellEnd"/>
      <w:r>
        <w:rPr>
          <w:rStyle w:val="Hervorhebung"/>
        </w:rPr>
        <w:t xml:space="preserve"> Expanding: An </w:t>
      </w:r>
      <w:proofErr w:type="spellStart"/>
      <w:r>
        <w:rPr>
          <w:rStyle w:val="Hervorhebung"/>
        </w:rPr>
        <w:t>Activity-Theoretical</w:t>
      </w:r>
      <w:proofErr w:type="spellEnd"/>
      <w:r>
        <w:rPr>
          <w:rStyle w:val="Hervorhebung"/>
        </w:rPr>
        <w:t xml:space="preserve"> Approach </w:t>
      </w:r>
      <w:proofErr w:type="spellStart"/>
      <w:r>
        <w:rPr>
          <w:rStyle w:val="Hervorhebung"/>
        </w:rPr>
        <w:t>to</w:t>
      </w:r>
      <w:proofErr w:type="spellEnd"/>
      <w:r>
        <w:rPr>
          <w:rStyle w:val="Hervorhebung"/>
        </w:rPr>
        <w:t xml:space="preserve"> </w:t>
      </w:r>
      <w:proofErr w:type="spellStart"/>
      <w:r>
        <w:rPr>
          <w:rStyle w:val="Hervorhebung"/>
        </w:rPr>
        <w:t>Developmental</w:t>
      </w:r>
      <w:proofErr w:type="spellEnd"/>
      <w:r>
        <w:rPr>
          <w:rStyle w:val="Hervorhebung"/>
        </w:rPr>
        <w:t xml:space="preserve"> Research</w:t>
      </w:r>
      <w:r>
        <w:t xml:space="preserve">. </w:t>
      </w:r>
      <w:proofErr w:type="spellStart"/>
      <w:r>
        <w:t>Orienta-Konsultit</w:t>
      </w:r>
      <w:proofErr w:type="spellEnd"/>
      <w:r>
        <w:t>.</w:t>
      </w:r>
      <w:r>
        <w:br/>
        <w:t xml:space="preserve">[49] Searle, J. R. (1995). </w:t>
      </w:r>
      <w:r>
        <w:rPr>
          <w:rStyle w:val="Hervorhebung"/>
        </w:rPr>
        <w:t xml:space="preserve">The Construction </w:t>
      </w:r>
      <w:proofErr w:type="spellStart"/>
      <w:r>
        <w:rPr>
          <w:rStyle w:val="Hervorhebung"/>
        </w:rPr>
        <w:t>of</w:t>
      </w:r>
      <w:proofErr w:type="spellEnd"/>
      <w:r>
        <w:rPr>
          <w:rStyle w:val="Hervorhebung"/>
        </w:rPr>
        <w:t xml:space="preserve"> </w:t>
      </w:r>
      <w:proofErr w:type="spellStart"/>
      <w:r>
        <w:rPr>
          <w:rStyle w:val="Hervorhebung"/>
        </w:rPr>
        <w:t>Social</w:t>
      </w:r>
      <w:proofErr w:type="spellEnd"/>
      <w:r>
        <w:rPr>
          <w:rStyle w:val="Hervorhebung"/>
        </w:rPr>
        <w:t xml:space="preserve"> Reality</w:t>
      </w:r>
      <w:r>
        <w:t>. Free Press.</w:t>
      </w:r>
      <w:r>
        <w:br/>
        <w:t xml:space="preserve">[50] Giddens, A. (1984). </w:t>
      </w:r>
      <w:r>
        <w:rPr>
          <w:rStyle w:val="Hervorhebung"/>
        </w:rPr>
        <w:t xml:space="preserve">The </w:t>
      </w:r>
      <w:proofErr w:type="spellStart"/>
      <w:r>
        <w:rPr>
          <w:rStyle w:val="Hervorhebung"/>
        </w:rPr>
        <w:t>Constitution</w:t>
      </w:r>
      <w:proofErr w:type="spellEnd"/>
      <w:r>
        <w:rPr>
          <w:rStyle w:val="Hervorhebung"/>
        </w:rPr>
        <w:t xml:space="preserve"> </w:t>
      </w:r>
      <w:proofErr w:type="spellStart"/>
      <w:r>
        <w:rPr>
          <w:rStyle w:val="Hervorhebung"/>
        </w:rPr>
        <w:t>of</w:t>
      </w:r>
      <w:proofErr w:type="spellEnd"/>
      <w:r>
        <w:rPr>
          <w:rStyle w:val="Hervorhebung"/>
        </w:rPr>
        <w:t xml:space="preserve"> Society: Outline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Theory </w:t>
      </w:r>
      <w:proofErr w:type="spellStart"/>
      <w:r>
        <w:rPr>
          <w:rStyle w:val="Hervorhebung"/>
        </w:rPr>
        <w:t>of</w:t>
      </w:r>
      <w:proofErr w:type="spellEnd"/>
      <w:r>
        <w:rPr>
          <w:rStyle w:val="Hervorhebung"/>
        </w:rPr>
        <w:t xml:space="preserve"> </w:t>
      </w:r>
      <w:proofErr w:type="spellStart"/>
      <w:r>
        <w:rPr>
          <w:rStyle w:val="Hervorhebung"/>
        </w:rPr>
        <w:t>Structuration</w:t>
      </w:r>
      <w:proofErr w:type="spellEnd"/>
      <w:r>
        <w:t xml:space="preserve">. University </w:t>
      </w:r>
      <w:proofErr w:type="spellStart"/>
      <w:r>
        <w:t>of</w:t>
      </w:r>
      <w:proofErr w:type="spellEnd"/>
      <w:r>
        <w:t xml:space="preserve"> California Press.</w:t>
      </w:r>
      <w:r>
        <w:br/>
        <w:t xml:space="preserve">[51] Tomasello, M. (2008). </w:t>
      </w:r>
      <w:r>
        <w:rPr>
          <w:rStyle w:val="Hervorhebung"/>
        </w:rPr>
        <w:t xml:space="preserve">Origins </w:t>
      </w:r>
      <w:proofErr w:type="spellStart"/>
      <w:r>
        <w:rPr>
          <w:rStyle w:val="Hervorhebung"/>
        </w:rPr>
        <w:t>of</w:t>
      </w:r>
      <w:proofErr w:type="spellEnd"/>
      <w:r>
        <w:rPr>
          <w:rStyle w:val="Hervorhebung"/>
        </w:rPr>
        <w:t xml:space="preserve"> Human Communication</w:t>
      </w:r>
      <w:r>
        <w:t>. MIT Press.</w:t>
      </w:r>
      <w:r>
        <w:br/>
        <w:t xml:space="preserve">[52] Gallagher, S. (2005). </w:t>
      </w:r>
      <w:proofErr w:type="spellStart"/>
      <w:r>
        <w:rPr>
          <w:rStyle w:val="Hervorhebung"/>
        </w:rPr>
        <w:t>How</w:t>
      </w:r>
      <w:proofErr w:type="spellEnd"/>
      <w:r>
        <w:rPr>
          <w:rStyle w:val="Hervorhebung"/>
        </w:rPr>
        <w:t xml:space="preserve"> </w:t>
      </w:r>
      <w:proofErr w:type="spellStart"/>
      <w:r>
        <w:rPr>
          <w:rStyle w:val="Hervorhebung"/>
        </w:rPr>
        <w:t>the</w:t>
      </w:r>
      <w:proofErr w:type="spellEnd"/>
      <w:r>
        <w:rPr>
          <w:rStyle w:val="Hervorhebung"/>
        </w:rPr>
        <w:t xml:space="preserve"> Body Shapes </w:t>
      </w:r>
      <w:proofErr w:type="spellStart"/>
      <w:r>
        <w:rPr>
          <w:rStyle w:val="Hervorhebung"/>
        </w:rPr>
        <w:t>the</w:t>
      </w:r>
      <w:proofErr w:type="spellEnd"/>
      <w:r>
        <w:rPr>
          <w:rStyle w:val="Hervorhebung"/>
        </w:rPr>
        <w:t xml:space="preserve"> Mind</w:t>
      </w:r>
      <w:r>
        <w:t>. Oxford University Press.</w:t>
      </w:r>
      <w:r>
        <w:br/>
        <w:t xml:space="preserve">[53] </w:t>
      </w:r>
      <w:proofErr w:type="spellStart"/>
      <w:r>
        <w:t>Vygotsky</w:t>
      </w:r>
      <w:proofErr w:type="spellEnd"/>
      <w:r>
        <w:t xml:space="preserve">, L. S. (1978). </w:t>
      </w:r>
      <w:proofErr w:type="spellStart"/>
      <w:r>
        <w:rPr>
          <w:rStyle w:val="Hervorhebung"/>
        </w:rPr>
        <w:t>Mind</w:t>
      </w:r>
      <w:proofErr w:type="spellEnd"/>
      <w:r>
        <w:rPr>
          <w:rStyle w:val="Hervorhebung"/>
        </w:rPr>
        <w:t xml:space="preserve"> in Society: The Development </w:t>
      </w:r>
      <w:proofErr w:type="spellStart"/>
      <w:r>
        <w:rPr>
          <w:rStyle w:val="Hervorhebung"/>
        </w:rPr>
        <w:t>of</w:t>
      </w:r>
      <w:proofErr w:type="spellEnd"/>
      <w:r>
        <w:rPr>
          <w:rStyle w:val="Hervorhebung"/>
        </w:rPr>
        <w:t xml:space="preserve"> Higher Psychological </w:t>
      </w:r>
      <w:proofErr w:type="spellStart"/>
      <w:r>
        <w:rPr>
          <w:rStyle w:val="Hervorhebung"/>
        </w:rPr>
        <w:t>Processes</w:t>
      </w:r>
      <w:proofErr w:type="spellEnd"/>
      <w:r>
        <w:t>. Harvard University Press.</w:t>
      </w:r>
      <w:r>
        <w:br/>
        <w:t xml:space="preserve">[54] Bateson, G. (1972).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Mind</w:t>
      </w:r>
      <w:r>
        <w:t xml:space="preserve">. </w:t>
      </w:r>
      <w:proofErr w:type="spellStart"/>
      <w:r>
        <w:t>Ballantine</w:t>
      </w:r>
      <w:proofErr w:type="spellEnd"/>
      <w:r>
        <w:t xml:space="preserve"> Books.</w:t>
      </w:r>
      <w:r>
        <w:br/>
        <w:t xml:space="preserve">[55] Bruner, J. S. (1996). </w:t>
      </w:r>
      <w:r>
        <w:rPr>
          <w:rStyle w:val="Hervorhebung"/>
        </w:rPr>
        <w:t xml:space="preserve">The Culture </w:t>
      </w:r>
      <w:proofErr w:type="spellStart"/>
      <w:r>
        <w:rPr>
          <w:rStyle w:val="Hervorhebung"/>
        </w:rPr>
        <w:t>of</w:t>
      </w:r>
      <w:proofErr w:type="spellEnd"/>
      <w:r>
        <w:rPr>
          <w:rStyle w:val="Hervorhebung"/>
        </w:rPr>
        <w:t xml:space="preserve"> Education</w:t>
      </w:r>
      <w:r>
        <w:t>. Harvard University Press.</w:t>
      </w:r>
      <w:r>
        <w:br/>
        <w:t xml:space="preserve">[56] </w:t>
      </w:r>
      <w:proofErr w:type="spellStart"/>
      <w:r>
        <w:t>Greeno</w:t>
      </w:r>
      <w:proofErr w:type="spellEnd"/>
      <w:r>
        <w:t xml:space="preserve">, J. G., Collins, A. M., &amp; </w:t>
      </w:r>
      <w:proofErr w:type="spellStart"/>
      <w:r>
        <w:t>Resnick</w:t>
      </w:r>
      <w:proofErr w:type="spellEnd"/>
      <w:r>
        <w:t>, L. B. (1996). “</w:t>
      </w:r>
      <w:proofErr w:type="spellStart"/>
      <w:r>
        <w:t>Cognition</w:t>
      </w:r>
      <w:proofErr w:type="spellEnd"/>
      <w:r>
        <w:t xml:space="preserve"> and Learning.” In: </w:t>
      </w:r>
      <w:r>
        <w:rPr>
          <w:rStyle w:val="Hervorhebung"/>
        </w:rPr>
        <w:t xml:space="preserve">Handbook </w:t>
      </w:r>
      <w:proofErr w:type="spellStart"/>
      <w:r>
        <w:rPr>
          <w:rStyle w:val="Hervorhebung"/>
        </w:rPr>
        <w:t>of</w:t>
      </w:r>
      <w:proofErr w:type="spellEnd"/>
      <w:r>
        <w:rPr>
          <w:rStyle w:val="Hervorhebung"/>
        </w:rPr>
        <w:t xml:space="preserve"> Educational </w:t>
      </w:r>
      <w:proofErr w:type="spellStart"/>
      <w:r>
        <w:rPr>
          <w:rStyle w:val="Hervorhebung"/>
        </w:rPr>
        <w:t>Psychology</w:t>
      </w:r>
      <w:proofErr w:type="spellEnd"/>
      <w:r>
        <w:t>, Macmillan.</w:t>
      </w:r>
      <w:r>
        <w:br/>
        <w:t xml:space="preserve">[57] </w:t>
      </w:r>
      <w:proofErr w:type="spellStart"/>
      <w:r>
        <w:t>Damasio</w:t>
      </w:r>
      <w:proofErr w:type="spellEnd"/>
      <w:r>
        <w:t xml:space="preserve">, A. (1994). </w:t>
      </w:r>
      <w:r>
        <w:rPr>
          <w:rStyle w:val="Hervorhebung"/>
        </w:rPr>
        <w:t xml:space="preserve">Descartes’ Error: Emotion, </w:t>
      </w:r>
      <w:proofErr w:type="spellStart"/>
      <w:r>
        <w:rPr>
          <w:rStyle w:val="Hervorhebung"/>
        </w:rPr>
        <w:t>Reason</w:t>
      </w:r>
      <w:proofErr w:type="spellEnd"/>
      <w:r>
        <w:rPr>
          <w:rStyle w:val="Hervorhebung"/>
        </w:rPr>
        <w:t xml:space="preserve">, and </w:t>
      </w:r>
      <w:proofErr w:type="spellStart"/>
      <w:r>
        <w:rPr>
          <w:rStyle w:val="Hervorhebung"/>
        </w:rPr>
        <w:t>the</w:t>
      </w:r>
      <w:proofErr w:type="spellEnd"/>
      <w:r>
        <w:rPr>
          <w:rStyle w:val="Hervorhebung"/>
        </w:rPr>
        <w:t xml:space="preserve"> Human Brain</w:t>
      </w:r>
      <w:r>
        <w:t xml:space="preserve">. G.P. </w:t>
      </w:r>
      <w:proofErr w:type="spellStart"/>
      <w:r>
        <w:t>Putnam’s</w:t>
      </w:r>
      <w:proofErr w:type="spellEnd"/>
      <w:r>
        <w:t xml:space="preserve"> </w:t>
      </w:r>
      <w:proofErr w:type="spellStart"/>
      <w:r>
        <w:t>Sons</w:t>
      </w:r>
      <w:proofErr w:type="spellEnd"/>
      <w:r>
        <w:t>.</w:t>
      </w:r>
      <w:r>
        <w:br/>
        <w:t xml:space="preserve">[58] </w:t>
      </w:r>
      <w:proofErr w:type="spellStart"/>
      <w:r>
        <w:t>Lakoff</w:t>
      </w:r>
      <w:proofErr w:type="spellEnd"/>
      <w:r>
        <w:t xml:space="preserve">, G., &amp; Johnson, M. (1999). </w:t>
      </w:r>
      <w:r>
        <w:rPr>
          <w:rStyle w:val="Hervorhebung"/>
        </w:rPr>
        <w:t xml:space="preserve">Philosophy in </w:t>
      </w:r>
      <w:proofErr w:type="spellStart"/>
      <w:r>
        <w:rPr>
          <w:rStyle w:val="Hervorhebung"/>
        </w:rPr>
        <w:t>the</w:t>
      </w:r>
      <w:proofErr w:type="spellEnd"/>
      <w:r>
        <w:rPr>
          <w:rStyle w:val="Hervorhebung"/>
        </w:rPr>
        <w:t xml:space="preserve"> Flesh: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and </w:t>
      </w:r>
      <w:proofErr w:type="spellStart"/>
      <w:r>
        <w:rPr>
          <w:rStyle w:val="Hervorhebung"/>
        </w:rPr>
        <w:t>Its</w:t>
      </w:r>
      <w:proofErr w:type="spellEnd"/>
      <w:r>
        <w:rPr>
          <w:rStyle w:val="Hervorhebung"/>
        </w:rPr>
        <w:t xml:space="preserve"> Challenge </w:t>
      </w:r>
      <w:proofErr w:type="spellStart"/>
      <w:r>
        <w:rPr>
          <w:rStyle w:val="Hervorhebung"/>
        </w:rPr>
        <w:t>to</w:t>
      </w:r>
      <w:proofErr w:type="spellEnd"/>
      <w:r>
        <w:rPr>
          <w:rStyle w:val="Hervorhebung"/>
        </w:rPr>
        <w:t xml:space="preserve"> Western </w:t>
      </w:r>
      <w:proofErr w:type="spellStart"/>
      <w:r>
        <w:rPr>
          <w:rStyle w:val="Hervorhebung"/>
        </w:rPr>
        <w:t>Thought</w:t>
      </w:r>
      <w:proofErr w:type="spellEnd"/>
      <w:r>
        <w:t>. Basic Books.</w:t>
      </w:r>
      <w:r>
        <w:br/>
        <w:t xml:space="preserve">[59] Tomasello, M., Carpenter, M., Call, J., Behne, T., &amp; Moll, H. (2005). “Understanding and Sharing </w:t>
      </w:r>
      <w:proofErr w:type="spellStart"/>
      <w:r>
        <w:t>Intentions</w:t>
      </w:r>
      <w:proofErr w:type="spellEnd"/>
      <w:r>
        <w:t xml:space="preserve">: The Origins </w:t>
      </w:r>
      <w:proofErr w:type="spellStart"/>
      <w:r>
        <w:t>of</w:t>
      </w:r>
      <w:proofErr w:type="spellEnd"/>
      <w:r>
        <w:t xml:space="preserve"> Cultural </w:t>
      </w:r>
      <w:proofErr w:type="spellStart"/>
      <w:r>
        <w:t>Cognition</w:t>
      </w:r>
      <w:proofErr w:type="spellEnd"/>
      <w:r>
        <w:t xml:space="preserve">.” </w:t>
      </w:r>
      <w:r>
        <w:rPr>
          <w:rStyle w:val="Hervorhebung"/>
        </w:rPr>
        <w:t>Behavioral and Brain Sciences</w:t>
      </w:r>
      <w:r>
        <w:t>, 28(5), 675–691.</w:t>
      </w:r>
      <w:r>
        <w:br/>
        <w:t>[60] Collins, A., Brown, J. S., &amp; Newman, S. E. (1989). “</w:t>
      </w:r>
      <w:proofErr w:type="spellStart"/>
      <w:r>
        <w:t>Cognitive</w:t>
      </w:r>
      <w:proofErr w:type="spellEnd"/>
      <w:r>
        <w:t xml:space="preserve"> </w:t>
      </w:r>
      <w:proofErr w:type="spellStart"/>
      <w:r>
        <w:t>Apprenticeship</w:t>
      </w:r>
      <w:proofErr w:type="spellEnd"/>
      <w:r>
        <w:t xml:space="preserve">: Teaching </w:t>
      </w:r>
      <w:proofErr w:type="spellStart"/>
      <w:r>
        <w:t>the</w:t>
      </w:r>
      <w:proofErr w:type="spellEnd"/>
      <w:r>
        <w:t xml:space="preserve"> Craft </w:t>
      </w:r>
      <w:proofErr w:type="spellStart"/>
      <w:r>
        <w:t>of</w:t>
      </w:r>
      <w:proofErr w:type="spellEnd"/>
      <w:r>
        <w:t xml:space="preserve"> Reading, Writing, and </w:t>
      </w:r>
      <w:proofErr w:type="spellStart"/>
      <w:r>
        <w:t>Mathematics</w:t>
      </w:r>
      <w:proofErr w:type="spellEnd"/>
      <w:r>
        <w:t xml:space="preserve">.” In: </w:t>
      </w:r>
      <w:proofErr w:type="spellStart"/>
      <w:r>
        <w:rPr>
          <w:rStyle w:val="Hervorhebung"/>
        </w:rPr>
        <w:t>Knowing</w:t>
      </w:r>
      <w:proofErr w:type="spellEnd"/>
      <w:r>
        <w:rPr>
          <w:rStyle w:val="Hervorhebung"/>
        </w:rPr>
        <w:t xml:space="preserve">, Learning, and </w:t>
      </w:r>
      <w:proofErr w:type="spellStart"/>
      <w:r>
        <w:rPr>
          <w:rStyle w:val="Hervorhebung"/>
        </w:rPr>
        <w:t>Instruction</w:t>
      </w:r>
      <w:proofErr w:type="spellEnd"/>
      <w:r>
        <w:t>, Lawrence Erlbaum.</w:t>
      </w:r>
      <w:r>
        <w:br/>
        <w:t xml:space="preserve">[61] Wenger, E. (1998). </w:t>
      </w:r>
      <w:r>
        <w:rPr>
          <w:rStyle w:val="Hervorhebung"/>
        </w:rPr>
        <w:t xml:space="preserve">Communities </w:t>
      </w:r>
      <w:proofErr w:type="spellStart"/>
      <w:r>
        <w:rPr>
          <w:rStyle w:val="Hervorhebung"/>
        </w:rPr>
        <w:t>of</w:t>
      </w:r>
      <w:proofErr w:type="spellEnd"/>
      <w:r>
        <w:rPr>
          <w:rStyle w:val="Hervorhebung"/>
        </w:rPr>
        <w:t xml:space="preserve"> Practice: Learning, </w:t>
      </w:r>
      <w:proofErr w:type="spellStart"/>
      <w:r>
        <w:rPr>
          <w:rStyle w:val="Hervorhebung"/>
        </w:rPr>
        <w:t>Meaning</w:t>
      </w:r>
      <w:proofErr w:type="spellEnd"/>
      <w:r>
        <w:rPr>
          <w:rStyle w:val="Hervorhebung"/>
        </w:rPr>
        <w:t>, and Identity</w:t>
      </w:r>
      <w:r>
        <w:t>. Cambridge University Press.</w:t>
      </w:r>
      <w:r>
        <w:br/>
        <w:t xml:space="preserve">[62] </w:t>
      </w:r>
      <w:proofErr w:type="spellStart"/>
      <w:r>
        <w:t>Suchman</w:t>
      </w:r>
      <w:proofErr w:type="spellEnd"/>
      <w:r>
        <w:t xml:space="preserve">, L. A. (1987). </w:t>
      </w:r>
      <w:r>
        <w:rPr>
          <w:rStyle w:val="Hervorhebung"/>
        </w:rPr>
        <w:t xml:space="preserve">Plans and </w:t>
      </w:r>
      <w:proofErr w:type="spellStart"/>
      <w:r>
        <w:rPr>
          <w:rStyle w:val="Hervorhebung"/>
        </w:rPr>
        <w:t>Situated</w:t>
      </w:r>
      <w:proofErr w:type="spellEnd"/>
      <w:r>
        <w:rPr>
          <w:rStyle w:val="Hervorhebung"/>
        </w:rPr>
        <w:t xml:space="preserve"> Actions: The Problem </w:t>
      </w:r>
      <w:proofErr w:type="spellStart"/>
      <w:r>
        <w:rPr>
          <w:rStyle w:val="Hervorhebung"/>
        </w:rPr>
        <w:t>of</w:t>
      </w:r>
      <w:proofErr w:type="spellEnd"/>
      <w:r>
        <w:rPr>
          <w:rStyle w:val="Hervorhebung"/>
        </w:rPr>
        <w:t xml:space="preserve"> Human-</w:t>
      </w:r>
      <w:proofErr w:type="spellStart"/>
      <w:r>
        <w:rPr>
          <w:rStyle w:val="Hervorhebung"/>
        </w:rPr>
        <w:t>Machine</w:t>
      </w:r>
      <w:proofErr w:type="spellEnd"/>
      <w:r>
        <w:rPr>
          <w:rStyle w:val="Hervorhebung"/>
        </w:rPr>
        <w:t xml:space="preserve"> Communication</w:t>
      </w:r>
      <w:r>
        <w:t>. Cambridge University Press.</w:t>
      </w:r>
      <w:r>
        <w:br/>
        <w:t xml:space="preserve">[63] Dreyfus, H. L. (1972). </w:t>
      </w:r>
      <w:proofErr w:type="spellStart"/>
      <w:r>
        <w:rPr>
          <w:rStyle w:val="Hervorhebung"/>
        </w:rPr>
        <w:t>What</w:t>
      </w:r>
      <w:proofErr w:type="spellEnd"/>
      <w:r>
        <w:rPr>
          <w:rStyle w:val="Hervorhebung"/>
        </w:rPr>
        <w:t xml:space="preserve"> Computers </w:t>
      </w:r>
      <w:proofErr w:type="spellStart"/>
      <w:r>
        <w:rPr>
          <w:rStyle w:val="Hervorhebung"/>
        </w:rPr>
        <w:t>Can't</w:t>
      </w:r>
      <w:proofErr w:type="spellEnd"/>
      <w:r>
        <w:rPr>
          <w:rStyle w:val="Hervorhebung"/>
        </w:rPr>
        <w:t xml:space="preserve"> Do: A </w:t>
      </w:r>
      <w:proofErr w:type="spellStart"/>
      <w:r>
        <w:rPr>
          <w:rStyle w:val="Hervorhebung"/>
        </w:rPr>
        <w:t>Critique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Artificial</w:t>
      </w:r>
      <w:proofErr w:type="spellEnd"/>
      <w:r>
        <w:rPr>
          <w:rStyle w:val="Hervorhebung"/>
        </w:rPr>
        <w:t xml:space="preserve"> </w:t>
      </w:r>
      <w:proofErr w:type="spellStart"/>
      <w:r>
        <w:rPr>
          <w:rStyle w:val="Hervorhebung"/>
        </w:rPr>
        <w:t>Reason</w:t>
      </w:r>
      <w:proofErr w:type="spellEnd"/>
      <w:r>
        <w:t>. MIT Press.</w:t>
      </w:r>
      <w:r>
        <w:br/>
        <w:t xml:space="preserve">[64] </w:t>
      </w:r>
      <w:proofErr w:type="spellStart"/>
      <w:r>
        <w:t>Turkle</w:t>
      </w:r>
      <w:proofErr w:type="spellEnd"/>
      <w:r>
        <w:t xml:space="preserve">, S. (2005). </w:t>
      </w:r>
      <w:r>
        <w:rPr>
          <w:rStyle w:val="Hervorhebung"/>
        </w:rPr>
        <w:t xml:space="preserve">The Second </w:t>
      </w:r>
      <w:proofErr w:type="spellStart"/>
      <w:r>
        <w:rPr>
          <w:rStyle w:val="Hervorhebung"/>
        </w:rPr>
        <w:t>Self</w:t>
      </w:r>
      <w:proofErr w:type="spellEnd"/>
      <w:r>
        <w:rPr>
          <w:rStyle w:val="Hervorhebung"/>
        </w:rPr>
        <w:t xml:space="preserve">: Computers and </w:t>
      </w:r>
      <w:proofErr w:type="spellStart"/>
      <w:r>
        <w:rPr>
          <w:rStyle w:val="Hervorhebung"/>
        </w:rPr>
        <w:t>the</w:t>
      </w:r>
      <w:proofErr w:type="spellEnd"/>
      <w:r>
        <w:rPr>
          <w:rStyle w:val="Hervorhebung"/>
        </w:rPr>
        <w:t xml:space="preserve"> Human Spirit</w:t>
      </w:r>
      <w:r>
        <w:t>. MIT Press.</w:t>
      </w:r>
      <w:r>
        <w:br/>
        <w:t xml:space="preserve">[65] </w:t>
      </w:r>
      <w:proofErr w:type="spellStart"/>
      <w:r>
        <w:t>Floridi</w:t>
      </w:r>
      <w:proofErr w:type="spellEnd"/>
      <w:r>
        <w:t xml:space="preserve">, L. (2010). </w:t>
      </w:r>
      <w:r>
        <w:rPr>
          <w:rStyle w:val="Hervorhebung"/>
        </w:rPr>
        <w:t xml:space="preserve">Information: A Very Short </w:t>
      </w:r>
      <w:proofErr w:type="spellStart"/>
      <w:r>
        <w:rPr>
          <w:rStyle w:val="Hervorhebung"/>
        </w:rPr>
        <w:t>Introduction</w:t>
      </w:r>
      <w:proofErr w:type="spellEnd"/>
      <w:r>
        <w:t>. Oxford University Press.</w:t>
      </w:r>
      <w:r>
        <w:br/>
        <w:t xml:space="preserve">[66] Newell, A., &amp; Simon, H. A. (1976). “Computer Science </w:t>
      </w:r>
      <w:proofErr w:type="spellStart"/>
      <w:r>
        <w:t>as</w:t>
      </w:r>
      <w:proofErr w:type="spellEnd"/>
      <w:r>
        <w:t xml:space="preserve"> </w:t>
      </w:r>
      <w:proofErr w:type="spellStart"/>
      <w:r>
        <w:t>Empirical</w:t>
      </w:r>
      <w:proofErr w:type="spellEnd"/>
      <w:r>
        <w:t xml:space="preserve"> </w:t>
      </w:r>
      <w:proofErr w:type="spellStart"/>
      <w:r>
        <w:t>Inquiry</w:t>
      </w:r>
      <w:proofErr w:type="spellEnd"/>
      <w:r>
        <w:t xml:space="preserve">: Symbols and Search.” </w:t>
      </w:r>
      <w:r>
        <w:rPr>
          <w:rStyle w:val="Hervorhebung"/>
        </w:rPr>
        <w:t xml:space="preserve">Communications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ACM</w:t>
      </w:r>
      <w:r>
        <w:t>, 19(3), 113–126.</w:t>
      </w:r>
      <w:r>
        <w:br/>
        <w:t xml:space="preserve">[67] Norman, D. A. (1988).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Basic Books.</w:t>
      </w:r>
      <w:r>
        <w:br/>
        <w:t xml:space="preserve">[68] </w:t>
      </w:r>
      <w:proofErr w:type="spellStart"/>
      <w:r>
        <w:t>Papert</w:t>
      </w:r>
      <w:proofErr w:type="spellEnd"/>
      <w:r>
        <w:t xml:space="preserve">, S. (1980). </w:t>
      </w:r>
      <w:r>
        <w:rPr>
          <w:rStyle w:val="Hervorhebung"/>
        </w:rPr>
        <w:t xml:space="preserve">Mindstorms: Children, Computers, and Powerful </w:t>
      </w:r>
      <w:proofErr w:type="spellStart"/>
      <w:r>
        <w:rPr>
          <w:rStyle w:val="Hervorhebung"/>
        </w:rPr>
        <w:t>Ideas</w:t>
      </w:r>
      <w:proofErr w:type="spellEnd"/>
      <w:r>
        <w:t>. Basic Books.</w:t>
      </w:r>
      <w:r>
        <w:br/>
        <w:t xml:space="preserve">[69] Salomon, G. (1993). </w:t>
      </w:r>
      <w:r>
        <w:rPr>
          <w:rStyle w:val="Hervorhebung"/>
        </w:rPr>
        <w:t xml:space="preserve">Distributed </w:t>
      </w:r>
      <w:proofErr w:type="spellStart"/>
      <w:r>
        <w:rPr>
          <w:rStyle w:val="Hervorhebung"/>
        </w:rPr>
        <w:t>Cognitions</w:t>
      </w:r>
      <w:proofErr w:type="spellEnd"/>
      <w:r>
        <w:rPr>
          <w:rStyle w:val="Hervorhebung"/>
        </w:rPr>
        <w:t xml:space="preserve">: Psychological and Educational </w:t>
      </w:r>
      <w:proofErr w:type="spellStart"/>
      <w:r>
        <w:rPr>
          <w:rStyle w:val="Hervorhebung"/>
        </w:rPr>
        <w:t>Considerations</w:t>
      </w:r>
      <w:proofErr w:type="spellEnd"/>
      <w:r>
        <w:t>. Cambridge University Press.</w:t>
      </w:r>
      <w:r>
        <w:br/>
        <w:t xml:space="preserve">[70] Bereiter, C., &amp; </w:t>
      </w:r>
      <w:proofErr w:type="spellStart"/>
      <w:r>
        <w:t>Scardamalia</w:t>
      </w:r>
      <w:proofErr w:type="spellEnd"/>
      <w:r>
        <w:t xml:space="preserve">, M. (2006). “Education </w:t>
      </w:r>
      <w:proofErr w:type="spellStart"/>
      <w:r>
        <w:t>for</w:t>
      </w:r>
      <w:proofErr w:type="spellEnd"/>
      <w:r>
        <w:t xml:space="preserve"> </w:t>
      </w:r>
      <w:proofErr w:type="spellStart"/>
      <w:r>
        <w:t>the</w:t>
      </w:r>
      <w:proofErr w:type="spellEnd"/>
      <w:r>
        <w:t xml:space="preserve"> Knowledge Age.” In: </w:t>
      </w:r>
      <w:r>
        <w:rPr>
          <w:rStyle w:val="Hervorhebung"/>
        </w:rPr>
        <w:t xml:space="preserve">Handbook </w:t>
      </w:r>
      <w:proofErr w:type="spellStart"/>
      <w:r>
        <w:rPr>
          <w:rStyle w:val="Hervorhebung"/>
        </w:rPr>
        <w:t>of</w:t>
      </w:r>
      <w:proofErr w:type="spellEnd"/>
      <w:r>
        <w:rPr>
          <w:rStyle w:val="Hervorhebung"/>
        </w:rPr>
        <w:t xml:space="preserve"> Educational </w:t>
      </w:r>
      <w:proofErr w:type="spellStart"/>
      <w:r>
        <w:rPr>
          <w:rStyle w:val="Hervorhebung"/>
        </w:rPr>
        <w:t>Psychology</w:t>
      </w:r>
      <w:proofErr w:type="spellEnd"/>
      <w:r>
        <w:t xml:space="preserve">, 2nd </w:t>
      </w:r>
      <w:proofErr w:type="spellStart"/>
      <w:r>
        <w:t>ed</w:t>
      </w:r>
      <w:proofErr w:type="spellEnd"/>
      <w:r>
        <w:t>., Lawrence Erlbaum.</w:t>
      </w:r>
      <w:r>
        <w:br/>
        <w:t xml:space="preserve">[71] </w:t>
      </w:r>
      <w:proofErr w:type="spellStart"/>
      <w:r>
        <w:t>Sweller</w:t>
      </w:r>
      <w:proofErr w:type="spellEnd"/>
      <w:r>
        <w:t xml:space="preserve">, J. (2011). </w:t>
      </w:r>
      <w:proofErr w:type="spellStart"/>
      <w:r>
        <w:rPr>
          <w:rStyle w:val="Hervorhebung"/>
        </w:rPr>
        <w:t>Cognitive</w:t>
      </w:r>
      <w:proofErr w:type="spellEnd"/>
      <w:r>
        <w:rPr>
          <w:rStyle w:val="Hervorhebung"/>
        </w:rPr>
        <w:t xml:space="preserve"> Load Theory</w:t>
      </w:r>
      <w:r>
        <w:t xml:space="preserve">. In: </w:t>
      </w:r>
      <w:proofErr w:type="spellStart"/>
      <w:r>
        <w:rPr>
          <w:rStyle w:val="Hervorhebung"/>
        </w:rPr>
        <w:t>Psychology</w:t>
      </w:r>
      <w:proofErr w:type="spellEnd"/>
      <w:r>
        <w:rPr>
          <w:rStyle w:val="Hervorhebung"/>
        </w:rPr>
        <w:t xml:space="preserve"> </w:t>
      </w:r>
      <w:proofErr w:type="spellStart"/>
      <w:r>
        <w:rPr>
          <w:rStyle w:val="Hervorhebung"/>
        </w:rPr>
        <w:t>of</w:t>
      </w:r>
      <w:proofErr w:type="spellEnd"/>
      <w:r>
        <w:rPr>
          <w:rStyle w:val="Hervorhebung"/>
        </w:rPr>
        <w:t xml:space="preserve"> Learning and Motivation</w:t>
      </w:r>
      <w:r>
        <w:t>, 55, 37–76.</w:t>
      </w:r>
      <w:r>
        <w:br/>
        <w:t xml:space="preserve">[72] Mayer, R. E. (2009). </w:t>
      </w:r>
      <w:r>
        <w:rPr>
          <w:rStyle w:val="Hervorhebung"/>
        </w:rPr>
        <w:t>Multimedia Learning</w:t>
      </w:r>
      <w:r>
        <w:t xml:space="preserve"> (2nd </w:t>
      </w:r>
      <w:proofErr w:type="spellStart"/>
      <w:r>
        <w:t>ed</w:t>
      </w:r>
      <w:proofErr w:type="spellEnd"/>
      <w:r>
        <w:t>.). Cambridge University Press.</w:t>
      </w:r>
      <w:r>
        <w:br/>
        <w:t xml:space="preserve">[73] OECD (2019). </w:t>
      </w:r>
      <w:r>
        <w:rPr>
          <w:rStyle w:val="Hervorhebung"/>
        </w:rPr>
        <w:t xml:space="preserve">PISA 2018 </w:t>
      </w:r>
      <w:proofErr w:type="spellStart"/>
      <w:r>
        <w:rPr>
          <w:rStyle w:val="Hervorhebung"/>
        </w:rPr>
        <w:t>Results</w:t>
      </w:r>
      <w:proofErr w:type="spellEnd"/>
      <w:r>
        <w:rPr>
          <w:rStyle w:val="Hervorhebung"/>
        </w:rPr>
        <w:t xml:space="preserve"> – Creative Problem </w:t>
      </w:r>
      <w:proofErr w:type="spellStart"/>
      <w:r>
        <w:rPr>
          <w:rStyle w:val="Hervorhebung"/>
        </w:rPr>
        <w:t>Solving</w:t>
      </w:r>
      <w:proofErr w:type="spellEnd"/>
      <w:r>
        <w:t>. OECD Publishing.</w:t>
      </w:r>
      <w:r>
        <w:br/>
        <w:t xml:space="preserve">[74] Brandom, R. (2001). </w:t>
      </w:r>
      <w:r>
        <w:rPr>
          <w:rStyle w:val="Hervorhebung"/>
        </w:rPr>
        <w:t xml:space="preserve">Making </w:t>
      </w:r>
      <w:proofErr w:type="spellStart"/>
      <w:r>
        <w:rPr>
          <w:rStyle w:val="Hervorhebung"/>
        </w:rPr>
        <w:t>It</w:t>
      </w:r>
      <w:proofErr w:type="spellEnd"/>
      <w:r>
        <w:rPr>
          <w:rStyle w:val="Hervorhebung"/>
        </w:rPr>
        <w:t xml:space="preserve"> Explicit: </w:t>
      </w:r>
      <w:proofErr w:type="spellStart"/>
      <w:r>
        <w:rPr>
          <w:rStyle w:val="Hervorhebung"/>
        </w:rPr>
        <w:t>Reasoning</w:t>
      </w:r>
      <w:proofErr w:type="spellEnd"/>
      <w:r>
        <w:rPr>
          <w:rStyle w:val="Hervorhebung"/>
        </w:rPr>
        <w:t xml:space="preserve">, </w:t>
      </w:r>
      <w:proofErr w:type="spellStart"/>
      <w:r>
        <w:rPr>
          <w:rStyle w:val="Hervorhebung"/>
        </w:rPr>
        <w:t>Representing</w:t>
      </w:r>
      <w:proofErr w:type="spellEnd"/>
      <w:r>
        <w:rPr>
          <w:rStyle w:val="Hervorhebung"/>
        </w:rPr>
        <w:t xml:space="preserve">, and </w:t>
      </w:r>
      <w:proofErr w:type="spellStart"/>
      <w:r>
        <w:rPr>
          <w:rStyle w:val="Hervorhebung"/>
        </w:rPr>
        <w:t>Discursive</w:t>
      </w:r>
      <w:proofErr w:type="spellEnd"/>
      <w:r>
        <w:rPr>
          <w:rStyle w:val="Hervorhebung"/>
        </w:rPr>
        <w:t xml:space="preserve"> </w:t>
      </w:r>
      <w:proofErr w:type="spellStart"/>
      <w:r>
        <w:rPr>
          <w:rStyle w:val="Hervorhebung"/>
        </w:rPr>
        <w:t>Commitment</w:t>
      </w:r>
      <w:proofErr w:type="spellEnd"/>
      <w:r>
        <w:t>. Harvard University Press.</w:t>
      </w:r>
      <w:r>
        <w:br/>
        <w:t xml:space="preserve">[75] Hattie, J. (2009). </w:t>
      </w:r>
      <w:r>
        <w:rPr>
          <w:rStyle w:val="Hervorhebung"/>
        </w:rPr>
        <w:t xml:space="preserve">Visible Learning: A Synthesis </w:t>
      </w:r>
      <w:proofErr w:type="spellStart"/>
      <w:r>
        <w:rPr>
          <w:rStyle w:val="Hervorhebung"/>
        </w:rPr>
        <w:t>of</w:t>
      </w:r>
      <w:proofErr w:type="spellEnd"/>
      <w:r>
        <w:rPr>
          <w:rStyle w:val="Hervorhebung"/>
        </w:rPr>
        <w:t xml:space="preserve"> </w:t>
      </w:r>
      <w:proofErr w:type="spellStart"/>
      <w:r>
        <w:rPr>
          <w:rStyle w:val="Hervorhebung"/>
        </w:rPr>
        <w:t>over</w:t>
      </w:r>
      <w:proofErr w:type="spellEnd"/>
      <w:r>
        <w:rPr>
          <w:rStyle w:val="Hervorhebung"/>
        </w:rPr>
        <w:t xml:space="preserve"> 800 Meta-</w:t>
      </w:r>
      <w:proofErr w:type="spellStart"/>
      <w:r>
        <w:rPr>
          <w:rStyle w:val="Hervorhebung"/>
        </w:rPr>
        <w:t>Analyses</w:t>
      </w:r>
      <w:proofErr w:type="spellEnd"/>
      <w:r>
        <w:rPr>
          <w:rStyle w:val="Hervorhebung"/>
        </w:rPr>
        <w:t xml:space="preserve"> </w:t>
      </w:r>
      <w:proofErr w:type="spellStart"/>
      <w:r>
        <w:rPr>
          <w:rStyle w:val="Hervorhebung"/>
        </w:rPr>
        <w:t>Relating</w:t>
      </w:r>
      <w:proofErr w:type="spellEnd"/>
      <w:r>
        <w:rPr>
          <w:rStyle w:val="Hervorhebung"/>
        </w:rPr>
        <w:t xml:space="preserve"> </w:t>
      </w:r>
      <w:proofErr w:type="spellStart"/>
      <w:r>
        <w:rPr>
          <w:rStyle w:val="Hervorhebung"/>
        </w:rPr>
        <w:t>to</w:t>
      </w:r>
      <w:proofErr w:type="spellEnd"/>
      <w:r>
        <w:rPr>
          <w:rStyle w:val="Hervorhebung"/>
        </w:rPr>
        <w:t xml:space="preserve"> Achievement</w:t>
      </w:r>
      <w:r>
        <w:t>. Routledge.</w:t>
      </w:r>
      <w:r>
        <w:br/>
        <w:t xml:space="preserve">[76] </w:t>
      </w:r>
      <w:proofErr w:type="spellStart"/>
      <w:r>
        <w:t>Shavelson</w:t>
      </w:r>
      <w:proofErr w:type="spellEnd"/>
      <w:r>
        <w:t xml:space="preserve">, R. J. (2006). </w:t>
      </w:r>
      <w:r>
        <w:rPr>
          <w:rStyle w:val="Hervorhebung"/>
        </w:rPr>
        <w:t xml:space="preserve">On </w:t>
      </w:r>
      <w:proofErr w:type="spellStart"/>
      <w:r>
        <w:rPr>
          <w:rStyle w:val="Hervorhebung"/>
        </w:rPr>
        <w:t>the</w:t>
      </w:r>
      <w:proofErr w:type="spellEnd"/>
      <w:r>
        <w:rPr>
          <w:rStyle w:val="Hervorhebung"/>
        </w:rPr>
        <w:t xml:space="preserve"> Integration </w:t>
      </w:r>
      <w:proofErr w:type="spellStart"/>
      <w:r>
        <w:rPr>
          <w:rStyle w:val="Hervorhebung"/>
        </w:rPr>
        <w:t>of</w:t>
      </w:r>
      <w:proofErr w:type="spellEnd"/>
      <w:r>
        <w:rPr>
          <w:rStyle w:val="Hervorhebung"/>
        </w:rPr>
        <w:t xml:space="preserve"> Formative Assessment in </w:t>
      </w:r>
      <w:proofErr w:type="spellStart"/>
      <w:r>
        <w:rPr>
          <w:rStyle w:val="Hervorhebung"/>
        </w:rPr>
        <w:t>Instructional</w:t>
      </w:r>
      <w:proofErr w:type="spellEnd"/>
      <w:r>
        <w:rPr>
          <w:rStyle w:val="Hervorhebung"/>
        </w:rPr>
        <w:t xml:space="preserve"> Practice</w:t>
      </w:r>
      <w:r>
        <w:t>. Heinemann.</w:t>
      </w:r>
      <w:r>
        <w:br/>
        <w:t xml:space="preserve">[77] Holmes, W., Bialik, M., &amp; Fadel, C. (2019).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xml:space="preserve"> in Education: </w:t>
      </w:r>
      <w:proofErr w:type="spellStart"/>
      <w:r>
        <w:rPr>
          <w:rStyle w:val="Hervorhebung"/>
        </w:rPr>
        <w:t>Promises</w:t>
      </w:r>
      <w:proofErr w:type="spellEnd"/>
      <w:r>
        <w:rPr>
          <w:rStyle w:val="Hervorhebung"/>
        </w:rPr>
        <w:t xml:space="preserve"> and </w:t>
      </w:r>
      <w:proofErr w:type="spellStart"/>
      <w:r>
        <w:rPr>
          <w:rStyle w:val="Hervorhebung"/>
        </w:rPr>
        <w:t>Implications</w:t>
      </w:r>
      <w:proofErr w:type="spellEnd"/>
      <w:r>
        <w:rPr>
          <w:rStyle w:val="Hervorhebung"/>
        </w:rPr>
        <w:t xml:space="preserve"> </w:t>
      </w:r>
      <w:proofErr w:type="spellStart"/>
      <w:r>
        <w:rPr>
          <w:rStyle w:val="Hervorhebung"/>
        </w:rPr>
        <w:t>for</w:t>
      </w:r>
      <w:proofErr w:type="spellEnd"/>
      <w:r>
        <w:rPr>
          <w:rStyle w:val="Hervorhebung"/>
        </w:rPr>
        <w:t xml:space="preserve"> Teaching and Learning</w:t>
      </w:r>
      <w:r>
        <w:t xml:space="preserve">. Center </w:t>
      </w:r>
      <w:proofErr w:type="spellStart"/>
      <w:r>
        <w:t>for</w:t>
      </w:r>
      <w:proofErr w:type="spellEnd"/>
      <w:r>
        <w:t xml:space="preserve"> Curriculum </w:t>
      </w:r>
      <w:proofErr w:type="spellStart"/>
      <w:r>
        <w:t>Redesign</w:t>
      </w:r>
      <w:proofErr w:type="spellEnd"/>
      <w:r>
        <w:t>.</w:t>
      </w:r>
      <w:r>
        <w:br/>
      </w:r>
      <w:r>
        <w:lastRenderedPageBreak/>
        <w:t xml:space="preserve">[78] Russell, S., &amp; </w:t>
      </w:r>
      <w:proofErr w:type="spellStart"/>
      <w:r>
        <w:t>Norvig</w:t>
      </w:r>
      <w:proofErr w:type="spellEnd"/>
      <w:r>
        <w:t xml:space="preserve">, P. (2021).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(4th </w:t>
      </w:r>
      <w:proofErr w:type="spellStart"/>
      <w:r>
        <w:t>ed</w:t>
      </w:r>
      <w:proofErr w:type="spellEnd"/>
      <w:r>
        <w:t>.). Pearson.</w:t>
      </w:r>
      <w:r>
        <w:br/>
        <w:t xml:space="preserve">[79] Woolf, B. P. (2010). </w:t>
      </w:r>
      <w:r>
        <w:rPr>
          <w:rStyle w:val="Hervorhebung"/>
        </w:rPr>
        <w:t>Building Intelligent Interactive Tutors: Student-</w:t>
      </w:r>
      <w:proofErr w:type="spellStart"/>
      <w:r>
        <w:rPr>
          <w:rStyle w:val="Hervorhebung"/>
        </w:rPr>
        <w:t>centered</w:t>
      </w:r>
      <w:proofErr w:type="spellEnd"/>
      <w:r>
        <w:rPr>
          <w:rStyle w:val="Hervorhebung"/>
        </w:rPr>
        <w:t xml:space="preserve"> </w:t>
      </w:r>
      <w:proofErr w:type="spellStart"/>
      <w:r>
        <w:rPr>
          <w:rStyle w:val="Hervorhebung"/>
        </w:rPr>
        <w:t>Strategies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Revolutionizing</w:t>
      </w:r>
      <w:proofErr w:type="spellEnd"/>
      <w:r>
        <w:rPr>
          <w:rStyle w:val="Hervorhebung"/>
        </w:rPr>
        <w:t xml:space="preserve"> </w:t>
      </w:r>
      <w:proofErr w:type="spellStart"/>
      <w:r>
        <w:rPr>
          <w:rStyle w:val="Hervorhebung"/>
        </w:rPr>
        <w:t>E-learning</w:t>
      </w:r>
      <w:proofErr w:type="spellEnd"/>
      <w:r>
        <w:t>. Morgan Kaufmann.</w:t>
      </w:r>
      <w:r>
        <w:br/>
        <w:t xml:space="preserve">[80] Brookfield, S. D. (2017). </w:t>
      </w:r>
      <w:proofErr w:type="spellStart"/>
      <w:r>
        <w:rPr>
          <w:rStyle w:val="Hervorhebung"/>
        </w:rPr>
        <w:t>Becoming</w:t>
      </w:r>
      <w:proofErr w:type="spellEnd"/>
      <w:r>
        <w:rPr>
          <w:rStyle w:val="Hervorhebung"/>
        </w:rPr>
        <w:t xml:space="preserve"> a </w:t>
      </w:r>
      <w:proofErr w:type="spellStart"/>
      <w:r>
        <w:rPr>
          <w:rStyle w:val="Hervorhebung"/>
        </w:rPr>
        <w:t>Critically</w:t>
      </w:r>
      <w:proofErr w:type="spellEnd"/>
      <w:r>
        <w:rPr>
          <w:rStyle w:val="Hervorhebung"/>
        </w:rPr>
        <w:t xml:space="preserve"> </w:t>
      </w:r>
      <w:proofErr w:type="spellStart"/>
      <w:r>
        <w:rPr>
          <w:rStyle w:val="Hervorhebung"/>
        </w:rPr>
        <w:t>Reflective</w:t>
      </w:r>
      <w:proofErr w:type="spellEnd"/>
      <w:r>
        <w:rPr>
          <w:rStyle w:val="Hervorhebung"/>
        </w:rPr>
        <w:t xml:space="preserve"> Teacher</w:t>
      </w:r>
      <w:r>
        <w:t xml:space="preserve"> (2nd </w:t>
      </w:r>
      <w:proofErr w:type="spellStart"/>
      <w:r>
        <w:t>ed</w:t>
      </w:r>
      <w:proofErr w:type="spellEnd"/>
      <w:r>
        <w:t xml:space="preserve">.). </w:t>
      </w:r>
      <w:proofErr w:type="spellStart"/>
      <w:r>
        <w:t>Jossey</w:t>
      </w:r>
      <w:proofErr w:type="spellEnd"/>
      <w:r>
        <w:t>-Bass.</w:t>
      </w:r>
      <w:r>
        <w:br/>
        <w:t xml:space="preserve">[81] Schön, D. A. (1983). </w:t>
      </w:r>
      <w:r>
        <w:rPr>
          <w:rStyle w:val="Hervorhebung"/>
        </w:rPr>
        <w:t xml:space="preserve">The </w:t>
      </w:r>
      <w:proofErr w:type="spellStart"/>
      <w:r>
        <w:rPr>
          <w:rStyle w:val="Hervorhebung"/>
        </w:rPr>
        <w:t>Reflective</w:t>
      </w:r>
      <w:proofErr w:type="spellEnd"/>
      <w:r>
        <w:rPr>
          <w:rStyle w:val="Hervorhebung"/>
        </w:rPr>
        <w:t xml:space="preserve"> </w:t>
      </w:r>
      <w:proofErr w:type="spellStart"/>
      <w:r>
        <w:rPr>
          <w:rStyle w:val="Hervorhebung"/>
        </w:rPr>
        <w:t>Practitioner</w:t>
      </w:r>
      <w:proofErr w:type="spellEnd"/>
      <w:r>
        <w:rPr>
          <w:rStyle w:val="Hervorhebung"/>
        </w:rPr>
        <w:t xml:space="preserve">: </w:t>
      </w:r>
      <w:proofErr w:type="spellStart"/>
      <w:r>
        <w:rPr>
          <w:rStyle w:val="Hervorhebung"/>
        </w:rPr>
        <w:t>How</w:t>
      </w:r>
      <w:proofErr w:type="spellEnd"/>
      <w:r>
        <w:rPr>
          <w:rStyle w:val="Hervorhebung"/>
        </w:rPr>
        <w:t xml:space="preserve"> Professionals Think in Action</w:t>
      </w:r>
      <w:r>
        <w:t>. Basic Books.</w:t>
      </w:r>
      <w:r>
        <w:br/>
        <w:t xml:space="preserve">[82] Shulman, L. S. (1987). „Knowledge and Teaching: Foundations </w:t>
      </w:r>
      <w:proofErr w:type="spellStart"/>
      <w:r>
        <w:t>of</w:t>
      </w:r>
      <w:proofErr w:type="spellEnd"/>
      <w:r>
        <w:t xml:space="preserve"> </w:t>
      </w:r>
      <w:proofErr w:type="spellStart"/>
      <w:r>
        <w:t>the</w:t>
      </w:r>
      <w:proofErr w:type="spellEnd"/>
      <w:r>
        <w:t xml:space="preserve"> New Reform.“ </w:t>
      </w:r>
      <w:r>
        <w:rPr>
          <w:rStyle w:val="Hervorhebung"/>
        </w:rPr>
        <w:t>Harvard Educational Review</w:t>
      </w:r>
      <w:r>
        <w:t>, 57(1), 1–22.</w:t>
      </w:r>
      <w:r>
        <w:br/>
        <w:t xml:space="preserve">[83] </w:t>
      </w:r>
      <w:proofErr w:type="spellStart"/>
      <w:r>
        <w:t>Reusser</w:t>
      </w:r>
      <w:proofErr w:type="spellEnd"/>
      <w:r>
        <w:t xml:space="preserve">, K. (2005). „Offenes Lernen – Strukturverlust oder Freiheitsgewinn?“ </w:t>
      </w:r>
      <w:r>
        <w:rPr>
          <w:rStyle w:val="Hervorhebung"/>
        </w:rPr>
        <w:t>Pädagogische Rundschau</w:t>
      </w:r>
      <w:r>
        <w:t>, 59(4), 447–463.</w:t>
      </w:r>
      <w:r>
        <w:br/>
        <w:t xml:space="preserve">[84] Bransford, J. D., Brown, A. L., &amp; </w:t>
      </w:r>
      <w:proofErr w:type="spellStart"/>
      <w:r>
        <w:t>Cocking</w:t>
      </w:r>
      <w:proofErr w:type="spellEnd"/>
      <w:r>
        <w:t xml:space="preserve">, R. R. (2000). </w:t>
      </w:r>
      <w:proofErr w:type="spellStart"/>
      <w:r>
        <w:rPr>
          <w:rStyle w:val="Hervorhebung"/>
        </w:rPr>
        <w:t>How</w:t>
      </w:r>
      <w:proofErr w:type="spellEnd"/>
      <w:r>
        <w:rPr>
          <w:rStyle w:val="Hervorhebung"/>
        </w:rPr>
        <w:t xml:space="preserve"> People </w:t>
      </w:r>
      <w:proofErr w:type="spellStart"/>
      <w:r>
        <w:rPr>
          <w:rStyle w:val="Hervorhebung"/>
        </w:rPr>
        <w:t>Learn</w:t>
      </w:r>
      <w:proofErr w:type="spellEnd"/>
      <w:r>
        <w:rPr>
          <w:rStyle w:val="Hervorhebung"/>
        </w:rPr>
        <w:t xml:space="preserve">: Brain, </w:t>
      </w:r>
      <w:proofErr w:type="spellStart"/>
      <w:r>
        <w:rPr>
          <w:rStyle w:val="Hervorhebung"/>
        </w:rPr>
        <w:t>Mind</w:t>
      </w:r>
      <w:proofErr w:type="spellEnd"/>
      <w:r>
        <w:rPr>
          <w:rStyle w:val="Hervorhebung"/>
        </w:rPr>
        <w:t>, Experience, and School</w:t>
      </w:r>
      <w:r>
        <w:t>. National Academy Press.</w:t>
      </w:r>
      <w:r>
        <w:br/>
        <w:t xml:space="preserve">[85] Gudjons, H. (2014). </w:t>
      </w:r>
      <w:r>
        <w:rPr>
          <w:rStyle w:val="Hervorhebung"/>
        </w:rPr>
        <w:t>Didaktisches Grundwissen</w:t>
      </w:r>
      <w:r>
        <w:t xml:space="preserve"> (8. Aufl.). Schneider Verlag Hohengehren.</w:t>
      </w:r>
      <w:r>
        <w:br/>
        <w:t xml:space="preserve">[86] </w:t>
      </w:r>
      <w:proofErr w:type="spellStart"/>
      <w:r>
        <w:t>Spivak</w:t>
      </w:r>
      <w:proofErr w:type="spellEnd"/>
      <w:r>
        <w:t xml:space="preserve">, D. I. (2014). </w:t>
      </w:r>
      <w:proofErr w:type="spellStart"/>
      <w:r>
        <w:rPr>
          <w:rStyle w:val="Hervorhebung"/>
        </w:rPr>
        <w:t>Category</w:t>
      </w:r>
      <w:proofErr w:type="spellEnd"/>
      <w:r>
        <w:rPr>
          <w:rStyle w:val="Hervorhebung"/>
        </w:rPr>
        <w:t xml:space="preserve"> Theory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Sciences</w:t>
      </w:r>
      <w:r>
        <w:t>. MIT Press.</w:t>
      </w:r>
      <w:r>
        <w:br/>
        <w:t xml:space="preserve">[87] Luhmann, N. (1990). </w:t>
      </w:r>
      <w:r>
        <w:rPr>
          <w:rStyle w:val="Hervorhebung"/>
        </w:rPr>
        <w:t>Die Wissenschaft der Gesellschaft</w:t>
      </w:r>
      <w:r>
        <w:t>. Suhrkamp.</w:t>
      </w:r>
      <w:r>
        <w:br/>
        <w:t xml:space="preserve">[88] Mead, G. H. (1934).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xml:space="preserve">. University </w:t>
      </w:r>
      <w:proofErr w:type="spellStart"/>
      <w:r>
        <w:t>of</w:t>
      </w:r>
      <w:proofErr w:type="spellEnd"/>
      <w:r>
        <w:t xml:space="preserve"> Chicago Press.</w:t>
      </w:r>
      <w:r>
        <w:br/>
        <w:t xml:space="preserve">[89] Bourdieu, P. (1992).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Practice</w:t>
      </w:r>
      <w:r>
        <w:t>. Stanford University Press.</w:t>
      </w:r>
      <w:r>
        <w:br/>
        <w:t xml:space="preserve">[90] </w:t>
      </w:r>
      <w:proofErr w:type="spellStart"/>
      <w:r>
        <w:t>Good</w:t>
      </w:r>
      <w:proofErr w:type="spellEnd"/>
      <w:r>
        <w:t xml:space="preserve">, T. L., &amp; </w:t>
      </w:r>
      <w:proofErr w:type="spellStart"/>
      <w:r>
        <w:t>Brophy</w:t>
      </w:r>
      <w:proofErr w:type="spellEnd"/>
      <w:r>
        <w:t xml:space="preserve">, J. E. (2008). </w:t>
      </w:r>
      <w:r>
        <w:rPr>
          <w:rStyle w:val="Hervorhebung"/>
        </w:rPr>
        <w:t xml:space="preserve">Looking in </w:t>
      </w:r>
      <w:proofErr w:type="spellStart"/>
      <w:r>
        <w:rPr>
          <w:rStyle w:val="Hervorhebung"/>
        </w:rPr>
        <w:t>Classrooms</w:t>
      </w:r>
      <w:proofErr w:type="spellEnd"/>
      <w:r>
        <w:t xml:space="preserve"> (10th </w:t>
      </w:r>
      <w:proofErr w:type="spellStart"/>
      <w:r>
        <w:t>ed</w:t>
      </w:r>
      <w:proofErr w:type="spellEnd"/>
      <w:r>
        <w:t>.). Pearson.</w:t>
      </w:r>
      <w:r>
        <w:br/>
        <w:t xml:space="preserve">[91] Gell-Mann, M. (1994). </w:t>
      </w:r>
      <w:r>
        <w:rPr>
          <w:rStyle w:val="Hervorhebung"/>
        </w:rPr>
        <w:t xml:space="preserve">The Quark and </w:t>
      </w:r>
      <w:proofErr w:type="spellStart"/>
      <w:r>
        <w:rPr>
          <w:rStyle w:val="Hervorhebung"/>
        </w:rPr>
        <w:t>the</w:t>
      </w:r>
      <w:proofErr w:type="spellEnd"/>
      <w:r>
        <w:rPr>
          <w:rStyle w:val="Hervorhebung"/>
        </w:rPr>
        <w:t xml:space="preserve"> Jaguar</w:t>
      </w:r>
      <w:r>
        <w:t>. Freeman.</w:t>
      </w:r>
      <w:r>
        <w:br/>
        <w:t xml:space="preserve">[92] </w:t>
      </w:r>
      <w:proofErr w:type="spellStart"/>
      <w:r>
        <w:t>Sfard</w:t>
      </w:r>
      <w:proofErr w:type="spellEnd"/>
      <w:r>
        <w:t xml:space="preserve">, 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Cambridge University Press.</w:t>
      </w:r>
      <w:r>
        <w:br/>
        <w:t xml:space="preserve">[93] </w:t>
      </w:r>
      <w:proofErr w:type="spellStart"/>
      <w:r>
        <w:t>Stronge</w:t>
      </w:r>
      <w:proofErr w:type="spellEnd"/>
      <w:r>
        <w:t xml:space="preserve">, J. H. (2018). </w:t>
      </w:r>
      <w:proofErr w:type="spellStart"/>
      <w:r>
        <w:rPr>
          <w:rStyle w:val="Hervorhebung"/>
        </w:rPr>
        <w:t>Qualities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Effective</w:t>
      </w:r>
      <w:proofErr w:type="spellEnd"/>
      <w:r>
        <w:rPr>
          <w:rStyle w:val="Hervorhebung"/>
        </w:rPr>
        <w:t xml:space="preserve"> Teachers</w:t>
      </w:r>
      <w:r>
        <w:t xml:space="preserve"> (3rd </w:t>
      </w:r>
      <w:proofErr w:type="spellStart"/>
      <w:r>
        <w:t>ed</w:t>
      </w:r>
      <w:proofErr w:type="spellEnd"/>
      <w:r>
        <w:t>.). ASCD.</w:t>
      </w:r>
      <w:r>
        <w:br/>
        <w:t xml:space="preserve">[94] Flanders, N. A. (1970). </w:t>
      </w:r>
      <w:proofErr w:type="spellStart"/>
      <w:r>
        <w:rPr>
          <w:rStyle w:val="Hervorhebung"/>
        </w:rPr>
        <w:t>Analyzing</w:t>
      </w:r>
      <w:proofErr w:type="spellEnd"/>
      <w:r>
        <w:rPr>
          <w:rStyle w:val="Hervorhebung"/>
        </w:rPr>
        <w:t xml:space="preserve"> Teaching </w:t>
      </w:r>
      <w:proofErr w:type="spellStart"/>
      <w:r>
        <w:rPr>
          <w:rStyle w:val="Hervorhebung"/>
        </w:rPr>
        <w:t>Behavior</w:t>
      </w:r>
      <w:proofErr w:type="spellEnd"/>
      <w:r>
        <w:t>. Addison-Wesley.</w:t>
      </w:r>
      <w:r>
        <w:br/>
        <w:t xml:space="preserve">[95] Johnson, D. W., &amp; Johnson, R. T. (2009). „An Educational </w:t>
      </w:r>
      <w:proofErr w:type="spellStart"/>
      <w:r>
        <w:t>Psychology</w:t>
      </w:r>
      <w:proofErr w:type="spellEnd"/>
      <w:r>
        <w:t xml:space="preserve"> </w:t>
      </w:r>
      <w:proofErr w:type="spellStart"/>
      <w:r>
        <w:t>Success</w:t>
      </w:r>
      <w:proofErr w:type="spellEnd"/>
      <w:r>
        <w:t xml:space="preserve"> Story: </w:t>
      </w:r>
      <w:proofErr w:type="spellStart"/>
      <w:r>
        <w:t>Social</w:t>
      </w:r>
      <w:proofErr w:type="spellEnd"/>
      <w:r>
        <w:t xml:space="preserve"> </w:t>
      </w:r>
      <w:proofErr w:type="spellStart"/>
      <w:r>
        <w:t>Interdependence</w:t>
      </w:r>
      <w:proofErr w:type="spellEnd"/>
      <w:r>
        <w:t xml:space="preserve"> Theory and </w:t>
      </w:r>
      <w:proofErr w:type="spellStart"/>
      <w:r>
        <w:t>Cooperative</w:t>
      </w:r>
      <w:proofErr w:type="spellEnd"/>
      <w:r>
        <w:t xml:space="preserve"> Learning.” </w:t>
      </w:r>
      <w:r>
        <w:rPr>
          <w:rStyle w:val="Hervorhebung"/>
        </w:rPr>
        <w:t>Educational Researcher</w:t>
      </w:r>
      <w:r>
        <w:t>, 38(5), 365–379.</w:t>
      </w:r>
      <w:r>
        <w:br/>
        <w:t xml:space="preserve">[96] </w:t>
      </w:r>
      <w:proofErr w:type="spellStart"/>
      <w:r>
        <w:t>Marzano</w:t>
      </w:r>
      <w:proofErr w:type="spellEnd"/>
      <w:r>
        <w:t xml:space="preserve">, R. J. (2017). </w:t>
      </w:r>
      <w:r>
        <w:rPr>
          <w:rStyle w:val="Hervorhebung"/>
        </w:rPr>
        <w:t xml:space="preserve">The New Art and Science </w:t>
      </w:r>
      <w:proofErr w:type="spellStart"/>
      <w:r>
        <w:rPr>
          <w:rStyle w:val="Hervorhebung"/>
        </w:rPr>
        <w:t>of</w:t>
      </w:r>
      <w:proofErr w:type="spellEnd"/>
      <w:r>
        <w:rPr>
          <w:rStyle w:val="Hervorhebung"/>
        </w:rPr>
        <w:t xml:space="preserve"> Teaching</w:t>
      </w:r>
      <w:r>
        <w:t xml:space="preserve">. Solution </w:t>
      </w:r>
      <w:proofErr w:type="spellStart"/>
      <w:r>
        <w:t>Tree</w:t>
      </w:r>
      <w:proofErr w:type="spellEnd"/>
      <w:r>
        <w:t>.</w:t>
      </w:r>
      <w:r>
        <w:br/>
        <w:t>[97] Shulman, L. S. (1986). „</w:t>
      </w:r>
      <w:proofErr w:type="spellStart"/>
      <w:r>
        <w:t>Those</w:t>
      </w:r>
      <w:proofErr w:type="spellEnd"/>
      <w:r>
        <w:t xml:space="preserve"> Who </w:t>
      </w:r>
      <w:proofErr w:type="spellStart"/>
      <w:r>
        <w:t>Understand</w:t>
      </w:r>
      <w:proofErr w:type="spellEnd"/>
      <w:r>
        <w:t xml:space="preserve">: Knowledge Growth in Teaching.” </w:t>
      </w:r>
      <w:r>
        <w:rPr>
          <w:rStyle w:val="Hervorhebung"/>
        </w:rPr>
        <w:t>Educational Researcher</w:t>
      </w:r>
      <w:r>
        <w:t>, 15(2), 4–14.</w:t>
      </w:r>
      <w:r>
        <w:br/>
        <w:t xml:space="preserve">[98] Deleuze, G., &amp; </w:t>
      </w:r>
      <w:proofErr w:type="spellStart"/>
      <w:r>
        <w:t>Guattari</w:t>
      </w:r>
      <w:proofErr w:type="spellEnd"/>
      <w:r>
        <w:t xml:space="preserve">, F. (1987). </w:t>
      </w:r>
      <w:r>
        <w:rPr>
          <w:rStyle w:val="Hervorhebung"/>
        </w:rPr>
        <w:t xml:space="preserve">A Thousand Plateaus: </w:t>
      </w:r>
      <w:proofErr w:type="spellStart"/>
      <w:r>
        <w:rPr>
          <w:rStyle w:val="Hervorhebung"/>
        </w:rPr>
        <w:t>Capitalism</w:t>
      </w:r>
      <w:proofErr w:type="spellEnd"/>
      <w:r>
        <w:rPr>
          <w:rStyle w:val="Hervorhebung"/>
        </w:rPr>
        <w:t xml:space="preserve"> and </w:t>
      </w:r>
      <w:proofErr w:type="spellStart"/>
      <w:r>
        <w:rPr>
          <w:rStyle w:val="Hervorhebung"/>
        </w:rPr>
        <w:t>Schizophrenia</w:t>
      </w:r>
      <w:proofErr w:type="spellEnd"/>
      <w:r>
        <w:t xml:space="preserve">. University </w:t>
      </w:r>
      <w:proofErr w:type="spellStart"/>
      <w:r>
        <w:t>of</w:t>
      </w:r>
      <w:proofErr w:type="spellEnd"/>
      <w:r>
        <w:t xml:space="preserve"> Minnesota Press.</w:t>
      </w:r>
      <w:r>
        <w:br/>
        <w:t xml:space="preserve">[99] Marton, F., &amp; Booth, S. (1997). </w:t>
      </w:r>
      <w:r>
        <w:rPr>
          <w:rStyle w:val="Hervorhebung"/>
        </w:rPr>
        <w:t>Learning and Awareness</w:t>
      </w:r>
      <w:r>
        <w:t>. Lawrence Erlbaum.</w:t>
      </w:r>
      <w:r>
        <w:br/>
        <w:t xml:space="preserve">[100] Kress, G. (2010). </w:t>
      </w:r>
      <w:proofErr w:type="spellStart"/>
      <w:r>
        <w:rPr>
          <w:rStyle w:val="Hervorhebung"/>
        </w:rPr>
        <w:t>Multimodality</w:t>
      </w:r>
      <w:proofErr w:type="spellEnd"/>
      <w:r>
        <w:rPr>
          <w:rStyle w:val="Hervorhebung"/>
        </w:rPr>
        <w:t xml:space="preserve">: A </w:t>
      </w:r>
      <w:proofErr w:type="spellStart"/>
      <w:r>
        <w:rPr>
          <w:rStyle w:val="Hervorhebung"/>
        </w:rPr>
        <w:t>Social</w:t>
      </w:r>
      <w:proofErr w:type="spellEnd"/>
      <w:r>
        <w:rPr>
          <w:rStyle w:val="Hervorhebung"/>
        </w:rPr>
        <w:t xml:space="preserve"> </w:t>
      </w:r>
      <w:proofErr w:type="spellStart"/>
      <w:r>
        <w:rPr>
          <w:rStyle w:val="Hervorhebung"/>
        </w:rPr>
        <w:t>Semiotic</w:t>
      </w:r>
      <w:proofErr w:type="spellEnd"/>
      <w:r>
        <w:rPr>
          <w:rStyle w:val="Hervorhebung"/>
        </w:rPr>
        <w:t xml:space="preserve"> Approach </w:t>
      </w:r>
      <w:proofErr w:type="spellStart"/>
      <w:r>
        <w:rPr>
          <w:rStyle w:val="Hervorhebung"/>
        </w:rPr>
        <w:t>to</w:t>
      </w:r>
      <w:proofErr w:type="spellEnd"/>
      <w:r>
        <w:rPr>
          <w:rStyle w:val="Hervorhebung"/>
        </w:rPr>
        <w:t xml:space="preserve"> Contemporary Communication</w:t>
      </w:r>
      <w:r>
        <w:t>. Routledge.</w:t>
      </w:r>
      <w:r>
        <w:br/>
        <w:t xml:space="preserve">[101] Scott, P., Mortimer, E., &amp; Aguiar, O. (2006). „The Tension </w:t>
      </w:r>
      <w:proofErr w:type="spellStart"/>
      <w:r>
        <w:t>between</w:t>
      </w:r>
      <w:proofErr w:type="spellEnd"/>
      <w:r>
        <w:t xml:space="preserve"> </w:t>
      </w:r>
      <w:proofErr w:type="spellStart"/>
      <w:r>
        <w:t>Authoritative</w:t>
      </w:r>
      <w:proofErr w:type="spellEnd"/>
      <w:r>
        <w:t xml:space="preserve"> and </w:t>
      </w:r>
      <w:proofErr w:type="spellStart"/>
      <w:r>
        <w:t>Dialogic</w:t>
      </w:r>
      <w:proofErr w:type="spellEnd"/>
      <w:r>
        <w:t xml:space="preserve"> </w:t>
      </w:r>
      <w:proofErr w:type="spellStart"/>
      <w:r>
        <w:t>Discourse</w:t>
      </w:r>
      <w:proofErr w:type="spellEnd"/>
      <w:r>
        <w:t xml:space="preserve">.” </w:t>
      </w:r>
      <w:r>
        <w:rPr>
          <w:rStyle w:val="Hervorhebung"/>
        </w:rPr>
        <w:t xml:space="preserve">International Journal </w:t>
      </w:r>
      <w:proofErr w:type="spellStart"/>
      <w:r>
        <w:rPr>
          <w:rStyle w:val="Hervorhebung"/>
        </w:rPr>
        <w:t>of</w:t>
      </w:r>
      <w:proofErr w:type="spellEnd"/>
      <w:r>
        <w:rPr>
          <w:rStyle w:val="Hervorhebung"/>
        </w:rPr>
        <w:t xml:space="preserve"> Science Education</w:t>
      </w:r>
      <w:r>
        <w:t>, 28(3), 403–423.</w:t>
      </w:r>
    </w:p>
    <w:sectPr w:rsidR="00351A66" w:rsidRPr="00A830D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C4348"/>
    <w:multiLevelType w:val="multilevel"/>
    <w:tmpl w:val="B89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4E3D"/>
    <w:multiLevelType w:val="multilevel"/>
    <w:tmpl w:val="A2E2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82B71"/>
    <w:multiLevelType w:val="multilevel"/>
    <w:tmpl w:val="B728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9372F"/>
    <w:multiLevelType w:val="multilevel"/>
    <w:tmpl w:val="68F8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21619"/>
    <w:multiLevelType w:val="multilevel"/>
    <w:tmpl w:val="F15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60DA8"/>
    <w:multiLevelType w:val="multilevel"/>
    <w:tmpl w:val="506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63A92"/>
    <w:multiLevelType w:val="multilevel"/>
    <w:tmpl w:val="53B8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018D1"/>
    <w:multiLevelType w:val="multilevel"/>
    <w:tmpl w:val="5E9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B1FF6"/>
    <w:multiLevelType w:val="multilevel"/>
    <w:tmpl w:val="935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9270D"/>
    <w:multiLevelType w:val="multilevel"/>
    <w:tmpl w:val="A9C8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55AE1"/>
    <w:multiLevelType w:val="multilevel"/>
    <w:tmpl w:val="4B7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66BC9"/>
    <w:multiLevelType w:val="multilevel"/>
    <w:tmpl w:val="923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F1F56"/>
    <w:multiLevelType w:val="multilevel"/>
    <w:tmpl w:val="980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04F43"/>
    <w:multiLevelType w:val="multilevel"/>
    <w:tmpl w:val="0AD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544D7"/>
    <w:multiLevelType w:val="multilevel"/>
    <w:tmpl w:val="5C46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9193C"/>
    <w:multiLevelType w:val="multilevel"/>
    <w:tmpl w:val="9A9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1419C"/>
    <w:multiLevelType w:val="multilevel"/>
    <w:tmpl w:val="679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D0B0F"/>
    <w:multiLevelType w:val="multilevel"/>
    <w:tmpl w:val="EE2EF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204E3"/>
    <w:multiLevelType w:val="multilevel"/>
    <w:tmpl w:val="4F2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971A5"/>
    <w:multiLevelType w:val="multilevel"/>
    <w:tmpl w:val="3F5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36B5A"/>
    <w:multiLevelType w:val="multilevel"/>
    <w:tmpl w:val="77F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325A8"/>
    <w:multiLevelType w:val="multilevel"/>
    <w:tmpl w:val="B358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9619A"/>
    <w:multiLevelType w:val="multilevel"/>
    <w:tmpl w:val="3D80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C0216"/>
    <w:multiLevelType w:val="multilevel"/>
    <w:tmpl w:val="8E3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12F9C"/>
    <w:multiLevelType w:val="multilevel"/>
    <w:tmpl w:val="490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42522"/>
    <w:multiLevelType w:val="multilevel"/>
    <w:tmpl w:val="AB4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A3D04"/>
    <w:multiLevelType w:val="multilevel"/>
    <w:tmpl w:val="0CB4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86080"/>
    <w:multiLevelType w:val="multilevel"/>
    <w:tmpl w:val="BAB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A97D8D"/>
    <w:multiLevelType w:val="multilevel"/>
    <w:tmpl w:val="CF3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A1B3C"/>
    <w:multiLevelType w:val="multilevel"/>
    <w:tmpl w:val="2C5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60B97"/>
    <w:multiLevelType w:val="multilevel"/>
    <w:tmpl w:val="809A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D649DC"/>
    <w:multiLevelType w:val="multilevel"/>
    <w:tmpl w:val="76D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F2153"/>
    <w:multiLevelType w:val="multilevel"/>
    <w:tmpl w:val="2A3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C306A"/>
    <w:multiLevelType w:val="multilevel"/>
    <w:tmpl w:val="0BF2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C1F59"/>
    <w:multiLevelType w:val="multilevel"/>
    <w:tmpl w:val="8554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E4A6C"/>
    <w:multiLevelType w:val="multilevel"/>
    <w:tmpl w:val="C05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6216A"/>
    <w:multiLevelType w:val="multilevel"/>
    <w:tmpl w:val="5388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67222"/>
    <w:multiLevelType w:val="multilevel"/>
    <w:tmpl w:val="92BE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0702C"/>
    <w:multiLevelType w:val="multilevel"/>
    <w:tmpl w:val="3A06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F204B"/>
    <w:multiLevelType w:val="multilevel"/>
    <w:tmpl w:val="314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755E49"/>
    <w:multiLevelType w:val="multilevel"/>
    <w:tmpl w:val="B5F6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7E2C8D"/>
    <w:multiLevelType w:val="multilevel"/>
    <w:tmpl w:val="BB8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4147B6"/>
    <w:multiLevelType w:val="multilevel"/>
    <w:tmpl w:val="A25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32426F"/>
    <w:multiLevelType w:val="multilevel"/>
    <w:tmpl w:val="B18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01BBA"/>
    <w:multiLevelType w:val="multilevel"/>
    <w:tmpl w:val="E0A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766D33"/>
    <w:multiLevelType w:val="multilevel"/>
    <w:tmpl w:val="312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962670"/>
    <w:multiLevelType w:val="multilevel"/>
    <w:tmpl w:val="891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297474"/>
    <w:multiLevelType w:val="multilevel"/>
    <w:tmpl w:val="B6A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A73F1D"/>
    <w:multiLevelType w:val="multilevel"/>
    <w:tmpl w:val="F5E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A21CE4"/>
    <w:multiLevelType w:val="multilevel"/>
    <w:tmpl w:val="090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4"/>
  </w:num>
  <w:num w:numId="3">
    <w:abstractNumId w:val="31"/>
  </w:num>
  <w:num w:numId="4">
    <w:abstractNumId w:val="24"/>
  </w:num>
  <w:num w:numId="5">
    <w:abstractNumId w:val="43"/>
  </w:num>
  <w:num w:numId="6">
    <w:abstractNumId w:val="23"/>
  </w:num>
  <w:num w:numId="7">
    <w:abstractNumId w:val="30"/>
  </w:num>
  <w:num w:numId="8">
    <w:abstractNumId w:val="47"/>
  </w:num>
  <w:num w:numId="9">
    <w:abstractNumId w:val="35"/>
  </w:num>
  <w:num w:numId="10">
    <w:abstractNumId w:val="32"/>
  </w:num>
  <w:num w:numId="11">
    <w:abstractNumId w:val="8"/>
  </w:num>
  <w:num w:numId="12">
    <w:abstractNumId w:val="9"/>
  </w:num>
  <w:num w:numId="13">
    <w:abstractNumId w:val="2"/>
  </w:num>
  <w:num w:numId="14">
    <w:abstractNumId w:val="49"/>
  </w:num>
  <w:num w:numId="15">
    <w:abstractNumId w:val="29"/>
  </w:num>
  <w:num w:numId="16">
    <w:abstractNumId w:val="38"/>
  </w:num>
  <w:num w:numId="17">
    <w:abstractNumId w:val="27"/>
  </w:num>
  <w:num w:numId="18">
    <w:abstractNumId w:val="34"/>
  </w:num>
  <w:num w:numId="19">
    <w:abstractNumId w:val="22"/>
  </w:num>
  <w:num w:numId="20">
    <w:abstractNumId w:val="28"/>
  </w:num>
  <w:num w:numId="21">
    <w:abstractNumId w:val="10"/>
  </w:num>
  <w:num w:numId="22">
    <w:abstractNumId w:val="11"/>
  </w:num>
  <w:num w:numId="23">
    <w:abstractNumId w:val="25"/>
  </w:num>
  <w:num w:numId="24">
    <w:abstractNumId w:val="0"/>
  </w:num>
  <w:num w:numId="25">
    <w:abstractNumId w:val="18"/>
  </w:num>
  <w:num w:numId="26">
    <w:abstractNumId w:val="20"/>
  </w:num>
  <w:num w:numId="27">
    <w:abstractNumId w:val="14"/>
  </w:num>
  <w:num w:numId="28">
    <w:abstractNumId w:val="33"/>
  </w:num>
  <w:num w:numId="29">
    <w:abstractNumId w:val="37"/>
  </w:num>
  <w:num w:numId="30">
    <w:abstractNumId w:val="7"/>
  </w:num>
  <w:num w:numId="31">
    <w:abstractNumId w:val="3"/>
  </w:num>
  <w:num w:numId="32">
    <w:abstractNumId w:val="36"/>
  </w:num>
  <w:num w:numId="33">
    <w:abstractNumId w:val="41"/>
  </w:num>
  <w:num w:numId="34">
    <w:abstractNumId w:val="21"/>
  </w:num>
  <w:num w:numId="35">
    <w:abstractNumId w:val="15"/>
  </w:num>
  <w:num w:numId="36">
    <w:abstractNumId w:val="5"/>
  </w:num>
  <w:num w:numId="37">
    <w:abstractNumId w:val="19"/>
  </w:num>
  <w:num w:numId="38">
    <w:abstractNumId w:val="42"/>
  </w:num>
  <w:num w:numId="39">
    <w:abstractNumId w:val="13"/>
  </w:num>
  <w:num w:numId="40">
    <w:abstractNumId w:val="39"/>
  </w:num>
  <w:num w:numId="41">
    <w:abstractNumId w:val="16"/>
  </w:num>
  <w:num w:numId="42">
    <w:abstractNumId w:val="17"/>
  </w:num>
  <w:num w:numId="43">
    <w:abstractNumId w:val="40"/>
  </w:num>
  <w:num w:numId="44">
    <w:abstractNumId w:val="48"/>
  </w:num>
  <w:num w:numId="45">
    <w:abstractNumId w:val="1"/>
  </w:num>
  <w:num w:numId="46">
    <w:abstractNumId w:val="6"/>
  </w:num>
  <w:num w:numId="47">
    <w:abstractNumId w:val="12"/>
  </w:num>
  <w:num w:numId="48">
    <w:abstractNumId w:val="44"/>
  </w:num>
  <w:num w:numId="49">
    <w:abstractNumId w:val="26"/>
  </w:num>
  <w:num w:numId="50">
    <w:abstractNumId w:val="4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3A"/>
    <w:rsid w:val="000912DC"/>
    <w:rsid w:val="000C672C"/>
    <w:rsid w:val="00106528"/>
    <w:rsid w:val="00302017"/>
    <w:rsid w:val="00351A66"/>
    <w:rsid w:val="00390DB8"/>
    <w:rsid w:val="003B75AE"/>
    <w:rsid w:val="0045380F"/>
    <w:rsid w:val="00484EFF"/>
    <w:rsid w:val="00625786"/>
    <w:rsid w:val="00640C77"/>
    <w:rsid w:val="006E2F18"/>
    <w:rsid w:val="006F593E"/>
    <w:rsid w:val="00713CC6"/>
    <w:rsid w:val="0072463D"/>
    <w:rsid w:val="007A73E8"/>
    <w:rsid w:val="00802E3A"/>
    <w:rsid w:val="008871CF"/>
    <w:rsid w:val="008C0F6D"/>
    <w:rsid w:val="009032D7"/>
    <w:rsid w:val="00A02C40"/>
    <w:rsid w:val="00A80BB0"/>
    <w:rsid w:val="00A830DF"/>
    <w:rsid w:val="00A923D7"/>
    <w:rsid w:val="00AE4903"/>
    <w:rsid w:val="00C15220"/>
    <w:rsid w:val="00C62700"/>
    <w:rsid w:val="00CC0B20"/>
    <w:rsid w:val="00D77147"/>
    <w:rsid w:val="00DB0B34"/>
    <w:rsid w:val="00E256A6"/>
    <w:rsid w:val="00E6450A"/>
    <w:rsid w:val="00ED35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1DB0"/>
  <w15:chartTrackingRefBased/>
  <w15:docId w15:val="{28A85DA3-D529-4244-8E70-D1802028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84E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802E3A"/>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802E3A"/>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6E2F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802E3A"/>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802E3A"/>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802E3A"/>
    <w:rPr>
      <w:b/>
      <w:bCs/>
    </w:rPr>
  </w:style>
  <w:style w:type="paragraph" w:styleId="StandardWeb">
    <w:name w:val="Normal (Web)"/>
    <w:basedOn w:val="Standard"/>
    <w:uiPriority w:val="99"/>
    <w:unhideWhenUsed/>
    <w:rsid w:val="00802E3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802E3A"/>
  </w:style>
  <w:style w:type="character" w:customStyle="1" w:styleId="mord">
    <w:name w:val="mord"/>
    <w:basedOn w:val="Absatz-Standardschriftart"/>
    <w:rsid w:val="00802E3A"/>
  </w:style>
  <w:style w:type="character" w:customStyle="1" w:styleId="mrel">
    <w:name w:val="mrel"/>
    <w:basedOn w:val="Absatz-Standardschriftart"/>
    <w:rsid w:val="00802E3A"/>
  </w:style>
  <w:style w:type="character" w:customStyle="1" w:styleId="mopen">
    <w:name w:val="mopen"/>
    <w:basedOn w:val="Absatz-Standardschriftart"/>
    <w:rsid w:val="00802E3A"/>
  </w:style>
  <w:style w:type="character" w:customStyle="1" w:styleId="mclose">
    <w:name w:val="mclose"/>
    <w:basedOn w:val="Absatz-Standardschriftart"/>
    <w:rsid w:val="00802E3A"/>
  </w:style>
  <w:style w:type="character" w:customStyle="1" w:styleId="mpunct">
    <w:name w:val="mpunct"/>
    <w:basedOn w:val="Absatz-Standardschriftart"/>
    <w:rsid w:val="00802E3A"/>
  </w:style>
  <w:style w:type="character" w:customStyle="1" w:styleId="mbin">
    <w:name w:val="mbin"/>
    <w:basedOn w:val="Absatz-Standardschriftart"/>
    <w:rsid w:val="00802E3A"/>
  </w:style>
  <w:style w:type="character" w:customStyle="1" w:styleId="vlist-s">
    <w:name w:val="vlist-s"/>
    <w:basedOn w:val="Absatz-Standardschriftart"/>
    <w:rsid w:val="00802E3A"/>
  </w:style>
  <w:style w:type="character" w:styleId="Hervorhebung">
    <w:name w:val="Emphasis"/>
    <w:basedOn w:val="Absatz-Standardschriftart"/>
    <w:uiPriority w:val="20"/>
    <w:qFormat/>
    <w:rsid w:val="00802E3A"/>
    <w:rPr>
      <w:i/>
      <w:iCs/>
    </w:rPr>
  </w:style>
  <w:style w:type="character" w:customStyle="1" w:styleId="mspace">
    <w:name w:val="mspace"/>
    <w:basedOn w:val="Absatz-Standardschriftart"/>
    <w:rsid w:val="00802E3A"/>
  </w:style>
  <w:style w:type="character" w:customStyle="1" w:styleId="minner">
    <w:name w:val="minner"/>
    <w:basedOn w:val="Absatz-Standardschriftart"/>
    <w:rsid w:val="00802E3A"/>
  </w:style>
  <w:style w:type="character" w:customStyle="1" w:styleId="delimsizing">
    <w:name w:val="delimsizing"/>
    <w:basedOn w:val="Absatz-Standardschriftart"/>
    <w:rsid w:val="00802E3A"/>
  </w:style>
  <w:style w:type="character" w:customStyle="1" w:styleId="mop">
    <w:name w:val="mop"/>
    <w:basedOn w:val="Absatz-Standardschriftart"/>
    <w:rsid w:val="00802E3A"/>
  </w:style>
  <w:style w:type="character" w:customStyle="1" w:styleId="berschrift1Zchn">
    <w:name w:val="Überschrift 1 Zchn"/>
    <w:basedOn w:val="Absatz-Standardschriftart"/>
    <w:link w:val="berschrift1"/>
    <w:uiPriority w:val="9"/>
    <w:rsid w:val="00484EFF"/>
    <w:rPr>
      <w:rFonts w:asciiTheme="majorHAnsi" w:eastAsiaTheme="majorEastAsia" w:hAnsiTheme="majorHAnsi" w:cstheme="majorBidi"/>
      <w:color w:val="2F5496" w:themeColor="accent1" w:themeShade="BF"/>
      <w:sz w:val="32"/>
      <w:szCs w:val="32"/>
    </w:rPr>
  </w:style>
  <w:style w:type="character" w:customStyle="1" w:styleId="berschrift4Zchn">
    <w:name w:val="Überschrift 4 Zchn"/>
    <w:basedOn w:val="Absatz-Standardschriftart"/>
    <w:link w:val="berschrift4"/>
    <w:uiPriority w:val="9"/>
    <w:semiHidden/>
    <w:rsid w:val="006E2F1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9523">
      <w:bodyDiv w:val="1"/>
      <w:marLeft w:val="0"/>
      <w:marRight w:val="0"/>
      <w:marTop w:val="0"/>
      <w:marBottom w:val="0"/>
      <w:divBdr>
        <w:top w:val="none" w:sz="0" w:space="0" w:color="auto"/>
        <w:left w:val="none" w:sz="0" w:space="0" w:color="auto"/>
        <w:bottom w:val="none" w:sz="0" w:space="0" w:color="auto"/>
        <w:right w:val="none" w:sz="0" w:space="0" w:color="auto"/>
      </w:divBdr>
      <w:divsChild>
        <w:div w:id="239487891">
          <w:marLeft w:val="0"/>
          <w:marRight w:val="0"/>
          <w:marTop w:val="0"/>
          <w:marBottom w:val="0"/>
          <w:divBdr>
            <w:top w:val="none" w:sz="0" w:space="0" w:color="auto"/>
            <w:left w:val="none" w:sz="0" w:space="0" w:color="auto"/>
            <w:bottom w:val="none" w:sz="0" w:space="0" w:color="auto"/>
            <w:right w:val="none" w:sz="0" w:space="0" w:color="auto"/>
          </w:divBdr>
          <w:divsChild>
            <w:div w:id="15908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2489">
      <w:bodyDiv w:val="1"/>
      <w:marLeft w:val="0"/>
      <w:marRight w:val="0"/>
      <w:marTop w:val="0"/>
      <w:marBottom w:val="0"/>
      <w:divBdr>
        <w:top w:val="none" w:sz="0" w:space="0" w:color="auto"/>
        <w:left w:val="none" w:sz="0" w:space="0" w:color="auto"/>
        <w:bottom w:val="none" w:sz="0" w:space="0" w:color="auto"/>
        <w:right w:val="none" w:sz="0" w:space="0" w:color="auto"/>
      </w:divBdr>
    </w:div>
    <w:div w:id="264198004">
      <w:bodyDiv w:val="1"/>
      <w:marLeft w:val="0"/>
      <w:marRight w:val="0"/>
      <w:marTop w:val="0"/>
      <w:marBottom w:val="0"/>
      <w:divBdr>
        <w:top w:val="none" w:sz="0" w:space="0" w:color="auto"/>
        <w:left w:val="none" w:sz="0" w:space="0" w:color="auto"/>
        <w:bottom w:val="none" w:sz="0" w:space="0" w:color="auto"/>
        <w:right w:val="none" w:sz="0" w:space="0" w:color="auto"/>
      </w:divBdr>
    </w:div>
    <w:div w:id="327712725">
      <w:bodyDiv w:val="1"/>
      <w:marLeft w:val="0"/>
      <w:marRight w:val="0"/>
      <w:marTop w:val="0"/>
      <w:marBottom w:val="0"/>
      <w:divBdr>
        <w:top w:val="none" w:sz="0" w:space="0" w:color="auto"/>
        <w:left w:val="none" w:sz="0" w:space="0" w:color="auto"/>
        <w:bottom w:val="none" w:sz="0" w:space="0" w:color="auto"/>
        <w:right w:val="none" w:sz="0" w:space="0" w:color="auto"/>
      </w:divBdr>
    </w:div>
    <w:div w:id="440805070">
      <w:bodyDiv w:val="1"/>
      <w:marLeft w:val="0"/>
      <w:marRight w:val="0"/>
      <w:marTop w:val="0"/>
      <w:marBottom w:val="0"/>
      <w:divBdr>
        <w:top w:val="none" w:sz="0" w:space="0" w:color="auto"/>
        <w:left w:val="none" w:sz="0" w:space="0" w:color="auto"/>
        <w:bottom w:val="none" w:sz="0" w:space="0" w:color="auto"/>
        <w:right w:val="none" w:sz="0" w:space="0" w:color="auto"/>
      </w:divBdr>
    </w:div>
    <w:div w:id="441922027">
      <w:bodyDiv w:val="1"/>
      <w:marLeft w:val="0"/>
      <w:marRight w:val="0"/>
      <w:marTop w:val="0"/>
      <w:marBottom w:val="0"/>
      <w:divBdr>
        <w:top w:val="none" w:sz="0" w:space="0" w:color="auto"/>
        <w:left w:val="none" w:sz="0" w:space="0" w:color="auto"/>
        <w:bottom w:val="none" w:sz="0" w:space="0" w:color="auto"/>
        <w:right w:val="none" w:sz="0" w:space="0" w:color="auto"/>
      </w:divBdr>
    </w:div>
    <w:div w:id="557664139">
      <w:bodyDiv w:val="1"/>
      <w:marLeft w:val="0"/>
      <w:marRight w:val="0"/>
      <w:marTop w:val="0"/>
      <w:marBottom w:val="0"/>
      <w:divBdr>
        <w:top w:val="none" w:sz="0" w:space="0" w:color="auto"/>
        <w:left w:val="none" w:sz="0" w:space="0" w:color="auto"/>
        <w:bottom w:val="none" w:sz="0" w:space="0" w:color="auto"/>
        <w:right w:val="none" w:sz="0" w:space="0" w:color="auto"/>
      </w:divBdr>
      <w:divsChild>
        <w:div w:id="1542933458">
          <w:marLeft w:val="0"/>
          <w:marRight w:val="0"/>
          <w:marTop w:val="0"/>
          <w:marBottom w:val="0"/>
          <w:divBdr>
            <w:top w:val="none" w:sz="0" w:space="0" w:color="auto"/>
            <w:left w:val="none" w:sz="0" w:space="0" w:color="auto"/>
            <w:bottom w:val="none" w:sz="0" w:space="0" w:color="auto"/>
            <w:right w:val="none" w:sz="0" w:space="0" w:color="auto"/>
          </w:divBdr>
          <w:divsChild>
            <w:div w:id="2076581726">
              <w:marLeft w:val="0"/>
              <w:marRight w:val="0"/>
              <w:marTop w:val="0"/>
              <w:marBottom w:val="0"/>
              <w:divBdr>
                <w:top w:val="none" w:sz="0" w:space="0" w:color="auto"/>
                <w:left w:val="none" w:sz="0" w:space="0" w:color="auto"/>
                <w:bottom w:val="none" w:sz="0" w:space="0" w:color="auto"/>
                <w:right w:val="none" w:sz="0" w:space="0" w:color="auto"/>
              </w:divBdr>
            </w:div>
          </w:divsChild>
        </w:div>
        <w:div w:id="740298624">
          <w:marLeft w:val="0"/>
          <w:marRight w:val="0"/>
          <w:marTop w:val="0"/>
          <w:marBottom w:val="0"/>
          <w:divBdr>
            <w:top w:val="none" w:sz="0" w:space="0" w:color="auto"/>
            <w:left w:val="none" w:sz="0" w:space="0" w:color="auto"/>
            <w:bottom w:val="none" w:sz="0" w:space="0" w:color="auto"/>
            <w:right w:val="none" w:sz="0" w:space="0" w:color="auto"/>
          </w:divBdr>
          <w:divsChild>
            <w:div w:id="10350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7776">
      <w:bodyDiv w:val="1"/>
      <w:marLeft w:val="0"/>
      <w:marRight w:val="0"/>
      <w:marTop w:val="0"/>
      <w:marBottom w:val="0"/>
      <w:divBdr>
        <w:top w:val="none" w:sz="0" w:space="0" w:color="auto"/>
        <w:left w:val="none" w:sz="0" w:space="0" w:color="auto"/>
        <w:bottom w:val="none" w:sz="0" w:space="0" w:color="auto"/>
        <w:right w:val="none" w:sz="0" w:space="0" w:color="auto"/>
      </w:divBdr>
    </w:div>
    <w:div w:id="618532534">
      <w:bodyDiv w:val="1"/>
      <w:marLeft w:val="0"/>
      <w:marRight w:val="0"/>
      <w:marTop w:val="0"/>
      <w:marBottom w:val="0"/>
      <w:divBdr>
        <w:top w:val="none" w:sz="0" w:space="0" w:color="auto"/>
        <w:left w:val="none" w:sz="0" w:space="0" w:color="auto"/>
        <w:bottom w:val="none" w:sz="0" w:space="0" w:color="auto"/>
        <w:right w:val="none" w:sz="0" w:space="0" w:color="auto"/>
      </w:divBdr>
    </w:div>
    <w:div w:id="627123663">
      <w:bodyDiv w:val="1"/>
      <w:marLeft w:val="0"/>
      <w:marRight w:val="0"/>
      <w:marTop w:val="0"/>
      <w:marBottom w:val="0"/>
      <w:divBdr>
        <w:top w:val="none" w:sz="0" w:space="0" w:color="auto"/>
        <w:left w:val="none" w:sz="0" w:space="0" w:color="auto"/>
        <w:bottom w:val="none" w:sz="0" w:space="0" w:color="auto"/>
        <w:right w:val="none" w:sz="0" w:space="0" w:color="auto"/>
      </w:divBdr>
    </w:div>
    <w:div w:id="695690520">
      <w:bodyDiv w:val="1"/>
      <w:marLeft w:val="0"/>
      <w:marRight w:val="0"/>
      <w:marTop w:val="0"/>
      <w:marBottom w:val="0"/>
      <w:divBdr>
        <w:top w:val="none" w:sz="0" w:space="0" w:color="auto"/>
        <w:left w:val="none" w:sz="0" w:space="0" w:color="auto"/>
        <w:bottom w:val="none" w:sz="0" w:space="0" w:color="auto"/>
        <w:right w:val="none" w:sz="0" w:space="0" w:color="auto"/>
      </w:divBdr>
      <w:divsChild>
        <w:div w:id="1671299443">
          <w:marLeft w:val="0"/>
          <w:marRight w:val="0"/>
          <w:marTop w:val="0"/>
          <w:marBottom w:val="0"/>
          <w:divBdr>
            <w:top w:val="none" w:sz="0" w:space="0" w:color="auto"/>
            <w:left w:val="none" w:sz="0" w:space="0" w:color="auto"/>
            <w:bottom w:val="none" w:sz="0" w:space="0" w:color="auto"/>
            <w:right w:val="none" w:sz="0" w:space="0" w:color="auto"/>
          </w:divBdr>
          <w:divsChild>
            <w:div w:id="6534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58433">
      <w:bodyDiv w:val="1"/>
      <w:marLeft w:val="0"/>
      <w:marRight w:val="0"/>
      <w:marTop w:val="0"/>
      <w:marBottom w:val="0"/>
      <w:divBdr>
        <w:top w:val="none" w:sz="0" w:space="0" w:color="auto"/>
        <w:left w:val="none" w:sz="0" w:space="0" w:color="auto"/>
        <w:bottom w:val="none" w:sz="0" w:space="0" w:color="auto"/>
        <w:right w:val="none" w:sz="0" w:space="0" w:color="auto"/>
      </w:divBdr>
      <w:divsChild>
        <w:div w:id="2101288187">
          <w:marLeft w:val="0"/>
          <w:marRight w:val="0"/>
          <w:marTop w:val="0"/>
          <w:marBottom w:val="0"/>
          <w:divBdr>
            <w:top w:val="none" w:sz="0" w:space="0" w:color="auto"/>
            <w:left w:val="none" w:sz="0" w:space="0" w:color="auto"/>
            <w:bottom w:val="none" w:sz="0" w:space="0" w:color="auto"/>
            <w:right w:val="none" w:sz="0" w:space="0" w:color="auto"/>
          </w:divBdr>
          <w:divsChild>
            <w:div w:id="691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9950">
      <w:bodyDiv w:val="1"/>
      <w:marLeft w:val="0"/>
      <w:marRight w:val="0"/>
      <w:marTop w:val="0"/>
      <w:marBottom w:val="0"/>
      <w:divBdr>
        <w:top w:val="none" w:sz="0" w:space="0" w:color="auto"/>
        <w:left w:val="none" w:sz="0" w:space="0" w:color="auto"/>
        <w:bottom w:val="none" w:sz="0" w:space="0" w:color="auto"/>
        <w:right w:val="none" w:sz="0" w:space="0" w:color="auto"/>
      </w:divBdr>
    </w:div>
    <w:div w:id="957879854">
      <w:bodyDiv w:val="1"/>
      <w:marLeft w:val="0"/>
      <w:marRight w:val="0"/>
      <w:marTop w:val="0"/>
      <w:marBottom w:val="0"/>
      <w:divBdr>
        <w:top w:val="none" w:sz="0" w:space="0" w:color="auto"/>
        <w:left w:val="none" w:sz="0" w:space="0" w:color="auto"/>
        <w:bottom w:val="none" w:sz="0" w:space="0" w:color="auto"/>
        <w:right w:val="none" w:sz="0" w:space="0" w:color="auto"/>
      </w:divBdr>
    </w:div>
    <w:div w:id="1117486491">
      <w:bodyDiv w:val="1"/>
      <w:marLeft w:val="0"/>
      <w:marRight w:val="0"/>
      <w:marTop w:val="0"/>
      <w:marBottom w:val="0"/>
      <w:divBdr>
        <w:top w:val="none" w:sz="0" w:space="0" w:color="auto"/>
        <w:left w:val="none" w:sz="0" w:space="0" w:color="auto"/>
        <w:bottom w:val="none" w:sz="0" w:space="0" w:color="auto"/>
        <w:right w:val="none" w:sz="0" w:space="0" w:color="auto"/>
      </w:divBdr>
      <w:divsChild>
        <w:div w:id="1662923971">
          <w:marLeft w:val="0"/>
          <w:marRight w:val="0"/>
          <w:marTop w:val="0"/>
          <w:marBottom w:val="0"/>
          <w:divBdr>
            <w:top w:val="none" w:sz="0" w:space="0" w:color="auto"/>
            <w:left w:val="none" w:sz="0" w:space="0" w:color="auto"/>
            <w:bottom w:val="none" w:sz="0" w:space="0" w:color="auto"/>
            <w:right w:val="none" w:sz="0" w:space="0" w:color="auto"/>
          </w:divBdr>
          <w:divsChild>
            <w:div w:id="6774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8792">
      <w:bodyDiv w:val="1"/>
      <w:marLeft w:val="0"/>
      <w:marRight w:val="0"/>
      <w:marTop w:val="0"/>
      <w:marBottom w:val="0"/>
      <w:divBdr>
        <w:top w:val="none" w:sz="0" w:space="0" w:color="auto"/>
        <w:left w:val="none" w:sz="0" w:space="0" w:color="auto"/>
        <w:bottom w:val="none" w:sz="0" w:space="0" w:color="auto"/>
        <w:right w:val="none" w:sz="0" w:space="0" w:color="auto"/>
      </w:divBdr>
      <w:divsChild>
        <w:div w:id="656030381">
          <w:marLeft w:val="0"/>
          <w:marRight w:val="0"/>
          <w:marTop w:val="0"/>
          <w:marBottom w:val="0"/>
          <w:divBdr>
            <w:top w:val="none" w:sz="0" w:space="0" w:color="auto"/>
            <w:left w:val="none" w:sz="0" w:space="0" w:color="auto"/>
            <w:bottom w:val="none" w:sz="0" w:space="0" w:color="auto"/>
            <w:right w:val="none" w:sz="0" w:space="0" w:color="auto"/>
          </w:divBdr>
          <w:divsChild>
            <w:div w:id="169596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81555">
      <w:bodyDiv w:val="1"/>
      <w:marLeft w:val="0"/>
      <w:marRight w:val="0"/>
      <w:marTop w:val="0"/>
      <w:marBottom w:val="0"/>
      <w:divBdr>
        <w:top w:val="none" w:sz="0" w:space="0" w:color="auto"/>
        <w:left w:val="none" w:sz="0" w:space="0" w:color="auto"/>
        <w:bottom w:val="none" w:sz="0" w:space="0" w:color="auto"/>
        <w:right w:val="none" w:sz="0" w:space="0" w:color="auto"/>
      </w:divBdr>
      <w:divsChild>
        <w:div w:id="622610915">
          <w:marLeft w:val="0"/>
          <w:marRight w:val="0"/>
          <w:marTop w:val="0"/>
          <w:marBottom w:val="0"/>
          <w:divBdr>
            <w:top w:val="none" w:sz="0" w:space="0" w:color="auto"/>
            <w:left w:val="none" w:sz="0" w:space="0" w:color="auto"/>
            <w:bottom w:val="none" w:sz="0" w:space="0" w:color="auto"/>
            <w:right w:val="none" w:sz="0" w:space="0" w:color="auto"/>
          </w:divBdr>
          <w:divsChild>
            <w:div w:id="925387178">
              <w:marLeft w:val="0"/>
              <w:marRight w:val="0"/>
              <w:marTop w:val="0"/>
              <w:marBottom w:val="0"/>
              <w:divBdr>
                <w:top w:val="none" w:sz="0" w:space="0" w:color="auto"/>
                <w:left w:val="none" w:sz="0" w:space="0" w:color="auto"/>
                <w:bottom w:val="none" w:sz="0" w:space="0" w:color="auto"/>
                <w:right w:val="none" w:sz="0" w:space="0" w:color="auto"/>
              </w:divBdr>
            </w:div>
          </w:divsChild>
        </w:div>
        <w:div w:id="2012558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4642">
      <w:bodyDiv w:val="1"/>
      <w:marLeft w:val="0"/>
      <w:marRight w:val="0"/>
      <w:marTop w:val="0"/>
      <w:marBottom w:val="0"/>
      <w:divBdr>
        <w:top w:val="none" w:sz="0" w:space="0" w:color="auto"/>
        <w:left w:val="none" w:sz="0" w:space="0" w:color="auto"/>
        <w:bottom w:val="none" w:sz="0" w:space="0" w:color="auto"/>
        <w:right w:val="none" w:sz="0" w:space="0" w:color="auto"/>
      </w:divBdr>
    </w:div>
    <w:div w:id="1424766781">
      <w:bodyDiv w:val="1"/>
      <w:marLeft w:val="0"/>
      <w:marRight w:val="0"/>
      <w:marTop w:val="0"/>
      <w:marBottom w:val="0"/>
      <w:divBdr>
        <w:top w:val="none" w:sz="0" w:space="0" w:color="auto"/>
        <w:left w:val="none" w:sz="0" w:space="0" w:color="auto"/>
        <w:bottom w:val="none" w:sz="0" w:space="0" w:color="auto"/>
        <w:right w:val="none" w:sz="0" w:space="0" w:color="auto"/>
      </w:divBdr>
      <w:divsChild>
        <w:div w:id="2066178944">
          <w:marLeft w:val="0"/>
          <w:marRight w:val="0"/>
          <w:marTop w:val="0"/>
          <w:marBottom w:val="0"/>
          <w:divBdr>
            <w:top w:val="none" w:sz="0" w:space="0" w:color="auto"/>
            <w:left w:val="none" w:sz="0" w:space="0" w:color="auto"/>
            <w:bottom w:val="none" w:sz="0" w:space="0" w:color="auto"/>
            <w:right w:val="none" w:sz="0" w:space="0" w:color="auto"/>
          </w:divBdr>
          <w:divsChild>
            <w:div w:id="4257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9304">
      <w:bodyDiv w:val="1"/>
      <w:marLeft w:val="0"/>
      <w:marRight w:val="0"/>
      <w:marTop w:val="0"/>
      <w:marBottom w:val="0"/>
      <w:divBdr>
        <w:top w:val="none" w:sz="0" w:space="0" w:color="auto"/>
        <w:left w:val="none" w:sz="0" w:space="0" w:color="auto"/>
        <w:bottom w:val="none" w:sz="0" w:space="0" w:color="auto"/>
        <w:right w:val="none" w:sz="0" w:space="0" w:color="auto"/>
      </w:divBdr>
      <w:divsChild>
        <w:div w:id="653294382">
          <w:marLeft w:val="0"/>
          <w:marRight w:val="0"/>
          <w:marTop w:val="0"/>
          <w:marBottom w:val="0"/>
          <w:divBdr>
            <w:top w:val="none" w:sz="0" w:space="0" w:color="auto"/>
            <w:left w:val="none" w:sz="0" w:space="0" w:color="auto"/>
            <w:bottom w:val="none" w:sz="0" w:space="0" w:color="auto"/>
            <w:right w:val="none" w:sz="0" w:space="0" w:color="auto"/>
          </w:divBdr>
          <w:divsChild>
            <w:div w:id="9492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0730">
      <w:bodyDiv w:val="1"/>
      <w:marLeft w:val="0"/>
      <w:marRight w:val="0"/>
      <w:marTop w:val="0"/>
      <w:marBottom w:val="0"/>
      <w:divBdr>
        <w:top w:val="none" w:sz="0" w:space="0" w:color="auto"/>
        <w:left w:val="none" w:sz="0" w:space="0" w:color="auto"/>
        <w:bottom w:val="none" w:sz="0" w:space="0" w:color="auto"/>
        <w:right w:val="none" w:sz="0" w:space="0" w:color="auto"/>
      </w:divBdr>
    </w:div>
    <w:div w:id="1480608406">
      <w:bodyDiv w:val="1"/>
      <w:marLeft w:val="0"/>
      <w:marRight w:val="0"/>
      <w:marTop w:val="0"/>
      <w:marBottom w:val="0"/>
      <w:divBdr>
        <w:top w:val="none" w:sz="0" w:space="0" w:color="auto"/>
        <w:left w:val="none" w:sz="0" w:space="0" w:color="auto"/>
        <w:bottom w:val="none" w:sz="0" w:space="0" w:color="auto"/>
        <w:right w:val="none" w:sz="0" w:space="0" w:color="auto"/>
      </w:divBdr>
    </w:div>
    <w:div w:id="1532499362">
      <w:bodyDiv w:val="1"/>
      <w:marLeft w:val="0"/>
      <w:marRight w:val="0"/>
      <w:marTop w:val="0"/>
      <w:marBottom w:val="0"/>
      <w:divBdr>
        <w:top w:val="none" w:sz="0" w:space="0" w:color="auto"/>
        <w:left w:val="none" w:sz="0" w:space="0" w:color="auto"/>
        <w:bottom w:val="none" w:sz="0" w:space="0" w:color="auto"/>
        <w:right w:val="none" w:sz="0" w:space="0" w:color="auto"/>
      </w:divBdr>
      <w:divsChild>
        <w:div w:id="486018626">
          <w:marLeft w:val="0"/>
          <w:marRight w:val="0"/>
          <w:marTop w:val="0"/>
          <w:marBottom w:val="0"/>
          <w:divBdr>
            <w:top w:val="none" w:sz="0" w:space="0" w:color="auto"/>
            <w:left w:val="none" w:sz="0" w:space="0" w:color="auto"/>
            <w:bottom w:val="none" w:sz="0" w:space="0" w:color="auto"/>
            <w:right w:val="none" w:sz="0" w:space="0" w:color="auto"/>
          </w:divBdr>
          <w:divsChild>
            <w:div w:id="88699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5449">
      <w:bodyDiv w:val="1"/>
      <w:marLeft w:val="0"/>
      <w:marRight w:val="0"/>
      <w:marTop w:val="0"/>
      <w:marBottom w:val="0"/>
      <w:divBdr>
        <w:top w:val="none" w:sz="0" w:space="0" w:color="auto"/>
        <w:left w:val="none" w:sz="0" w:space="0" w:color="auto"/>
        <w:bottom w:val="none" w:sz="0" w:space="0" w:color="auto"/>
        <w:right w:val="none" w:sz="0" w:space="0" w:color="auto"/>
      </w:divBdr>
      <w:divsChild>
        <w:div w:id="863984907">
          <w:marLeft w:val="0"/>
          <w:marRight w:val="0"/>
          <w:marTop w:val="0"/>
          <w:marBottom w:val="0"/>
          <w:divBdr>
            <w:top w:val="none" w:sz="0" w:space="0" w:color="auto"/>
            <w:left w:val="none" w:sz="0" w:space="0" w:color="auto"/>
            <w:bottom w:val="none" w:sz="0" w:space="0" w:color="auto"/>
            <w:right w:val="none" w:sz="0" w:space="0" w:color="auto"/>
          </w:divBdr>
          <w:divsChild>
            <w:div w:id="1342273209">
              <w:marLeft w:val="0"/>
              <w:marRight w:val="0"/>
              <w:marTop w:val="0"/>
              <w:marBottom w:val="0"/>
              <w:divBdr>
                <w:top w:val="none" w:sz="0" w:space="0" w:color="auto"/>
                <w:left w:val="none" w:sz="0" w:space="0" w:color="auto"/>
                <w:bottom w:val="none" w:sz="0" w:space="0" w:color="auto"/>
                <w:right w:val="none" w:sz="0" w:space="0" w:color="auto"/>
              </w:divBdr>
            </w:div>
          </w:divsChild>
        </w:div>
        <w:div w:id="529880229">
          <w:marLeft w:val="0"/>
          <w:marRight w:val="0"/>
          <w:marTop w:val="0"/>
          <w:marBottom w:val="0"/>
          <w:divBdr>
            <w:top w:val="none" w:sz="0" w:space="0" w:color="auto"/>
            <w:left w:val="none" w:sz="0" w:space="0" w:color="auto"/>
            <w:bottom w:val="none" w:sz="0" w:space="0" w:color="auto"/>
            <w:right w:val="none" w:sz="0" w:space="0" w:color="auto"/>
          </w:divBdr>
          <w:divsChild>
            <w:div w:id="528489589">
              <w:marLeft w:val="0"/>
              <w:marRight w:val="0"/>
              <w:marTop w:val="0"/>
              <w:marBottom w:val="0"/>
              <w:divBdr>
                <w:top w:val="none" w:sz="0" w:space="0" w:color="auto"/>
                <w:left w:val="none" w:sz="0" w:space="0" w:color="auto"/>
                <w:bottom w:val="none" w:sz="0" w:space="0" w:color="auto"/>
                <w:right w:val="none" w:sz="0" w:space="0" w:color="auto"/>
              </w:divBdr>
            </w:div>
            <w:div w:id="967316591">
              <w:marLeft w:val="0"/>
              <w:marRight w:val="0"/>
              <w:marTop w:val="0"/>
              <w:marBottom w:val="0"/>
              <w:divBdr>
                <w:top w:val="none" w:sz="0" w:space="0" w:color="auto"/>
                <w:left w:val="none" w:sz="0" w:space="0" w:color="auto"/>
                <w:bottom w:val="none" w:sz="0" w:space="0" w:color="auto"/>
                <w:right w:val="none" w:sz="0" w:space="0" w:color="auto"/>
              </w:divBdr>
              <w:divsChild>
                <w:div w:id="590479371">
                  <w:marLeft w:val="0"/>
                  <w:marRight w:val="0"/>
                  <w:marTop w:val="0"/>
                  <w:marBottom w:val="0"/>
                  <w:divBdr>
                    <w:top w:val="none" w:sz="0" w:space="0" w:color="auto"/>
                    <w:left w:val="none" w:sz="0" w:space="0" w:color="auto"/>
                    <w:bottom w:val="none" w:sz="0" w:space="0" w:color="auto"/>
                    <w:right w:val="none" w:sz="0" w:space="0" w:color="auto"/>
                  </w:divBdr>
                  <w:divsChild>
                    <w:div w:id="12419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7790">
      <w:bodyDiv w:val="1"/>
      <w:marLeft w:val="0"/>
      <w:marRight w:val="0"/>
      <w:marTop w:val="0"/>
      <w:marBottom w:val="0"/>
      <w:divBdr>
        <w:top w:val="none" w:sz="0" w:space="0" w:color="auto"/>
        <w:left w:val="none" w:sz="0" w:space="0" w:color="auto"/>
        <w:bottom w:val="none" w:sz="0" w:space="0" w:color="auto"/>
        <w:right w:val="none" w:sz="0" w:space="0" w:color="auto"/>
      </w:divBdr>
    </w:div>
    <w:div w:id="1637376208">
      <w:bodyDiv w:val="1"/>
      <w:marLeft w:val="0"/>
      <w:marRight w:val="0"/>
      <w:marTop w:val="0"/>
      <w:marBottom w:val="0"/>
      <w:divBdr>
        <w:top w:val="none" w:sz="0" w:space="0" w:color="auto"/>
        <w:left w:val="none" w:sz="0" w:space="0" w:color="auto"/>
        <w:bottom w:val="none" w:sz="0" w:space="0" w:color="auto"/>
        <w:right w:val="none" w:sz="0" w:space="0" w:color="auto"/>
      </w:divBdr>
    </w:div>
    <w:div w:id="1668093511">
      <w:bodyDiv w:val="1"/>
      <w:marLeft w:val="0"/>
      <w:marRight w:val="0"/>
      <w:marTop w:val="0"/>
      <w:marBottom w:val="0"/>
      <w:divBdr>
        <w:top w:val="none" w:sz="0" w:space="0" w:color="auto"/>
        <w:left w:val="none" w:sz="0" w:space="0" w:color="auto"/>
        <w:bottom w:val="none" w:sz="0" w:space="0" w:color="auto"/>
        <w:right w:val="none" w:sz="0" w:space="0" w:color="auto"/>
      </w:divBdr>
      <w:divsChild>
        <w:div w:id="534074812">
          <w:marLeft w:val="0"/>
          <w:marRight w:val="0"/>
          <w:marTop w:val="0"/>
          <w:marBottom w:val="0"/>
          <w:divBdr>
            <w:top w:val="none" w:sz="0" w:space="0" w:color="auto"/>
            <w:left w:val="none" w:sz="0" w:space="0" w:color="auto"/>
            <w:bottom w:val="none" w:sz="0" w:space="0" w:color="auto"/>
            <w:right w:val="none" w:sz="0" w:space="0" w:color="auto"/>
          </w:divBdr>
          <w:divsChild>
            <w:div w:id="8288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99438">
      <w:bodyDiv w:val="1"/>
      <w:marLeft w:val="0"/>
      <w:marRight w:val="0"/>
      <w:marTop w:val="0"/>
      <w:marBottom w:val="0"/>
      <w:divBdr>
        <w:top w:val="none" w:sz="0" w:space="0" w:color="auto"/>
        <w:left w:val="none" w:sz="0" w:space="0" w:color="auto"/>
        <w:bottom w:val="none" w:sz="0" w:space="0" w:color="auto"/>
        <w:right w:val="none" w:sz="0" w:space="0" w:color="auto"/>
      </w:divBdr>
      <w:divsChild>
        <w:div w:id="1458330288">
          <w:marLeft w:val="0"/>
          <w:marRight w:val="0"/>
          <w:marTop w:val="0"/>
          <w:marBottom w:val="0"/>
          <w:divBdr>
            <w:top w:val="none" w:sz="0" w:space="0" w:color="auto"/>
            <w:left w:val="none" w:sz="0" w:space="0" w:color="auto"/>
            <w:bottom w:val="none" w:sz="0" w:space="0" w:color="auto"/>
            <w:right w:val="none" w:sz="0" w:space="0" w:color="auto"/>
          </w:divBdr>
          <w:divsChild>
            <w:div w:id="860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06371">
      <w:bodyDiv w:val="1"/>
      <w:marLeft w:val="0"/>
      <w:marRight w:val="0"/>
      <w:marTop w:val="0"/>
      <w:marBottom w:val="0"/>
      <w:divBdr>
        <w:top w:val="none" w:sz="0" w:space="0" w:color="auto"/>
        <w:left w:val="none" w:sz="0" w:space="0" w:color="auto"/>
        <w:bottom w:val="none" w:sz="0" w:space="0" w:color="auto"/>
        <w:right w:val="none" w:sz="0" w:space="0" w:color="auto"/>
      </w:divBdr>
    </w:div>
    <w:div w:id="1804541531">
      <w:bodyDiv w:val="1"/>
      <w:marLeft w:val="0"/>
      <w:marRight w:val="0"/>
      <w:marTop w:val="0"/>
      <w:marBottom w:val="0"/>
      <w:divBdr>
        <w:top w:val="none" w:sz="0" w:space="0" w:color="auto"/>
        <w:left w:val="none" w:sz="0" w:space="0" w:color="auto"/>
        <w:bottom w:val="none" w:sz="0" w:space="0" w:color="auto"/>
        <w:right w:val="none" w:sz="0" w:space="0" w:color="auto"/>
      </w:divBdr>
    </w:div>
    <w:div w:id="1936280799">
      <w:bodyDiv w:val="1"/>
      <w:marLeft w:val="0"/>
      <w:marRight w:val="0"/>
      <w:marTop w:val="0"/>
      <w:marBottom w:val="0"/>
      <w:divBdr>
        <w:top w:val="none" w:sz="0" w:space="0" w:color="auto"/>
        <w:left w:val="none" w:sz="0" w:space="0" w:color="auto"/>
        <w:bottom w:val="none" w:sz="0" w:space="0" w:color="auto"/>
        <w:right w:val="none" w:sz="0" w:space="0" w:color="auto"/>
      </w:divBdr>
    </w:div>
    <w:div w:id="2079205028">
      <w:bodyDiv w:val="1"/>
      <w:marLeft w:val="0"/>
      <w:marRight w:val="0"/>
      <w:marTop w:val="0"/>
      <w:marBottom w:val="0"/>
      <w:divBdr>
        <w:top w:val="none" w:sz="0" w:space="0" w:color="auto"/>
        <w:left w:val="none" w:sz="0" w:space="0" w:color="auto"/>
        <w:bottom w:val="none" w:sz="0" w:space="0" w:color="auto"/>
        <w:right w:val="none" w:sz="0" w:space="0" w:color="auto"/>
      </w:divBdr>
    </w:div>
    <w:div w:id="2132476341">
      <w:bodyDiv w:val="1"/>
      <w:marLeft w:val="0"/>
      <w:marRight w:val="0"/>
      <w:marTop w:val="0"/>
      <w:marBottom w:val="0"/>
      <w:divBdr>
        <w:top w:val="none" w:sz="0" w:space="0" w:color="auto"/>
        <w:left w:val="none" w:sz="0" w:space="0" w:color="auto"/>
        <w:bottom w:val="none" w:sz="0" w:space="0" w:color="auto"/>
        <w:right w:val="none" w:sz="0" w:space="0" w:color="auto"/>
      </w:divBdr>
      <w:divsChild>
        <w:div w:id="1507407282">
          <w:marLeft w:val="0"/>
          <w:marRight w:val="0"/>
          <w:marTop w:val="0"/>
          <w:marBottom w:val="0"/>
          <w:divBdr>
            <w:top w:val="none" w:sz="0" w:space="0" w:color="auto"/>
            <w:left w:val="none" w:sz="0" w:space="0" w:color="auto"/>
            <w:bottom w:val="none" w:sz="0" w:space="0" w:color="auto"/>
            <w:right w:val="none" w:sz="0" w:space="0" w:color="auto"/>
          </w:divBdr>
          <w:divsChild>
            <w:div w:id="359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13886</Words>
  <Characters>87485</Characters>
  <Application>Microsoft Office Word</Application>
  <DocSecurity>0</DocSecurity>
  <Lines>729</Lines>
  <Paragraphs>202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18</cp:revision>
  <dcterms:created xsi:type="dcterms:W3CDTF">2025-06-08T03:10:00Z</dcterms:created>
  <dcterms:modified xsi:type="dcterms:W3CDTF">2025-06-10T19:54:00Z</dcterms:modified>
</cp:coreProperties>
</file>