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6A89BA" w14:textId="61BDC093" w:rsidR="008C09A3" w:rsidRPr="008C09A3" w:rsidRDefault="008C09A3" w:rsidP="009F79E1">
      <w:pPr>
        <w:pStyle w:val="berschrift2"/>
      </w:pPr>
      <w:r w:rsidRPr="008C09A3">
        <w:t>6</w:t>
      </w:r>
      <w:r w:rsidR="009F79E1">
        <w:t>.x</w:t>
      </w:r>
      <w:r w:rsidRPr="008C09A3">
        <w:t xml:space="preserve"> Datenbasis und Erhebungssystem</w:t>
      </w:r>
    </w:p>
    <w:p w14:paraId="2E327FE9" w14:textId="3D223F50" w:rsidR="008C09A3" w:rsidRPr="008C09A3" w:rsidRDefault="008C09A3" w:rsidP="00A834C8">
      <w:pPr>
        <w:pStyle w:val="berschrift3"/>
      </w:pPr>
      <w:r w:rsidRPr="008C09A3">
        <w:t>6</w:t>
      </w:r>
      <w:r w:rsidR="009F79E1">
        <w:t>.x</w:t>
      </w:r>
      <w:r w:rsidRPr="008C09A3">
        <w:t>.1 Grundstruktur der empirischen Datenerhebung</w:t>
      </w:r>
    </w:p>
    <w:p w14:paraId="6261D13A" w14:textId="77777777" w:rsidR="008C09A3" w:rsidRPr="008C09A3" w:rsidRDefault="008C09A3" w:rsidP="008C09A3">
      <w:r w:rsidRPr="008C09A3">
        <w:t>Die empirische Grundlage des FRZK entsteht nicht aus künstlich erzeugten Testdaten oder isolierten Laborbedingungen, sondern direkt aus realen Nachhilfesituationen. Genau darin liegt für mich die zentrale Stärke des gesamten Systems. Ich wollte von Beginn an kein theoretisches Modell entwickeln, das nur abstrakt konsistent erscheint, sondern ein funktionales Zustandsmodell, das unmittelbar aus realen pädagogischen Prozessen hervorgeht. Die Datenbasis des FRZK ist deshalb vollständig an reale Unterrichts- und Nachhilfeinteraktionen gekoppelt. Jeder semantische Zustand im Modell geht auf konkrete Beobachtungen, Rückmeldungen, Bewertungen und Interaktionen innerhalb des Nachhilfealltags zurück.</w:t>
      </w:r>
    </w:p>
    <w:p w14:paraId="5DA49821" w14:textId="5D43118F" w:rsidR="008C09A3" w:rsidRPr="008C09A3" w:rsidRDefault="008C09A3" w:rsidP="008C09A3">
      <w:r w:rsidRPr="008C09A3">
        <w:t xml:space="preserve">Die technische Grundlage bildet das von mir entwickelte </w:t>
      </w:r>
      <w:r w:rsidR="00F01F12">
        <w:t>„</w:t>
      </w:r>
      <w:proofErr w:type="spellStart"/>
      <w:r w:rsidR="00F01F12">
        <w:t>icas.sql</w:t>
      </w:r>
      <w:proofErr w:type="spellEnd"/>
      <w:r w:rsidR="00F01F12">
        <w:t>“</w:t>
      </w:r>
      <w:r w:rsidRPr="008C09A3">
        <w:t xml:space="preserve">-System (Integrated Coaching and Analysis System). </w:t>
      </w:r>
      <w:r w:rsidR="00F01F12">
        <w:t>„</w:t>
      </w:r>
      <w:proofErr w:type="spellStart"/>
      <w:r w:rsidR="00F01F12">
        <w:t>icas.sql</w:t>
      </w:r>
      <w:proofErr w:type="spellEnd"/>
      <w:r w:rsidR="00F01F12">
        <w:t>“</w:t>
      </w:r>
      <w:r w:rsidRPr="008C09A3">
        <w:t xml:space="preserve"> fungiert dabei nicht lediglich als Datenbank oder Verwaltungssoftware, sondern als operative Beobachtungsstruktur des gesamten FRZK-Raumes. Das System verbindet Unterrichtsdokumentation, Rückkopplungserfassung, semantische Analyse, Datenaggregation und mathematische Zustandsmodellierung innerhalb einer gemeinsamen Infrastruktur. Dadurch entsteht ein durchgängiger Datenfluss von der realen Nachhilfesituation bis zur mathematischen Beschreibung semantischer Zustandsräume.</w:t>
      </w:r>
    </w:p>
    <w:p w14:paraId="0E6CFFB6" w14:textId="77777777" w:rsidR="008C09A3" w:rsidRPr="008C09A3" w:rsidRDefault="00000000" w:rsidP="008C09A3">
      <w:r>
        <w:pict w14:anchorId="13EFD227">
          <v:rect id="_x0000_i1025" style="width:0;height:1.5pt" o:hralign="center" o:hrstd="t" o:hr="t" fillcolor="#a0a0a0" stroked="f"/>
        </w:pict>
      </w:r>
    </w:p>
    <w:p w14:paraId="069A94CE" w14:textId="6D373AE3" w:rsidR="008C09A3" w:rsidRPr="008C09A3" w:rsidRDefault="008C09A3" w:rsidP="00A834C8">
      <w:pPr>
        <w:pStyle w:val="berschrift3"/>
      </w:pPr>
      <w:r w:rsidRPr="008C09A3">
        <w:t>6</w:t>
      </w:r>
      <w:r w:rsidR="009F79E1">
        <w:t>.x</w:t>
      </w:r>
      <w:r w:rsidRPr="008C09A3">
        <w:t>.2 Rückkopplungsdaten der Lehrkraft</w:t>
      </w:r>
    </w:p>
    <w:p w14:paraId="7D5D8D03" w14:textId="038703DE" w:rsidR="00F01F12" w:rsidRDefault="00F01F12" w:rsidP="008C09A3">
      <w:r>
        <w:t>Eine Säule der</w:t>
      </w:r>
      <w:r w:rsidR="008C09A3" w:rsidRPr="008C09A3">
        <w:t xml:space="preserve"> Datenerhebung </w:t>
      </w:r>
      <w:r>
        <w:t>sind die</w:t>
      </w:r>
      <w:r w:rsidR="008C09A3" w:rsidRPr="008C09A3">
        <w:t xml:space="preserve"> Rückkopplungsdaten der Lehrkraft</w:t>
      </w:r>
      <w:r>
        <w:t>, die für ein Nachhilfeunternehmen tätig sind</w:t>
      </w:r>
      <w:r w:rsidR="008C09A3" w:rsidRPr="008C09A3">
        <w:t xml:space="preserve">. Diese werden nach jeder Unterrichtseinheit innerhalb des </w:t>
      </w:r>
      <w:r>
        <w:t xml:space="preserve">unternehmenseigenen Dokumentations- und </w:t>
      </w:r>
      <w:r w:rsidR="008C09A3" w:rsidRPr="008C09A3">
        <w:t>Nachhilfesystems</w:t>
      </w:r>
      <w:r w:rsidR="0090712C">
        <w:t xml:space="preserve"> (ICAS – Integrated Classroom Administration System)</w:t>
      </w:r>
      <w:r w:rsidR="008C09A3" w:rsidRPr="008C09A3">
        <w:t xml:space="preserve"> erfasst. </w:t>
      </w:r>
    </w:p>
    <w:p w14:paraId="1F299B8D" w14:textId="155AE09C" w:rsidR="00F01F12" w:rsidRDefault="003C651A" w:rsidP="008C09A3">
      <w:r>
        <w:t xml:space="preserve">ICAS ist ein Tool zur Lehrgangsorganisation durch die Standortleitung des Nachhilfeunternehmens sowie zur Unterrichtsdokumentation durch die Lehrkräfte. Es enthält keine methodisch/didaktischen Auswertungsmöglichkeiten. Auch eine Export-Funktion fehlt. Um auswertbare Daten zu erhalten, musste für jeden Lehrgangsteilnehmer, der durch mich unterrichtet wurde ein aufwendiges Verfahren durchgeführt werden. Ohne Datenbank- und </w:t>
      </w:r>
      <w:proofErr w:type="spellStart"/>
      <w:r>
        <w:t>DataMining</w:t>
      </w:r>
      <w:proofErr w:type="spellEnd"/>
      <w:r>
        <w:t>-Kenntnisse und -Fertigkeiten sowie PHP-Programmierung und HTML-Formularen, wäre eine Datenextraktion und relationale Speicherung nicht möglich gewesen.</w:t>
      </w:r>
    </w:p>
    <w:p w14:paraId="4F8D8100" w14:textId="71B2EE94" w:rsidR="00F01F12" w:rsidRDefault="00F01F12" w:rsidP="008C09A3">
      <w:r>
        <w:t>Am Anfang der Daten</w:t>
      </w:r>
      <w:r w:rsidR="00A51A3F">
        <w:t>erhebung durch die Nachhilfelehrer</w:t>
      </w:r>
      <w:r>
        <w:t xml:space="preserve"> wurden die Daten nach einem </w:t>
      </w:r>
      <w:r w:rsidR="0090712C">
        <w:t xml:space="preserve">festen </w:t>
      </w:r>
      <w:r>
        <w:t>Bewertungsschema</w:t>
      </w:r>
      <w:r w:rsidR="0090712C">
        <w:t xml:space="preserve"> erfasst.</w:t>
      </w:r>
      <w:r>
        <w:t xml:space="preserve"> Ab dem 01.09.20265 erfolgte innerhalb der Erfassungsmaske des Unternehmens </w:t>
      </w:r>
      <w:r w:rsidR="0090712C">
        <w:t>eine Umstellung der Erhebung zu einer satzbasierten Bewertung der Lehrgangsteilnehmer.</w:t>
      </w:r>
      <w:r w:rsidR="003C651A">
        <w:t xml:space="preserve"> Ab diesem Zeitpunkt liegen nur noch </w:t>
      </w:r>
      <w:r w:rsidR="003C651A">
        <w:lastRenderedPageBreak/>
        <w:t>die semantischen Bewertungen vor während vorher eine Kombination aus semantischer Bewertung und dem zwingenden Bewertungsschema möglich war.</w:t>
      </w:r>
    </w:p>
    <w:p w14:paraId="734B5256" w14:textId="12F14D05" w:rsidR="008C09A3" w:rsidRDefault="0090712C" w:rsidP="008C09A3">
      <w:r>
        <w:t>Hier werden dann entgegen den bisherigen Ratings</w:t>
      </w:r>
      <w:r w:rsidR="008C09A3" w:rsidRPr="008C09A3">
        <w:t>, semantische Beschreibungen realer Lernprozesse</w:t>
      </w:r>
      <w:r>
        <w:t xml:space="preserve"> verwendet</w:t>
      </w:r>
      <w:r w:rsidR="008C09A3" w:rsidRPr="008C09A3">
        <w:t>. Die Lehrkr</w:t>
      </w:r>
      <w:r>
        <w:t>ä</w:t>
      </w:r>
      <w:r w:rsidR="008C09A3" w:rsidRPr="008C09A3">
        <w:t>ft</w:t>
      </w:r>
      <w:r>
        <w:t>e</w:t>
      </w:r>
      <w:r w:rsidR="008C09A3" w:rsidRPr="008C09A3">
        <w:t xml:space="preserve"> dokumentiert Wahrnehmungen wie Konzentration, Motivation, Beteiligung, Lernfortschritt, Transferfähigkeit, Selbstständigkeit, Überforderung, emotionale Stabilität oder methodisches Verhalten. Die Rückmeldungen entstehen dabei unmittelbar aus der Unterrichtssituation heraus und besitzen deshalb eine hohe situative Nähe zum tatsächlichen Lernprozess.</w:t>
      </w:r>
    </w:p>
    <w:p w14:paraId="6704E349" w14:textId="77777777" w:rsidR="0090712C" w:rsidRDefault="0090712C" w:rsidP="008C09A3"/>
    <w:p w14:paraId="2BA2B397" w14:textId="4598929C" w:rsidR="008C09A3" w:rsidRPr="008C09A3" w:rsidRDefault="003C651A" w:rsidP="008C09A3">
      <w:r>
        <w:t xml:space="preserve">Diese Daten wurden über einen von mir entwickelten aufwendigen Import-Prozess relational erfasst. „Anlage 6.x.DataMining aus ICAS“ beschreibt nicht nur den Prozess, sondern weist auch auf die erbrachte innovative Leistung hin. </w:t>
      </w:r>
      <w:r w:rsidR="008C09A3" w:rsidRPr="008C09A3">
        <w:t>Die</w:t>
      </w:r>
      <w:r>
        <w:t xml:space="preserve"> Ergebnisse</w:t>
      </w:r>
      <w:r w:rsidR="008C09A3" w:rsidRPr="008C09A3">
        <w:t xml:space="preserve"> werden zunächst in der Tabelle </w:t>
      </w:r>
      <w:proofErr w:type="spellStart"/>
      <w:r w:rsidR="008C09A3" w:rsidRPr="0084489B">
        <w:rPr>
          <w:rStyle w:val="SQLTabellennamenZchn"/>
          <w:rFonts w:eastAsiaTheme="minorHAnsi"/>
        </w:rPr>
        <w:t>mtr_rueckkopplung_datenmaske</w:t>
      </w:r>
      <w:proofErr w:type="spellEnd"/>
      <w:r w:rsidR="008C09A3" w:rsidRPr="008C09A3">
        <w:t xml:space="preserve"> gespeichert. Diese Tabelle bildet den primären Beobachtungsraum der Lehrkraftsicht. Dort werden unter anderem Unterrichtseinheit, Teilnehmerzuordnung, Gruppe, Fach, Datum, Thema und freie semantische Bemerkungen gespeichert. D</w:t>
      </w:r>
      <w:r w:rsidR="00A51A3F">
        <w:t>as</w:t>
      </w:r>
      <w:r w:rsidR="008C09A3" w:rsidRPr="008C09A3">
        <w:t xml:space="preserve"> Bemerkungsfeld enth</w:t>
      </w:r>
      <w:r w:rsidR="00A51A3F">
        <w:t>ä</w:t>
      </w:r>
      <w:r w:rsidR="008C09A3" w:rsidRPr="008C09A3">
        <w:t>lt die eigentlichen semantischen Zustandsbeschreibungen des Unterrichts. Diese Texte stellen die zentrale empirische Ausgangsbasis der späteren FRZK-Transformation dar.</w:t>
      </w:r>
    </w:p>
    <w:p w14:paraId="1BD0758F" w14:textId="77777777" w:rsidR="008C09A3" w:rsidRPr="008C09A3" w:rsidRDefault="00000000" w:rsidP="008C09A3">
      <w:r>
        <w:pict w14:anchorId="725DCF6C">
          <v:rect id="_x0000_i1026" style="width:0;height:1.5pt" o:hralign="center" o:hrstd="t" o:hr="t" fillcolor="#a0a0a0" stroked="f"/>
        </w:pict>
      </w:r>
    </w:p>
    <w:p w14:paraId="273AB04A" w14:textId="419CD452" w:rsidR="008C09A3" w:rsidRPr="008C09A3" w:rsidRDefault="008C09A3" w:rsidP="00A834C8">
      <w:pPr>
        <w:pStyle w:val="berschrift3"/>
      </w:pPr>
      <w:r w:rsidRPr="008C09A3">
        <w:t>6</w:t>
      </w:r>
      <w:r w:rsidR="009F79E1">
        <w:t>.x</w:t>
      </w:r>
      <w:r w:rsidRPr="008C09A3">
        <w:t>.3 Nachhilfekontext als semantischer Beobachtungsraum</w:t>
      </w:r>
    </w:p>
    <w:p w14:paraId="1189C959" w14:textId="77777777" w:rsidR="008C09A3" w:rsidRPr="008C09A3" w:rsidRDefault="008C09A3" w:rsidP="008C09A3">
      <w:r w:rsidRPr="008C09A3">
        <w:t>Die Datenerhebung erfolgt ausschließlich im Kontext realer Nachhilfeprozesse. Genau dieser Nachhilfekontext ist methodisch entscheidend. Im Gegensatz zum klassischen Schulunterricht entstehen hier wesentlich dichtere Beobachtungsräume. Die Gruppen sind kleiner, die Interaktionsfrequenz ist höher und die Lehrkraft besitzt deutlich tiefere Einblicke in individuelle Lernzustände. Gleichzeitig entstehen wesentlich feinere semantische Veränderungen, weil Lernfortschritte, Frustrationen, Konzentrationswechsel oder Motivationsdynamiken im Nachhilfeunterricht unmittelbarer sichtbar werden als im regulären Klassenunterricht.</w:t>
      </w:r>
    </w:p>
    <w:p w14:paraId="6DFE133A" w14:textId="77777777" w:rsidR="008C09A3" w:rsidRPr="008C09A3" w:rsidRDefault="008C09A3" w:rsidP="008C09A3">
      <w:r w:rsidRPr="008C09A3">
        <w:t>Dadurch eignet sich Nachhilfe in besonderer Weise für die Analyse semantischer Resonanzräume. Viele Zustandsänderungen, die im Klassenunterricht statistisch verborgen bleiben würden, treten hier deutlich hervor. Das betrifft insbesondere:</w:t>
      </w:r>
    </w:p>
    <w:p w14:paraId="4734853E" w14:textId="77777777" w:rsidR="008C09A3" w:rsidRPr="008C09A3" w:rsidRDefault="008C09A3" w:rsidP="008C09A3">
      <w:pPr>
        <w:numPr>
          <w:ilvl w:val="0"/>
          <w:numId w:val="4"/>
        </w:numPr>
      </w:pPr>
      <w:r w:rsidRPr="008C09A3">
        <w:t xml:space="preserve">kurzfristige Motivationswechsel, </w:t>
      </w:r>
    </w:p>
    <w:p w14:paraId="44E86806" w14:textId="77777777" w:rsidR="008C09A3" w:rsidRPr="008C09A3" w:rsidRDefault="008C09A3" w:rsidP="008C09A3">
      <w:pPr>
        <w:numPr>
          <w:ilvl w:val="0"/>
          <w:numId w:val="4"/>
        </w:numPr>
      </w:pPr>
      <w:r w:rsidRPr="008C09A3">
        <w:t xml:space="preserve">rekursive Verstärkungsprozesse, </w:t>
      </w:r>
    </w:p>
    <w:p w14:paraId="22EB997B" w14:textId="77777777" w:rsidR="008C09A3" w:rsidRPr="008C09A3" w:rsidRDefault="008C09A3" w:rsidP="008C09A3">
      <w:pPr>
        <w:numPr>
          <w:ilvl w:val="0"/>
          <w:numId w:val="4"/>
        </w:numPr>
      </w:pPr>
      <w:r w:rsidRPr="008C09A3">
        <w:t xml:space="preserve">semantische Drift, </w:t>
      </w:r>
    </w:p>
    <w:p w14:paraId="436BBB5B" w14:textId="77777777" w:rsidR="008C09A3" w:rsidRPr="008C09A3" w:rsidRDefault="008C09A3" w:rsidP="008C09A3">
      <w:pPr>
        <w:numPr>
          <w:ilvl w:val="0"/>
          <w:numId w:val="4"/>
        </w:numPr>
      </w:pPr>
      <w:r w:rsidRPr="008C09A3">
        <w:t xml:space="preserve">Resonanzkopplungen zwischen Lehrkraft und Teilnehmer, </w:t>
      </w:r>
    </w:p>
    <w:p w14:paraId="16FF6A54" w14:textId="77777777" w:rsidR="008C09A3" w:rsidRPr="008C09A3" w:rsidRDefault="008C09A3" w:rsidP="008C09A3">
      <w:pPr>
        <w:numPr>
          <w:ilvl w:val="0"/>
          <w:numId w:val="4"/>
        </w:numPr>
      </w:pPr>
      <w:r w:rsidRPr="008C09A3">
        <w:t xml:space="preserve">Stabilisierungseffekte, </w:t>
      </w:r>
    </w:p>
    <w:p w14:paraId="5F9ECAF1" w14:textId="77777777" w:rsidR="008C09A3" w:rsidRPr="008C09A3" w:rsidRDefault="008C09A3" w:rsidP="008C09A3">
      <w:pPr>
        <w:numPr>
          <w:ilvl w:val="0"/>
          <w:numId w:val="4"/>
        </w:numPr>
      </w:pPr>
      <w:r w:rsidRPr="008C09A3">
        <w:lastRenderedPageBreak/>
        <w:t xml:space="preserve">affektive Kipppunkte, </w:t>
      </w:r>
    </w:p>
    <w:p w14:paraId="69DC62C1" w14:textId="77777777" w:rsidR="008C09A3" w:rsidRPr="008C09A3" w:rsidRDefault="008C09A3" w:rsidP="008C09A3">
      <w:pPr>
        <w:numPr>
          <w:ilvl w:val="0"/>
          <w:numId w:val="4"/>
        </w:numPr>
      </w:pPr>
      <w:r w:rsidRPr="008C09A3">
        <w:t xml:space="preserve">Übergänge zwischen Überforderung und Kohärenz. </w:t>
      </w:r>
    </w:p>
    <w:p w14:paraId="46C572D6" w14:textId="77777777" w:rsidR="008C09A3" w:rsidRPr="008C09A3" w:rsidRDefault="008C09A3" w:rsidP="008C09A3">
      <w:r w:rsidRPr="008C09A3">
        <w:t>Gerade weil Nachhilfe auf individualisierte Lernprozesse fokussiert ist, entstehen hier hochauflösende semantische Zustandsverläufe. Die Lehrkraft wird dadurch zu einem permanenten Beobachtungsoperator innerhalb des FRZK-Raumes.</w:t>
      </w:r>
    </w:p>
    <w:p w14:paraId="1FD344BA" w14:textId="77777777" w:rsidR="008C09A3" w:rsidRPr="008C09A3" w:rsidRDefault="00000000" w:rsidP="008C09A3">
      <w:r>
        <w:pict w14:anchorId="13EB575A">
          <v:rect id="_x0000_i1027" style="width:0;height:1.5pt" o:hralign="center" o:hrstd="t" o:hr="t" fillcolor="#a0a0a0" stroked="f"/>
        </w:pict>
      </w:r>
    </w:p>
    <w:p w14:paraId="070043E7" w14:textId="25AF2DB7" w:rsidR="008C09A3" w:rsidRPr="008C09A3" w:rsidRDefault="008C09A3" w:rsidP="00A834C8">
      <w:pPr>
        <w:pStyle w:val="berschrift3"/>
      </w:pPr>
      <w:r w:rsidRPr="008C09A3">
        <w:t>6</w:t>
      </w:r>
      <w:r w:rsidR="009F79E1">
        <w:t>.x</w:t>
      </w:r>
      <w:r w:rsidRPr="008C09A3">
        <w:t>.4 Zeitraum und Struktur der Datenerhebung</w:t>
      </w:r>
    </w:p>
    <w:p w14:paraId="3039AE77" w14:textId="07412DE8" w:rsidR="008C09A3" w:rsidRPr="008C09A3" w:rsidRDefault="008C09A3" w:rsidP="008C09A3">
      <w:r w:rsidRPr="008C09A3">
        <w:t>Der Untersuchungszeitraum umfasst fortlaufend dokumentierte Nachhilfeeinheiten über einen längeren Zeitraum hinweg. Die Daten enthalten sowohl wiederkehrende Teilnehmerkonstellationen als auch Gruppenstrukturen und Unterrichtsphasen. Dadurch entsteht kein punktuelles Snapshot-Modell, sondern eine zeitlich rekursive Zustandsdynamik. Genau diese Zeitlichkeit ist für das FRZK entscheidend, weil semantische Kohärenz niemals nur statisch existiert, sondern sich rekursiv stabilisiert, verändert oder destabilisiert.</w:t>
      </w:r>
    </w:p>
    <w:p w14:paraId="2FE6D1E4" w14:textId="77777777" w:rsidR="008C09A3" w:rsidRPr="008C09A3" w:rsidRDefault="008C09A3" w:rsidP="008C09A3">
      <w:r w:rsidRPr="008C09A3">
        <w:t>Die Datenerhebung umfasst dabei nicht einzelne isolierte Beobachtungen, sondern kontinuierliche semantische Verlaufsdaten. Dadurch lassen sich nicht nur Einzelzustände analysieren, sondern auch:</w:t>
      </w:r>
    </w:p>
    <w:p w14:paraId="450ED651" w14:textId="77777777" w:rsidR="008C09A3" w:rsidRPr="008C09A3" w:rsidRDefault="008C09A3" w:rsidP="008C09A3">
      <w:pPr>
        <w:numPr>
          <w:ilvl w:val="0"/>
          <w:numId w:val="5"/>
        </w:numPr>
      </w:pPr>
      <w:r w:rsidRPr="008C09A3">
        <w:t xml:space="preserve">Driftprozesse, </w:t>
      </w:r>
    </w:p>
    <w:p w14:paraId="6540CDFF" w14:textId="77777777" w:rsidR="008C09A3" w:rsidRPr="008C09A3" w:rsidRDefault="008C09A3" w:rsidP="008C09A3">
      <w:pPr>
        <w:numPr>
          <w:ilvl w:val="0"/>
          <w:numId w:val="5"/>
        </w:numPr>
      </w:pPr>
      <w:r w:rsidRPr="008C09A3">
        <w:t xml:space="preserve">Resonanzentwicklungen, </w:t>
      </w:r>
    </w:p>
    <w:p w14:paraId="022B910C" w14:textId="77777777" w:rsidR="008C09A3" w:rsidRPr="008C09A3" w:rsidRDefault="008C09A3" w:rsidP="008C09A3">
      <w:pPr>
        <w:numPr>
          <w:ilvl w:val="0"/>
          <w:numId w:val="5"/>
        </w:numPr>
      </w:pPr>
      <w:r w:rsidRPr="008C09A3">
        <w:t xml:space="preserve">Zustandsübergänge, </w:t>
      </w:r>
    </w:p>
    <w:p w14:paraId="5C6831EE" w14:textId="77777777" w:rsidR="008C09A3" w:rsidRPr="008C09A3" w:rsidRDefault="008C09A3" w:rsidP="008C09A3">
      <w:pPr>
        <w:numPr>
          <w:ilvl w:val="0"/>
          <w:numId w:val="5"/>
        </w:numPr>
      </w:pPr>
      <w:r w:rsidRPr="008C09A3">
        <w:t xml:space="preserve">Stabilisierungseffekte, </w:t>
      </w:r>
    </w:p>
    <w:p w14:paraId="245056A0" w14:textId="77777777" w:rsidR="008C09A3" w:rsidRPr="008C09A3" w:rsidRDefault="008C09A3" w:rsidP="008C09A3">
      <w:pPr>
        <w:numPr>
          <w:ilvl w:val="0"/>
          <w:numId w:val="5"/>
        </w:numPr>
      </w:pPr>
      <w:proofErr w:type="spellStart"/>
      <w:r w:rsidRPr="008C09A3">
        <w:t>Attraktorbildungen</w:t>
      </w:r>
      <w:proofErr w:type="spellEnd"/>
      <w:r w:rsidRPr="008C09A3">
        <w:t xml:space="preserve">, </w:t>
      </w:r>
    </w:p>
    <w:p w14:paraId="3917F677" w14:textId="77777777" w:rsidR="008C09A3" w:rsidRPr="008C09A3" w:rsidRDefault="008C09A3" w:rsidP="008C09A3">
      <w:pPr>
        <w:numPr>
          <w:ilvl w:val="0"/>
          <w:numId w:val="5"/>
        </w:numPr>
      </w:pPr>
      <w:r w:rsidRPr="008C09A3">
        <w:t xml:space="preserve">rekursive Verstärkungen, </w:t>
      </w:r>
    </w:p>
    <w:p w14:paraId="675711DD" w14:textId="77777777" w:rsidR="008C09A3" w:rsidRPr="008C09A3" w:rsidRDefault="008C09A3" w:rsidP="008C09A3">
      <w:pPr>
        <w:numPr>
          <w:ilvl w:val="0"/>
          <w:numId w:val="5"/>
        </w:numPr>
      </w:pPr>
      <w:r w:rsidRPr="008C09A3">
        <w:t xml:space="preserve">semantische Kipppunkte. </w:t>
      </w:r>
    </w:p>
    <w:p w14:paraId="125534F0" w14:textId="77777777" w:rsidR="008C09A3" w:rsidRPr="008C09A3" w:rsidRDefault="008C09A3" w:rsidP="008C09A3">
      <w:r w:rsidRPr="008C09A3">
        <w:t>Der longitudinale Charakter der Datenbasis bildet damit eine zentrale Voraussetzung für die spätere empirische Validierung des FRZK.</w:t>
      </w:r>
    </w:p>
    <w:p w14:paraId="69DC9302" w14:textId="77777777" w:rsidR="008C09A3" w:rsidRPr="008C09A3" w:rsidRDefault="00000000" w:rsidP="008C09A3">
      <w:r>
        <w:pict w14:anchorId="4682C793">
          <v:rect id="_x0000_i1028" style="width:0;height:1.5pt" o:hralign="center" o:hrstd="t" o:hr="t" fillcolor="#a0a0a0" stroked="f"/>
        </w:pict>
      </w:r>
    </w:p>
    <w:p w14:paraId="4E48B2DD" w14:textId="370EFD57" w:rsidR="00AA2E64" w:rsidRPr="00AA2E64" w:rsidRDefault="00AA2E64" w:rsidP="00A834C8">
      <w:pPr>
        <w:pStyle w:val="berschrift3"/>
      </w:pPr>
      <w:r w:rsidRPr="00AA2E64">
        <w:t>6.x.</w:t>
      </w:r>
      <w:r w:rsidR="00A834C8">
        <w:t>5</w:t>
      </w:r>
      <w:r w:rsidRPr="00AA2E64">
        <w:t xml:space="preserve"> Datenaggregation und semantische Verdichtung im FRZK-System</w:t>
      </w:r>
    </w:p>
    <w:p w14:paraId="5602A605" w14:textId="77777777" w:rsidR="00AA2E64" w:rsidRPr="00AA2E64" w:rsidRDefault="00AA2E64" w:rsidP="00AA2E64">
      <w:r w:rsidRPr="00AA2E64">
        <w:t xml:space="preserve">Die eigentliche Herausforderung meines Forschungsprojekts bestand nicht darin, große Datenmengen zu sammeln, sondern darin, aus hochgradig heterogenen sprachlichen Unterrichtsbeobachtungen überhaupt erst funktionale Zustandsräume rekonstruierbar zu machen. Genau an diesem Punkt setzt die Datenaggregation des FRZK-Systems an. Ich habe die Aggregation daher bewusst nicht als rein statistischen Prozess modelliert, sondern als rekursive semantische Verdichtung dynamischer Unterrichtszustände. Die </w:t>
      </w:r>
      <w:r w:rsidRPr="00AA2E64">
        <w:lastRenderedPageBreak/>
        <w:t>zentrale Idee bestand für mich darin, Unterricht nicht als starres Ereignis zu betrachten, sondern als fortlaufende emergente Zustandsbildung innerhalb eines funktionalen semantischen Raums.[1][2]</w:t>
      </w:r>
    </w:p>
    <w:p w14:paraId="3EA7F093" w14:textId="77777777" w:rsidR="00AA2E64" w:rsidRPr="00AA2E64" w:rsidRDefault="00AA2E64" w:rsidP="00AA2E64">
      <w:r w:rsidRPr="00AA2E64">
        <w:t xml:space="preserve">Ausgangspunkt der Aggregation bilden die qualitativen Rückmeldungen der Lehrkraft innerhalb der Tabelle </w:t>
      </w:r>
      <w:proofErr w:type="spellStart"/>
      <w:r w:rsidRPr="0084489B">
        <w:rPr>
          <w:rStyle w:val="SQLTabellennamenZchn"/>
          <w:rFonts w:eastAsiaTheme="minorHAnsi"/>
        </w:rPr>
        <w:t>mtr_rueckkopplung_datenmaske</w:t>
      </w:r>
      <w:proofErr w:type="spellEnd"/>
      <w:r w:rsidRPr="00AA2E64">
        <w:t>. Diese Einträge enthalten freie semantische Beschreibungen der jeweiligen Nachhilfesitzungen. Bereits während der frühen Entwicklungsphase des Systems wurde mir deutlich, dass klassische Verfahren der Unterrichtsevaluation hier methodisch an ihre Grenzen stoßen. Numerische Ratings oder standardisierte Fragebögen erfassen zwar Oberflächenmerkmale, sie können jedoch die eigentliche Dynamik semantischer Unterrichtsprozesse kaum rekonstruieren.[3][4] Gerade im Nachhilfekontext entstehen Lernzustände häufig situativ, spontan und hochgradig kontextabhängig. Die semantische Struktur einer Unterrichtseinheit verändert sich oftmals innerhalb weniger Minuten durch Motivation, Frustration, Resonanz, Überforderung oder plötzliche Verständnisdurchbrüche.[5]</w:t>
      </w:r>
    </w:p>
    <w:p w14:paraId="4BC4FA50" w14:textId="0EC45124" w:rsidR="00AA2E64" w:rsidRPr="00AA2E64" w:rsidRDefault="00AA2E64" w:rsidP="00AA2E64">
      <w:r w:rsidRPr="00AA2E64">
        <w:t xml:space="preserve">Um diese Dynamik überhaupt analysierbar zu machen, habe ich die ursprünglichen Freitexte zunächst in atomare semantische Segmente zerlegt. Diese Segmentierung erfolgt innerhalb der </w:t>
      </w:r>
      <w:r w:rsidR="0084489B">
        <w:t>Abfrage</w:t>
      </w:r>
      <w:r w:rsidRPr="00AA2E64">
        <w:t xml:space="preserve"> </w:t>
      </w:r>
      <w:proofErr w:type="spellStart"/>
      <w:r w:rsidR="0084489B">
        <w:rPr>
          <w:rStyle w:val="SQLTabellennamenZchn"/>
          <w:rFonts w:eastAsiaTheme="minorHAnsi"/>
        </w:rPr>
        <w:t>sql</w:t>
      </w:r>
      <w:r w:rsidRPr="0084489B">
        <w:rPr>
          <w:rStyle w:val="SQLTabellennamenZchn"/>
          <w:rFonts w:eastAsiaTheme="minorHAnsi"/>
        </w:rPr>
        <w:t>_rueckkopplung_datenmaske_values</w:t>
      </w:r>
      <w:proofErr w:type="spellEnd"/>
      <w:r w:rsidRPr="00AA2E64">
        <w:t>. Jeder einzelne Satz beziehungsweise jedes semantische Fragment wird dadurch zu einer eigenständigen funktionalen Zustandsbeschreibung innerhalb des FRZK-Raums. Genau dieser Schritt war aus meiner Sicht methodisch entscheidend, weil dadurch erstmals eine rekursive Analyse semantischer Zustandsentwicklungen möglich wurde. Die Aggregation beginnt im FRZK-System folglich nicht mit numerischen Mittelwerten, sondern mit der strukturellen Auflösung sprachlicher Kontinuitäten in funktionale Zustandsoperatoren.[6]</w:t>
      </w:r>
    </w:p>
    <w:p w14:paraId="5EC3B0C4" w14:textId="77777777" w:rsidR="00AA2E64" w:rsidRPr="00AA2E64" w:rsidRDefault="00AA2E64" w:rsidP="00AA2E64">
      <w:r w:rsidRPr="00AA2E64">
        <w:t>Bevor ich die Lehrkraftdaten jedoch semantisch aggregieren konnte, musste ich zunächst ein eigenes System funktionaler Bedeutungsachsen erzeugen. Die Funktionsklassen entstanden dabei nicht aus einer automatischen Clusterung oder rein datengetriebenen Klassifikation, sondern aus einer theoriegeleiteten Rekonstruktion lernwirksamer Unterrichtsmerkmale. Ausgangspunkt waren für mich insbesondere die Arbeiten von Hattie zur Sichtbarkeit von Lernen, weil dort Unterricht nicht nur als Inhaltsvermittlung verstanden wird, sondern als beobachtbarer Wirkzusammenhang zwischen Feedback, Selbststeuerung, Motivation, Leistungsentwicklung und Lehrkraftintervention.[1] Besonders prägend war für meine Modellierung die Annahme, dass Lernen nur dann sichtbar wird, wenn Lehrkräfte die Wirkung ihres eigenen Handelns kontinuierlich rückkoppeln und reflektieren.[1]</w:t>
      </w:r>
    </w:p>
    <w:p w14:paraId="14614A03" w14:textId="77777777" w:rsidR="00AA2E64" w:rsidRPr="00AA2E64" w:rsidRDefault="00AA2E64" w:rsidP="00AA2E64">
      <w:r w:rsidRPr="00AA2E64">
        <w:t xml:space="preserve">Aus dieser Perspektive habe ich die qualitativen Nachhilferückmeldungen nicht als bloße Textdaten interpretiert, sondern als Manifestationen funktionaler Lernzustände. Begriffe wie „Lernfortschritt erzielt“, „arbeitet selbstständig“, „konzentriert“, „benötigt Aufforderung“, „Unverständnis“, „desinteressiert“, „beteiligt sich“ oder „beherrscht </w:t>
      </w:r>
      <w:r w:rsidRPr="00AA2E64">
        <w:lastRenderedPageBreak/>
        <w:t>Thema“ repräsentieren aus meiner Sicht keine isolierten Beobachtungen, sondern operative Zustandsindikatoren innerhalb des Unterrichtssystems. Genau deshalb habe ich diese Begriffe in Funktionsklassen überführt, die im FRZK als semantische Wirkfelder fungieren.</w:t>
      </w:r>
    </w:p>
    <w:p w14:paraId="736123C3" w14:textId="77777777" w:rsidR="00AA2E64" w:rsidRPr="00AA2E64" w:rsidRDefault="00AA2E64" w:rsidP="00AA2E64">
      <w:r w:rsidRPr="00AA2E64">
        <w:t xml:space="preserve">Die theoretische Herleitung dieser Funktionsklassen erfolgte über mehrere miteinander verknüpfte Theorieachsen. Die kognitiven Klassen basieren wesentlich auf Bloom sowie Anderson und </w:t>
      </w:r>
      <w:proofErr w:type="spellStart"/>
      <w:r w:rsidRPr="00AA2E64">
        <w:t>Krathwohl</w:t>
      </w:r>
      <w:proofErr w:type="spellEnd"/>
      <w:r w:rsidRPr="00AA2E64">
        <w:t xml:space="preserve">, insbesondere hinsichtlich Erinnern, Verstehen, Anwenden, Analysieren, Evaluieren und Erschaffen.[7][8] Motivationale und affektive Zustände orientieren sich an Deci und Ryan sowie Pekrun.[5][9] Selbstregulative Prozesse wurden aus den Arbeiten von Zimmerman und Bandura übernommen.[10][11] Sozial-interaktive Komponenten orientieren sich an </w:t>
      </w:r>
      <w:proofErr w:type="spellStart"/>
      <w:r w:rsidRPr="00AA2E64">
        <w:t>Vygotsky</w:t>
      </w:r>
      <w:proofErr w:type="spellEnd"/>
      <w:r w:rsidRPr="00AA2E64">
        <w:t xml:space="preserve"> und Johnson &amp; Johnson.[12][13] Methodische und performative Dimensionen wurden zusätzlich über Helmke sowie Hattie theoretisch stabilisiert.[1][3]</w:t>
      </w:r>
    </w:p>
    <w:p w14:paraId="70A5E566" w14:textId="77777777" w:rsidR="00AA2E64" w:rsidRPr="00AA2E64" w:rsidRDefault="00AA2E64" w:rsidP="00AA2E64">
      <w:r w:rsidRPr="00AA2E64">
        <w:t>Ich habe daraus kein kategoriales Etikettierungssystem entwickelt, sondern ein multidimensionales Funktionsklassensystem. Jede Funktionsklasse besitzt innerhalb des FRZK einen eigenen Gewichtungsvektor über die sieben Dimensionen:</w:t>
      </w:r>
    </w:p>
    <w:p w14:paraId="275E7A1C" w14:textId="77777777" w:rsidR="00AA2E64" w:rsidRPr="00AA2E64" w:rsidRDefault="00AA2E64" w:rsidP="00AA2E64">
      <w:pPr>
        <w:numPr>
          <w:ilvl w:val="0"/>
          <w:numId w:val="10"/>
        </w:numPr>
      </w:pPr>
      <w:r w:rsidRPr="00AA2E64">
        <w:t xml:space="preserve">Kognition </w:t>
      </w:r>
    </w:p>
    <w:p w14:paraId="6E7F47FB" w14:textId="77777777" w:rsidR="00AA2E64" w:rsidRPr="00AA2E64" w:rsidRDefault="00AA2E64" w:rsidP="00AA2E64">
      <w:pPr>
        <w:numPr>
          <w:ilvl w:val="0"/>
          <w:numId w:val="10"/>
        </w:numPr>
      </w:pPr>
      <w:r w:rsidRPr="00AA2E64">
        <w:t xml:space="preserve">Sozialität </w:t>
      </w:r>
    </w:p>
    <w:p w14:paraId="23F950C9" w14:textId="77777777" w:rsidR="00AA2E64" w:rsidRPr="00AA2E64" w:rsidRDefault="00AA2E64" w:rsidP="00AA2E64">
      <w:pPr>
        <w:numPr>
          <w:ilvl w:val="0"/>
          <w:numId w:val="10"/>
        </w:numPr>
      </w:pPr>
      <w:r w:rsidRPr="00AA2E64">
        <w:t xml:space="preserve">Affektivität </w:t>
      </w:r>
    </w:p>
    <w:p w14:paraId="2E9CF860" w14:textId="77777777" w:rsidR="00AA2E64" w:rsidRPr="00AA2E64" w:rsidRDefault="00AA2E64" w:rsidP="00AA2E64">
      <w:pPr>
        <w:numPr>
          <w:ilvl w:val="0"/>
          <w:numId w:val="10"/>
        </w:numPr>
      </w:pPr>
      <w:r w:rsidRPr="00AA2E64">
        <w:t xml:space="preserve">Motivation </w:t>
      </w:r>
    </w:p>
    <w:p w14:paraId="56F14E0B" w14:textId="77777777" w:rsidR="00AA2E64" w:rsidRPr="00AA2E64" w:rsidRDefault="00AA2E64" w:rsidP="00AA2E64">
      <w:pPr>
        <w:numPr>
          <w:ilvl w:val="0"/>
          <w:numId w:val="10"/>
        </w:numPr>
      </w:pPr>
      <w:r w:rsidRPr="00AA2E64">
        <w:t xml:space="preserve">Methodik </w:t>
      </w:r>
    </w:p>
    <w:p w14:paraId="024BEDAB" w14:textId="77777777" w:rsidR="00AA2E64" w:rsidRPr="00AA2E64" w:rsidRDefault="00AA2E64" w:rsidP="00AA2E64">
      <w:pPr>
        <w:numPr>
          <w:ilvl w:val="0"/>
          <w:numId w:val="10"/>
        </w:numPr>
      </w:pPr>
      <w:r w:rsidRPr="00AA2E64">
        <w:t xml:space="preserve">Performanz </w:t>
      </w:r>
    </w:p>
    <w:p w14:paraId="35E95B4A" w14:textId="77777777" w:rsidR="00AA2E64" w:rsidRPr="00AA2E64" w:rsidRDefault="00AA2E64" w:rsidP="00AA2E64">
      <w:pPr>
        <w:numPr>
          <w:ilvl w:val="0"/>
          <w:numId w:val="10"/>
        </w:numPr>
      </w:pPr>
      <w:r w:rsidRPr="00AA2E64">
        <w:t xml:space="preserve">Regulation </w:t>
      </w:r>
    </w:p>
    <w:p w14:paraId="545FF921" w14:textId="77777777" w:rsidR="00AA2E64" w:rsidRPr="00AA2E64" w:rsidRDefault="00AA2E64" w:rsidP="00AA2E64">
      <w:r w:rsidRPr="00AA2E64">
        <w:t>Dadurch entsteht eine funktionale Mehrfachcodierung semantischer Zustände. Ein Begriff wie „Lernfortschritt erzielt“ wirkt beispielsweise nicht ausschließlich performativ, sondern gleichzeitig kognitiv stabilisierend und motivational verstärkend. „Konzentriert“ besitzt regulatorische, methodische und performative Wirkungskomponenten. „Benötigt Aufforderung“ verweist dagegen auf reduzierte Selbstregulation sowie auf motivational-methodische Instabilitäten. Begriffe wie „Unverständnis“ oder „desinteressiert“ markieren wiederum semantische Dämpfungszustände innerhalb des Lernsystems.</w:t>
      </w:r>
    </w:p>
    <w:p w14:paraId="00E55044" w14:textId="77777777" w:rsidR="00AA2E64" w:rsidRPr="00AA2E64" w:rsidRDefault="00AA2E64" w:rsidP="00AA2E64">
      <w:r w:rsidRPr="00AA2E64">
        <w:t xml:space="preserve">Die technische Umsetzung dieser theoretischen Modellierung erfolgt zunächst innerhalb der Tabellen </w:t>
      </w:r>
      <w:proofErr w:type="spellStart"/>
      <w:r w:rsidRPr="00401F34">
        <w:rPr>
          <w:rStyle w:val="SQLTabellennamenZchn"/>
          <w:rFonts w:eastAsiaTheme="minorHAnsi"/>
        </w:rPr>
        <w:t>frzk_funktionsklasse</w:t>
      </w:r>
      <w:proofErr w:type="spellEnd"/>
      <w:r w:rsidRPr="00AA2E64">
        <w:t xml:space="preserve"> und </w:t>
      </w:r>
      <w:proofErr w:type="spellStart"/>
      <w:r w:rsidRPr="0084489B">
        <w:rPr>
          <w:rStyle w:val="SQLTabellennamenZchn"/>
          <w:rFonts w:eastAsiaTheme="minorHAnsi"/>
        </w:rPr>
        <w:t>frzk_funktionsklasse_weight</w:t>
      </w:r>
      <w:proofErr w:type="spellEnd"/>
      <w:r w:rsidRPr="00AA2E64">
        <w:t xml:space="preserve">. Dort werden die theoretisch erzeugten Funktionsklassen mit multidimensionalen Gewichtungen versehen. Erst anschließend erfolgt innerhalb der Tabelle </w:t>
      </w:r>
      <w:proofErr w:type="spellStart"/>
      <w:r w:rsidRPr="0084489B">
        <w:rPr>
          <w:rStyle w:val="SQLTabellennamenZchn"/>
          <w:rFonts w:eastAsiaTheme="minorHAnsi"/>
        </w:rPr>
        <w:t>frzk_lexem_datenmaske_lexem_funktionsklasse_weight</w:t>
      </w:r>
      <w:proofErr w:type="spellEnd"/>
      <w:r w:rsidRPr="00AA2E64">
        <w:t xml:space="preserve"> die Zuordnung einzelner Lexeme zu diesen funktionalen Klassen. Genau an dieser Stelle wird die </w:t>
      </w:r>
      <w:r w:rsidRPr="00AA2E64">
        <w:lastRenderedPageBreak/>
        <w:t>Brücke zwischen bildungswissenschaftlicher Theorie und datenbankgestützter FRZK-Modellierung hergestellt. Die Sprache der Lehrkraft wird dadurch in funktionale Zustandsoperatoren übersetzt.</w:t>
      </w:r>
    </w:p>
    <w:p w14:paraId="7844FC0B" w14:textId="04D31C17" w:rsidR="00AA2E64" w:rsidRPr="00AA2E64" w:rsidRDefault="00AA2E64" w:rsidP="00AA2E64">
      <w:r w:rsidRPr="00AA2E64">
        <w:t xml:space="preserve">Die </w:t>
      </w:r>
      <w:proofErr w:type="spellStart"/>
      <w:r w:rsidRPr="00AA2E64">
        <w:t>lexemischen</w:t>
      </w:r>
      <w:proofErr w:type="spellEnd"/>
      <w:r w:rsidRPr="00AA2E64">
        <w:t xml:space="preserve"> Gewichtungen selbst werden dabei nicht statisch verwendet. Zusätzlich habe ich </w:t>
      </w:r>
      <w:proofErr w:type="spellStart"/>
      <w:r w:rsidRPr="00AA2E64">
        <w:t>operatorische</w:t>
      </w:r>
      <w:proofErr w:type="spellEnd"/>
      <w:r w:rsidRPr="00AA2E64">
        <w:t xml:space="preserve"> Modulatoren eingeführt, die innerhalb der Tabelle </w:t>
      </w:r>
      <w:proofErr w:type="spellStart"/>
      <w:r w:rsidRPr="0084489B">
        <w:rPr>
          <w:rStyle w:val="SQLTabellennamenZchn"/>
          <w:rFonts w:eastAsiaTheme="minorHAnsi"/>
        </w:rPr>
        <w:t>frzk_operator</w:t>
      </w:r>
      <w:proofErr w:type="spellEnd"/>
      <w:r w:rsidRPr="00AA2E64">
        <w:t xml:space="preserve"> </w:t>
      </w:r>
      <w:r w:rsidR="00FE5648">
        <w:t xml:space="preserve">und </w:t>
      </w:r>
      <w:proofErr w:type="spellStart"/>
      <w:r w:rsidR="00CE7C47" w:rsidRPr="00CE7C47">
        <w:rPr>
          <w:rFonts w:ascii="Courier New" w:hAnsi="Courier New"/>
          <w:b/>
          <w:sz w:val="22"/>
        </w:rPr>
        <w:t>frzk_modulator</w:t>
      </w:r>
      <w:proofErr w:type="spellEnd"/>
      <w:r w:rsidR="00FE5648">
        <w:t xml:space="preserve"> </w:t>
      </w:r>
      <w:r w:rsidRPr="00AA2E64">
        <w:t>definiert werden. Diese Operatoren</w:t>
      </w:r>
      <w:r w:rsidR="00CE7C47">
        <w:t xml:space="preserve"> und Modulatoren</w:t>
      </w:r>
      <w:r w:rsidRPr="00AA2E64">
        <w:t xml:space="preserve"> verändern die semantische Wirkung einzelner Zustände kontextabhängig. Dadurch entsteht keine lineare Addition von Bedeutungen, sondern eine rekursive Zustandsdynamik. Semantische Informationen beeinflussen sich gegenseitig, verstärken Resonanzen oder erzeugen Dämpfungseffekte. Genau hierin unterscheidet sich das FRZK grundlegend von klassischen Verfahren des Educational Data Mining oder konventionellen Sentiment-Analysen.[14][15]</w:t>
      </w:r>
    </w:p>
    <w:p w14:paraId="09862CCF" w14:textId="77777777" w:rsidR="00AA2E64" w:rsidRPr="00AA2E64" w:rsidRDefault="00AA2E64" w:rsidP="00AA2E64">
      <w:r w:rsidRPr="00AA2E64">
        <w:t xml:space="preserve">Die eigentliche Zustandsaggregation erfolgt anschließend innerhalb der Tabelle </w:t>
      </w:r>
      <w:proofErr w:type="spellStart"/>
      <w:r w:rsidRPr="0084489B">
        <w:rPr>
          <w:rStyle w:val="SQLTabellennamenZchn"/>
          <w:rFonts w:eastAsiaTheme="minorHAnsi"/>
        </w:rPr>
        <w:t>frzk_semantische_dichte_lehrer</w:t>
      </w:r>
      <w:proofErr w:type="spellEnd"/>
      <w:r w:rsidRPr="00AA2E64">
        <w:t>. Dort wird aus den zuvor segmentierten und gewichteten Lexemen ein vollständiger semantischer Zustandsvektor erzeugt. Jeder Satz erzeugt damit einen konkreten Punkt innerhalb des funktionalen Raum-Zeit-Kohärenzsystems. Die Berechnung erfolgt rekursiv, wobei frühere Zustände den Einfluss neuer Zustände mitbestimmen. Ich habe hierfür bewusst eine rekursive Zustandsfunktion entwickelt, weil Unterricht aus meiner Sicht niemals als additive Informationsmenge verstanden werden kann. Frühere semantische Zustände verändern die Wahrnehmung und Wirkung späterer Zustände.[2][16][17]</w:t>
      </w:r>
    </w:p>
    <w:p w14:paraId="7B71B51F" w14:textId="77777777" w:rsidR="00AA2E64" w:rsidRPr="00AA2E64" w:rsidRDefault="00AA2E64" w:rsidP="00AA2E64">
      <w:r w:rsidRPr="00AA2E64">
        <w:t>Die Aggregation basiert dabei auf folgender rekursiver Zustandsfunktion:</w:t>
      </w:r>
    </w:p>
    <w:p w14:paraId="471E5A3E" w14:textId="58BFFF6E" w:rsidR="004D51AF" w:rsidRPr="00FE5648" w:rsidRDefault="00000000" w:rsidP="00A834C8">
      <w:pPr>
        <w:pStyle w:val="Formel"/>
        <w:rPr>
          <w:rFonts w:ascii="Times New Roman" w:hAnsi="Times New Roman"/>
        </w:rPr>
      </w:pPr>
      <m:oMath>
        <m:sSub>
          <m:sSubPr>
            <m:ctrlPr/>
          </m:sSubPr>
          <m:e>
            <m:r>
              <m:t>V</m:t>
            </m:r>
          </m:e>
          <m:sub>
            <m:r>
              <m:t>t+1</m:t>
            </m:r>
          </m:sub>
        </m:sSub>
        <m:r>
          <m:t xml:space="preserve"> =</m:t>
        </m:r>
        <m:sSub>
          <m:sSubPr>
            <m:ctrlPr/>
          </m:sSubPr>
          <m:e>
            <m:r>
              <m:t>V</m:t>
            </m:r>
          </m:e>
          <m:sub>
            <m:r>
              <m:t>t</m:t>
            </m:r>
          </m:sub>
        </m:sSub>
        <m:r>
          <m:t xml:space="preserve"> +</m:t>
        </m:r>
        <m:d>
          <m:dPr>
            <m:begChr m:val=""/>
            <m:ctrlPr/>
          </m:dPr>
          <m:e>
            <m:d>
              <m:dPr>
                <m:endChr m:val=""/>
                <m:ctrlPr/>
              </m:dPr>
              <m:e>
                <m:r>
                  <m:t xml:space="preserve"> </m:t>
                </m:r>
                <m:sSubSup>
                  <m:sSubSupPr>
                    <m:ctrlPr/>
                  </m:sSubSupPr>
                  <m:e>
                    <m:r>
                      <m:t>w</m:t>
                    </m:r>
                  </m:e>
                  <m:sub>
                    <m:r>
                      <m:t>t</m:t>
                    </m:r>
                  </m:sub>
                  <m:sup>
                    <m:r>
                      <m:t>'</m:t>
                    </m:r>
                  </m:sup>
                </m:sSubSup>
                <m:r>
                  <m:t xml:space="preserve">⋅ </m:t>
                </m:r>
                <m:sSup>
                  <m:sSupPr>
                    <m:ctrlPr/>
                  </m:sSupPr>
                  <m:e>
                    <m:r>
                      <m:t>e</m:t>
                    </m:r>
                  </m:e>
                  <m:sup>
                    <m:r>
                      <m:t>-β</m:t>
                    </m:r>
                    <m:d>
                      <m:dPr>
                        <m:begChr m:val="|"/>
                        <m:endChr m:val="|"/>
                        <m:ctrlPr/>
                      </m:dPr>
                      <m:e>
                        <m:sSub>
                          <m:sSubPr>
                            <m:ctrlPr/>
                          </m:sSubPr>
                          <m:e>
                            <m:r>
                              <m:t>|V</m:t>
                            </m:r>
                          </m:e>
                          <m:sub>
                            <m:r>
                              <m:t>t</m:t>
                            </m:r>
                          </m:sub>
                        </m:sSub>
                        <m:r>
                          <m:t>|</m:t>
                        </m:r>
                      </m:e>
                    </m:d>
                  </m:sup>
                </m:sSup>
              </m:e>
            </m:d>
          </m:e>
        </m:d>
        <m:r>
          <m:t xml:space="preserve">-λ </m:t>
        </m:r>
        <m:d>
          <m:dPr>
            <m:begChr m:val=""/>
            <m:ctrlPr/>
          </m:dPr>
          <m:e>
            <m:d>
              <m:dPr>
                <m:endChr m:val=""/>
                <m:ctrlPr/>
              </m:dPr>
              <m:e>
                <m:r>
                  <m:t xml:space="preserve"> </m:t>
                </m:r>
                <m:sSub>
                  <m:sSubPr>
                    <m:ctrlPr/>
                  </m:sSubPr>
                  <m:e>
                    <m:r>
                      <m:t>V</m:t>
                    </m:r>
                  </m:e>
                  <m:sub>
                    <m:r>
                      <m:t>t</m:t>
                    </m:r>
                  </m:sub>
                </m:sSub>
                <m:r>
                  <m:t xml:space="preserve">⊙ </m:t>
                </m:r>
                <m:sSubSup>
                  <m:sSubSupPr>
                    <m:ctrlPr/>
                  </m:sSubSupPr>
                  <m:e>
                    <m:r>
                      <m:t>w</m:t>
                    </m:r>
                  </m:e>
                  <m:sub>
                    <m:r>
                      <m:t>t</m:t>
                    </m:r>
                  </m:sub>
                  <m:sup>
                    <m:r>
                      <m:t>'</m:t>
                    </m:r>
                  </m:sup>
                </m:sSubSup>
              </m:e>
            </m:d>
          </m:e>
        </m:d>
        <m:r>
          <m:t>+δ cos</m:t>
        </m:r>
        <m:d>
          <m:dPr>
            <m:ctrlPr/>
          </m:dPr>
          <m:e>
            <m:sSub>
              <m:sSubPr>
                <m:ctrlPr/>
              </m:sSubPr>
              <m:e>
                <m:r>
                  <m:t>V</m:t>
                </m:r>
              </m:e>
              <m:sub>
                <m:r>
                  <m:t>t</m:t>
                </m:r>
              </m:sub>
            </m:sSub>
            <m:r>
              <m:t>,</m:t>
            </m:r>
            <m:sSubSup>
              <m:sSubSupPr>
                <m:ctrlPr/>
              </m:sSubSupPr>
              <m:e>
                <m:r>
                  <m:t>w</m:t>
                </m:r>
              </m:e>
              <m:sub>
                <m:r>
                  <m:t>t</m:t>
                </m:r>
              </m:sub>
              <m:sup>
                <m:r>
                  <m:t>'</m:t>
                </m:r>
              </m:sup>
            </m:sSubSup>
          </m:e>
        </m:d>
        <m:sSubSup>
          <m:sSubSupPr>
            <m:ctrlPr/>
          </m:sSubSupPr>
          <m:e>
            <m:r>
              <m:t>w</m:t>
            </m:r>
          </m:e>
          <m:sub>
            <m:r>
              <m:t>t</m:t>
            </m:r>
          </m:sub>
          <m:sup>
            <m:r>
              <m:t>'</m:t>
            </m:r>
          </m:sup>
        </m:sSubSup>
      </m:oMath>
      <w:r w:rsidR="007A22B9">
        <w:rPr>
          <w:rFonts w:ascii="Times New Roman" w:hAnsi="Times New Roman"/>
        </w:rPr>
        <w:tab/>
      </w:r>
      <w:r w:rsidR="0084489B">
        <w:rPr>
          <w:rFonts w:ascii="Times New Roman" w:hAnsi="Times New Roman"/>
        </w:rPr>
        <w:tab/>
        <w:t>(1)</w:t>
      </w:r>
    </w:p>
    <w:p w14:paraId="78389D0C" w14:textId="7AFB435E" w:rsidR="00AA2E64" w:rsidRPr="00AA2E64" w:rsidRDefault="00AA2E64" w:rsidP="00AA2E64">
      <w:r w:rsidRPr="00AA2E64">
        <w:t xml:space="preserve">Hierbei beschreibt </w:t>
      </w:r>
      <m:oMath>
        <m:sSub>
          <m:sSubPr>
            <m:ctrlPr>
              <w:rPr>
                <w:rFonts w:ascii="Cambria Math" w:hAnsi="Cambria Math"/>
                <w:i/>
              </w:rPr>
            </m:ctrlPr>
          </m:sSubPr>
          <m:e>
            <m:r>
              <w:rPr>
                <w:rFonts w:ascii="Cambria Math" w:hAnsi="Cambria Math"/>
              </w:rPr>
              <m:t>V</m:t>
            </m:r>
          </m:e>
          <m:sub>
            <m:r>
              <w:rPr>
                <w:rFonts w:ascii="Cambria Math" w:hAnsi="Cambria Math"/>
              </w:rPr>
              <m:t>t</m:t>
            </m:r>
          </m:sub>
        </m:sSub>
      </m:oMath>
      <w:r w:rsidRPr="00AA2E64">
        <w:t xml:space="preserve"> den aktuellen Systemzustand, </w:t>
      </w:r>
      <m:oMath>
        <m:sSubSup>
          <m:sSubSupPr>
            <m:ctrlPr>
              <w:rPr>
                <w:rFonts w:ascii="Cambria Math" w:hAnsi="Cambria Math"/>
                <w:i/>
              </w:rPr>
            </m:ctrlPr>
          </m:sSubSupPr>
          <m:e>
            <m:r>
              <w:rPr>
                <w:rFonts w:ascii="Cambria Math" w:hAnsi="Cambria Math"/>
              </w:rPr>
              <m:t>w</m:t>
            </m:r>
          </m:e>
          <m:sub>
            <m:r>
              <w:rPr>
                <w:rFonts w:ascii="Cambria Math" w:hAnsi="Cambria Math"/>
              </w:rPr>
              <m:t>t</m:t>
            </m:r>
          </m:sub>
          <m:sup>
            <m:r>
              <w:rPr>
                <w:rFonts w:ascii="Cambria Math" w:hAnsi="Cambria Math"/>
              </w:rPr>
              <m:t>'</m:t>
            </m:r>
          </m:sup>
        </m:sSubSup>
      </m:oMath>
      <w:r w:rsidRPr="00AA2E64">
        <w:t>​ den semantischen Gewichtungsvektor, β die rekursive Dämpfung, λ die Interaktionshemmung sowie δ die Resonanzverstärkung kohärenter Zustände. Besonders die Resonanzkomponente erwies sich während der empirischen Analysen als zentral. Gerade im Nachhilfekontext zeigen sich Lernfortschritte häufig nicht linear, sondern über resonante Verstärkungen einzelner semantischer Zustände.[18]</w:t>
      </w:r>
    </w:p>
    <w:p w14:paraId="2EEDCC32" w14:textId="77777777" w:rsidR="00AA2E64" w:rsidRPr="00AA2E64" w:rsidRDefault="00AA2E64" w:rsidP="00AA2E64">
      <w:r w:rsidRPr="00AA2E64">
        <w:t xml:space="preserve">Innerhalb der Tabelle </w:t>
      </w:r>
      <w:proofErr w:type="spellStart"/>
      <w:r w:rsidRPr="009E51B5">
        <w:rPr>
          <w:rStyle w:val="SQLTabellennamenZchn"/>
          <w:rFonts w:eastAsiaTheme="minorHAnsi"/>
        </w:rPr>
        <w:t>frzk_semantische_dichte_lehrer</w:t>
      </w:r>
      <w:proofErr w:type="spellEnd"/>
      <w:r w:rsidRPr="00AA2E64">
        <w:t xml:space="preserve"> werden anschließend verschiedene Aggregationsebenen gleichzeitig gespeichert. Dazu gehören normierte Zustandskoordinaten (</w:t>
      </w:r>
      <w:r w:rsidRPr="009E51B5">
        <w:rPr>
          <w:rStyle w:val="SQLTabellennamenZchn"/>
          <w:rFonts w:eastAsiaTheme="minorHAnsi"/>
          <w:b w:val="0"/>
        </w:rPr>
        <w:t>x_*</w:t>
      </w:r>
      <w:r w:rsidRPr="00AA2E64">
        <w:t>), absolute Summenvektoren (</w:t>
      </w:r>
      <w:proofErr w:type="spellStart"/>
      <w:r w:rsidRPr="009E51B5">
        <w:rPr>
          <w:rStyle w:val="SQLTabellennamenZchn"/>
          <w:rFonts w:eastAsiaTheme="minorHAnsi"/>
          <w:b w:val="0"/>
        </w:rPr>
        <w:t>sum</w:t>
      </w:r>
      <w:proofErr w:type="spellEnd"/>
      <w:r w:rsidRPr="009E51B5">
        <w:rPr>
          <w:rStyle w:val="SQLTabellennamenZchn"/>
          <w:rFonts w:eastAsiaTheme="minorHAnsi"/>
          <w:b w:val="0"/>
        </w:rPr>
        <w:t>_*</w:t>
      </w:r>
      <w:r w:rsidRPr="00AA2E64">
        <w:t>), dominante Zustandsdimensionen, Polaritätsstrukturen, semantische Distanzen (</w:t>
      </w:r>
      <w:proofErr w:type="spellStart"/>
      <w:r w:rsidRPr="009E51B5">
        <w:rPr>
          <w:rStyle w:val="SQLTabellennamenZchn"/>
          <w:rFonts w:eastAsiaTheme="minorHAnsi"/>
          <w:b w:val="0"/>
        </w:rPr>
        <w:t>d_semantisch</w:t>
      </w:r>
      <w:proofErr w:type="spellEnd"/>
      <w:r w:rsidRPr="00AA2E64">
        <w:t xml:space="preserve">), </w:t>
      </w:r>
      <w:proofErr w:type="spellStart"/>
      <w:r w:rsidRPr="00AA2E64">
        <w:t>Tokenanzahlen</w:t>
      </w:r>
      <w:proofErr w:type="spellEnd"/>
      <w:r w:rsidRPr="00AA2E64">
        <w:t xml:space="preserve"> sowie Funktionsklassendichten. Dadurch entsteht kein einfacher Summenwert, sondern ein vollständiger semantischer Zustandsraum der jeweiligen Unterrichtsinteraktion.</w:t>
      </w:r>
    </w:p>
    <w:p w14:paraId="73BF774C" w14:textId="77777777" w:rsidR="00AA2E64" w:rsidRPr="00AA2E64" w:rsidRDefault="00AA2E64" w:rsidP="00AA2E64">
      <w:r w:rsidRPr="00AA2E64">
        <w:lastRenderedPageBreak/>
        <w:t xml:space="preserve">Im letzten Aggregationsschritt werden die einzelnen semantischen Zustände innerhalb der Tabelle </w:t>
      </w:r>
      <w:proofErr w:type="spellStart"/>
      <w:r w:rsidRPr="009E51B5">
        <w:rPr>
          <w:rStyle w:val="SQLTabellennamenZchn"/>
          <w:rFonts w:eastAsiaTheme="minorHAnsi"/>
        </w:rPr>
        <w:t>frzk_semantische_dichte_lehrer_gesamt</w:t>
      </w:r>
      <w:proofErr w:type="spellEnd"/>
      <w:r w:rsidRPr="00AA2E64">
        <w:t xml:space="preserve"> zu Gesamtzuständen einzelner Unterrichtseinheiten verdichtet. Auch hierbei habe ich bewusst auf klassische Mittelwertbildung verzichtet. Stattdessen erfolgt eine funktionale Rekonstruktion der Gesamtzustände unter Erhalt resonanter und dynamischer Zustandsstrukturen. Dominanzwechsel, semantische Kipppunkte oder Polarisierungsbewegungen bleiben dadurch innerhalb der Gesamtaggregation erhalten.[19]</w:t>
      </w:r>
    </w:p>
    <w:p w14:paraId="13509659" w14:textId="77777777" w:rsidR="00AA2E64" w:rsidRDefault="00AA2E64" w:rsidP="00AA2E64">
      <w:r w:rsidRPr="00AA2E64">
        <w:t>Gerade im Kontext der Nachhilfe halte ich diese Form der Datenaggregation für methodisch besonders relevant. Nachhilfeunterricht besitzt typischerweise eine deutlich höhere semantische Dynamik als regulärer Klassenunterricht. Individuelle Lernprozesse, emotionale Zustandswechsel, Motivationsschwankungen und adaptive Interaktionen treten wesentlich unmittelbarer hervor.[20] Klassische Evaluationsverfahren reduzieren diese Prozesse häufig auf Leistungskennzahlen oder subjektive Einschätzungen. Das FRZK-System dagegen ermöglicht erstmals eine rekursive Rekonstruktion der tatsächlichen semantischen Zustandsentwicklung innerhalb der Unterrichtsinteraktion selbst. Die Datenaggregation dient damit nicht nur der Datenspeicherung, sondern der funktionalen Sichtbarmachung emergenter Lern-, Resonanz- und Kohärenzprozesse innerhalb hochdynamischer Nachhilfesysteme.</w:t>
      </w:r>
    </w:p>
    <w:p w14:paraId="4A5F97E3" w14:textId="11C0E9D2" w:rsidR="00A51A3F" w:rsidRDefault="00A51A3F" w:rsidP="00AA2E64">
      <w:r>
        <w:rPr>
          <w:noProof/>
        </w:rPr>
        <w:drawing>
          <wp:inline distT="0" distB="0" distL="0" distR="0" wp14:anchorId="30D6D1F7" wp14:editId="48A3A020">
            <wp:extent cx="5760720" cy="3840480"/>
            <wp:effectExtent l="0" t="0" r="0" b="762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720" cy="3840480"/>
                    </a:xfrm>
                    <a:prstGeom prst="rect">
                      <a:avLst/>
                    </a:prstGeom>
                  </pic:spPr>
                </pic:pic>
              </a:graphicData>
            </a:graphic>
          </wp:inline>
        </w:drawing>
      </w:r>
    </w:p>
    <w:p w14:paraId="3D17AED0" w14:textId="6F60AFCA" w:rsidR="00A51A3F" w:rsidRPr="00A51A3F" w:rsidRDefault="00A51A3F" w:rsidP="00A51A3F">
      <w:pPr>
        <w:pStyle w:val="Abbildungsname"/>
      </w:pPr>
      <w:r w:rsidRPr="00A51A3F">
        <w:t>Abbildung 6</w:t>
      </w:r>
      <w:r w:rsidR="009F79E1">
        <w:t>.x</w:t>
      </w:r>
      <w:r w:rsidRPr="00A51A3F">
        <w:t>: Datenflussmodell der FRZK-Datengewinnung im Nachhilfekontext</w:t>
      </w:r>
    </w:p>
    <w:p w14:paraId="509A3C73" w14:textId="367BD906" w:rsidR="00A51A3F" w:rsidRPr="00A51A3F" w:rsidRDefault="00A51A3F" w:rsidP="00A51A3F">
      <w:r w:rsidRPr="00A51A3F">
        <w:rPr>
          <w:b/>
          <w:bCs/>
        </w:rPr>
        <w:t>Abbildungsbeschreibung:</w:t>
      </w:r>
      <w:r w:rsidRPr="00A51A3F">
        <w:br/>
        <w:t xml:space="preserve">Die Abbildung zeigt den vollständigen Datenfluss der FRZK-basierten Datengewinnung innerhalb des </w:t>
      </w:r>
      <w:r w:rsidR="005D37CD">
        <w:t>„</w:t>
      </w:r>
      <w:proofErr w:type="spellStart"/>
      <w:r w:rsidR="005D37CD">
        <w:t>icas.sql</w:t>
      </w:r>
      <w:proofErr w:type="spellEnd"/>
      <w:r w:rsidR="005D37CD">
        <w:t>“</w:t>
      </w:r>
      <w:r w:rsidRPr="00A51A3F">
        <w:t xml:space="preserve">-Systems unter besonderer Berücksichtigung der Nachhilfe. </w:t>
      </w:r>
      <w:r w:rsidRPr="00A51A3F">
        <w:lastRenderedPageBreak/>
        <w:t xml:space="preserve">Ausgangspunkt bilden qualitative Rückkopplungsdaten der Lehrkraft, die nach jeder Unterrichtseinheit erfasst werden. Diese Daten werden zunächst in der Tabelle </w:t>
      </w:r>
      <w:proofErr w:type="spellStart"/>
      <w:r w:rsidRPr="009E51B5">
        <w:rPr>
          <w:rStyle w:val="SQLTabellennamenZchn"/>
          <w:rFonts w:eastAsiaTheme="minorHAnsi"/>
        </w:rPr>
        <w:t>mtr_rueckkopplung_datenmaske</w:t>
      </w:r>
      <w:proofErr w:type="spellEnd"/>
      <w:r w:rsidRPr="00A51A3F">
        <w:t xml:space="preserve"> gespeichert und anschließend über eine semantische Segmentierung in atomare Satzstrukturen (</w:t>
      </w:r>
      <w:proofErr w:type="spellStart"/>
      <w:r w:rsidRPr="00A51A3F">
        <w:rPr>
          <w:rFonts w:ascii="Courier New" w:hAnsi="Courier New" w:cs="Courier New"/>
          <w:sz w:val="20"/>
          <w:szCs w:val="20"/>
        </w:rPr>
        <w:t>mtr_rueckkopplung_datenmaske_values</w:t>
      </w:r>
      <w:proofErr w:type="spellEnd"/>
      <w:r w:rsidRPr="00A51A3F">
        <w:t xml:space="preserve">) zerlegt. </w:t>
      </w:r>
    </w:p>
    <w:p w14:paraId="480DEE47" w14:textId="77777777" w:rsidR="00A51A3F" w:rsidRPr="00A51A3F" w:rsidRDefault="00A51A3F" w:rsidP="00A51A3F">
      <w:r w:rsidRPr="00A51A3F">
        <w:t xml:space="preserve">Im nächsten Verarbeitungsschritt erfolgt die </w:t>
      </w:r>
      <w:proofErr w:type="spellStart"/>
      <w:r w:rsidRPr="00A51A3F">
        <w:t>lexemische</w:t>
      </w:r>
      <w:proofErr w:type="spellEnd"/>
      <w:r w:rsidRPr="00A51A3F">
        <w:t xml:space="preserve"> Zuordnung zu Funktionsklassen über die Tabellen </w:t>
      </w:r>
      <w:proofErr w:type="spellStart"/>
      <w:r w:rsidRPr="00FE5648">
        <w:rPr>
          <w:rStyle w:val="SQLTabellennamenZchn"/>
          <w:rFonts w:eastAsiaTheme="minorHAnsi"/>
        </w:rPr>
        <w:t>frzk_lexem_datenmaske_lexem_funktionsklasse_weight</w:t>
      </w:r>
      <w:proofErr w:type="spellEnd"/>
      <w:r w:rsidRPr="00A51A3F">
        <w:t xml:space="preserve"> sowie </w:t>
      </w:r>
      <w:proofErr w:type="spellStart"/>
      <w:r w:rsidRPr="00FE5648">
        <w:rPr>
          <w:rStyle w:val="SQLTabellennamenZchn"/>
          <w:rFonts w:eastAsiaTheme="minorHAnsi"/>
        </w:rPr>
        <w:t>frzk_funktionsklasse_weight</w:t>
      </w:r>
      <w:proofErr w:type="spellEnd"/>
      <w:r w:rsidRPr="00A51A3F">
        <w:t xml:space="preserve">. Die semantischen Gewichte werden dabei entlang der sieben FRZK-Dimensionen Kognition, Sozialität, Affektivität, Motivation, Methodik, Performanz und Regulation berechnet. </w:t>
      </w:r>
    </w:p>
    <w:p w14:paraId="597B0637" w14:textId="77777777" w:rsidR="00A51A3F" w:rsidRPr="00A51A3F" w:rsidRDefault="00A51A3F" w:rsidP="00A51A3F">
      <w:r w:rsidRPr="00A51A3F">
        <w:t xml:space="preserve">Die eigentliche FRZK-Vektorgenerierung erfolgt rekursiv über die Zustandsfunktion </w:t>
      </w:r>
      <w:proofErr w:type="spellStart"/>
      <w:proofErr w:type="gramStart"/>
      <w:r w:rsidRPr="00A51A3F">
        <w:rPr>
          <w:rFonts w:ascii="Courier New" w:hAnsi="Courier New" w:cs="Courier New"/>
          <w:sz w:val="20"/>
          <w:szCs w:val="20"/>
        </w:rPr>
        <w:t>updateFRZKState</w:t>
      </w:r>
      <w:proofErr w:type="spellEnd"/>
      <w:r w:rsidRPr="00A51A3F">
        <w:rPr>
          <w:rFonts w:ascii="Courier New" w:hAnsi="Courier New" w:cs="Courier New"/>
          <w:sz w:val="20"/>
          <w:szCs w:val="20"/>
        </w:rPr>
        <w:t>(</w:t>
      </w:r>
      <w:proofErr w:type="gramEnd"/>
      <w:r w:rsidRPr="00A51A3F">
        <w:rPr>
          <w:rFonts w:ascii="Courier New" w:hAnsi="Courier New" w:cs="Courier New"/>
          <w:sz w:val="20"/>
          <w:szCs w:val="20"/>
        </w:rPr>
        <w:t>)</w:t>
      </w:r>
      <w:r w:rsidRPr="00A51A3F">
        <w:t xml:space="preserve">, in welcher semantische Gewichtungen, Operatoren, Resonanzterme und Dämpfungsfunktionen zu dynamischen Zustandsvektoren aggregiert werden. Hierdurch entstehen kohärente semantische Zustandsräume einzelner Unterrichtssequenzen. </w:t>
      </w:r>
    </w:p>
    <w:p w14:paraId="4175ECDB" w14:textId="7D40D07E" w:rsidR="00A51A3F" w:rsidRPr="00AA2E64" w:rsidRDefault="00A51A3F" w:rsidP="00AA2E64">
      <w:r w:rsidRPr="00A51A3F">
        <w:t xml:space="preserve">Abschließend werden die berechneten Zustände in </w:t>
      </w:r>
      <w:proofErr w:type="spellStart"/>
      <w:r w:rsidRPr="00FE5648">
        <w:rPr>
          <w:rStyle w:val="SQLTabellennamenZchn"/>
          <w:rFonts w:eastAsiaTheme="minorHAnsi"/>
        </w:rPr>
        <w:t>frzk_semantische_dichte_lehrer</w:t>
      </w:r>
      <w:proofErr w:type="spellEnd"/>
      <w:r w:rsidRPr="00A51A3F">
        <w:t xml:space="preserve"> gespeichert und für weiterführende Analysen, Clusterbildungen, Resonanzmessungen, Dominanzwechselanalysen und Nachhilfe-spezifische FRZK-Auswertungen genutzt. Das Datenflussmodell verdeutlicht, dass die Dissertation nicht auf statischen Bewertungsdaten basiert, sondern auf einem rekursiv emergenten semantischen Zustandsraummodell, welches Unterricht als dynamischen Kohärenzprozess modelliert.</w:t>
      </w:r>
    </w:p>
    <w:p w14:paraId="1D6FD5FE" w14:textId="062528A5" w:rsidR="00C02343" w:rsidRDefault="00F13E49" w:rsidP="00A834C8">
      <w:pPr>
        <w:pStyle w:val="berschrift3"/>
      </w:pPr>
      <w:r>
        <w:t>6</w:t>
      </w:r>
      <w:r w:rsidR="009F79E1">
        <w:t>.x</w:t>
      </w:r>
      <w:r w:rsidR="00A834C8">
        <w:t>.6</w:t>
      </w:r>
      <w:r>
        <w:t xml:space="preserve"> </w:t>
      </w:r>
      <w:r w:rsidR="00C02343" w:rsidRPr="00E7358F">
        <w:t>mathematische Modellierung der Lehrkraftsicht innerhalb des FRZK</w:t>
      </w:r>
    </w:p>
    <w:p w14:paraId="5B476918" w14:textId="5C82C13E" w:rsidR="00E7358F" w:rsidRPr="00E7358F" w:rsidRDefault="00E7358F" w:rsidP="00A834C8">
      <w:r w:rsidRPr="00E7358F">
        <w:t>Die mathematische Modellierung der Lehrkraftsicht innerhalb des Funktionalen Raum-Zeit-Kohärenzsystems (FRZK) basiert auf der Grundannahme, dass sprachliche Unterrichtsrückmeldungen nicht lediglich beschreibende Aussagen darstellen, sondern funktionale Zustandsoperatoren eines semantischen Systems bilden. Unterricht wird damit nicht als statischer Informationsraum verstanden, sondern als dynamische Folge semantischer Zustandsübergänge. Jede Rückmeldung der Lehrkraft verändert den aktuellen Systemzustand und erzeugt dadurch rekursive Resonanz-, Dämpfungs- und Kohärenzprozesse. Die mathematische Struktur des Modells verbindet damit Elemente der Vektorraummodellierung, der rekursiven Dynamik, der Resonanztheorie sowie kontextsensitiver Operatorlogik.</w:t>
      </w:r>
    </w:p>
    <w:p w14:paraId="6C1F5258" w14:textId="767CAA8A" w:rsidR="00AA2E64" w:rsidRPr="00AA2E64" w:rsidRDefault="00C02343" w:rsidP="00AA2E64">
      <w:r>
        <w:t xml:space="preserve">Die vollständige Herleitung des Vektorverfahrens wird in Anlage </w:t>
      </w:r>
      <w:r w:rsidR="00A834C8">
        <w:t>„</w:t>
      </w:r>
      <w:r w:rsidR="00A834C8" w:rsidRPr="00A834C8">
        <w:t>Anlage 6.x.A - Mathematische Herleitung der rekursiven Zustandsdynamik des FRZK aus Lehrkraftsicht</w:t>
      </w:r>
      <w:r w:rsidR="00A834C8">
        <w:t>“</w:t>
      </w:r>
      <w:r>
        <w:t xml:space="preserve"> </w:t>
      </w:r>
      <w:r w:rsidR="00A834C8">
        <w:t>b</w:t>
      </w:r>
      <w:r>
        <w:t>eschrieben.</w:t>
      </w:r>
    </w:p>
    <w:p w14:paraId="65EADE7F" w14:textId="1FF99726" w:rsidR="00F13E49" w:rsidRPr="00F13E49" w:rsidRDefault="00F13E49" w:rsidP="00A834C8">
      <w:pPr>
        <w:pStyle w:val="berschrift3"/>
      </w:pPr>
      <w:bookmarkStart w:id="0" w:name="_Hlk230502487"/>
      <w:r w:rsidRPr="00F13E49">
        <w:lastRenderedPageBreak/>
        <w:t>6.x</w:t>
      </w:r>
      <w:r w:rsidR="00A834C8">
        <w:t>.7</w:t>
      </w:r>
      <w:r w:rsidRPr="00F13E49">
        <w:t xml:space="preserve"> Einordnung des FRZK-Verfahrens in bestehende wissenschaftliche Verfahren</w:t>
      </w:r>
    </w:p>
    <w:p w14:paraId="7E66966F" w14:textId="77777777" w:rsidR="00F13E49" w:rsidRPr="00F13E49" w:rsidRDefault="00F13E49" w:rsidP="00A834C8">
      <w:r w:rsidRPr="00F13E49">
        <w:t>Ich ordne das entwickelte FRZK-Verfahren nicht als klassisches NLP-System ein, obwohl das Modell auf semantischen Vektorräumen basiert. Je tiefer ich die mathematische Struktur des Verfahrens ausgearbeitet habe, desto deutlicher wurde mir, dass sich die eigentliche Modelllogik nicht primär aus der Sprachverarbeitung ableitet, sondern aus rekursiven Zustandsdynamiken. Der semantische Vektor stellt im FRZK nicht den Endpunkt der Analyse dar, sondern lediglich die Ausgangsstruktur eines fortlaufenden Transformationsprozesses. Genau darin unterscheidet sich das Verfahren grundlegend von klassischen Embedding- oder Transformer-Modellen.</w:t>
      </w:r>
    </w:p>
    <w:p w14:paraId="40A61A88" w14:textId="77777777" w:rsidR="00F13E49" w:rsidRPr="00F13E49" w:rsidRDefault="00F13E49" w:rsidP="00A834C8">
      <w:r w:rsidRPr="00F13E49">
        <w:t xml:space="preserve">Die größte strukturelle Nähe sehe ich zunächst zu klassischen Vector-Space-Modellen der Computerlinguistik [1][2]. Bereits </w:t>
      </w:r>
      <w:proofErr w:type="spellStart"/>
      <w:r w:rsidRPr="00F13E49">
        <w:t>Salton</w:t>
      </w:r>
      <w:proofErr w:type="spellEnd"/>
      <w:r w:rsidRPr="00F13E49">
        <w:t xml:space="preserve"> beschrieb Dokumente und Begriffe als mathematische Vektoren innerhalb semantischer Räume [2]. Moderne Verfahren wie Word2Vec erweiterten diese Idee später zu kontextabhängigen semantischen Repräsentationen [3]. Auch Transformer-Architekturen erzeugen letztlich hochdimensionale Bedeutungsräume, in denen sprachliche Zusammenhänge über statistische Kontextrelationen modelliert werden [4]. Trotz dieser Nähe verfolgt das FRZK jedoch einen anderen theoretischen Ausgangspunkt. Während moderne Sprachmodelle Bedeutung überwiegend probabilistisch aus Trainingsdaten approximieren, konstruiere ich semantische Zustände deterministisch über definierte Funktionsklassen, operatorbasierte Transformationen und rekursive Zustandsübergänge.</w:t>
      </w:r>
    </w:p>
    <w:p w14:paraId="3F54B723" w14:textId="77777777" w:rsidR="00F13E49" w:rsidRPr="00F13E49" w:rsidRDefault="00F13E49" w:rsidP="00A834C8">
      <w:r w:rsidRPr="00F13E49">
        <w:t>Gerade der rekursive Charakter des Modells erscheint mir hierbei zentral. Im FRZK entsteht Bedeutung nicht als statische Position im Bedeutungsraum, sondern als fortlaufende Zustandsveränderung:</w:t>
      </w:r>
    </w:p>
    <w:p w14:paraId="30028A7D" w14:textId="22C5EC2F" w:rsidR="00F13E49" w:rsidRPr="00F13E49" w:rsidRDefault="00A834C8" w:rsidP="00A834C8">
      <w:pPr>
        <w:pStyle w:val="Formel"/>
        <w:rPr>
          <w:rFonts w:ascii="Times New Roman" w:hAnsi="Times New Roman"/>
        </w:rPr>
      </w:pPr>
      <m:oMath>
        <m:r>
          <m:t>Vt→</m:t>
        </m:r>
        <m:sSub>
          <m:sSubPr>
            <m:ctrlPr/>
          </m:sSubPr>
          <m:e>
            <m:r>
              <m:t>V</m:t>
            </m:r>
          </m:e>
          <m:sub>
            <m:r>
              <m:t>t+1</m:t>
            </m:r>
          </m:sub>
        </m:sSub>
        <m:r>
          <m:t xml:space="preserve"> </m:t>
        </m:r>
      </m:oMath>
      <w:r>
        <w:rPr>
          <w:rFonts w:ascii="Times New Roman" w:hAnsi="Times New Roman"/>
        </w:rPr>
        <w:tab/>
        <w:t>(2)</w:t>
      </w:r>
    </w:p>
    <w:p w14:paraId="007924D8" w14:textId="0B0556E3" w:rsidR="00F13E49" w:rsidRPr="00F13E49" w:rsidRDefault="00F13E49" w:rsidP="00A834C8">
      <w:r w:rsidRPr="00F13E49">
        <w:t>Die eigentliche mathematische Struktur liegt deshalb weniger in der Vektorisierung selbst als in der rekursiven Update-Dynamik</w:t>
      </w:r>
      <w:r w:rsidR="00A834C8">
        <w:t xml:space="preserve">. Siehe dazu Gleichung (1). </w:t>
      </w:r>
      <w:r w:rsidRPr="00F13E49">
        <w:t>Dadurch nähert sich das Verfahren aus meiner Sicht stärker dynamischen Zustandsmodellen und dissipativen Systemen an als klassischen NLP-Verfahren. Besonders die rekursive Stabilisierung über Dämpfung sowie die Resonanzkopplung besitzen strukturelle Ähnlichkeiten zu Modellen der Selbstorganisation und Synergetik [5][6]. Gleichzeitig erinnert die operatorbasierte Transformation semantischer Zustände an rekursive Matrix-Vektor-Modelle der neuronalen Semantikforschung [7], auch wenn das FRZK keine neuronale Optimierung verwendet.</w:t>
      </w:r>
    </w:p>
    <w:p w14:paraId="42871BFB" w14:textId="77777777" w:rsidR="00F13E49" w:rsidRPr="00F13E49" w:rsidRDefault="00F13E49" w:rsidP="00A834C8">
      <w:r w:rsidRPr="00F13E49">
        <w:t xml:space="preserve">Je intensiver ich das Verfahren entwickelt habe, desto deutlicher wurde mir außerdem die Nähe zur semantischen Feldtheorie. Trier beschrieb Bedeutungen bereits früh nicht als isolierte Begriffe, sondern als relationale Strukturen innerhalb semantischer Felder [8]. Genau diesen Gedanken führe ich im FRZK mathematisch weiter. Bedeutungen existieren dort nicht statisch, sondern verändern sich rekursiv durch neue </w:t>
      </w:r>
      <w:r w:rsidRPr="00F13E49">
        <w:lastRenderedPageBreak/>
        <w:t>Zustandsereignisse. Der semantische Raum bleibt dadurch permanent dynamisch. Dominanzen, Resonanzen und Attraktoren entstehen nicht durch feste Kategorien, sondern durch fortlaufende Zustandskopplungen innerhalb des Systems.</w:t>
      </w:r>
    </w:p>
    <w:p w14:paraId="544937C9" w14:textId="77777777" w:rsidR="00F13E49" w:rsidRPr="00F13E49" w:rsidRDefault="00F13E49" w:rsidP="00A834C8">
      <w:r w:rsidRPr="00F13E49">
        <w:t>Gleichzeitig unterscheidet sich das Verfahren deutlich von modernen KI-Systemen. Große Sprachmodelle arbeiten mit Milliarden statistischer Parameter und hochdimensionalen Wahrscheinlichkeitsräumen [4]. Das FRZK bleibt dagegen bewusst kleinräumig, transparent und theoriegeleitet. Die semantischen Dimensionen werden nicht automatisch gelernt, sondern explizit definiert. Diese Reduktion besitzt aus meiner Sicht zugleich Stärke und Schwäche. Einerseits entsteht dadurch eine ungewöhnlich hohe epistemische Transparenz. Ich kann mathematisch nachvollziehen, warum bestimmte semantische Zustände entstehen, welche Dimension dominiert und welche Operatoren wirken. Andererseits reduziert diese theoretische Vorstrukturierung zwangsläufig die Offenheit natürlicher Sprache.</w:t>
      </w:r>
    </w:p>
    <w:p w14:paraId="17EE09E4" w14:textId="77777777" w:rsidR="00F13E49" w:rsidRPr="00F13E49" w:rsidRDefault="00F13E49" w:rsidP="00A834C8">
      <w:r w:rsidRPr="00F13E49">
        <w:t>Gerade deshalb verstehe ich das FRZK nicht als Konkurrenzmodell zu modernen Transformer-Architekturen. Das Verfahren versucht nicht, Sprachverständnis im umfassenden Sinne zu simulieren. Vielmehr verstehe ich das Modell als rekursives semantisches Zustandsraummodell zur Analyse dynamischer Bedeutungsprozesse innerhalb pädagogischer Systeme. Die eigentliche wissenschaftliche Eigenleistung liegt dabei aus meiner Sicht nicht in einzelnen mathematischen Komponenten, sondern in der Verbindung von semantischer Vektorisierung, operatorbasierter Kontexttransformation, rekursiver Zustandsdynamik und resonanzorientierter Bedeutungsbildung innerhalb eines konsistenten mathematischen Systems.</w:t>
      </w:r>
    </w:p>
    <w:p w14:paraId="21FE2A93" w14:textId="77777777" w:rsidR="00F13E49" w:rsidRPr="00F13E49" w:rsidRDefault="00F13E49" w:rsidP="00A834C8">
      <w:r w:rsidRPr="00F13E49">
        <w:t>Die treffendste wissenschaftliche Beschreibung des Verfahrens erscheint mir deshalb als:</w:t>
      </w:r>
    </w:p>
    <w:p w14:paraId="2EB40C77" w14:textId="77CFC8AE" w:rsidR="00F13E49" w:rsidRPr="00F13E49" w:rsidRDefault="00A834C8" w:rsidP="00A834C8">
      <m:oMathPara>
        <m:oMath>
          <m:r>
            <w:rPr>
              <w:rFonts w:ascii="Cambria Math" w:hAnsi="Cambria Math"/>
            </w:rPr>
            <m:t>rekursives, operatorbasiertes semantisches Zustandsraummodell​</m:t>
          </m:r>
        </m:oMath>
      </m:oMathPara>
    </w:p>
    <w:p w14:paraId="4C4EFA83" w14:textId="77777777" w:rsidR="00F13E49" w:rsidRPr="00F13E49" w:rsidRDefault="00F13E49" w:rsidP="00A834C8">
      <w:r w:rsidRPr="00F13E49">
        <w:t>Noch präziser verstehe ich das FRZK jedoch als:</w:t>
      </w:r>
    </w:p>
    <w:p w14:paraId="0476B0D8" w14:textId="77777777" w:rsidR="00A834C8" w:rsidRDefault="00A834C8" w:rsidP="00A834C8">
      <m:oMathPara>
        <m:oMath>
          <m:r>
            <w:rPr>
              <w:rFonts w:ascii="Cambria Math" w:hAnsi="Cambria Math"/>
            </w:rPr>
            <m:t>operatorbasiertes rekursives Bedeutungsfeldmodell</m:t>
          </m:r>
        </m:oMath>
      </m:oMathPara>
    </w:p>
    <w:p w14:paraId="04B51E2D" w14:textId="78B64B61" w:rsidR="00F13E49" w:rsidRPr="00F13E49" w:rsidRDefault="00F13E49" w:rsidP="00A834C8">
      <w:r w:rsidRPr="00F13E49">
        <w:t>weil das Verfahren letztlich nicht einzelne Wörter, sondern dynamische Bedeutungsfelder modelliert, die sich rekursiv verändern, stabilisieren oder destabilisieren können.</w:t>
      </w:r>
    </w:p>
    <w:p w14:paraId="33534624" w14:textId="36254596" w:rsidR="00F13E49" w:rsidRPr="00F13E49" w:rsidRDefault="00F13E49" w:rsidP="00A834C8">
      <w:pPr>
        <w:pStyle w:val="berschrift3"/>
      </w:pPr>
      <w:r w:rsidRPr="00F13E49">
        <w:t>6.x</w:t>
      </w:r>
      <w:r w:rsidR="00A834C8">
        <w:t>.8</w:t>
      </w:r>
      <w:r w:rsidRPr="00F13E49">
        <w:t xml:space="preserve"> Kritische Bewertung des FRZK-Verfahrens</w:t>
      </w:r>
    </w:p>
    <w:p w14:paraId="1CB6A9D9" w14:textId="77777777" w:rsidR="00F13E49" w:rsidRPr="00F13E49" w:rsidRDefault="00F13E49" w:rsidP="00A834C8">
      <w:r w:rsidRPr="00F13E49">
        <w:t>Je weiter ich das FRZK mathematisch und empirisch ausgearbeitet habe, desto deutlicher wurde mir zugleich, wie problematisch und angreifbar das Verfahren an vielen Stellen bleibt. Gerade weil das Modell versucht, semantische Dynamiken mathematisch zu rekonstruieren, entstehen erhebliche methodische, epistemologische und empirische Risiken, die ich nicht ausblenden kann.</w:t>
      </w:r>
    </w:p>
    <w:p w14:paraId="269EAA59" w14:textId="77777777" w:rsidR="00F13E49" w:rsidRPr="00F13E49" w:rsidRDefault="00F13E49" w:rsidP="00A834C8">
      <w:r w:rsidRPr="00F13E49">
        <w:lastRenderedPageBreak/>
        <w:t>Das größte Problem sehe ich zunächst in der theoretischen Vorstrukturierung des Systems. Die sieben Dimensionen Kognition, Sozialität, Affektivität, Motivation, Methodik, Performanz und Regulation beruhen nicht auf empirisch extrahierten Faktoren, sondern auf theoretischen Setzungen [9][10][11]. Zwar lassen sich diese Dimensionen lern- und bildungstheoretisch plausibel begründen, dennoch bleibt die Gefahr bestehen, dass das FRZK letztlich vor allem seine eigene Ontologie reproduziert. Das Modell könnte dadurch semantische Ordnung erzeugen, weil es genau diese Ordnung zuvor mathematisch definiert hat. Die erzeugten Zustandsräume wären dann weniger Rekonstruktionen realer Bedeutungsdynamiken als vielmehr Projektionen der Modellarchitektur selbst.</w:t>
      </w:r>
    </w:p>
    <w:p w14:paraId="2FF9DADF" w14:textId="77777777" w:rsidR="00F13E49" w:rsidRPr="00F13E49" w:rsidRDefault="00F13E49" w:rsidP="00A834C8">
      <w:r w:rsidRPr="00F13E49">
        <w:t>Problematisch erscheint mir außerdem die deterministische Natur des Lexem-Mappings. Moderne Sprachmodelle akzeptieren Mehrdeutigkeit, Kontextverschiebungen und semantische Instabilität als grundlegende Eigenschaften natürlicher Sprache [1][4]. Das FRZK reduziert diese Offenheit dagegen über feste Zuordnungen von Lexemen zu Funktionsklassen. Dadurch entsteht zwar hohe Nachvollziehbarkeit, gleichzeitig aber auch eine erhebliche semantische Verengung. Ironie, implizite Bedeutungen, kulturelle Konnotationen oder situative Umdeutungen können durch ein regelbasiertes Mapping nur begrenzt erfasst werden. Gerade natürliche Sprache besitzt jedoch häufig genau jene Ambivalenzen, die sich mathematisch nur schwer stabilisieren lassen.</w:t>
      </w:r>
    </w:p>
    <w:p w14:paraId="1F4E5BE1" w14:textId="74170CBB" w:rsidR="00F13E49" w:rsidRPr="00F13E49" w:rsidRDefault="00F13E49" w:rsidP="00A834C8">
      <w:r w:rsidRPr="00F13E49">
        <w:t xml:space="preserve">Auch die rekursive Update-Gleichung bleibt aus meiner Sicht kritisch angreifbar. Die Kombination aus Dämpfung, Resonanz und interdimensionaler Wechselwirkung besitzt zwar mathematische Konsistenz, dennoch beruhen die verwendeten Parameter β, λ und δ bislang überwiegend auf heuristischen Kalibrierungen. Ihre konkrete Ausprägung ergibt sich nicht aus unabhängigen empirischen Messungen, sondern aus modellinternen Anpassungen. Dadurch entsteht zwangsläufig die Gefahr, dass Stabilität, Attraktion oder Resonanz teilweise artefiziell durch Parametertuning erzeugt werden. Insbesondere der Resonanzbegriff bleibt problematisch. Die mathematische </w:t>
      </w:r>
      <w:proofErr w:type="spellStart"/>
      <w:r w:rsidRPr="00F13E49">
        <w:t>Kosinusähnlichkeit</w:t>
      </w:r>
      <w:proofErr w:type="spellEnd"/>
      <w:r w:rsidRPr="00F13E49">
        <w:t xml:space="preserve"> beschreibt zunächst lediglich geometrische Richtungsähnlichkeit innerhalb eines Vektorraums. Ob diese Ähnlichkeit tatsächlich pädagogische oder semantische Resonanz repräsentiert, bleibt letztlich eine theoretische Interpretation und keine empirisch gesicherte Tatsache.</w:t>
      </w:r>
    </w:p>
    <w:p w14:paraId="1C27896D" w14:textId="77777777" w:rsidR="00F13E49" w:rsidRPr="00F13E49" w:rsidRDefault="00F13E49" w:rsidP="00A834C8">
      <w:r w:rsidRPr="00F13E49">
        <w:t>Hinzu kommt die begrenzte Skalierbarkeit des Verfahrens. Moderne KI-Systeme arbeiten mit hochdimensionalen Kontextrepräsentationen und enormen Datenmengen [4]. Das FRZK bleibt dagegen bewusst kleinräumig, regelbasiert und interpretierbar. Diese Transparenz stellt zwar einen methodischen Vorteil dar, reduziert jedoch gleichzeitig die sprachliche Generalisierungsfähigkeit erheblich. Das Verfahren eignet sich dadurch momentan eher als exploratives Forschungs- und Modellierungsinstrument denn als universelles semantisches Analysesystem.</w:t>
      </w:r>
    </w:p>
    <w:p w14:paraId="33CFE766" w14:textId="77777777" w:rsidR="00F13E49" w:rsidRPr="00F13E49" w:rsidRDefault="00F13E49" w:rsidP="00A834C8">
      <w:r w:rsidRPr="00F13E49">
        <w:t xml:space="preserve">Auch empirisch bleibt das Modell bislang nur eingeschränkt abgesichert. Die vorhandenen Daten stammen überwiegend aus dem Nachhilfekontext und bilden damit </w:t>
      </w:r>
      <w:r w:rsidRPr="00F13E49">
        <w:lastRenderedPageBreak/>
        <w:t xml:space="preserve">nur einen sehr spezifischen pädagogischen Ausschnitt ab. Ob sich die rekursiven Zustandsdynamiken auf andere Unterrichtsformen übertragen lassen, bleibt offen. Darüber hinaus existieren bislang weder unabhängige Replikationsstudien noch kontrollierte </w:t>
      </w:r>
      <w:proofErr w:type="spellStart"/>
      <w:r w:rsidRPr="00F13E49">
        <w:t>Benchmarkvergleiche</w:t>
      </w:r>
      <w:proofErr w:type="spellEnd"/>
      <w:r w:rsidRPr="00F13E49">
        <w:t xml:space="preserve"> mit etablierten NLP- oder Learning-Analytics-Verfahren.</w:t>
      </w:r>
    </w:p>
    <w:p w14:paraId="49ED14DD" w14:textId="77777777" w:rsidR="00F13E49" w:rsidRPr="00F13E49" w:rsidRDefault="00F13E49" w:rsidP="00A834C8">
      <w:r w:rsidRPr="00F13E49">
        <w:t>Trotz dieser erheblichen Probleme sehe ich den möglichen wissenschaftlichen Wert des FRZK gerade in seiner theoretischen Offenheit. Das Verfahren versucht nicht, Sprache ausschließlich statistisch zu approximieren, sondern semantische Dynamiken explizit und mathematisch nachvollziehbar zu modellieren. Ob dieser Ansatz langfristig tragfähig ist, kann letztlich nur empirisch entschieden werden. Gegenwärtig verstehe ich das FRZK deshalb weniger als abgeschlossenes Universalmodell semantischer Prozesse, sondern eher als theoriegeleitetes Forschungsprogramm zur mathematischen Beschreibung rekursiver Bedeutungsdynamiken innerhalb pädagogischer Systeme.</w:t>
      </w:r>
    </w:p>
    <w:bookmarkEnd w:id="0"/>
    <w:p w14:paraId="5C02161B" w14:textId="77777777" w:rsidR="00F13E49" w:rsidRPr="00AA2E64" w:rsidRDefault="00F13E49" w:rsidP="00F13E49">
      <w:pPr>
        <w:rPr>
          <w:b/>
          <w:bCs/>
        </w:rPr>
      </w:pPr>
      <w:r w:rsidRPr="00AA2E64">
        <w:rPr>
          <w:b/>
          <w:bCs/>
        </w:rPr>
        <w:t>Literaturverzeichnis</w:t>
      </w:r>
    </w:p>
    <w:p w14:paraId="5716F734" w14:textId="77777777" w:rsidR="00F13E49" w:rsidRPr="00AA2E64" w:rsidRDefault="00F13E49" w:rsidP="00F13E49">
      <w:r w:rsidRPr="00AA2E64">
        <w:t xml:space="preserve">[1] Hattie, J. (2009). </w:t>
      </w:r>
      <w:r w:rsidRPr="00AA2E64">
        <w:rPr>
          <w:i/>
          <w:iCs/>
        </w:rPr>
        <w:t xml:space="preserve">Visible Learning: A Synthesis </w:t>
      </w:r>
      <w:proofErr w:type="spellStart"/>
      <w:r w:rsidRPr="00AA2E64">
        <w:rPr>
          <w:i/>
          <w:iCs/>
        </w:rPr>
        <w:t>of</w:t>
      </w:r>
      <w:proofErr w:type="spellEnd"/>
      <w:r w:rsidRPr="00AA2E64">
        <w:rPr>
          <w:i/>
          <w:iCs/>
        </w:rPr>
        <w:t xml:space="preserve"> Over 800 Meta-</w:t>
      </w:r>
      <w:proofErr w:type="spellStart"/>
      <w:r w:rsidRPr="00AA2E64">
        <w:rPr>
          <w:i/>
          <w:iCs/>
        </w:rPr>
        <w:t>Analyses</w:t>
      </w:r>
      <w:proofErr w:type="spellEnd"/>
      <w:r w:rsidRPr="00AA2E64">
        <w:rPr>
          <w:i/>
          <w:iCs/>
        </w:rPr>
        <w:t xml:space="preserve"> </w:t>
      </w:r>
      <w:proofErr w:type="spellStart"/>
      <w:r w:rsidRPr="00AA2E64">
        <w:rPr>
          <w:i/>
          <w:iCs/>
        </w:rPr>
        <w:t>Relating</w:t>
      </w:r>
      <w:proofErr w:type="spellEnd"/>
      <w:r w:rsidRPr="00AA2E64">
        <w:rPr>
          <w:i/>
          <w:iCs/>
        </w:rPr>
        <w:t xml:space="preserve"> </w:t>
      </w:r>
      <w:proofErr w:type="spellStart"/>
      <w:r w:rsidRPr="00AA2E64">
        <w:rPr>
          <w:i/>
          <w:iCs/>
        </w:rPr>
        <w:t>to</w:t>
      </w:r>
      <w:proofErr w:type="spellEnd"/>
      <w:r w:rsidRPr="00AA2E64">
        <w:rPr>
          <w:i/>
          <w:iCs/>
        </w:rPr>
        <w:t xml:space="preserve"> Achievement</w:t>
      </w:r>
      <w:r w:rsidRPr="00AA2E64">
        <w:t>. London: Routledge.</w:t>
      </w:r>
    </w:p>
    <w:p w14:paraId="27166739" w14:textId="77777777" w:rsidR="00F13E49" w:rsidRPr="00AA2E64" w:rsidRDefault="00F13E49" w:rsidP="00F13E49">
      <w:r w:rsidRPr="00AA2E64">
        <w:t xml:space="preserve">[2] Bateson, G. (1985). </w:t>
      </w:r>
      <w:r w:rsidRPr="00AA2E64">
        <w:rPr>
          <w:i/>
          <w:iCs/>
        </w:rPr>
        <w:t>Ökologie des Geistes</w:t>
      </w:r>
      <w:r w:rsidRPr="00AA2E64">
        <w:t>. Frankfurt am Main: Suhrkamp.</w:t>
      </w:r>
    </w:p>
    <w:p w14:paraId="2182CDAD" w14:textId="77777777" w:rsidR="00F13E49" w:rsidRPr="00AA2E64" w:rsidRDefault="00F13E49" w:rsidP="00F13E49">
      <w:r w:rsidRPr="00AA2E64">
        <w:t xml:space="preserve">[3] Helmke, A. (2009). </w:t>
      </w:r>
      <w:r w:rsidRPr="00AA2E64">
        <w:rPr>
          <w:i/>
          <w:iCs/>
        </w:rPr>
        <w:t>Unterrichtsqualität und Lehrerprofessionalität</w:t>
      </w:r>
      <w:r w:rsidRPr="00AA2E64">
        <w:t>. Seelze: Klett-Kallmeyer.</w:t>
      </w:r>
    </w:p>
    <w:p w14:paraId="321922C4" w14:textId="77777777" w:rsidR="00F13E49" w:rsidRPr="00AA2E64" w:rsidRDefault="00F13E49" w:rsidP="00F13E49">
      <w:r w:rsidRPr="00AA2E64">
        <w:t xml:space="preserve">[4] </w:t>
      </w:r>
      <w:proofErr w:type="spellStart"/>
      <w:r w:rsidRPr="00AA2E64">
        <w:t>Lipowsky</w:t>
      </w:r>
      <w:proofErr w:type="spellEnd"/>
      <w:r w:rsidRPr="00AA2E64">
        <w:t xml:space="preserve">, F. (2015). Unterricht. In: Wild, E., &amp; Möller, J. (Hrsg.), </w:t>
      </w:r>
      <w:r w:rsidRPr="00AA2E64">
        <w:rPr>
          <w:i/>
          <w:iCs/>
        </w:rPr>
        <w:t>Pädagogische Psychologie</w:t>
      </w:r>
      <w:r w:rsidRPr="00AA2E64">
        <w:t>. Berlin: Springer.</w:t>
      </w:r>
    </w:p>
    <w:p w14:paraId="09578688" w14:textId="77777777" w:rsidR="00F13E49" w:rsidRPr="00AA2E64" w:rsidRDefault="00F13E49" w:rsidP="00F13E49">
      <w:r w:rsidRPr="00AA2E64">
        <w:t xml:space="preserve">[5] Pekrun, R. (2006). The Control-Value Theory </w:t>
      </w:r>
      <w:proofErr w:type="spellStart"/>
      <w:r w:rsidRPr="00AA2E64">
        <w:t>of</w:t>
      </w:r>
      <w:proofErr w:type="spellEnd"/>
      <w:r w:rsidRPr="00AA2E64">
        <w:t xml:space="preserve"> Achievement </w:t>
      </w:r>
      <w:proofErr w:type="spellStart"/>
      <w:r w:rsidRPr="00AA2E64">
        <w:t>Emotions</w:t>
      </w:r>
      <w:proofErr w:type="spellEnd"/>
      <w:r w:rsidRPr="00AA2E64">
        <w:t xml:space="preserve">. </w:t>
      </w:r>
      <w:r w:rsidRPr="00AA2E64">
        <w:rPr>
          <w:i/>
          <w:iCs/>
        </w:rPr>
        <w:t xml:space="preserve">Educational </w:t>
      </w:r>
      <w:proofErr w:type="spellStart"/>
      <w:r w:rsidRPr="00AA2E64">
        <w:rPr>
          <w:i/>
          <w:iCs/>
        </w:rPr>
        <w:t>Psychology</w:t>
      </w:r>
      <w:proofErr w:type="spellEnd"/>
      <w:r w:rsidRPr="00AA2E64">
        <w:rPr>
          <w:i/>
          <w:iCs/>
        </w:rPr>
        <w:t xml:space="preserve"> Review</w:t>
      </w:r>
      <w:r w:rsidRPr="00AA2E64">
        <w:t>, 18(4), 315–341.</w:t>
      </w:r>
    </w:p>
    <w:p w14:paraId="7DD0D443" w14:textId="77777777" w:rsidR="00F13E49" w:rsidRPr="00AA2E64" w:rsidRDefault="00F13E49" w:rsidP="00F13E49">
      <w:r w:rsidRPr="00AA2E64">
        <w:t xml:space="preserve">[6] </w:t>
      </w:r>
      <w:proofErr w:type="spellStart"/>
      <w:r w:rsidRPr="00AA2E64">
        <w:t>Ricoeur</w:t>
      </w:r>
      <w:proofErr w:type="spellEnd"/>
      <w:r w:rsidRPr="00AA2E64">
        <w:t xml:space="preserve">, P. (1981). </w:t>
      </w:r>
      <w:proofErr w:type="spellStart"/>
      <w:r w:rsidRPr="00AA2E64">
        <w:rPr>
          <w:i/>
          <w:iCs/>
        </w:rPr>
        <w:t>Hermeneutics</w:t>
      </w:r>
      <w:proofErr w:type="spellEnd"/>
      <w:r w:rsidRPr="00AA2E64">
        <w:rPr>
          <w:i/>
          <w:iCs/>
        </w:rPr>
        <w:t xml:space="preserve"> and </w:t>
      </w:r>
      <w:proofErr w:type="spellStart"/>
      <w:r w:rsidRPr="00AA2E64">
        <w:rPr>
          <w:i/>
          <w:iCs/>
        </w:rPr>
        <w:t>the</w:t>
      </w:r>
      <w:proofErr w:type="spellEnd"/>
      <w:r w:rsidRPr="00AA2E64">
        <w:rPr>
          <w:i/>
          <w:iCs/>
        </w:rPr>
        <w:t xml:space="preserve"> Human Sciences</w:t>
      </w:r>
      <w:r w:rsidRPr="00AA2E64">
        <w:t>. Cambridge: Cambridge University Press.</w:t>
      </w:r>
    </w:p>
    <w:p w14:paraId="4F6C0BC5" w14:textId="77777777" w:rsidR="00F13E49" w:rsidRPr="00AA2E64" w:rsidRDefault="00F13E49" w:rsidP="00F13E49">
      <w:r w:rsidRPr="00AA2E64">
        <w:t xml:space="preserve">[7] Bloom, B. S. (1956). </w:t>
      </w:r>
      <w:proofErr w:type="spellStart"/>
      <w:r w:rsidRPr="00AA2E64">
        <w:rPr>
          <w:i/>
          <w:iCs/>
        </w:rPr>
        <w:t>Taxonomy</w:t>
      </w:r>
      <w:proofErr w:type="spellEnd"/>
      <w:r w:rsidRPr="00AA2E64">
        <w:rPr>
          <w:i/>
          <w:iCs/>
        </w:rPr>
        <w:t xml:space="preserve"> </w:t>
      </w:r>
      <w:proofErr w:type="spellStart"/>
      <w:r w:rsidRPr="00AA2E64">
        <w:rPr>
          <w:i/>
          <w:iCs/>
        </w:rPr>
        <w:t>of</w:t>
      </w:r>
      <w:proofErr w:type="spellEnd"/>
      <w:r w:rsidRPr="00AA2E64">
        <w:rPr>
          <w:i/>
          <w:iCs/>
        </w:rPr>
        <w:t xml:space="preserve"> Educational </w:t>
      </w:r>
      <w:proofErr w:type="spellStart"/>
      <w:r w:rsidRPr="00AA2E64">
        <w:rPr>
          <w:i/>
          <w:iCs/>
        </w:rPr>
        <w:t>Objectives</w:t>
      </w:r>
      <w:proofErr w:type="spellEnd"/>
      <w:r w:rsidRPr="00AA2E64">
        <w:t>. New York: Longmans.</w:t>
      </w:r>
    </w:p>
    <w:p w14:paraId="7F0C6119" w14:textId="77777777" w:rsidR="00F13E49" w:rsidRPr="00AA2E64" w:rsidRDefault="00F13E49" w:rsidP="00F13E49">
      <w:r w:rsidRPr="00AA2E64">
        <w:t xml:space="preserve">[8] Anderson, L. W., &amp; </w:t>
      </w:r>
      <w:proofErr w:type="spellStart"/>
      <w:r w:rsidRPr="00AA2E64">
        <w:t>Krathwohl</w:t>
      </w:r>
      <w:proofErr w:type="spellEnd"/>
      <w:r w:rsidRPr="00AA2E64">
        <w:t xml:space="preserve">, D. R. (2001). </w:t>
      </w:r>
      <w:r w:rsidRPr="00AA2E64">
        <w:rPr>
          <w:i/>
          <w:iCs/>
        </w:rPr>
        <w:t xml:space="preserve">A </w:t>
      </w:r>
      <w:proofErr w:type="spellStart"/>
      <w:r w:rsidRPr="00AA2E64">
        <w:rPr>
          <w:i/>
          <w:iCs/>
        </w:rPr>
        <w:t>Taxonomy</w:t>
      </w:r>
      <w:proofErr w:type="spellEnd"/>
      <w:r w:rsidRPr="00AA2E64">
        <w:rPr>
          <w:i/>
          <w:iCs/>
        </w:rPr>
        <w:t xml:space="preserve"> </w:t>
      </w:r>
      <w:proofErr w:type="spellStart"/>
      <w:r w:rsidRPr="00AA2E64">
        <w:rPr>
          <w:i/>
          <w:iCs/>
        </w:rPr>
        <w:t>for</w:t>
      </w:r>
      <w:proofErr w:type="spellEnd"/>
      <w:r w:rsidRPr="00AA2E64">
        <w:rPr>
          <w:i/>
          <w:iCs/>
        </w:rPr>
        <w:t xml:space="preserve"> Learning, Teaching, and </w:t>
      </w:r>
      <w:proofErr w:type="spellStart"/>
      <w:r w:rsidRPr="00AA2E64">
        <w:rPr>
          <w:i/>
          <w:iCs/>
        </w:rPr>
        <w:t>Assessing</w:t>
      </w:r>
      <w:proofErr w:type="spellEnd"/>
      <w:r w:rsidRPr="00AA2E64">
        <w:t>. New York: Longman.</w:t>
      </w:r>
    </w:p>
    <w:p w14:paraId="18F608CD" w14:textId="77777777" w:rsidR="00F13E49" w:rsidRPr="00AA2E64" w:rsidRDefault="00F13E49" w:rsidP="00F13E49">
      <w:r w:rsidRPr="00AA2E64">
        <w:t xml:space="preserve">[9] Deci, E. L., &amp; Ryan, R. M. (1985). </w:t>
      </w:r>
      <w:proofErr w:type="spellStart"/>
      <w:r w:rsidRPr="00AA2E64">
        <w:rPr>
          <w:i/>
          <w:iCs/>
        </w:rPr>
        <w:t>Intrinsic</w:t>
      </w:r>
      <w:proofErr w:type="spellEnd"/>
      <w:r w:rsidRPr="00AA2E64">
        <w:rPr>
          <w:i/>
          <w:iCs/>
        </w:rPr>
        <w:t xml:space="preserve"> Motivation and Self-Determination in Human </w:t>
      </w:r>
      <w:proofErr w:type="spellStart"/>
      <w:r w:rsidRPr="00AA2E64">
        <w:rPr>
          <w:i/>
          <w:iCs/>
        </w:rPr>
        <w:t>Behavior</w:t>
      </w:r>
      <w:proofErr w:type="spellEnd"/>
      <w:r w:rsidRPr="00AA2E64">
        <w:t>. New York: Plenum.</w:t>
      </w:r>
    </w:p>
    <w:p w14:paraId="31BC58BF" w14:textId="77777777" w:rsidR="00F13E49" w:rsidRPr="00AA2E64" w:rsidRDefault="00F13E49" w:rsidP="00F13E49">
      <w:r w:rsidRPr="00AA2E64">
        <w:t xml:space="preserve">[10] Zimmerman, B. J. (2002). </w:t>
      </w:r>
      <w:proofErr w:type="spellStart"/>
      <w:r w:rsidRPr="00AA2E64">
        <w:t>Becoming</w:t>
      </w:r>
      <w:proofErr w:type="spellEnd"/>
      <w:r w:rsidRPr="00AA2E64">
        <w:t xml:space="preserve"> a Self-</w:t>
      </w:r>
      <w:proofErr w:type="spellStart"/>
      <w:r w:rsidRPr="00AA2E64">
        <w:t>Regulated</w:t>
      </w:r>
      <w:proofErr w:type="spellEnd"/>
      <w:r w:rsidRPr="00AA2E64">
        <w:t xml:space="preserve"> </w:t>
      </w:r>
      <w:proofErr w:type="spellStart"/>
      <w:r w:rsidRPr="00AA2E64">
        <w:t>Learner</w:t>
      </w:r>
      <w:proofErr w:type="spellEnd"/>
      <w:r w:rsidRPr="00AA2E64">
        <w:t xml:space="preserve">. </w:t>
      </w:r>
      <w:r w:rsidRPr="00AA2E64">
        <w:rPr>
          <w:i/>
          <w:iCs/>
        </w:rPr>
        <w:t xml:space="preserve">Theory </w:t>
      </w:r>
      <w:proofErr w:type="spellStart"/>
      <w:r w:rsidRPr="00AA2E64">
        <w:rPr>
          <w:i/>
          <w:iCs/>
        </w:rPr>
        <w:t>Into</w:t>
      </w:r>
      <w:proofErr w:type="spellEnd"/>
      <w:r w:rsidRPr="00AA2E64">
        <w:rPr>
          <w:i/>
          <w:iCs/>
        </w:rPr>
        <w:t xml:space="preserve"> Practice</w:t>
      </w:r>
      <w:r w:rsidRPr="00AA2E64">
        <w:t>, 41(2), 64–70.</w:t>
      </w:r>
    </w:p>
    <w:p w14:paraId="21A55AAD" w14:textId="77777777" w:rsidR="00F13E49" w:rsidRPr="00AA2E64" w:rsidRDefault="00F13E49" w:rsidP="00F13E49">
      <w:r w:rsidRPr="00AA2E64">
        <w:t xml:space="preserve">[11] Bandura, A. (1991). </w:t>
      </w:r>
      <w:proofErr w:type="spellStart"/>
      <w:r w:rsidRPr="00AA2E64">
        <w:t>Social</w:t>
      </w:r>
      <w:proofErr w:type="spellEnd"/>
      <w:r w:rsidRPr="00AA2E64">
        <w:t xml:space="preserve"> </w:t>
      </w:r>
      <w:proofErr w:type="spellStart"/>
      <w:r w:rsidRPr="00AA2E64">
        <w:t>Cognitive</w:t>
      </w:r>
      <w:proofErr w:type="spellEnd"/>
      <w:r w:rsidRPr="00AA2E64">
        <w:t xml:space="preserve"> Theory </w:t>
      </w:r>
      <w:proofErr w:type="spellStart"/>
      <w:r w:rsidRPr="00AA2E64">
        <w:t>of</w:t>
      </w:r>
      <w:proofErr w:type="spellEnd"/>
      <w:r w:rsidRPr="00AA2E64">
        <w:t xml:space="preserve"> Self-Regulation. </w:t>
      </w:r>
      <w:r w:rsidRPr="00AA2E64">
        <w:rPr>
          <w:i/>
          <w:iCs/>
        </w:rPr>
        <w:t xml:space="preserve">Organizational </w:t>
      </w:r>
      <w:proofErr w:type="spellStart"/>
      <w:r w:rsidRPr="00AA2E64">
        <w:rPr>
          <w:i/>
          <w:iCs/>
        </w:rPr>
        <w:t>Behavior</w:t>
      </w:r>
      <w:proofErr w:type="spellEnd"/>
      <w:r w:rsidRPr="00AA2E64">
        <w:rPr>
          <w:i/>
          <w:iCs/>
        </w:rPr>
        <w:t xml:space="preserve"> and Human </w:t>
      </w:r>
      <w:proofErr w:type="spellStart"/>
      <w:r w:rsidRPr="00AA2E64">
        <w:rPr>
          <w:i/>
          <w:iCs/>
        </w:rPr>
        <w:t>Decision</w:t>
      </w:r>
      <w:proofErr w:type="spellEnd"/>
      <w:r w:rsidRPr="00AA2E64">
        <w:rPr>
          <w:i/>
          <w:iCs/>
        </w:rPr>
        <w:t xml:space="preserve"> </w:t>
      </w:r>
      <w:proofErr w:type="spellStart"/>
      <w:r w:rsidRPr="00AA2E64">
        <w:rPr>
          <w:i/>
          <w:iCs/>
        </w:rPr>
        <w:t>Processes</w:t>
      </w:r>
      <w:proofErr w:type="spellEnd"/>
      <w:r w:rsidRPr="00AA2E64">
        <w:t>, 50, 248–287.</w:t>
      </w:r>
    </w:p>
    <w:p w14:paraId="5F9456AB" w14:textId="77777777" w:rsidR="00F13E49" w:rsidRPr="00AA2E64" w:rsidRDefault="00F13E49" w:rsidP="00F13E49">
      <w:r w:rsidRPr="00AA2E64">
        <w:t xml:space="preserve">[12] </w:t>
      </w:r>
      <w:proofErr w:type="spellStart"/>
      <w:r w:rsidRPr="00AA2E64">
        <w:t>Vygotsky</w:t>
      </w:r>
      <w:proofErr w:type="spellEnd"/>
      <w:r w:rsidRPr="00AA2E64">
        <w:t xml:space="preserve">, L. S. (1978). </w:t>
      </w:r>
      <w:proofErr w:type="spellStart"/>
      <w:r w:rsidRPr="00AA2E64">
        <w:rPr>
          <w:i/>
          <w:iCs/>
        </w:rPr>
        <w:t>Mind</w:t>
      </w:r>
      <w:proofErr w:type="spellEnd"/>
      <w:r w:rsidRPr="00AA2E64">
        <w:rPr>
          <w:i/>
          <w:iCs/>
        </w:rPr>
        <w:t xml:space="preserve"> in Society</w:t>
      </w:r>
      <w:r w:rsidRPr="00AA2E64">
        <w:t>. Cambridge: Harvard University Press.</w:t>
      </w:r>
    </w:p>
    <w:p w14:paraId="58CDC452" w14:textId="77777777" w:rsidR="00F13E49" w:rsidRPr="00AA2E64" w:rsidRDefault="00F13E49" w:rsidP="00F13E49">
      <w:r w:rsidRPr="00AA2E64">
        <w:lastRenderedPageBreak/>
        <w:t xml:space="preserve">[13] Johnson, D. W., &amp; Johnson, R. T. (2009). An Educational </w:t>
      </w:r>
      <w:proofErr w:type="spellStart"/>
      <w:r w:rsidRPr="00AA2E64">
        <w:t>Psychology</w:t>
      </w:r>
      <w:proofErr w:type="spellEnd"/>
      <w:r w:rsidRPr="00AA2E64">
        <w:t xml:space="preserve"> </w:t>
      </w:r>
      <w:proofErr w:type="spellStart"/>
      <w:r w:rsidRPr="00AA2E64">
        <w:t>Success</w:t>
      </w:r>
      <w:proofErr w:type="spellEnd"/>
      <w:r w:rsidRPr="00AA2E64">
        <w:t xml:space="preserve"> Story: </w:t>
      </w:r>
      <w:proofErr w:type="spellStart"/>
      <w:r w:rsidRPr="00AA2E64">
        <w:t>Social</w:t>
      </w:r>
      <w:proofErr w:type="spellEnd"/>
      <w:r w:rsidRPr="00AA2E64">
        <w:t xml:space="preserve"> </w:t>
      </w:r>
      <w:proofErr w:type="spellStart"/>
      <w:r w:rsidRPr="00AA2E64">
        <w:t>Interdependence</w:t>
      </w:r>
      <w:proofErr w:type="spellEnd"/>
      <w:r w:rsidRPr="00AA2E64">
        <w:t xml:space="preserve"> Theory and </w:t>
      </w:r>
      <w:proofErr w:type="spellStart"/>
      <w:r w:rsidRPr="00AA2E64">
        <w:t>Cooperative</w:t>
      </w:r>
      <w:proofErr w:type="spellEnd"/>
      <w:r w:rsidRPr="00AA2E64">
        <w:t xml:space="preserve"> Learning. </w:t>
      </w:r>
      <w:r w:rsidRPr="00AA2E64">
        <w:rPr>
          <w:i/>
          <w:iCs/>
        </w:rPr>
        <w:t>Educational Researcher</w:t>
      </w:r>
      <w:r w:rsidRPr="00AA2E64">
        <w:t>, 38(5), 365–379.</w:t>
      </w:r>
    </w:p>
    <w:p w14:paraId="68F174B3" w14:textId="77777777" w:rsidR="00F13E49" w:rsidRPr="00AA2E64" w:rsidRDefault="00F13E49" w:rsidP="00F13E49">
      <w:r w:rsidRPr="00AA2E64">
        <w:t xml:space="preserve">[14] Baker, R. S., &amp; </w:t>
      </w:r>
      <w:proofErr w:type="spellStart"/>
      <w:r w:rsidRPr="00AA2E64">
        <w:t>Inventado</w:t>
      </w:r>
      <w:proofErr w:type="spellEnd"/>
      <w:r w:rsidRPr="00AA2E64">
        <w:t xml:space="preserve">, P. S. (2014). Educational Data Mining and Learning Analytics. In: </w:t>
      </w:r>
      <w:r w:rsidRPr="00AA2E64">
        <w:rPr>
          <w:i/>
          <w:iCs/>
        </w:rPr>
        <w:t>Learning Analytics</w:t>
      </w:r>
      <w:r w:rsidRPr="00AA2E64">
        <w:t>. New York: Springer.</w:t>
      </w:r>
    </w:p>
    <w:p w14:paraId="1216DAFC" w14:textId="77777777" w:rsidR="00F13E49" w:rsidRPr="00AA2E64" w:rsidRDefault="00F13E49" w:rsidP="00F13E49">
      <w:r w:rsidRPr="00AA2E64">
        <w:t xml:space="preserve">[15] Siemens, G., &amp; Baker, R. S. (2012). Learning Analytics and Educational Data Mining. </w:t>
      </w:r>
      <w:r w:rsidRPr="00AA2E64">
        <w:rPr>
          <w:i/>
          <w:iCs/>
        </w:rPr>
        <w:t>LAK Proceedings</w:t>
      </w:r>
      <w:r w:rsidRPr="00AA2E64">
        <w:t>, 252–254.</w:t>
      </w:r>
    </w:p>
    <w:p w14:paraId="11DBB4DD" w14:textId="77777777" w:rsidR="00F13E49" w:rsidRPr="00AA2E64" w:rsidRDefault="00F13E49" w:rsidP="00F13E49">
      <w:r w:rsidRPr="00AA2E64">
        <w:t xml:space="preserve">[16] Piaget, J. (1976). </w:t>
      </w:r>
      <w:r w:rsidRPr="00AA2E64">
        <w:rPr>
          <w:i/>
          <w:iCs/>
        </w:rPr>
        <w:t>Die Äquilibration der kognitiven Strukturen</w:t>
      </w:r>
      <w:r w:rsidRPr="00AA2E64">
        <w:t>. Stuttgart: Klett.</w:t>
      </w:r>
    </w:p>
    <w:p w14:paraId="34B6486B" w14:textId="77777777" w:rsidR="00F13E49" w:rsidRPr="00AA2E64" w:rsidRDefault="00F13E49" w:rsidP="00F13E49">
      <w:r w:rsidRPr="00AA2E64">
        <w:t xml:space="preserve">[17] Maturana, H. R., &amp; Varela, F. J. (1987). </w:t>
      </w:r>
      <w:r w:rsidRPr="00AA2E64">
        <w:rPr>
          <w:i/>
          <w:iCs/>
        </w:rPr>
        <w:t>Der Baum der Erkenntnis</w:t>
      </w:r>
      <w:r w:rsidRPr="00AA2E64">
        <w:t>. München: Goldmann.</w:t>
      </w:r>
    </w:p>
    <w:p w14:paraId="50050B4F" w14:textId="77777777" w:rsidR="00F13E49" w:rsidRPr="00AA2E64" w:rsidRDefault="00F13E49" w:rsidP="00F13E49">
      <w:r w:rsidRPr="00AA2E64">
        <w:t xml:space="preserve">[18] Rosa, H. (2016). </w:t>
      </w:r>
      <w:r w:rsidRPr="00AA2E64">
        <w:rPr>
          <w:i/>
          <w:iCs/>
        </w:rPr>
        <w:t>Resonanz. Eine Soziologie der Weltbeziehung</w:t>
      </w:r>
      <w:r w:rsidRPr="00AA2E64">
        <w:t>. Berlin: Suhrkamp.</w:t>
      </w:r>
    </w:p>
    <w:p w14:paraId="6C8FB8C1" w14:textId="77777777" w:rsidR="00F13E49" w:rsidRPr="00AA2E64" w:rsidRDefault="00F13E49" w:rsidP="00F13E49">
      <w:r w:rsidRPr="00AA2E64">
        <w:t xml:space="preserve">[19] Prigogine, I. (1992). </w:t>
      </w:r>
      <w:r w:rsidRPr="00AA2E64">
        <w:rPr>
          <w:i/>
          <w:iCs/>
        </w:rPr>
        <w:t>Die Gesetze des Chaos</w:t>
      </w:r>
      <w:r w:rsidRPr="00AA2E64">
        <w:t>. Frankfurt am Main: Insel.</w:t>
      </w:r>
    </w:p>
    <w:p w14:paraId="60AFA2E5" w14:textId="77777777" w:rsidR="00F13E49" w:rsidRDefault="00F13E49" w:rsidP="00F13E49">
      <w:r w:rsidRPr="00AA2E64">
        <w:t xml:space="preserve">[20] Meyer, H. (2011). </w:t>
      </w:r>
      <w:r w:rsidRPr="00AA2E64">
        <w:rPr>
          <w:i/>
          <w:iCs/>
        </w:rPr>
        <w:t>Was ist guter Unterricht?</w:t>
      </w:r>
      <w:r w:rsidRPr="00AA2E64">
        <w:t xml:space="preserve"> Berlin: Cornelsen.</w:t>
      </w:r>
    </w:p>
    <w:p w14:paraId="422241EF" w14:textId="77777777" w:rsidR="00F13E49" w:rsidRPr="00F13E49" w:rsidRDefault="00F13E49" w:rsidP="00DC0CC0">
      <w:r w:rsidRPr="00DC0CC0">
        <w:t>[21]</w:t>
      </w:r>
      <w:r w:rsidRPr="00F13E49">
        <w:t xml:space="preserve"> </w:t>
      </w:r>
      <w:proofErr w:type="spellStart"/>
      <w:r w:rsidRPr="00F13E49">
        <w:t>Turney</w:t>
      </w:r>
      <w:proofErr w:type="spellEnd"/>
      <w:r w:rsidRPr="00F13E49">
        <w:t xml:space="preserve">, P. D., &amp; Pantel, P. (2010). </w:t>
      </w:r>
      <w:proofErr w:type="spellStart"/>
      <w:r w:rsidRPr="00F13E49">
        <w:t>From</w:t>
      </w:r>
      <w:proofErr w:type="spellEnd"/>
      <w:r w:rsidRPr="00F13E49">
        <w:t xml:space="preserve"> </w:t>
      </w:r>
      <w:proofErr w:type="spellStart"/>
      <w:r w:rsidRPr="00F13E49">
        <w:t>Frequency</w:t>
      </w:r>
      <w:proofErr w:type="spellEnd"/>
      <w:r w:rsidRPr="00F13E49">
        <w:t xml:space="preserve"> </w:t>
      </w:r>
      <w:proofErr w:type="spellStart"/>
      <w:r w:rsidRPr="00F13E49">
        <w:t>to</w:t>
      </w:r>
      <w:proofErr w:type="spellEnd"/>
      <w:r w:rsidRPr="00F13E49">
        <w:t xml:space="preserve"> </w:t>
      </w:r>
      <w:proofErr w:type="spellStart"/>
      <w:r w:rsidRPr="00F13E49">
        <w:t>Meaning</w:t>
      </w:r>
      <w:proofErr w:type="spellEnd"/>
      <w:r w:rsidRPr="00F13E49">
        <w:t xml:space="preserve">: Vector Space Models </w:t>
      </w:r>
      <w:proofErr w:type="spellStart"/>
      <w:r w:rsidRPr="00F13E49">
        <w:t>of</w:t>
      </w:r>
      <w:proofErr w:type="spellEnd"/>
      <w:r w:rsidRPr="00F13E49">
        <w:t xml:space="preserve"> </w:t>
      </w:r>
      <w:proofErr w:type="spellStart"/>
      <w:r w:rsidRPr="00F13E49">
        <w:t>Semantics</w:t>
      </w:r>
      <w:proofErr w:type="spellEnd"/>
      <w:r w:rsidRPr="00F13E49">
        <w:t xml:space="preserve">. Journal </w:t>
      </w:r>
      <w:proofErr w:type="spellStart"/>
      <w:r w:rsidRPr="00F13E49">
        <w:t>of</w:t>
      </w:r>
      <w:proofErr w:type="spellEnd"/>
      <w:r w:rsidRPr="00F13E49">
        <w:t xml:space="preserve"> </w:t>
      </w:r>
      <w:proofErr w:type="spellStart"/>
      <w:r w:rsidRPr="00F13E49">
        <w:t>Artificial</w:t>
      </w:r>
      <w:proofErr w:type="spellEnd"/>
      <w:r w:rsidRPr="00F13E49">
        <w:t xml:space="preserve"> </w:t>
      </w:r>
      <w:proofErr w:type="spellStart"/>
      <w:r w:rsidRPr="00F13E49">
        <w:t>Intelligence</w:t>
      </w:r>
      <w:proofErr w:type="spellEnd"/>
      <w:r w:rsidRPr="00F13E49">
        <w:t xml:space="preserve"> Research, 37, 141–188.</w:t>
      </w:r>
    </w:p>
    <w:p w14:paraId="3748377B" w14:textId="77777777" w:rsidR="00F13E49" w:rsidRPr="00F13E49" w:rsidRDefault="00F13E49" w:rsidP="00DC0CC0">
      <w:r w:rsidRPr="00DC0CC0">
        <w:t>[22]</w:t>
      </w:r>
      <w:r w:rsidRPr="00F13E49">
        <w:t xml:space="preserve"> </w:t>
      </w:r>
      <w:proofErr w:type="spellStart"/>
      <w:r w:rsidRPr="00F13E49">
        <w:t>Salton</w:t>
      </w:r>
      <w:proofErr w:type="spellEnd"/>
      <w:r w:rsidRPr="00F13E49">
        <w:t xml:space="preserve">, G., Wong, A., &amp; Yang, C. S. (1975). A Vector Space Model </w:t>
      </w:r>
      <w:proofErr w:type="spellStart"/>
      <w:r w:rsidRPr="00F13E49">
        <w:t>for</w:t>
      </w:r>
      <w:proofErr w:type="spellEnd"/>
      <w:r w:rsidRPr="00F13E49">
        <w:t xml:space="preserve"> </w:t>
      </w:r>
      <w:proofErr w:type="spellStart"/>
      <w:r w:rsidRPr="00F13E49">
        <w:t>Automatic</w:t>
      </w:r>
      <w:proofErr w:type="spellEnd"/>
      <w:r w:rsidRPr="00F13E49">
        <w:t xml:space="preserve"> </w:t>
      </w:r>
      <w:proofErr w:type="spellStart"/>
      <w:r w:rsidRPr="00F13E49">
        <w:t>Indexing</w:t>
      </w:r>
      <w:proofErr w:type="spellEnd"/>
      <w:r w:rsidRPr="00F13E49">
        <w:t xml:space="preserve">. Communications </w:t>
      </w:r>
      <w:proofErr w:type="spellStart"/>
      <w:r w:rsidRPr="00F13E49">
        <w:t>of</w:t>
      </w:r>
      <w:proofErr w:type="spellEnd"/>
      <w:r w:rsidRPr="00F13E49">
        <w:t xml:space="preserve"> </w:t>
      </w:r>
      <w:proofErr w:type="spellStart"/>
      <w:r w:rsidRPr="00F13E49">
        <w:t>the</w:t>
      </w:r>
      <w:proofErr w:type="spellEnd"/>
      <w:r w:rsidRPr="00F13E49">
        <w:t xml:space="preserve"> ACM, 18(11), 613–620.</w:t>
      </w:r>
    </w:p>
    <w:p w14:paraId="6885325D" w14:textId="77777777" w:rsidR="00F13E49" w:rsidRPr="00F13E49" w:rsidRDefault="00F13E49" w:rsidP="00DC0CC0">
      <w:r w:rsidRPr="00DC0CC0">
        <w:t>[23]</w:t>
      </w:r>
      <w:r w:rsidRPr="00F13E49">
        <w:t xml:space="preserve"> </w:t>
      </w:r>
      <w:proofErr w:type="spellStart"/>
      <w:r w:rsidRPr="00F13E49">
        <w:t>Mikolov</w:t>
      </w:r>
      <w:proofErr w:type="spellEnd"/>
      <w:r w:rsidRPr="00F13E49">
        <w:t xml:space="preserve">, T., Chen, K., Corrado, G., &amp; Dean, J. (2013). </w:t>
      </w:r>
      <w:proofErr w:type="spellStart"/>
      <w:r w:rsidRPr="00F13E49">
        <w:t>Efficient</w:t>
      </w:r>
      <w:proofErr w:type="spellEnd"/>
      <w:r w:rsidRPr="00F13E49">
        <w:t xml:space="preserve"> </w:t>
      </w:r>
      <w:proofErr w:type="spellStart"/>
      <w:r w:rsidRPr="00F13E49">
        <w:t>Estimation</w:t>
      </w:r>
      <w:proofErr w:type="spellEnd"/>
      <w:r w:rsidRPr="00F13E49">
        <w:t xml:space="preserve"> </w:t>
      </w:r>
      <w:proofErr w:type="spellStart"/>
      <w:r w:rsidRPr="00F13E49">
        <w:t>of</w:t>
      </w:r>
      <w:proofErr w:type="spellEnd"/>
      <w:r w:rsidRPr="00F13E49">
        <w:t xml:space="preserve"> Word </w:t>
      </w:r>
      <w:proofErr w:type="spellStart"/>
      <w:r w:rsidRPr="00F13E49">
        <w:t>Representations</w:t>
      </w:r>
      <w:proofErr w:type="spellEnd"/>
      <w:r w:rsidRPr="00F13E49">
        <w:t xml:space="preserve"> in Vector Space. arXiv:1301.3781.</w:t>
      </w:r>
    </w:p>
    <w:p w14:paraId="58E9FAF7" w14:textId="77777777" w:rsidR="00F13E49" w:rsidRPr="00F13E49" w:rsidRDefault="00F13E49" w:rsidP="00DC0CC0">
      <w:r w:rsidRPr="00DC0CC0">
        <w:t>[24]</w:t>
      </w:r>
      <w:r w:rsidRPr="00F13E49">
        <w:t xml:space="preserve"> </w:t>
      </w:r>
      <w:proofErr w:type="spellStart"/>
      <w:r w:rsidRPr="00F13E49">
        <w:t>Vaswani</w:t>
      </w:r>
      <w:proofErr w:type="spellEnd"/>
      <w:r w:rsidRPr="00F13E49">
        <w:t xml:space="preserve">, A., et al. (2017). Attention </w:t>
      </w:r>
      <w:proofErr w:type="spellStart"/>
      <w:r w:rsidRPr="00F13E49">
        <w:t>Is</w:t>
      </w:r>
      <w:proofErr w:type="spellEnd"/>
      <w:r w:rsidRPr="00F13E49">
        <w:t xml:space="preserve"> All </w:t>
      </w:r>
      <w:proofErr w:type="spellStart"/>
      <w:r w:rsidRPr="00F13E49">
        <w:t>You</w:t>
      </w:r>
      <w:proofErr w:type="spellEnd"/>
      <w:r w:rsidRPr="00F13E49">
        <w:t xml:space="preserve"> Need. </w:t>
      </w:r>
      <w:proofErr w:type="spellStart"/>
      <w:r w:rsidRPr="00F13E49">
        <w:t>Advances</w:t>
      </w:r>
      <w:proofErr w:type="spellEnd"/>
      <w:r w:rsidRPr="00F13E49">
        <w:t xml:space="preserve"> in </w:t>
      </w:r>
      <w:proofErr w:type="spellStart"/>
      <w:r w:rsidRPr="00F13E49">
        <w:t>Neural</w:t>
      </w:r>
      <w:proofErr w:type="spellEnd"/>
      <w:r w:rsidRPr="00F13E49">
        <w:t xml:space="preserve"> Information Processing Systems.</w:t>
      </w:r>
    </w:p>
    <w:p w14:paraId="234DC620" w14:textId="77777777" w:rsidR="00F13E49" w:rsidRPr="00F13E49" w:rsidRDefault="00F13E49" w:rsidP="00DC0CC0">
      <w:r w:rsidRPr="00DC0CC0">
        <w:t>[25]</w:t>
      </w:r>
      <w:r w:rsidRPr="00F13E49">
        <w:t xml:space="preserve"> Prigogine, I., &amp; Stengers, I. (1984). Order out </w:t>
      </w:r>
      <w:proofErr w:type="spellStart"/>
      <w:r w:rsidRPr="00F13E49">
        <w:t>of</w:t>
      </w:r>
      <w:proofErr w:type="spellEnd"/>
      <w:r w:rsidRPr="00F13E49">
        <w:t xml:space="preserve"> Chaos. New York: Bantam Books.</w:t>
      </w:r>
    </w:p>
    <w:p w14:paraId="79B67EC8" w14:textId="77777777" w:rsidR="00F13E49" w:rsidRPr="00F13E49" w:rsidRDefault="00F13E49" w:rsidP="00DC0CC0">
      <w:r w:rsidRPr="00DC0CC0">
        <w:t>[26]</w:t>
      </w:r>
      <w:r w:rsidRPr="00F13E49">
        <w:t xml:space="preserve"> Haken, H. (1983). </w:t>
      </w:r>
      <w:proofErr w:type="spellStart"/>
      <w:r w:rsidRPr="00F13E49">
        <w:t>Synergetics</w:t>
      </w:r>
      <w:proofErr w:type="spellEnd"/>
      <w:r w:rsidRPr="00F13E49">
        <w:t xml:space="preserve">: An </w:t>
      </w:r>
      <w:proofErr w:type="spellStart"/>
      <w:r w:rsidRPr="00F13E49">
        <w:t>Introduction</w:t>
      </w:r>
      <w:proofErr w:type="spellEnd"/>
      <w:r w:rsidRPr="00F13E49">
        <w:t>. Berlin: Springer.</w:t>
      </w:r>
    </w:p>
    <w:p w14:paraId="692AB198" w14:textId="77777777" w:rsidR="00F13E49" w:rsidRPr="00F13E49" w:rsidRDefault="00F13E49" w:rsidP="00DC0CC0">
      <w:r w:rsidRPr="00DC0CC0">
        <w:t>[27]</w:t>
      </w:r>
      <w:r w:rsidRPr="00F13E49">
        <w:t xml:space="preserve"> Socher, R., </w:t>
      </w:r>
      <w:proofErr w:type="spellStart"/>
      <w:r w:rsidRPr="00F13E49">
        <w:t>Huval</w:t>
      </w:r>
      <w:proofErr w:type="spellEnd"/>
      <w:r w:rsidRPr="00F13E49">
        <w:t xml:space="preserve">, B., Manning, C. D., &amp; </w:t>
      </w:r>
      <w:proofErr w:type="spellStart"/>
      <w:r w:rsidRPr="00F13E49">
        <w:t>Ng</w:t>
      </w:r>
      <w:proofErr w:type="spellEnd"/>
      <w:r w:rsidRPr="00F13E49">
        <w:t xml:space="preserve">, A. Y. (2012). </w:t>
      </w:r>
      <w:proofErr w:type="spellStart"/>
      <w:r w:rsidRPr="00F13E49">
        <w:t>Semantic</w:t>
      </w:r>
      <w:proofErr w:type="spellEnd"/>
      <w:r w:rsidRPr="00F13E49">
        <w:t xml:space="preserve"> </w:t>
      </w:r>
      <w:proofErr w:type="spellStart"/>
      <w:r w:rsidRPr="00F13E49">
        <w:t>Compositionality</w:t>
      </w:r>
      <w:proofErr w:type="spellEnd"/>
      <w:r w:rsidRPr="00F13E49">
        <w:t xml:space="preserve"> </w:t>
      </w:r>
      <w:proofErr w:type="spellStart"/>
      <w:r w:rsidRPr="00F13E49">
        <w:t>through</w:t>
      </w:r>
      <w:proofErr w:type="spellEnd"/>
      <w:r w:rsidRPr="00F13E49">
        <w:t xml:space="preserve"> </w:t>
      </w:r>
      <w:proofErr w:type="spellStart"/>
      <w:r w:rsidRPr="00F13E49">
        <w:t>Recursive</w:t>
      </w:r>
      <w:proofErr w:type="spellEnd"/>
      <w:r w:rsidRPr="00F13E49">
        <w:t xml:space="preserve"> Matrix-Vector Spaces. Proceedings </w:t>
      </w:r>
      <w:proofErr w:type="spellStart"/>
      <w:r w:rsidRPr="00F13E49">
        <w:t>of</w:t>
      </w:r>
      <w:proofErr w:type="spellEnd"/>
      <w:r w:rsidRPr="00F13E49">
        <w:t xml:space="preserve"> EMNLP.</w:t>
      </w:r>
    </w:p>
    <w:p w14:paraId="25EC06A3" w14:textId="77777777" w:rsidR="00F13E49" w:rsidRPr="00F13E49" w:rsidRDefault="00F13E49" w:rsidP="00DC0CC0">
      <w:r w:rsidRPr="00DC0CC0">
        <w:t>[28]</w:t>
      </w:r>
      <w:r w:rsidRPr="00F13E49">
        <w:t xml:space="preserve"> Trier, J. (1931). Der deutsche Wortschatz im Sinnbezirk des Verstandes. Heidelberg: Winter.</w:t>
      </w:r>
    </w:p>
    <w:p w14:paraId="6AC75CB3" w14:textId="77777777" w:rsidR="00F13E49" w:rsidRPr="00F13E49" w:rsidRDefault="00F13E49" w:rsidP="00DC0CC0">
      <w:r w:rsidRPr="00DC0CC0">
        <w:t>[29]</w:t>
      </w:r>
      <w:r w:rsidRPr="00F13E49">
        <w:t xml:space="preserve"> Anderson, L. W., &amp; </w:t>
      </w:r>
      <w:proofErr w:type="spellStart"/>
      <w:r w:rsidRPr="00F13E49">
        <w:t>Krathwohl</w:t>
      </w:r>
      <w:proofErr w:type="spellEnd"/>
      <w:r w:rsidRPr="00F13E49">
        <w:t xml:space="preserve">, D. R. (2001). A </w:t>
      </w:r>
      <w:proofErr w:type="spellStart"/>
      <w:r w:rsidRPr="00F13E49">
        <w:t>Taxonomy</w:t>
      </w:r>
      <w:proofErr w:type="spellEnd"/>
      <w:r w:rsidRPr="00F13E49">
        <w:t xml:space="preserve"> </w:t>
      </w:r>
      <w:proofErr w:type="spellStart"/>
      <w:r w:rsidRPr="00F13E49">
        <w:t>for</w:t>
      </w:r>
      <w:proofErr w:type="spellEnd"/>
      <w:r w:rsidRPr="00F13E49">
        <w:t xml:space="preserve"> Learning, Teaching, and </w:t>
      </w:r>
      <w:proofErr w:type="spellStart"/>
      <w:r w:rsidRPr="00F13E49">
        <w:t>Assessing</w:t>
      </w:r>
      <w:proofErr w:type="spellEnd"/>
      <w:r w:rsidRPr="00F13E49">
        <w:t>. New York: Longman.</w:t>
      </w:r>
    </w:p>
    <w:p w14:paraId="7D3C35C9" w14:textId="77777777" w:rsidR="00F13E49" w:rsidRPr="00F13E49" w:rsidRDefault="00F13E49" w:rsidP="00DC0CC0">
      <w:r w:rsidRPr="00DC0CC0">
        <w:t>[30]</w:t>
      </w:r>
      <w:r w:rsidRPr="00F13E49">
        <w:t xml:space="preserve"> Deci, E. L., &amp; Ryan, R. M. (2000). The “</w:t>
      </w:r>
      <w:proofErr w:type="spellStart"/>
      <w:r w:rsidRPr="00F13E49">
        <w:t>What</w:t>
      </w:r>
      <w:proofErr w:type="spellEnd"/>
      <w:r w:rsidRPr="00F13E49">
        <w:t>” and “</w:t>
      </w:r>
      <w:proofErr w:type="spellStart"/>
      <w:r w:rsidRPr="00F13E49">
        <w:t>Why</w:t>
      </w:r>
      <w:proofErr w:type="spellEnd"/>
      <w:r w:rsidRPr="00F13E49">
        <w:t xml:space="preserve">” </w:t>
      </w:r>
      <w:proofErr w:type="spellStart"/>
      <w:r w:rsidRPr="00F13E49">
        <w:t>of</w:t>
      </w:r>
      <w:proofErr w:type="spellEnd"/>
      <w:r w:rsidRPr="00F13E49">
        <w:t xml:space="preserve"> Goal </w:t>
      </w:r>
      <w:proofErr w:type="spellStart"/>
      <w:r w:rsidRPr="00F13E49">
        <w:t>Pursuits</w:t>
      </w:r>
      <w:proofErr w:type="spellEnd"/>
      <w:r w:rsidRPr="00F13E49">
        <w:t xml:space="preserve">. Psychological </w:t>
      </w:r>
      <w:proofErr w:type="spellStart"/>
      <w:r w:rsidRPr="00F13E49">
        <w:t>Inquiry</w:t>
      </w:r>
      <w:proofErr w:type="spellEnd"/>
      <w:r w:rsidRPr="00F13E49">
        <w:t>, 11(4), 227–268.</w:t>
      </w:r>
    </w:p>
    <w:p w14:paraId="09E85C7B" w14:textId="77777777" w:rsidR="00F13E49" w:rsidRPr="00F13E49" w:rsidRDefault="00F13E49" w:rsidP="00DC0CC0">
      <w:r w:rsidRPr="00DC0CC0">
        <w:t>[31]</w:t>
      </w:r>
      <w:r w:rsidRPr="00F13E49">
        <w:t xml:space="preserve"> Zimmerman, B. J. (2002). </w:t>
      </w:r>
      <w:proofErr w:type="spellStart"/>
      <w:r w:rsidRPr="00F13E49">
        <w:t>Becoming</w:t>
      </w:r>
      <w:proofErr w:type="spellEnd"/>
      <w:r w:rsidRPr="00F13E49">
        <w:t xml:space="preserve"> a Self-</w:t>
      </w:r>
      <w:proofErr w:type="spellStart"/>
      <w:r w:rsidRPr="00F13E49">
        <w:t>Regulated</w:t>
      </w:r>
      <w:proofErr w:type="spellEnd"/>
      <w:r w:rsidRPr="00F13E49">
        <w:t xml:space="preserve"> </w:t>
      </w:r>
      <w:proofErr w:type="spellStart"/>
      <w:r w:rsidRPr="00F13E49">
        <w:t>Learner</w:t>
      </w:r>
      <w:proofErr w:type="spellEnd"/>
      <w:r w:rsidRPr="00F13E49">
        <w:t xml:space="preserve">. Theory </w:t>
      </w:r>
      <w:proofErr w:type="spellStart"/>
      <w:r w:rsidRPr="00F13E49">
        <w:t>Into</w:t>
      </w:r>
      <w:proofErr w:type="spellEnd"/>
      <w:r w:rsidRPr="00F13E49">
        <w:t xml:space="preserve"> Practice, 41(2), 64–70.</w:t>
      </w:r>
    </w:p>
    <w:p w14:paraId="1100D633" w14:textId="77777777" w:rsidR="00043191" w:rsidRPr="00043191" w:rsidRDefault="00043191" w:rsidP="008C09A3"/>
    <w:p w14:paraId="4E0099EE" w14:textId="1F72F038" w:rsidR="008C09A3" w:rsidRPr="008C09A3" w:rsidRDefault="008C09A3" w:rsidP="008C09A3">
      <w:pPr>
        <w:rPr>
          <w:b/>
          <w:bCs/>
        </w:rPr>
      </w:pPr>
      <w:r w:rsidRPr="008C09A3">
        <w:rPr>
          <w:b/>
          <w:bCs/>
        </w:rPr>
        <w:t>6</w:t>
      </w:r>
      <w:r w:rsidR="009F79E1">
        <w:rPr>
          <w:b/>
          <w:bCs/>
        </w:rPr>
        <w:t>.x</w:t>
      </w:r>
      <w:r w:rsidRPr="008C09A3">
        <w:rPr>
          <w:b/>
          <w:bCs/>
        </w:rPr>
        <w:t>.5 Tabellenstrukturen und Datenarchitektur</w:t>
      </w:r>
    </w:p>
    <w:p w14:paraId="081E1003" w14:textId="77777777" w:rsidR="008C09A3" w:rsidRPr="008C09A3" w:rsidRDefault="008C09A3" w:rsidP="008C09A3">
      <w:r w:rsidRPr="008C09A3">
        <w:t xml:space="preserve">Die eigentliche Verarbeitung der Rohdaten erfolgt mehrstufig innerhalb der FRZK-Datenpipeline. Ausgangspunkt bildet die Tabelle </w:t>
      </w:r>
      <w:proofErr w:type="spellStart"/>
      <w:r w:rsidRPr="008C09A3">
        <w:t>mtr_rueckkopplung_datenmaske</w:t>
      </w:r>
      <w:proofErr w:type="spellEnd"/>
      <w:r w:rsidRPr="008C09A3">
        <w:t xml:space="preserve">, welche die semantischen Rohbeschreibungen der Lehrkraft enthält. Die dort gespeicherten Bemerkungen werden anschließend in atomare Bedeutungseinheiten zerlegt und in </w:t>
      </w:r>
      <w:proofErr w:type="spellStart"/>
      <w:r w:rsidRPr="008C09A3">
        <w:t>mtr_rueckkopplung_datenmaske_values</w:t>
      </w:r>
      <w:proofErr w:type="spellEnd"/>
      <w:r w:rsidRPr="008C09A3">
        <w:t xml:space="preserve"> gespeichert.</w:t>
      </w:r>
    </w:p>
    <w:p w14:paraId="045900AF" w14:textId="77777777" w:rsidR="008C09A3" w:rsidRPr="008C09A3" w:rsidRDefault="008C09A3" w:rsidP="008C09A3">
      <w:r w:rsidRPr="008C09A3">
        <w:t>Nach der Segmentierung erfolgt die semantische Transformation über mehrere miteinander gekoppelte Tabellenstrukturen:</w:t>
      </w:r>
    </w:p>
    <w:p w14:paraId="657BF8E3" w14:textId="77777777" w:rsidR="008C09A3" w:rsidRPr="008C09A3" w:rsidRDefault="008C09A3" w:rsidP="008C09A3">
      <w:pPr>
        <w:numPr>
          <w:ilvl w:val="0"/>
          <w:numId w:val="6"/>
        </w:numPr>
      </w:pPr>
      <w:proofErr w:type="spellStart"/>
      <w:r w:rsidRPr="008C09A3">
        <w:t>frzk_pattern_lexem</w:t>
      </w:r>
      <w:proofErr w:type="spellEnd"/>
      <w:r w:rsidRPr="008C09A3">
        <w:t xml:space="preserve"> </w:t>
      </w:r>
    </w:p>
    <w:p w14:paraId="600808F6" w14:textId="77777777" w:rsidR="008C09A3" w:rsidRPr="008C09A3" w:rsidRDefault="008C09A3" w:rsidP="008C09A3">
      <w:pPr>
        <w:numPr>
          <w:ilvl w:val="0"/>
          <w:numId w:val="6"/>
        </w:numPr>
      </w:pPr>
      <w:proofErr w:type="spellStart"/>
      <w:r w:rsidRPr="008C09A3">
        <w:t>frzk_funktionsklasse</w:t>
      </w:r>
      <w:proofErr w:type="spellEnd"/>
      <w:r w:rsidRPr="008C09A3">
        <w:t xml:space="preserve"> </w:t>
      </w:r>
    </w:p>
    <w:p w14:paraId="2F4C9FCF" w14:textId="77777777" w:rsidR="008C09A3" w:rsidRPr="008C09A3" w:rsidRDefault="008C09A3" w:rsidP="008C09A3">
      <w:pPr>
        <w:numPr>
          <w:ilvl w:val="0"/>
          <w:numId w:val="6"/>
        </w:numPr>
      </w:pPr>
      <w:proofErr w:type="spellStart"/>
      <w:r w:rsidRPr="008C09A3">
        <w:t>frzk_funktionsklasse_weight</w:t>
      </w:r>
      <w:proofErr w:type="spellEnd"/>
      <w:r w:rsidRPr="008C09A3">
        <w:t xml:space="preserve"> </w:t>
      </w:r>
    </w:p>
    <w:p w14:paraId="299B84E5" w14:textId="77777777" w:rsidR="008C09A3" w:rsidRPr="008C09A3" w:rsidRDefault="008C09A3" w:rsidP="008C09A3">
      <w:pPr>
        <w:numPr>
          <w:ilvl w:val="0"/>
          <w:numId w:val="6"/>
        </w:numPr>
      </w:pPr>
      <w:proofErr w:type="spellStart"/>
      <w:r w:rsidRPr="008C09A3">
        <w:t>frzk_operator</w:t>
      </w:r>
      <w:proofErr w:type="spellEnd"/>
      <w:r w:rsidRPr="008C09A3">
        <w:t xml:space="preserve"> </w:t>
      </w:r>
    </w:p>
    <w:p w14:paraId="4E45FD9D" w14:textId="77777777" w:rsidR="008C09A3" w:rsidRPr="008C09A3" w:rsidRDefault="008C09A3" w:rsidP="008C09A3">
      <w:pPr>
        <w:numPr>
          <w:ilvl w:val="0"/>
          <w:numId w:val="6"/>
        </w:numPr>
      </w:pPr>
      <w:proofErr w:type="spellStart"/>
      <w:r w:rsidRPr="008C09A3">
        <w:t>frzk_lexem_datenmaske_lexem_funktionsklasse_weight</w:t>
      </w:r>
      <w:proofErr w:type="spellEnd"/>
      <w:r w:rsidRPr="008C09A3">
        <w:t xml:space="preserve"> </w:t>
      </w:r>
    </w:p>
    <w:p w14:paraId="6E1F4141" w14:textId="77777777" w:rsidR="008C09A3" w:rsidRPr="008C09A3" w:rsidRDefault="008C09A3" w:rsidP="008C09A3">
      <w:r w:rsidRPr="008C09A3">
        <w:t xml:space="preserve">Die Tabelle </w:t>
      </w:r>
      <w:proofErr w:type="spellStart"/>
      <w:r w:rsidRPr="008C09A3">
        <w:t>frzk_funktionsklasse</w:t>
      </w:r>
      <w:proofErr w:type="spellEnd"/>
      <w:r w:rsidRPr="008C09A3">
        <w:t xml:space="preserve"> enthält die funktionalen semantischen Klassen des FRZK-Systems. Diese repräsentieren unter anderem:</w:t>
      </w:r>
    </w:p>
    <w:p w14:paraId="401756EB" w14:textId="77777777" w:rsidR="008C09A3" w:rsidRPr="008C09A3" w:rsidRDefault="008C09A3" w:rsidP="008C09A3">
      <w:pPr>
        <w:numPr>
          <w:ilvl w:val="0"/>
          <w:numId w:val="7"/>
        </w:numPr>
      </w:pPr>
      <w:r w:rsidRPr="008C09A3">
        <w:t xml:space="preserve">kognitive Aktivierung, </w:t>
      </w:r>
    </w:p>
    <w:p w14:paraId="5A6E5C65" w14:textId="77777777" w:rsidR="008C09A3" w:rsidRPr="008C09A3" w:rsidRDefault="008C09A3" w:rsidP="008C09A3">
      <w:pPr>
        <w:numPr>
          <w:ilvl w:val="0"/>
          <w:numId w:val="7"/>
        </w:numPr>
      </w:pPr>
      <w:r w:rsidRPr="008C09A3">
        <w:t xml:space="preserve">metakognitive Regulation, </w:t>
      </w:r>
    </w:p>
    <w:p w14:paraId="56DB8587" w14:textId="77777777" w:rsidR="008C09A3" w:rsidRPr="008C09A3" w:rsidRDefault="008C09A3" w:rsidP="008C09A3">
      <w:pPr>
        <w:numPr>
          <w:ilvl w:val="0"/>
          <w:numId w:val="7"/>
        </w:numPr>
      </w:pPr>
      <w:r w:rsidRPr="008C09A3">
        <w:t xml:space="preserve">intrinsische Motivation, </w:t>
      </w:r>
    </w:p>
    <w:p w14:paraId="3E9E6908" w14:textId="77777777" w:rsidR="008C09A3" w:rsidRPr="008C09A3" w:rsidRDefault="008C09A3" w:rsidP="008C09A3">
      <w:pPr>
        <w:numPr>
          <w:ilvl w:val="0"/>
          <w:numId w:val="7"/>
        </w:numPr>
      </w:pPr>
      <w:r w:rsidRPr="008C09A3">
        <w:t xml:space="preserve">soziale Interaktion, </w:t>
      </w:r>
    </w:p>
    <w:p w14:paraId="5E301B57" w14:textId="77777777" w:rsidR="008C09A3" w:rsidRPr="008C09A3" w:rsidRDefault="008C09A3" w:rsidP="008C09A3">
      <w:pPr>
        <w:numPr>
          <w:ilvl w:val="0"/>
          <w:numId w:val="7"/>
        </w:numPr>
      </w:pPr>
      <w:proofErr w:type="spellStart"/>
      <w:r w:rsidRPr="008C09A3">
        <w:t>Performanzsteigerung</w:t>
      </w:r>
      <w:proofErr w:type="spellEnd"/>
      <w:r w:rsidRPr="008C09A3">
        <w:t xml:space="preserve">, </w:t>
      </w:r>
    </w:p>
    <w:p w14:paraId="7695C4B9" w14:textId="77777777" w:rsidR="008C09A3" w:rsidRPr="008C09A3" w:rsidRDefault="008C09A3" w:rsidP="008C09A3">
      <w:pPr>
        <w:numPr>
          <w:ilvl w:val="0"/>
          <w:numId w:val="7"/>
        </w:numPr>
      </w:pPr>
      <w:r w:rsidRPr="008C09A3">
        <w:t xml:space="preserve">affektive Dynamik, </w:t>
      </w:r>
    </w:p>
    <w:p w14:paraId="6AA8F187" w14:textId="77777777" w:rsidR="008C09A3" w:rsidRPr="008C09A3" w:rsidRDefault="008C09A3" w:rsidP="008C09A3">
      <w:pPr>
        <w:numPr>
          <w:ilvl w:val="0"/>
          <w:numId w:val="7"/>
        </w:numPr>
      </w:pPr>
      <w:r w:rsidRPr="008C09A3">
        <w:t xml:space="preserve">methodische Kompetenz. </w:t>
      </w:r>
    </w:p>
    <w:p w14:paraId="6E46BFDA" w14:textId="77777777" w:rsidR="008C09A3" w:rsidRPr="008C09A3" w:rsidRDefault="008C09A3" w:rsidP="008C09A3">
      <w:r w:rsidRPr="008C09A3">
        <w:t xml:space="preserve">Über </w:t>
      </w:r>
      <w:proofErr w:type="spellStart"/>
      <w:r w:rsidRPr="008C09A3">
        <w:t>frzk_funktionsklasse_weight</w:t>
      </w:r>
      <w:proofErr w:type="spellEnd"/>
      <w:r w:rsidRPr="008C09A3">
        <w:t xml:space="preserve"> werden diesen Funktionsklassen dimensionsspezifische Gewichtungen innerhalb des siebendimensionalen FRZK-Raumes zugewiesen. Die sieben Dimensionen lauten:</w:t>
      </w:r>
    </w:p>
    <w:p w14:paraId="2B3AF90B" w14:textId="77777777" w:rsidR="008C09A3" w:rsidRPr="008C09A3" w:rsidRDefault="008C09A3" w:rsidP="008C09A3">
      <w:pPr>
        <w:numPr>
          <w:ilvl w:val="0"/>
          <w:numId w:val="8"/>
        </w:numPr>
      </w:pPr>
      <w:r w:rsidRPr="008C09A3">
        <w:t xml:space="preserve">Kognition, </w:t>
      </w:r>
    </w:p>
    <w:p w14:paraId="1070F5BD" w14:textId="77777777" w:rsidR="008C09A3" w:rsidRPr="008C09A3" w:rsidRDefault="008C09A3" w:rsidP="008C09A3">
      <w:pPr>
        <w:numPr>
          <w:ilvl w:val="0"/>
          <w:numId w:val="8"/>
        </w:numPr>
      </w:pPr>
      <w:r w:rsidRPr="008C09A3">
        <w:t xml:space="preserve">soziale Interaktion, </w:t>
      </w:r>
    </w:p>
    <w:p w14:paraId="589005DC" w14:textId="77777777" w:rsidR="008C09A3" w:rsidRPr="008C09A3" w:rsidRDefault="008C09A3" w:rsidP="008C09A3">
      <w:pPr>
        <w:numPr>
          <w:ilvl w:val="0"/>
          <w:numId w:val="8"/>
        </w:numPr>
      </w:pPr>
      <w:r w:rsidRPr="008C09A3">
        <w:t xml:space="preserve">Affekt, </w:t>
      </w:r>
    </w:p>
    <w:p w14:paraId="283DBD96" w14:textId="77777777" w:rsidR="008C09A3" w:rsidRPr="008C09A3" w:rsidRDefault="008C09A3" w:rsidP="008C09A3">
      <w:pPr>
        <w:numPr>
          <w:ilvl w:val="0"/>
          <w:numId w:val="8"/>
        </w:numPr>
      </w:pPr>
      <w:r w:rsidRPr="008C09A3">
        <w:t xml:space="preserve">Motivation, </w:t>
      </w:r>
    </w:p>
    <w:p w14:paraId="639EF636" w14:textId="77777777" w:rsidR="008C09A3" w:rsidRPr="008C09A3" w:rsidRDefault="008C09A3" w:rsidP="008C09A3">
      <w:pPr>
        <w:numPr>
          <w:ilvl w:val="0"/>
          <w:numId w:val="8"/>
        </w:numPr>
      </w:pPr>
      <w:r w:rsidRPr="008C09A3">
        <w:t xml:space="preserve">Methodik, </w:t>
      </w:r>
    </w:p>
    <w:p w14:paraId="645863D6" w14:textId="77777777" w:rsidR="008C09A3" w:rsidRPr="008C09A3" w:rsidRDefault="008C09A3" w:rsidP="008C09A3">
      <w:pPr>
        <w:numPr>
          <w:ilvl w:val="0"/>
          <w:numId w:val="8"/>
        </w:numPr>
      </w:pPr>
      <w:r w:rsidRPr="008C09A3">
        <w:lastRenderedPageBreak/>
        <w:t xml:space="preserve">Performanz, </w:t>
      </w:r>
    </w:p>
    <w:p w14:paraId="2DFAEA00" w14:textId="77777777" w:rsidR="008C09A3" w:rsidRPr="008C09A3" w:rsidRDefault="008C09A3" w:rsidP="008C09A3">
      <w:pPr>
        <w:numPr>
          <w:ilvl w:val="0"/>
          <w:numId w:val="8"/>
        </w:numPr>
      </w:pPr>
      <w:r w:rsidRPr="008C09A3">
        <w:t xml:space="preserve">Selbstregulation. </w:t>
      </w:r>
    </w:p>
    <w:p w14:paraId="0DEFD300" w14:textId="77777777" w:rsidR="008C09A3" w:rsidRPr="008C09A3" w:rsidRDefault="008C09A3" w:rsidP="008C09A3">
      <w:r w:rsidRPr="008C09A3">
        <w:t xml:space="preserve">Die Tabelle </w:t>
      </w:r>
      <w:proofErr w:type="spellStart"/>
      <w:r w:rsidRPr="008C09A3">
        <w:t>frzk_operator</w:t>
      </w:r>
      <w:proofErr w:type="spellEnd"/>
      <w:r w:rsidRPr="008C09A3">
        <w:t xml:space="preserve"> enthält zusätzlich semantische Modulatoren und Operatoren, welche die Wirkung einzelner Tokens oder ganzer Satzbereiche verändern können. Dadurch entsteht keine lineare Wortzählung, sondern eine rekursive semantische Zustandsdynamik.</w:t>
      </w:r>
    </w:p>
    <w:p w14:paraId="447E680A" w14:textId="77777777" w:rsidR="008C09A3" w:rsidRPr="008C09A3" w:rsidRDefault="008C09A3" w:rsidP="008C09A3">
      <w:r w:rsidRPr="008C09A3">
        <w:t xml:space="preserve">Die finalen Zustandsvektoren werden schließlich in </w:t>
      </w:r>
      <w:proofErr w:type="spellStart"/>
      <w:r w:rsidRPr="008C09A3">
        <w:t>frzk_semantische_dichte_lehrer</w:t>
      </w:r>
      <w:proofErr w:type="spellEnd"/>
      <w:r w:rsidRPr="008C09A3">
        <w:t xml:space="preserve"> gespeichert. Dort befinden sich unter anderem:</w:t>
      </w:r>
    </w:p>
    <w:p w14:paraId="406A1496" w14:textId="77777777" w:rsidR="008C09A3" w:rsidRPr="008C09A3" w:rsidRDefault="008C09A3" w:rsidP="008C09A3">
      <w:pPr>
        <w:numPr>
          <w:ilvl w:val="0"/>
          <w:numId w:val="9"/>
        </w:numPr>
      </w:pPr>
      <w:r w:rsidRPr="008C09A3">
        <w:t xml:space="preserve">normierte Richtungsvektoren, </w:t>
      </w:r>
    </w:p>
    <w:p w14:paraId="40A486E0" w14:textId="77777777" w:rsidR="008C09A3" w:rsidRPr="008C09A3" w:rsidRDefault="008C09A3" w:rsidP="008C09A3">
      <w:pPr>
        <w:numPr>
          <w:ilvl w:val="0"/>
          <w:numId w:val="9"/>
        </w:numPr>
      </w:pPr>
      <w:r w:rsidRPr="008C09A3">
        <w:t xml:space="preserve">Rohsummen, </w:t>
      </w:r>
    </w:p>
    <w:p w14:paraId="02D704B0" w14:textId="77777777" w:rsidR="008C09A3" w:rsidRPr="008C09A3" w:rsidRDefault="008C09A3" w:rsidP="008C09A3">
      <w:pPr>
        <w:numPr>
          <w:ilvl w:val="0"/>
          <w:numId w:val="9"/>
        </w:numPr>
      </w:pPr>
      <w:r w:rsidRPr="008C09A3">
        <w:t xml:space="preserve">Polaritäten, </w:t>
      </w:r>
    </w:p>
    <w:p w14:paraId="0DDB8817" w14:textId="77777777" w:rsidR="008C09A3" w:rsidRPr="008C09A3" w:rsidRDefault="008C09A3" w:rsidP="008C09A3">
      <w:pPr>
        <w:numPr>
          <w:ilvl w:val="0"/>
          <w:numId w:val="9"/>
        </w:numPr>
      </w:pPr>
      <w:r w:rsidRPr="008C09A3">
        <w:t xml:space="preserve">dominante Dimensionen, </w:t>
      </w:r>
    </w:p>
    <w:p w14:paraId="3A009E05" w14:textId="77777777" w:rsidR="008C09A3" w:rsidRPr="008C09A3" w:rsidRDefault="008C09A3" w:rsidP="008C09A3">
      <w:pPr>
        <w:numPr>
          <w:ilvl w:val="0"/>
          <w:numId w:val="9"/>
        </w:numPr>
      </w:pPr>
      <w:r w:rsidRPr="008C09A3">
        <w:t xml:space="preserve">semantische Dichtewerte, </w:t>
      </w:r>
    </w:p>
    <w:p w14:paraId="44BAF11F" w14:textId="77777777" w:rsidR="008C09A3" w:rsidRPr="008C09A3" w:rsidRDefault="008C09A3" w:rsidP="008C09A3">
      <w:pPr>
        <w:numPr>
          <w:ilvl w:val="0"/>
          <w:numId w:val="9"/>
        </w:numPr>
      </w:pPr>
      <w:proofErr w:type="spellStart"/>
      <w:r w:rsidRPr="008C09A3">
        <w:t>Tokenanzahlen</w:t>
      </w:r>
      <w:proofErr w:type="spellEnd"/>
      <w:r w:rsidRPr="008C09A3">
        <w:t xml:space="preserve">, </w:t>
      </w:r>
    </w:p>
    <w:p w14:paraId="52C0FACB" w14:textId="77777777" w:rsidR="008C09A3" w:rsidRPr="008C09A3" w:rsidRDefault="008C09A3" w:rsidP="008C09A3">
      <w:pPr>
        <w:numPr>
          <w:ilvl w:val="0"/>
          <w:numId w:val="9"/>
        </w:numPr>
      </w:pPr>
      <w:r w:rsidRPr="008C09A3">
        <w:t xml:space="preserve">rekursive Zustandsparameter. </w:t>
      </w:r>
    </w:p>
    <w:p w14:paraId="506210FE" w14:textId="77777777" w:rsidR="008C09A3" w:rsidRPr="008C09A3" w:rsidRDefault="008C09A3" w:rsidP="008C09A3">
      <w:r w:rsidRPr="008C09A3">
        <w:t xml:space="preserve">Die analytische Zusammenführung erfolgt anschließend über Views wie </w:t>
      </w:r>
      <w:proofErr w:type="spellStart"/>
      <w:r w:rsidRPr="008C09A3">
        <w:t>analyze_lehrkraftdaten</w:t>
      </w:r>
      <w:proofErr w:type="spellEnd"/>
      <w:r w:rsidRPr="008C09A3">
        <w:t>, welche semantische Zustandsdaten mit Unterrichtsmetadaten verbinden.</w:t>
      </w:r>
    </w:p>
    <w:p w14:paraId="5D32B28B" w14:textId="77777777" w:rsidR="008C09A3" w:rsidRPr="008C09A3" w:rsidRDefault="00000000" w:rsidP="008C09A3">
      <w:r>
        <w:pict w14:anchorId="222F2EDE">
          <v:rect id="_x0000_i1029" style="width:0;height:1.5pt" o:hralign="center" o:hrstd="t" o:hr="t" fillcolor="#a0a0a0" stroked="f"/>
        </w:pict>
      </w:r>
    </w:p>
    <w:p w14:paraId="7CF86944" w14:textId="32CD3102" w:rsidR="008C09A3" w:rsidRPr="008C09A3" w:rsidRDefault="008C09A3" w:rsidP="008C09A3">
      <w:pPr>
        <w:rPr>
          <w:b/>
          <w:bCs/>
        </w:rPr>
      </w:pPr>
      <w:r w:rsidRPr="008C09A3">
        <w:rPr>
          <w:b/>
          <w:bCs/>
        </w:rPr>
        <w:t>6</w:t>
      </w:r>
      <w:r w:rsidR="009F79E1">
        <w:rPr>
          <w:b/>
          <w:bCs/>
        </w:rPr>
        <w:t>.x</w:t>
      </w:r>
      <w:r w:rsidRPr="008C09A3">
        <w:rPr>
          <w:b/>
          <w:bCs/>
        </w:rPr>
        <w:t>.6 Semantische Segmentierung und Transformationslogik</w:t>
      </w:r>
    </w:p>
    <w:p w14:paraId="60EB4FAF" w14:textId="77777777" w:rsidR="008C09A3" w:rsidRPr="008C09A3" w:rsidRDefault="008C09A3" w:rsidP="008C09A3">
      <w:r w:rsidRPr="008C09A3">
        <w:t>Die semantische Segmentierung besitzt innerhalb des FRZK eine besondere methodische Bedeutung. Ich betrachte Sprache nicht als kontinuierlichen Textstrom, sondern als Folge funktionaler Zustandsoperatoren. Jede semantische Einheit verändert potenziell den Gesamtzustand des Systems. Deshalb muss Sprache zunächst in operative Bedeutungseinheiten zerlegt werden. Erst dadurch wird eine mathematische Verarbeitung überhaupt möglich.</w:t>
      </w:r>
    </w:p>
    <w:p w14:paraId="3E5CE1B0" w14:textId="77777777" w:rsidR="008C09A3" w:rsidRPr="008C09A3" w:rsidRDefault="008C09A3" w:rsidP="008C09A3">
      <w:r w:rsidRPr="008C09A3">
        <w:t xml:space="preserve">Nach der Segmentierung erfolgt die </w:t>
      </w:r>
      <w:proofErr w:type="spellStart"/>
      <w:r w:rsidRPr="008C09A3">
        <w:t>Lexemisierung</w:t>
      </w:r>
      <w:proofErr w:type="spellEnd"/>
      <w:r w:rsidRPr="008C09A3">
        <w:t>. Einzelne Tokens werden mit semantischen Funktionsklassen verknüpft und anschließend in gewichtete Vektoren transformiert. Operatoren modifizieren zusätzlich die Wirkung einzelner Begriffe oder Satzstrukturen.</w:t>
      </w:r>
    </w:p>
    <w:p w14:paraId="0C4AF31C" w14:textId="77777777" w:rsidR="008C09A3" w:rsidRPr="008C09A3" w:rsidRDefault="008C09A3" w:rsidP="008C09A3">
      <w:r w:rsidRPr="008C09A3">
        <w:t>Der vollständige Datenfluss verläuft damit über mehrere Ebenen:</w:t>
      </w:r>
    </w:p>
    <w:p w14:paraId="325D284E" w14:textId="77777777" w:rsidR="008C09A3" w:rsidRPr="008C09A3" w:rsidRDefault="008C09A3" w:rsidP="008C09A3">
      <w:r w:rsidRPr="008C09A3">
        <w:t xml:space="preserve">Lehrkraftbeobachtung → Rückkopplungsdaten → semantische Segmentierung → </w:t>
      </w:r>
      <w:proofErr w:type="spellStart"/>
      <w:r w:rsidRPr="008C09A3">
        <w:t>Lexemisierung</w:t>
      </w:r>
      <w:proofErr w:type="spellEnd"/>
      <w:r w:rsidRPr="008C09A3">
        <w:t xml:space="preserve"> → Funktionsklassenzuordnung → Operatorverarbeitung → rekursive Zustandsaggregation → FRZK-Vektorraum.</w:t>
      </w:r>
    </w:p>
    <w:p w14:paraId="3ADFF57A" w14:textId="77777777" w:rsidR="008C09A3" w:rsidRPr="008C09A3" w:rsidRDefault="008C09A3" w:rsidP="008C09A3">
      <w:r w:rsidRPr="008C09A3">
        <w:lastRenderedPageBreak/>
        <w:t>Erst am Ende dieses Prozesses entstehen die eigentlichen semantischen Zustandsvektoren innerhalb des FRZK-Modells.</w:t>
      </w:r>
    </w:p>
    <w:p w14:paraId="3CD92B8D" w14:textId="77777777" w:rsidR="008C09A3" w:rsidRPr="008C09A3" w:rsidRDefault="00000000" w:rsidP="008C09A3">
      <w:r>
        <w:pict w14:anchorId="0725B3AC">
          <v:rect id="_x0000_i1030" style="width:0;height:1.5pt" o:hralign="center" o:hrstd="t" o:hr="t" fillcolor="#a0a0a0" stroked="f"/>
        </w:pict>
      </w:r>
    </w:p>
    <w:p w14:paraId="72689F14" w14:textId="528DCB12" w:rsidR="008C09A3" w:rsidRPr="008C09A3" w:rsidRDefault="008C09A3" w:rsidP="008C09A3">
      <w:pPr>
        <w:rPr>
          <w:b/>
          <w:bCs/>
        </w:rPr>
      </w:pPr>
      <w:r w:rsidRPr="008C09A3">
        <w:rPr>
          <w:b/>
          <w:bCs/>
        </w:rPr>
        <w:t>6</w:t>
      </w:r>
      <w:r w:rsidR="009F79E1">
        <w:rPr>
          <w:b/>
          <w:bCs/>
        </w:rPr>
        <w:t>.x</w:t>
      </w:r>
      <w:r w:rsidRPr="008C09A3">
        <w:rPr>
          <w:b/>
          <w:bCs/>
        </w:rPr>
        <w:t>.7 Datenqualität und methodische Validität</w:t>
      </w:r>
    </w:p>
    <w:p w14:paraId="32ABC0D2" w14:textId="77777777" w:rsidR="008C09A3" w:rsidRPr="008C09A3" w:rsidRDefault="008C09A3" w:rsidP="008C09A3">
      <w:r w:rsidRPr="008C09A3">
        <w:t>Methodisch war mir besonders wichtig, dass die Daten nicht künstlich für das Modell erzeugt wurden. Das FRZK analysiert keine synthetischen Beispieltexte, sondern reale pädagogische Beobachtungen aus dem Nachhilfealltag. Genau dadurch entsteht eine hohe ökologische Validität. Die semantischen Zustände spiegeln reale Lernprozesse wider und keine experimentell konstruierten Szenarien.</w:t>
      </w:r>
    </w:p>
    <w:p w14:paraId="02110A31" w14:textId="77777777" w:rsidR="008C09A3" w:rsidRPr="008C09A3" w:rsidRDefault="008C09A3" w:rsidP="008C09A3">
      <w:r w:rsidRPr="008C09A3">
        <w:t>Gleichzeitig besitzt die Datengrundlage aber auch Grenzen, die methodisch berücksichtigt werden müssen. Die Lehrkraftsicht bleibt trotz aller Formalisierung zunächst eine Beobachterperspektive. Das FRZK erhebt deshalb nicht den Anspruch absoluter Objektivität. Vielmehr modelliert es funktionale Beobachtungszustände innerhalb eines relationalen Systems. Gerade diese Perspektivität ist jedoch kein Fehler des Modells, sondern ein zentraler Bestandteil seiner Struktur. Das FRZK beschreibt nicht „die Realität an sich“, sondern die Dynamik relationaler Bedeutungszustände innerhalb pädagogischer Interaktionen.</w:t>
      </w:r>
    </w:p>
    <w:p w14:paraId="62C09B5E" w14:textId="77777777" w:rsidR="008C09A3" w:rsidRPr="008C09A3" w:rsidRDefault="008C09A3" w:rsidP="008C09A3">
      <w:r w:rsidRPr="008C09A3">
        <w:t>Die methodische Validität entsteht deshalb nicht durch vollständige Objektivierung, sondern durch rekursive Stabilität. Wenn sich bestimmte Resonanzmuster, Driftprozesse, Attraktoren oder Kohärenzbildungen über viele unterschiedliche Unterrichtseinheiten hinweg wiederholen, entsteht daraus funktionale Evidenz. Genau diese rekursive Reproduzierbarkeit bildet die eigentliche empirische Grundlage des FRZK.</w:t>
      </w:r>
    </w:p>
    <w:p w14:paraId="1B3BDFDE"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20856"/>
    <w:multiLevelType w:val="multilevel"/>
    <w:tmpl w:val="0B46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8B1255"/>
    <w:multiLevelType w:val="multilevel"/>
    <w:tmpl w:val="F40AB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4257C"/>
    <w:multiLevelType w:val="multilevel"/>
    <w:tmpl w:val="83F0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0D91627"/>
    <w:multiLevelType w:val="multilevel"/>
    <w:tmpl w:val="32B23B4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13985554"/>
    <w:multiLevelType w:val="multilevel"/>
    <w:tmpl w:val="639CD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15594C"/>
    <w:multiLevelType w:val="multilevel"/>
    <w:tmpl w:val="1A406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B86DF1"/>
    <w:multiLevelType w:val="multilevel"/>
    <w:tmpl w:val="1114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2835A3"/>
    <w:multiLevelType w:val="multilevel"/>
    <w:tmpl w:val="E918E2B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4374046B"/>
    <w:multiLevelType w:val="multilevel"/>
    <w:tmpl w:val="3544F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3323AA"/>
    <w:multiLevelType w:val="multilevel"/>
    <w:tmpl w:val="DF0ED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4D129D"/>
    <w:multiLevelType w:val="multilevel"/>
    <w:tmpl w:val="93C8C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897BCB"/>
    <w:multiLevelType w:val="multilevel"/>
    <w:tmpl w:val="BF163A6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5CF02B94"/>
    <w:multiLevelType w:val="multilevel"/>
    <w:tmpl w:val="0C12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056555"/>
    <w:multiLevelType w:val="multilevel"/>
    <w:tmpl w:val="5ADE74B4"/>
    <w:lvl w:ilvl="0">
      <w:start w:val="1"/>
      <w:numFmt w:val="bullet"/>
      <w:pStyle w:val="Quellenverzeichnis"/>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F379D4"/>
    <w:multiLevelType w:val="multilevel"/>
    <w:tmpl w:val="01CA1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4856894">
    <w:abstractNumId w:val="1"/>
  </w:num>
  <w:num w:numId="2" w16cid:durableId="455565854">
    <w:abstractNumId w:val="4"/>
  </w:num>
  <w:num w:numId="3" w16cid:durableId="1631091123">
    <w:abstractNumId w:val="7"/>
  </w:num>
  <w:num w:numId="4" w16cid:durableId="1910845607">
    <w:abstractNumId w:val="2"/>
  </w:num>
  <w:num w:numId="5" w16cid:durableId="528377311">
    <w:abstractNumId w:val="11"/>
  </w:num>
  <w:num w:numId="6" w16cid:durableId="1830825830">
    <w:abstractNumId w:val="17"/>
  </w:num>
  <w:num w:numId="7" w16cid:durableId="1288967224">
    <w:abstractNumId w:val="3"/>
  </w:num>
  <w:num w:numId="8" w16cid:durableId="1387609472">
    <w:abstractNumId w:val="16"/>
  </w:num>
  <w:num w:numId="9" w16cid:durableId="1905799069">
    <w:abstractNumId w:val="0"/>
  </w:num>
  <w:num w:numId="10" w16cid:durableId="754281070">
    <w:abstractNumId w:val="13"/>
  </w:num>
  <w:num w:numId="11" w16cid:durableId="1152258417">
    <w:abstractNumId w:val="6"/>
  </w:num>
  <w:num w:numId="12" w16cid:durableId="1040010039">
    <w:abstractNumId w:val="9"/>
  </w:num>
  <w:num w:numId="13" w16cid:durableId="2098013812">
    <w:abstractNumId w:val="8"/>
  </w:num>
  <w:num w:numId="14" w16cid:durableId="32850195">
    <w:abstractNumId w:val="15"/>
  </w:num>
  <w:num w:numId="15" w16cid:durableId="509951358">
    <w:abstractNumId w:val="12"/>
  </w:num>
  <w:num w:numId="16" w16cid:durableId="1527913323">
    <w:abstractNumId w:val="14"/>
  </w:num>
  <w:num w:numId="17" w16cid:durableId="482088458">
    <w:abstractNumId w:val="10"/>
  </w:num>
  <w:num w:numId="18" w16cid:durableId="879560380">
    <w:abstractNumId w:val="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linkStyl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9A3"/>
    <w:rsid w:val="00000AFE"/>
    <w:rsid w:val="00003048"/>
    <w:rsid w:val="00043191"/>
    <w:rsid w:val="000467F2"/>
    <w:rsid w:val="00082214"/>
    <w:rsid w:val="00103784"/>
    <w:rsid w:val="00106528"/>
    <w:rsid w:val="001830F2"/>
    <w:rsid w:val="0019229D"/>
    <w:rsid w:val="002B03D4"/>
    <w:rsid w:val="002D20FA"/>
    <w:rsid w:val="002D4202"/>
    <w:rsid w:val="00324306"/>
    <w:rsid w:val="003C651A"/>
    <w:rsid w:val="00401F34"/>
    <w:rsid w:val="00433ECB"/>
    <w:rsid w:val="00436FC4"/>
    <w:rsid w:val="0044266C"/>
    <w:rsid w:val="00446557"/>
    <w:rsid w:val="004D51AF"/>
    <w:rsid w:val="00500020"/>
    <w:rsid w:val="005454E6"/>
    <w:rsid w:val="00560B17"/>
    <w:rsid w:val="005B5EFD"/>
    <w:rsid w:val="005D37CD"/>
    <w:rsid w:val="005D5BAF"/>
    <w:rsid w:val="005E4CED"/>
    <w:rsid w:val="006016DC"/>
    <w:rsid w:val="00706409"/>
    <w:rsid w:val="00792E9D"/>
    <w:rsid w:val="00795695"/>
    <w:rsid w:val="007A22B9"/>
    <w:rsid w:val="007A3369"/>
    <w:rsid w:val="007B7DE7"/>
    <w:rsid w:val="007E333F"/>
    <w:rsid w:val="00815C09"/>
    <w:rsid w:val="00842831"/>
    <w:rsid w:val="0084489B"/>
    <w:rsid w:val="008705C2"/>
    <w:rsid w:val="008871CF"/>
    <w:rsid w:val="008B0C43"/>
    <w:rsid w:val="008C09A3"/>
    <w:rsid w:val="008C4935"/>
    <w:rsid w:val="008F42E0"/>
    <w:rsid w:val="009032D7"/>
    <w:rsid w:val="0090712C"/>
    <w:rsid w:val="00997246"/>
    <w:rsid w:val="009B132C"/>
    <w:rsid w:val="009B3179"/>
    <w:rsid w:val="009C1A99"/>
    <w:rsid w:val="009D7584"/>
    <w:rsid w:val="009E51B5"/>
    <w:rsid w:val="009F79E1"/>
    <w:rsid w:val="00A307C9"/>
    <w:rsid w:val="00A51A3F"/>
    <w:rsid w:val="00A834C8"/>
    <w:rsid w:val="00AA2E64"/>
    <w:rsid w:val="00AA4222"/>
    <w:rsid w:val="00AF6392"/>
    <w:rsid w:val="00B04313"/>
    <w:rsid w:val="00B53EE0"/>
    <w:rsid w:val="00B873C2"/>
    <w:rsid w:val="00BA664A"/>
    <w:rsid w:val="00BE36A2"/>
    <w:rsid w:val="00C02343"/>
    <w:rsid w:val="00C2343F"/>
    <w:rsid w:val="00C6537C"/>
    <w:rsid w:val="00CD2089"/>
    <w:rsid w:val="00CE7C47"/>
    <w:rsid w:val="00D33BDA"/>
    <w:rsid w:val="00D44FE7"/>
    <w:rsid w:val="00D542C6"/>
    <w:rsid w:val="00D67542"/>
    <w:rsid w:val="00D80CC8"/>
    <w:rsid w:val="00DC0CC0"/>
    <w:rsid w:val="00DE2A9E"/>
    <w:rsid w:val="00E6450A"/>
    <w:rsid w:val="00E7358F"/>
    <w:rsid w:val="00EA1CC2"/>
    <w:rsid w:val="00EC35D8"/>
    <w:rsid w:val="00EE2879"/>
    <w:rsid w:val="00F01F12"/>
    <w:rsid w:val="00F13E49"/>
    <w:rsid w:val="00F63881"/>
    <w:rsid w:val="00F74A0F"/>
    <w:rsid w:val="00FB1AC6"/>
    <w:rsid w:val="00FE564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FB044"/>
  <w15:chartTrackingRefBased/>
  <w15:docId w15:val="{2A2F6138-5313-4EA4-A8B6-F714839F0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C1A99"/>
    <w:pPr>
      <w:spacing w:after="160" w:line="278" w:lineRule="auto"/>
    </w:pPr>
    <w:rPr>
      <w:rFonts w:asciiTheme="minorHAnsi" w:eastAsiaTheme="minorHAnsi" w:hAnsiTheme="minorHAnsi" w:cstheme="minorBidi"/>
      <w:kern w:val="2"/>
      <w:sz w:val="24"/>
      <w:szCs w:val="24"/>
      <w:lang w:eastAsia="en-US"/>
      <w14:ligatures w14:val="standardContextual"/>
    </w:rPr>
  </w:style>
  <w:style w:type="paragraph" w:styleId="berschrift1">
    <w:name w:val="heading 1"/>
    <w:next w:val="Standard"/>
    <w:link w:val="berschrift1Zchn"/>
    <w:uiPriority w:val="9"/>
    <w:qFormat/>
    <w:rsid w:val="00FE5648"/>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FE5648"/>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FE5648"/>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FE5648"/>
    <w:pPr>
      <w:keepNext/>
      <w:keepLines/>
      <w:spacing w:before="40" w:after="0"/>
      <w:outlineLvl w:val="3"/>
    </w:pPr>
    <w:rPr>
      <w:rFonts w:eastAsia="Calibri" w:cs="Calibri"/>
      <w:i/>
    </w:rPr>
  </w:style>
  <w:style w:type="paragraph" w:styleId="berschrift5">
    <w:name w:val="heading 5"/>
    <w:basedOn w:val="Standard"/>
    <w:next w:val="Standard"/>
    <w:link w:val="berschrift5Zchn"/>
    <w:uiPriority w:val="9"/>
    <w:semiHidden/>
    <w:unhideWhenUsed/>
    <w:qFormat/>
    <w:rsid w:val="00FE5648"/>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FE5648"/>
    <w:pPr>
      <w:keepNext/>
      <w:keepLines/>
      <w:spacing w:before="200" w:after="40"/>
      <w:outlineLvl w:val="5"/>
    </w:pPr>
    <w:rPr>
      <w:rFonts w:eastAsia="Calibri" w:cs="Calibri"/>
      <w:b/>
      <w:sz w:val="20"/>
      <w:szCs w:val="20"/>
    </w:rPr>
  </w:style>
  <w:style w:type="character" w:default="1" w:styleId="Absatz-Standardschriftart">
    <w:name w:val="Default Paragraph Font"/>
    <w:uiPriority w:val="1"/>
    <w:semiHidden/>
    <w:unhideWhenUsed/>
    <w:rsid w:val="009C1A99"/>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rsid w:val="009C1A99"/>
  </w:style>
  <w:style w:type="paragraph" w:customStyle="1" w:styleId="Code">
    <w:name w:val="Code"/>
    <w:basedOn w:val="Standard"/>
    <w:link w:val="CodeZchn"/>
    <w:qFormat/>
    <w:rsid w:val="00FE5648"/>
    <w:rPr>
      <w:rFonts w:ascii="Courier New" w:hAnsi="Courier New"/>
    </w:rPr>
  </w:style>
  <w:style w:type="character" w:customStyle="1" w:styleId="CodeZchn">
    <w:name w:val="Code Zchn"/>
    <w:link w:val="Code"/>
    <w:rsid w:val="00FE5648"/>
    <w:rPr>
      <w:rFonts w:ascii="Courier New" w:eastAsia="Times New Roman" w:hAnsi="Courier New"/>
      <w:sz w:val="24"/>
      <w:szCs w:val="24"/>
    </w:rPr>
  </w:style>
  <w:style w:type="character" w:styleId="IntensiveHervorhebung">
    <w:name w:val="Intense Emphasis"/>
    <w:uiPriority w:val="21"/>
    <w:rsid w:val="00FE5648"/>
    <w:rPr>
      <w:i/>
      <w:iCs/>
      <w:color w:val="4472C4"/>
    </w:rPr>
  </w:style>
  <w:style w:type="character" w:customStyle="1" w:styleId="berschrift2Zchn">
    <w:name w:val="Überschrift 2 Zchn"/>
    <w:link w:val="berschrift2"/>
    <w:uiPriority w:val="9"/>
    <w:rsid w:val="00FE5648"/>
    <w:rPr>
      <w:rFonts w:ascii="Calibri Light" w:eastAsia="Times New Roman" w:hAnsi="Calibri Light"/>
      <w:b/>
      <w:sz w:val="32"/>
      <w:szCs w:val="26"/>
    </w:rPr>
  </w:style>
  <w:style w:type="character" w:customStyle="1" w:styleId="berschrift1Zchn">
    <w:name w:val="Überschrift 1 Zchn"/>
    <w:link w:val="berschrift1"/>
    <w:uiPriority w:val="9"/>
    <w:rsid w:val="00FE5648"/>
    <w:rPr>
      <w:rFonts w:ascii="Calibri Light" w:eastAsia="Times New Roman" w:hAnsi="Calibri Light"/>
      <w:b/>
      <w:sz w:val="40"/>
      <w:szCs w:val="32"/>
      <w:lang w:eastAsia="en-US"/>
    </w:rPr>
  </w:style>
  <w:style w:type="character" w:customStyle="1" w:styleId="berschrift3Zchn">
    <w:name w:val="Überschrift 3 Zchn"/>
    <w:link w:val="berschrift3"/>
    <w:uiPriority w:val="9"/>
    <w:rsid w:val="00FE5648"/>
    <w:rPr>
      <w:rFonts w:ascii="Calibri Light" w:eastAsia="Times New Roman" w:hAnsi="Calibri Light"/>
      <w:b/>
      <w:sz w:val="24"/>
      <w:szCs w:val="24"/>
    </w:rPr>
  </w:style>
  <w:style w:type="character" w:customStyle="1" w:styleId="berschrift4Zchn">
    <w:name w:val="Überschrift 4 Zchn"/>
    <w:link w:val="berschrift4"/>
    <w:uiPriority w:val="9"/>
    <w:rsid w:val="00FE5648"/>
    <w:rPr>
      <w:rFonts w:cs="Calibri"/>
      <w:i/>
      <w:sz w:val="24"/>
      <w:szCs w:val="24"/>
    </w:rPr>
  </w:style>
  <w:style w:type="character" w:customStyle="1" w:styleId="berschrift5Zchn">
    <w:name w:val="Überschrift 5 Zchn"/>
    <w:link w:val="berschrift5"/>
    <w:uiPriority w:val="9"/>
    <w:semiHidden/>
    <w:rsid w:val="00FE5648"/>
    <w:rPr>
      <w:rFonts w:cs="Calibri"/>
      <w:b/>
      <w:sz w:val="22"/>
      <w:szCs w:val="24"/>
    </w:rPr>
  </w:style>
  <w:style w:type="character" w:customStyle="1" w:styleId="berschrift6Zchn">
    <w:name w:val="Überschrift 6 Zchn"/>
    <w:link w:val="berschrift6"/>
    <w:uiPriority w:val="9"/>
    <w:semiHidden/>
    <w:rsid w:val="00FE5648"/>
    <w:rPr>
      <w:rFonts w:cs="Calibri"/>
      <w:b/>
    </w:rPr>
  </w:style>
  <w:style w:type="table" w:customStyle="1" w:styleId="TableNormal">
    <w:name w:val="TableNormal"/>
    <w:rsid w:val="00FE5648"/>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FE5648"/>
    <w:pPr>
      <w:keepNext/>
      <w:keepLines/>
      <w:spacing w:before="480" w:line="259" w:lineRule="auto"/>
    </w:pPr>
    <w:rPr>
      <w:rFonts w:eastAsia="Calibri" w:cs="Calibri"/>
      <w:b/>
      <w:sz w:val="44"/>
      <w:szCs w:val="72"/>
    </w:rPr>
  </w:style>
  <w:style w:type="character" w:customStyle="1" w:styleId="TitelZchn">
    <w:name w:val="Titel Zchn"/>
    <w:link w:val="Titel"/>
    <w:uiPriority w:val="10"/>
    <w:rsid w:val="00FE5648"/>
    <w:rPr>
      <w:rFonts w:cs="Calibri"/>
      <w:b/>
      <w:sz w:val="44"/>
      <w:szCs w:val="72"/>
    </w:rPr>
  </w:style>
  <w:style w:type="paragraph" w:styleId="Untertitel">
    <w:name w:val="Subtitle"/>
    <w:basedOn w:val="Standard"/>
    <w:next w:val="Standard"/>
    <w:link w:val="UntertitelZchn"/>
    <w:uiPriority w:val="11"/>
    <w:qFormat/>
    <w:rsid w:val="00FE5648"/>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FE5648"/>
    <w:rPr>
      <w:rFonts w:ascii="Georgia" w:eastAsia="Georgia" w:hAnsi="Georgia" w:cs="Georgia"/>
      <w:i/>
      <w:color w:val="666666"/>
      <w:sz w:val="48"/>
      <w:szCs w:val="48"/>
    </w:rPr>
  </w:style>
  <w:style w:type="paragraph" w:customStyle="1" w:styleId="Aufzhlung">
    <w:name w:val="Aufzählung"/>
    <w:basedOn w:val="Standard"/>
    <w:link w:val="AufzhlungZchn"/>
    <w:qFormat/>
    <w:rsid w:val="00FE5648"/>
    <w:pPr>
      <w:numPr>
        <w:numId w:val="1"/>
      </w:numPr>
      <w:ind w:left="714" w:hanging="357"/>
    </w:pPr>
    <w:rPr>
      <w:rFonts w:eastAsia="Calibri" w:cs="Calibri"/>
    </w:rPr>
  </w:style>
  <w:style w:type="character" w:customStyle="1" w:styleId="AufzhlungZchn">
    <w:name w:val="Aufzählung Zchn"/>
    <w:link w:val="Aufzhlung"/>
    <w:rsid w:val="00FE5648"/>
    <w:rPr>
      <w:rFonts w:cs="Calibri"/>
      <w:sz w:val="24"/>
      <w:szCs w:val="24"/>
    </w:rPr>
  </w:style>
  <w:style w:type="paragraph" w:styleId="Zitat">
    <w:name w:val="Quote"/>
    <w:basedOn w:val="Standard"/>
    <w:next w:val="Standard"/>
    <w:link w:val="ZitatZchn"/>
    <w:autoRedefine/>
    <w:uiPriority w:val="29"/>
    <w:qFormat/>
    <w:rsid w:val="00FE5648"/>
    <w:pPr>
      <w:tabs>
        <w:tab w:val="left" w:pos="1134"/>
      </w:tabs>
      <w:spacing w:before="240" w:after="240"/>
      <w:ind w:left="1134" w:right="1134"/>
    </w:pPr>
    <w:rPr>
      <w:i/>
      <w:iCs/>
      <w:color w:val="404040"/>
    </w:rPr>
  </w:style>
  <w:style w:type="character" w:customStyle="1" w:styleId="ZitatZchn">
    <w:name w:val="Zitat Zchn"/>
    <w:link w:val="Zitat"/>
    <w:uiPriority w:val="29"/>
    <w:rsid w:val="00FE5648"/>
    <w:rPr>
      <w:rFonts w:eastAsia="Times New Roman"/>
      <w:i/>
      <w:iCs/>
      <w:color w:val="404040"/>
      <w:sz w:val="24"/>
      <w:szCs w:val="24"/>
    </w:rPr>
  </w:style>
  <w:style w:type="paragraph" w:customStyle="1" w:styleId="Abbildungsname">
    <w:name w:val="Abbildungsname"/>
    <w:basedOn w:val="Standard"/>
    <w:link w:val="AbbildungsnameZchn"/>
    <w:qFormat/>
    <w:rsid w:val="00FE5648"/>
    <w:pPr>
      <w:spacing w:after="240" w:line="259" w:lineRule="auto"/>
      <w:jc w:val="center"/>
    </w:pPr>
    <w:rPr>
      <w:i/>
      <w:sz w:val="22"/>
    </w:rPr>
  </w:style>
  <w:style w:type="paragraph" w:customStyle="1" w:styleId="Tabelleninhalt">
    <w:name w:val="Tabelleninhalt"/>
    <w:basedOn w:val="Standard"/>
    <w:link w:val="TabelleninhaltZchn"/>
    <w:qFormat/>
    <w:rsid w:val="00FE5648"/>
    <w:pPr>
      <w:spacing w:after="0" w:line="360" w:lineRule="auto"/>
    </w:pPr>
  </w:style>
  <w:style w:type="character" w:customStyle="1" w:styleId="AbbildungsnameZchn">
    <w:name w:val="Abbildungsname Zchn"/>
    <w:link w:val="Abbildungsname"/>
    <w:rsid w:val="00FE5648"/>
    <w:rPr>
      <w:rFonts w:eastAsia="Times New Roman"/>
      <w:i/>
      <w:sz w:val="22"/>
      <w:szCs w:val="24"/>
    </w:rPr>
  </w:style>
  <w:style w:type="paragraph" w:styleId="StandardWeb">
    <w:name w:val="Normal (Web)"/>
    <w:basedOn w:val="Standard"/>
    <w:uiPriority w:val="99"/>
    <w:semiHidden/>
    <w:unhideWhenUsed/>
    <w:rsid w:val="00FE5648"/>
    <w:pPr>
      <w:spacing w:before="100" w:beforeAutospacing="1" w:after="100" w:afterAutospacing="1"/>
    </w:pPr>
    <w:rPr>
      <w:rFonts w:ascii="Times New Roman" w:hAnsi="Times New Roman"/>
    </w:rPr>
  </w:style>
  <w:style w:type="character" w:customStyle="1" w:styleId="TabelleninhaltZchn">
    <w:name w:val="Tabelleninhalt Zchn"/>
    <w:link w:val="Tabelleninhalt"/>
    <w:rsid w:val="00FE5648"/>
    <w:rPr>
      <w:rFonts w:eastAsia="Times New Roman"/>
      <w:sz w:val="24"/>
      <w:szCs w:val="24"/>
    </w:rPr>
  </w:style>
  <w:style w:type="character" w:styleId="Fett">
    <w:name w:val="Strong"/>
    <w:uiPriority w:val="22"/>
    <w:qFormat/>
    <w:rsid w:val="00FE5648"/>
    <w:rPr>
      <w:b/>
      <w:bCs/>
    </w:rPr>
  </w:style>
  <w:style w:type="paragraph" w:styleId="Listenabsatz">
    <w:name w:val="List Paragraph"/>
    <w:basedOn w:val="Standard"/>
    <w:uiPriority w:val="34"/>
    <w:rsid w:val="00FE5648"/>
    <w:pPr>
      <w:ind w:left="720"/>
      <w:contextualSpacing/>
    </w:pPr>
  </w:style>
  <w:style w:type="character" w:styleId="Platzhaltertext">
    <w:name w:val="Placeholder Text"/>
    <w:uiPriority w:val="99"/>
    <w:semiHidden/>
    <w:rsid w:val="00FE5648"/>
    <w:rPr>
      <w:color w:val="808080"/>
    </w:rPr>
  </w:style>
  <w:style w:type="paragraph" w:customStyle="1" w:styleId="Formel">
    <w:name w:val="Formel"/>
    <w:basedOn w:val="Standard"/>
    <w:link w:val="FormelZchn"/>
    <w:autoRedefine/>
    <w:qFormat/>
    <w:rsid w:val="00A834C8"/>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A834C8"/>
    <w:rPr>
      <w:rFonts w:ascii="Cambria Math" w:hAnsi="Cambria Math"/>
      <w:i/>
      <w:iCs/>
      <w:sz w:val="24"/>
      <w:szCs w:val="24"/>
    </w:rPr>
  </w:style>
  <w:style w:type="paragraph" w:customStyle="1" w:styleId="Zahlenliste">
    <w:name w:val="Zahlenliste"/>
    <w:basedOn w:val="Listenabsatz"/>
    <w:link w:val="ZahlenlisteZchn"/>
    <w:autoRedefine/>
    <w:qFormat/>
    <w:rsid w:val="00FE5648"/>
    <w:pPr>
      <w:numPr>
        <w:numId w:val="18"/>
      </w:numPr>
      <w:spacing w:line="360" w:lineRule="auto"/>
      <w:ind w:left="1077" w:hanging="357"/>
    </w:pPr>
  </w:style>
  <w:style w:type="character" w:customStyle="1" w:styleId="ZahlenlisteZchn">
    <w:name w:val="Zahlenliste Zchn"/>
    <w:link w:val="Zahlenliste"/>
    <w:rsid w:val="00FE5648"/>
    <w:rPr>
      <w:rFonts w:eastAsia="Times New Roman"/>
      <w:sz w:val="24"/>
      <w:szCs w:val="24"/>
    </w:rPr>
  </w:style>
  <w:style w:type="paragraph" w:customStyle="1" w:styleId="Tiefgestellt">
    <w:name w:val="Tiefgestellt"/>
    <w:link w:val="TiefgestelltZchn"/>
    <w:autoRedefine/>
    <w:qFormat/>
    <w:rsid w:val="00FE5648"/>
    <w:rPr>
      <w:rFonts w:eastAsia="Times New Roman"/>
      <w:sz w:val="24"/>
      <w:szCs w:val="24"/>
      <w:vertAlign w:val="subscript"/>
    </w:rPr>
  </w:style>
  <w:style w:type="character" w:customStyle="1" w:styleId="TiefgestelltZchn">
    <w:name w:val="Tiefgestellt Zchn"/>
    <w:link w:val="Tiefgestellt"/>
    <w:rsid w:val="00FE5648"/>
    <w:rPr>
      <w:rFonts w:eastAsia="Times New Roman"/>
      <w:sz w:val="24"/>
      <w:szCs w:val="24"/>
      <w:vertAlign w:val="subscript"/>
    </w:rPr>
  </w:style>
  <w:style w:type="paragraph" w:customStyle="1" w:styleId="Quellenverzeichnis">
    <w:name w:val="Quellenverzeichnis"/>
    <w:link w:val="QuellenverzeichnisZchn"/>
    <w:autoRedefine/>
    <w:qFormat/>
    <w:rsid w:val="00FE5648"/>
    <w:pPr>
      <w:numPr>
        <w:numId w:val="8"/>
      </w:numPr>
    </w:pPr>
    <w:rPr>
      <w:i/>
      <w:sz w:val="22"/>
      <w:szCs w:val="22"/>
      <w:lang w:eastAsia="en-US"/>
    </w:rPr>
  </w:style>
  <w:style w:type="character" w:customStyle="1" w:styleId="QuellenverzeichnisZchn">
    <w:name w:val="Quellenverzeichnis Zchn"/>
    <w:link w:val="Quellenverzeichnis"/>
    <w:rsid w:val="00FE5648"/>
    <w:rPr>
      <w:i/>
      <w:sz w:val="22"/>
      <w:szCs w:val="22"/>
      <w:lang w:eastAsia="en-US"/>
    </w:rPr>
  </w:style>
  <w:style w:type="paragraph" w:customStyle="1" w:styleId="FormelEinzeln">
    <w:name w:val="FormelEinzeln"/>
    <w:basedOn w:val="Formel"/>
    <w:link w:val="FormelEinzelnZchn"/>
    <w:qFormat/>
    <w:rsid w:val="00FE5648"/>
    <w:pPr>
      <w:ind w:left="0" w:firstLine="0"/>
    </w:pPr>
    <w:rPr>
      <w:i w:val="0"/>
      <w:sz w:val="36"/>
      <w:szCs w:val="36"/>
    </w:rPr>
  </w:style>
  <w:style w:type="character" w:customStyle="1" w:styleId="FormelEinzelnZchn">
    <w:name w:val="FormelEinzeln Zchn"/>
    <w:link w:val="FormelEinzeln"/>
    <w:rsid w:val="00FE5648"/>
    <w:rPr>
      <w:rFonts w:ascii="Cambria Math" w:hAnsi="Cambria Math"/>
      <w:iCs/>
      <w:sz w:val="36"/>
      <w:szCs w:val="36"/>
    </w:rPr>
  </w:style>
  <w:style w:type="paragraph" w:customStyle="1" w:styleId="SQLTabellennamen">
    <w:name w:val="SQLTabellennamen"/>
    <w:link w:val="SQLTabellennamenZchn"/>
    <w:qFormat/>
    <w:rsid w:val="009C1A99"/>
    <w:rPr>
      <w:rFonts w:ascii="Courier New" w:eastAsia="Times New Roman" w:hAnsi="Courier New" w:cstheme="minorBidi"/>
      <w:b/>
      <w:kern w:val="2"/>
      <w:sz w:val="24"/>
      <w:szCs w:val="24"/>
      <w:lang w:eastAsia="en-US"/>
      <w14:ligatures w14:val="standardContextual"/>
    </w:rPr>
  </w:style>
  <w:style w:type="character" w:customStyle="1" w:styleId="SQLTabellennamenZchn">
    <w:name w:val="SQLTabellennamen Zchn"/>
    <w:link w:val="SQLTabellennamen"/>
    <w:rsid w:val="009C1A99"/>
    <w:rPr>
      <w:rFonts w:ascii="Courier New" w:eastAsia="Times New Roman" w:hAnsi="Courier New" w:cstheme="minorBidi"/>
      <w:b/>
      <w:kern w:val="2"/>
      <w:sz w:val="24"/>
      <w:szCs w:val="24"/>
      <w:lang w:eastAsia="en-US"/>
      <w14:ligatures w14:val="standardContextual"/>
    </w:rPr>
  </w:style>
  <w:style w:type="paragraph" w:customStyle="1" w:styleId="test">
    <w:name w:val="test"/>
    <w:basedOn w:val="Standard"/>
    <w:link w:val="testZchn"/>
    <w:qFormat/>
    <w:rsid w:val="00FE5648"/>
    <w:rPr>
      <w:rFonts w:ascii="Courier New" w:hAnsi="Courier New"/>
      <w:b/>
      <w:sz w:val="20"/>
    </w:rPr>
  </w:style>
  <w:style w:type="character" w:customStyle="1" w:styleId="testZchn">
    <w:name w:val="test Zchn"/>
    <w:link w:val="test"/>
    <w:rsid w:val="00FE5648"/>
    <w:rPr>
      <w:rFonts w:ascii="Courier New" w:eastAsia="Times New Roman" w:hAnsi="Courier New"/>
      <w:b/>
      <w:szCs w:val="24"/>
    </w:rPr>
  </w:style>
  <w:style w:type="character" w:customStyle="1" w:styleId="test1">
    <w:name w:val="test1"/>
    <w:uiPriority w:val="1"/>
    <w:rsid w:val="00FE5648"/>
    <w:rPr>
      <w:rFonts w:ascii="Courier New" w:hAnsi="Courier New"/>
      <w: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65471">
      <w:bodyDiv w:val="1"/>
      <w:marLeft w:val="0"/>
      <w:marRight w:val="0"/>
      <w:marTop w:val="0"/>
      <w:marBottom w:val="0"/>
      <w:divBdr>
        <w:top w:val="none" w:sz="0" w:space="0" w:color="auto"/>
        <w:left w:val="none" w:sz="0" w:space="0" w:color="auto"/>
        <w:bottom w:val="none" w:sz="0" w:space="0" w:color="auto"/>
        <w:right w:val="none" w:sz="0" w:space="0" w:color="auto"/>
      </w:divBdr>
    </w:div>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324434011">
      <w:bodyDiv w:val="1"/>
      <w:marLeft w:val="0"/>
      <w:marRight w:val="0"/>
      <w:marTop w:val="0"/>
      <w:marBottom w:val="0"/>
      <w:divBdr>
        <w:top w:val="none" w:sz="0" w:space="0" w:color="auto"/>
        <w:left w:val="none" w:sz="0" w:space="0" w:color="auto"/>
        <w:bottom w:val="none" w:sz="0" w:space="0" w:color="auto"/>
        <w:right w:val="none" w:sz="0" w:space="0" w:color="auto"/>
      </w:divBdr>
    </w:div>
    <w:div w:id="345445573">
      <w:bodyDiv w:val="1"/>
      <w:marLeft w:val="0"/>
      <w:marRight w:val="0"/>
      <w:marTop w:val="0"/>
      <w:marBottom w:val="0"/>
      <w:divBdr>
        <w:top w:val="none" w:sz="0" w:space="0" w:color="auto"/>
        <w:left w:val="none" w:sz="0" w:space="0" w:color="auto"/>
        <w:bottom w:val="none" w:sz="0" w:space="0" w:color="auto"/>
        <w:right w:val="none" w:sz="0" w:space="0" w:color="auto"/>
      </w:divBdr>
    </w:div>
    <w:div w:id="759525523">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044213195">
      <w:bodyDiv w:val="1"/>
      <w:marLeft w:val="0"/>
      <w:marRight w:val="0"/>
      <w:marTop w:val="0"/>
      <w:marBottom w:val="0"/>
      <w:divBdr>
        <w:top w:val="none" w:sz="0" w:space="0" w:color="auto"/>
        <w:left w:val="none" w:sz="0" w:space="0" w:color="auto"/>
        <w:bottom w:val="none" w:sz="0" w:space="0" w:color="auto"/>
        <w:right w:val="none" w:sz="0" w:space="0" w:color="auto"/>
      </w:divBdr>
    </w:div>
    <w:div w:id="1060664932">
      <w:bodyDiv w:val="1"/>
      <w:marLeft w:val="0"/>
      <w:marRight w:val="0"/>
      <w:marTop w:val="0"/>
      <w:marBottom w:val="0"/>
      <w:divBdr>
        <w:top w:val="none" w:sz="0" w:space="0" w:color="auto"/>
        <w:left w:val="none" w:sz="0" w:space="0" w:color="auto"/>
        <w:bottom w:val="none" w:sz="0" w:space="0" w:color="auto"/>
        <w:right w:val="none" w:sz="0" w:space="0" w:color="auto"/>
      </w:divBdr>
    </w:div>
    <w:div w:id="1102720640">
      <w:bodyDiv w:val="1"/>
      <w:marLeft w:val="0"/>
      <w:marRight w:val="0"/>
      <w:marTop w:val="0"/>
      <w:marBottom w:val="0"/>
      <w:divBdr>
        <w:top w:val="none" w:sz="0" w:space="0" w:color="auto"/>
        <w:left w:val="none" w:sz="0" w:space="0" w:color="auto"/>
        <w:bottom w:val="none" w:sz="0" w:space="0" w:color="auto"/>
        <w:right w:val="none" w:sz="0" w:space="0" w:color="auto"/>
      </w:divBdr>
      <w:divsChild>
        <w:div w:id="1175456609">
          <w:blockQuote w:val="1"/>
          <w:marLeft w:val="720"/>
          <w:marRight w:val="720"/>
          <w:marTop w:val="100"/>
          <w:marBottom w:val="100"/>
          <w:divBdr>
            <w:top w:val="none" w:sz="0" w:space="0" w:color="auto"/>
            <w:left w:val="none" w:sz="0" w:space="0" w:color="auto"/>
            <w:bottom w:val="none" w:sz="0" w:space="0" w:color="auto"/>
            <w:right w:val="none" w:sz="0" w:space="0" w:color="auto"/>
          </w:divBdr>
        </w:div>
        <w:div w:id="120922199">
          <w:blockQuote w:val="1"/>
          <w:marLeft w:val="720"/>
          <w:marRight w:val="720"/>
          <w:marTop w:val="100"/>
          <w:marBottom w:val="100"/>
          <w:divBdr>
            <w:top w:val="none" w:sz="0" w:space="0" w:color="auto"/>
            <w:left w:val="none" w:sz="0" w:space="0" w:color="auto"/>
            <w:bottom w:val="none" w:sz="0" w:space="0" w:color="auto"/>
            <w:right w:val="none" w:sz="0" w:space="0" w:color="auto"/>
          </w:divBdr>
        </w:div>
        <w:div w:id="1663969294">
          <w:blockQuote w:val="1"/>
          <w:marLeft w:val="720"/>
          <w:marRight w:val="720"/>
          <w:marTop w:val="100"/>
          <w:marBottom w:val="100"/>
          <w:divBdr>
            <w:top w:val="none" w:sz="0" w:space="0" w:color="auto"/>
            <w:left w:val="none" w:sz="0" w:space="0" w:color="auto"/>
            <w:bottom w:val="none" w:sz="0" w:space="0" w:color="auto"/>
            <w:right w:val="none" w:sz="0" w:space="0" w:color="auto"/>
          </w:divBdr>
        </w:div>
        <w:div w:id="885261318">
          <w:blockQuote w:val="1"/>
          <w:marLeft w:val="720"/>
          <w:marRight w:val="720"/>
          <w:marTop w:val="100"/>
          <w:marBottom w:val="100"/>
          <w:divBdr>
            <w:top w:val="none" w:sz="0" w:space="0" w:color="auto"/>
            <w:left w:val="none" w:sz="0" w:space="0" w:color="auto"/>
            <w:bottom w:val="none" w:sz="0" w:space="0" w:color="auto"/>
            <w:right w:val="none" w:sz="0" w:space="0" w:color="auto"/>
          </w:divBdr>
        </w:div>
        <w:div w:id="489757753">
          <w:marLeft w:val="0"/>
          <w:marRight w:val="0"/>
          <w:marTop w:val="0"/>
          <w:marBottom w:val="0"/>
          <w:divBdr>
            <w:top w:val="none" w:sz="0" w:space="0" w:color="auto"/>
            <w:left w:val="none" w:sz="0" w:space="0" w:color="auto"/>
            <w:bottom w:val="none" w:sz="0" w:space="0" w:color="auto"/>
            <w:right w:val="none" w:sz="0" w:space="0" w:color="auto"/>
          </w:divBdr>
          <w:divsChild>
            <w:div w:id="123058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126894">
      <w:bodyDiv w:val="1"/>
      <w:marLeft w:val="0"/>
      <w:marRight w:val="0"/>
      <w:marTop w:val="0"/>
      <w:marBottom w:val="0"/>
      <w:divBdr>
        <w:top w:val="none" w:sz="0" w:space="0" w:color="auto"/>
        <w:left w:val="none" w:sz="0" w:space="0" w:color="auto"/>
        <w:bottom w:val="none" w:sz="0" w:space="0" w:color="auto"/>
        <w:right w:val="none" w:sz="0" w:space="0" w:color="auto"/>
      </w:divBdr>
    </w:div>
    <w:div w:id="1713797622">
      <w:bodyDiv w:val="1"/>
      <w:marLeft w:val="0"/>
      <w:marRight w:val="0"/>
      <w:marTop w:val="0"/>
      <w:marBottom w:val="0"/>
      <w:divBdr>
        <w:top w:val="none" w:sz="0" w:space="0" w:color="auto"/>
        <w:left w:val="none" w:sz="0" w:space="0" w:color="auto"/>
        <w:bottom w:val="none" w:sz="0" w:space="0" w:color="auto"/>
        <w:right w:val="none" w:sz="0" w:space="0" w:color="auto"/>
      </w:divBdr>
    </w:div>
    <w:div w:id="1939481424">
      <w:bodyDiv w:val="1"/>
      <w:marLeft w:val="0"/>
      <w:marRight w:val="0"/>
      <w:marTop w:val="0"/>
      <w:marBottom w:val="0"/>
      <w:divBdr>
        <w:top w:val="none" w:sz="0" w:space="0" w:color="auto"/>
        <w:left w:val="none" w:sz="0" w:space="0" w:color="auto"/>
        <w:bottom w:val="none" w:sz="0" w:space="0" w:color="auto"/>
        <w:right w:val="none" w:sz="0" w:space="0" w:color="auto"/>
      </w:divBdr>
      <w:divsChild>
        <w:div w:id="1160272939">
          <w:marLeft w:val="0"/>
          <w:marRight w:val="0"/>
          <w:marTop w:val="0"/>
          <w:marBottom w:val="0"/>
          <w:divBdr>
            <w:top w:val="none" w:sz="0" w:space="0" w:color="auto"/>
            <w:left w:val="none" w:sz="0" w:space="0" w:color="auto"/>
            <w:bottom w:val="none" w:sz="0" w:space="0" w:color="auto"/>
            <w:right w:val="none" w:sz="0" w:space="0" w:color="auto"/>
          </w:divBdr>
          <w:divsChild>
            <w:div w:id="653681045">
              <w:marLeft w:val="0"/>
              <w:marRight w:val="0"/>
              <w:marTop w:val="0"/>
              <w:marBottom w:val="0"/>
              <w:divBdr>
                <w:top w:val="none" w:sz="0" w:space="0" w:color="auto"/>
                <w:left w:val="none" w:sz="0" w:space="0" w:color="auto"/>
                <w:bottom w:val="none" w:sz="0" w:space="0" w:color="auto"/>
                <w:right w:val="none" w:sz="0" w:space="0" w:color="auto"/>
              </w:divBdr>
              <w:divsChild>
                <w:div w:id="440875547">
                  <w:marLeft w:val="0"/>
                  <w:marRight w:val="0"/>
                  <w:marTop w:val="0"/>
                  <w:marBottom w:val="0"/>
                  <w:divBdr>
                    <w:top w:val="none" w:sz="0" w:space="0" w:color="auto"/>
                    <w:left w:val="none" w:sz="0" w:space="0" w:color="auto"/>
                    <w:bottom w:val="none" w:sz="0" w:space="0" w:color="auto"/>
                    <w:right w:val="none" w:sz="0" w:space="0" w:color="auto"/>
                  </w:divBdr>
                  <w:divsChild>
                    <w:div w:id="224609108">
                      <w:marLeft w:val="0"/>
                      <w:marRight w:val="0"/>
                      <w:marTop w:val="0"/>
                      <w:marBottom w:val="0"/>
                      <w:divBdr>
                        <w:top w:val="none" w:sz="0" w:space="0" w:color="auto"/>
                        <w:left w:val="none" w:sz="0" w:space="0" w:color="auto"/>
                        <w:bottom w:val="none" w:sz="0" w:space="0" w:color="auto"/>
                        <w:right w:val="none" w:sz="0" w:space="0" w:color="auto"/>
                      </w:divBdr>
                      <w:divsChild>
                        <w:div w:id="1917864345">
                          <w:marLeft w:val="0"/>
                          <w:marRight w:val="0"/>
                          <w:marTop w:val="0"/>
                          <w:marBottom w:val="0"/>
                          <w:divBdr>
                            <w:top w:val="none" w:sz="0" w:space="0" w:color="auto"/>
                            <w:left w:val="none" w:sz="0" w:space="0" w:color="auto"/>
                            <w:bottom w:val="none" w:sz="0" w:space="0" w:color="auto"/>
                            <w:right w:val="none" w:sz="0" w:space="0" w:color="auto"/>
                          </w:divBdr>
                          <w:divsChild>
                            <w:div w:id="1336112776">
                              <w:marLeft w:val="0"/>
                              <w:marRight w:val="0"/>
                              <w:marTop w:val="0"/>
                              <w:marBottom w:val="0"/>
                              <w:divBdr>
                                <w:top w:val="none" w:sz="0" w:space="0" w:color="auto"/>
                                <w:left w:val="none" w:sz="0" w:space="0" w:color="auto"/>
                                <w:bottom w:val="none" w:sz="0" w:space="0" w:color="auto"/>
                                <w:right w:val="none" w:sz="0" w:space="0" w:color="auto"/>
                              </w:divBdr>
                              <w:divsChild>
                                <w:div w:id="1883898932">
                                  <w:marLeft w:val="0"/>
                                  <w:marRight w:val="0"/>
                                  <w:marTop w:val="0"/>
                                  <w:marBottom w:val="0"/>
                                  <w:divBdr>
                                    <w:top w:val="none" w:sz="0" w:space="0" w:color="auto"/>
                                    <w:left w:val="none" w:sz="0" w:space="0" w:color="auto"/>
                                    <w:bottom w:val="none" w:sz="0" w:space="0" w:color="auto"/>
                                    <w:right w:val="none" w:sz="0" w:space="0" w:color="auto"/>
                                  </w:divBdr>
                                  <w:divsChild>
                                    <w:div w:id="37134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5031</Words>
  <Characters>31696</Characters>
  <Application>Microsoft Office Word</Application>
  <DocSecurity>0</DocSecurity>
  <Lines>264</Lines>
  <Paragraphs>73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36654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26</cp:revision>
  <dcterms:created xsi:type="dcterms:W3CDTF">2026-05-22T07:58:00Z</dcterms:created>
  <dcterms:modified xsi:type="dcterms:W3CDTF">2026-05-25T05:34:00Z</dcterms:modified>
</cp:coreProperties>
</file>