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E96" w:rsidRPr="00E50E96" w:rsidRDefault="00E50E96" w:rsidP="00E50E96">
      <w:pPr>
        <w:spacing w:before="100" w:beforeAutospacing="1" w:after="100" w:afterAutospacing="1"/>
        <w:outlineLvl w:val="0"/>
        <w:rPr>
          <w:rFonts w:ascii="Times New Roman" w:hAnsi="Times New Roman" w:cs="Times New Roman"/>
          <w:b/>
          <w:kern w:val="36"/>
          <w:sz w:val="48"/>
          <w:szCs w:val="48"/>
        </w:rPr>
      </w:pPr>
      <w:r w:rsidRPr="00E50E96">
        <w:rPr>
          <w:rFonts w:ascii="Times New Roman" w:hAnsi="Times New Roman" w:cs="Times New Roman"/>
          <w:b/>
          <w:kern w:val="36"/>
          <w:sz w:val="48"/>
          <w:szCs w:val="48"/>
        </w:rPr>
        <w:t>3.3 Axiomatische Grundlagen des Funktionalen Raum-Zeit-Kohärenzsystems</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Mit Kapitel 3.1 habe ich die wissenschaftstheoretischen Voraussetzungen einer funktionalen Beschreibung von Raum und Zeit herausgearbeitet. Im Mittelpunkt stand dabei die Frage, unter welchen Bedingungen eine Wirklichkeit beschrieben werden kann, deren Ordnung nicht bereits durch vorausgesetzte Objekte, einen geometrischen Raum oder eine externe Zeitachse festgelegt ist. Kapitel 3.2 hat diese Fragestellung anschließend auf die mathematischen Grundlagen bezogen. Die dort untersuchten Mengen, Relationen, Funktionen, algebraischen Strukturen, Operatoren, Zustandsräume, dynamischen Systeme, Informationsmaße und Netzwerke stellen leistungsfähige Instrumente zur Beschreibung gegebener Strukturen bereit. Zugleich zeigte sich jedoch eine gemeinsame Grenze: Sie setzen in unterschiedlicher Form bereits jene mathematischen Träger, Unterscheidungen oder Relationen voraus, deren Entstehung im Funktionalen Raum-Zeit-Kohärenzsystem selbst erklärt werden soll.</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An diesem Punkt beginnt der originäre theoretische Beitrag meiner Arbeit. Ich übernehme die in Kapitel 3.2 untersuchten mathematischen Strukturen nicht als unmittelbaren Ausgangspunkt, sondern frage zunächst nach den Bedingungen, unter denen solche Strukturen überhaupt entstehen können. Damit verschiebt sich die Perspektive von der Beschreibung vorhandener mathematischer Objekte zur Rekonstruktion ihrer funktionalen Voraussetzungen. Nicht eine Menge bereits unterscheidbarer Elemente, sondern die Möglichkeit funktionaler Unterscheidung bildet den Ausgangspunkt. Nicht eine bereits definierte Relation, sondern die Möglichkeit der Relationierung muss begründet werden. Ebenso dürfen Veränderung, Organisation, Stabilität, Raum und Zeit nicht vorausgesetzt werden, wenn ihre Entstehung innerhalb des Modells erklärt werden soll.</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Ich formuliere deshalb in diesem Kapitel ein qualitatives Axiomensystem. Seine Aufgabe besteht nicht darin, die spätere mathematische Rekonstruktion vorwegzunehmen. Das Kapitel führt weder einen vollständigen Zustandsraum noch eine Metrik, eine Topologie oder eine bestimmte Algebra ein. Diese mathematische Ausarbeitung erfolgt erst in Kapitel 3.4. Hier lege ich zunächst die kleinste Menge grundlegender Setzungen fest, aus denen eine funktionale Organisation prinzipiell hervorgehen kann.</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Dabei unterscheide ich ausdrücklich zwischen Axiom, Definition und abgeleiteter Interpretation. Ein Axiom ist innerhalb des FRZK eine von mir gesetzte Grundvoraussetzung, die im System nicht aus früheren Aussagen bewiesen wird. Eine Definition legt fest, wie ein Begriff innerhalb des Modells verwendet wird. Eine abgeleitete Aussage beschreibt dagegen eine Konsequenz, die aus den Axiomen und den eingeführten Begriffen folgt. Diese Trennung ist notwendig, damit jederzeit erkennbar bleibt, welche Bestandteile des Modells gesetzt, welche begrifflich festgelegt und welche tatsächlich hergeleitet werden.</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t>Die Axiome beanspruchen zunächst keine unmittelbare physikalische Wahrheit. Ich verstehe sie als Voraussetzungen eines theoretischen Modells, dessen Leistungsfähigkeit daran zu prüfen ist, ob sich aus ihnen konsistent jene Strukturen rekonstruieren lassen, die für eine funktionale Beschreibung von Raum, Zeit und Kohärenz erforderlich sind. Erst eine spätere mathematische Ausarbeitung, die Prüfung ihrer inneren Widerspruchsfreiheit und ihre empirische Operationalisierung können zeigen, welche Reichweite das Modell tatsächlich besitzt.</w:t>
      </w:r>
    </w:p>
    <w:p w:rsidR="00E50E96" w:rsidRPr="00E50E96" w:rsidRDefault="00E50E96" w:rsidP="00E50E96">
      <w:pPr>
        <w:spacing w:before="100" w:beforeAutospacing="1" w:after="100" w:afterAutospacing="1"/>
        <w:rPr>
          <w:rFonts w:ascii="Times New Roman" w:hAnsi="Times New Roman" w:cs="Times New Roman"/>
          <w:bCs w:val="0"/>
        </w:rPr>
      </w:pPr>
      <w:r w:rsidRPr="00E50E96">
        <w:rPr>
          <w:rFonts w:ascii="Times New Roman" w:hAnsi="Times New Roman" w:cs="Times New Roman"/>
          <w:bCs w:val="0"/>
        </w:rPr>
        <w:lastRenderedPageBreak/>
        <w:t>Das Ziel dieses Kapitels besteht daher darin, den Übergang von der in Kapitel 3.2 herausgearbeiteten Forschungslücke zu einem nachvollziehbaren axiomatischen Ausgangspunkt herzustellen. Ich beginne mit der methodischen Funktion dieser Grundlegung, kläre anschließend die verwendeten primitiven Begriffe und entwickle daraus fünf aufeinander bezogene Axiome. Danach untersuche ich ihre unmittelbaren organisatorischen Konsequenzen, ihre Abhängigkeiten und ihre Grenzen. Auf dieser Grundlage kann Kapitel 3.4 die qualitative Axiomatik in eine mathematisch rekonstruierbare Form überführen.</w:t>
      </w:r>
    </w:p>
    <w:p w:rsidR="00FD2879" w:rsidRPr="00FD2879" w:rsidRDefault="00FD2879" w:rsidP="00FD2879">
      <w:pPr>
        <w:spacing w:before="100" w:beforeAutospacing="1" w:after="100" w:afterAutospacing="1"/>
        <w:outlineLvl w:val="1"/>
        <w:rPr>
          <w:rFonts w:ascii="Times New Roman" w:hAnsi="Times New Roman" w:cs="Times New Roman"/>
          <w:b/>
          <w:sz w:val="36"/>
          <w:szCs w:val="36"/>
        </w:rPr>
      </w:pPr>
      <w:r w:rsidRPr="00FD2879">
        <w:rPr>
          <w:rFonts w:ascii="Times New Roman" w:hAnsi="Times New Roman" w:cs="Times New Roman"/>
          <w:b/>
          <w:sz w:val="36"/>
          <w:szCs w:val="36"/>
        </w:rPr>
        <w:t>3.3.1 Prämathematische Grundbegriffe und formaler Ausgangspunkt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Nachdem ich in der Einleitung die methodische Funktion der Axiomatik bestimmt habe, muss ich zunächst klären, welche Begriffe auf dieser Ebene überhaupt verwendet werden dürfen. Diese Klärung ist notwendig, weil bereits die Wahl eines Begriffs theoretische Voraussetzungen enthalten kann. Begriffe wie Punkt, Ort, Abstand, Dauer, Objekt oder Zustand erscheinen zunächst selbstverständlich, setzen aber jeweils Strukturen voraus, die im FRZK nicht am Anfang stehen dürfen. Ein Punkt gehört bereits zu einer geometrischen Ordnung, ein Abstand setzt eine Metrik voraus, und ein Zustand verlangt wenigstens einen Träger sowie eine Menge möglicher Ausprägungen. Würde ich diese Begriffe ungeprüft übernehmen, wäre die spätere Rekonstruktion von Raum, Zeit und funktionaler Ordnung bereits in den Ausgangsannahmen enthalten.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Ich beginne deshalb nicht mit Objekten, sondern mit der Möglichkeit funktionaler Wirksamkeit. Dabei verstehe ich unter einem funktionalen Gehalt zunächst dasjenige, was innerhalb des Modells in einer für andere Gehalte oder für eine entstehende Organisation relevanten Weise wirksam werden kann. Dieser funktionale Gehalt ist weder ein physikalisches Teilchen noch ein mathematischer Punkt. Er bezeichnet ebenso wenig ein bereits vollständig bestimmtes Element. Der Begriff soll zunächst nur ausdrücken, dass innerhalb des FRZK überhaupt eine unterscheidbare Wirksamkeit auftreten kann.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 xml:space="preserve">Diese begriffliche Vorsicht knüpft an strukturalistische und relationale Ansätze an, ohne mit ihnen gleichgesetzt zu werden. In der strukturalistischen Mathematik wird die Identität mathematischer Gegenstände wesentlich durch ihre Stellung innerhalb einer Struktur bestimmt, nicht ausschließlich durch eine von allen Relationen unabhängige innere Beschaffenheit (Stewart Shapiro: </w:t>
      </w:r>
      <w:r w:rsidRPr="00FD2879">
        <w:rPr>
          <w:rFonts w:ascii="Times New Roman" w:hAnsi="Times New Roman" w:cs="Times New Roman"/>
          <w:bCs w:val="0"/>
          <w:i/>
          <w:iCs/>
        </w:rPr>
        <w:t>Philosophy of Mathematics. Structure and Ontology</w:t>
      </w:r>
      <w:r w:rsidRPr="00FD2879">
        <w:rPr>
          <w:rFonts w:ascii="Times New Roman" w:hAnsi="Times New Roman" w:cs="Times New Roman"/>
          <w:bCs w:val="0"/>
        </w:rPr>
        <w:t xml:space="preserve">, Oxford University Press, Oxford 1997) [106]. Auch in relationalen physikalischen Ansätzen wird darauf hingewiesen, dass Eigenschaften nicht notwendig als vollständig intrinsische Merkmale isolierter Entitäten aufgefasst werden müssen, sondern aus Beziehungen hervorgehen können (Carlo Rovelli: </w:t>
      </w:r>
      <w:r w:rsidRPr="00FD2879">
        <w:rPr>
          <w:rFonts w:ascii="Times New Roman" w:hAnsi="Times New Roman" w:cs="Times New Roman"/>
          <w:bCs w:val="0"/>
          <w:i/>
          <w:iCs/>
        </w:rPr>
        <w:t>Relational Quantum Mechanics</w:t>
      </w:r>
      <w:r w:rsidRPr="00FD2879">
        <w:rPr>
          <w:rFonts w:ascii="Times New Roman" w:hAnsi="Times New Roman" w:cs="Times New Roman"/>
          <w:bCs w:val="0"/>
        </w:rPr>
        <w:t>, International Journal of Theoretical Physics, 35, 1996, S. 1637–1678) [107]. Das FRZK übernimmt daraus jedoch keine fertige Ontologie. Ich nutze diese Ansätze vielmehr als wissenschaftlichen Anschluss für die Entscheidung, funktionale Bestimmbarkeit nicht von vornherein an substanzielle Objekte zu binden.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Für die weitere Darstellung bezeichne ich die Gesamtheit aller im Modell berücksichtigten funktionalen Gehalte zunächst mit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\mathcal{F}={f_i\mid i\in I}.</w:t>
      </w:r>
      <w:r w:rsidRPr="00FD2879">
        <w:rPr>
          <w:rFonts w:ascii="Times New Roman" w:hAnsi="Times New Roman" w:cs="Times New Roman"/>
          <w:bCs w:val="0"/>
          <w:lang w:val="en-US"/>
        </w:rPr>
        <w:br/>
      </w:r>
      <w:r w:rsidRPr="00FD2879">
        <w:rPr>
          <w:rFonts w:ascii="Times New Roman" w:hAnsi="Times New Roman" w:cs="Times New Roman"/>
          <w:bCs w:val="0"/>
          <w:lang w:val="en-US"/>
        </w:rPr>
        <w:lastRenderedPageBreak/>
        <w:t>\tag{3.354}</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\mathcal{F}={f_i\mid i\in I}</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Dabei steht (\mathcal{F}) für den vorläufigen funktionalen Trägerbereich, (f_i) für einen funktionalen Gehalt und (I) für eine Indexmenge. Diese Schreibweise ist noch keine ontologische Behauptung darüber, dass funktionale Gehalte als vollständig abgeschlossene Elemente unabhängig voneinander existieren. Ich verwende sie als formales Hilfsmittel, um die spätere Axiomatik überhaupt ausdrücken zu können. Der Trägerbereich (\mathcal{F}) darf daher nicht mit einer bereits vollständig definierten Menge physikalischer Objekte verwechselt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Einführung von (\mathcal{F}) ist methodisch notwendig, weil mathematische Aussagen einen Bereich benötigen, auf den sie sich beziehen. Gleichzeitig bleibt offen, wodurch ein einzelner funktionaler Gehalt (f_i) bestimmt ist. Seine Bestimmung soll gerade nicht allein durch seine Zugehörigkeit zu (\mathcal{F}) erfolgen, sondern durch die funktionalen Unterschiede, Relationen und Transformationen, die in den folgenden Abschnitten eingeführt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Als zweite prämathematische Voraussetzung benötige ich die Möglichkeit funktionaler Unterscheidung. Ich führe dafür zunächst eine qualitative Unterscheidungsabbildung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\delta_F:\mathcal{F}\times\mathcal{F}\rightarrow{0,1}</w:t>
      </w:r>
      <w:r w:rsidRPr="00FD2879">
        <w:rPr>
          <w:rFonts w:ascii="Times New Roman" w:hAnsi="Times New Roman" w:cs="Times New Roman"/>
          <w:bCs w:val="0"/>
        </w:rPr>
        <w:br/>
        <w:t>\tag{3.355}</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\delta_F:\mathcal{F}\times\mathcal{F}\rightarrow{0,1}</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ein. Der Wert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\delta_F(f_i,f_j)=</w:t>
      </w:r>
      <w:r w:rsidRPr="00FD2879">
        <w:rPr>
          <w:rFonts w:ascii="Times New Roman" w:hAnsi="Times New Roman" w:cs="Times New Roman"/>
          <w:bCs w:val="0"/>
        </w:rPr>
        <w:br/>
        <w:t>\begin{cases}</w:t>
      </w:r>
      <w:r w:rsidRPr="00FD2879">
        <w:rPr>
          <w:rFonts w:ascii="Times New Roman" w:hAnsi="Times New Roman" w:cs="Times New Roman"/>
          <w:bCs w:val="0"/>
        </w:rPr>
        <w:br/>
        <w:t>0, &amp; \text{wenn } f_i \text{ und } f_j \text{ funktional nicht unterschieden werden},\</w:t>
      </w:r>
      <w:r w:rsidRPr="00FD2879">
        <w:rPr>
          <w:rFonts w:ascii="Times New Roman" w:hAnsi="Times New Roman" w:cs="Times New Roman"/>
          <w:bCs w:val="0"/>
        </w:rPr>
        <w:br/>
        <w:t>1, &amp; \text{wenn } f_i \text{ und } f_j \text{ funktional unterschieden werden}.</w:t>
      </w:r>
      <w:r w:rsidRPr="00FD2879">
        <w:rPr>
          <w:rFonts w:ascii="Times New Roman" w:hAnsi="Times New Roman" w:cs="Times New Roman"/>
          <w:bCs w:val="0"/>
        </w:rPr>
        <w:br/>
        <w:t>\end{cases}</w:t>
      </w:r>
      <w:r w:rsidRPr="00FD2879">
        <w:rPr>
          <w:rFonts w:ascii="Times New Roman" w:hAnsi="Times New Roman" w:cs="Times New Roman"/>
          <w:bCs w:val="0"/>
        </w:rPr>
        <w:br/>
        <w:t>\tag{3.356}</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Word-LaTeX: \delta_F(f_i,f_j)=\begin{cases}0,&amp;\text{wenn }f_i\text{ und }f_j\text{ funktional nicht unterschieden werden},\1,&amp;\text{wenn }f_i\text{ und }f_j\text{ funktional unterschieden werden}\end{cases}</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Diese Abbildung stellt noch kein Distanzmaß dar. Sie sagt insbesondere nichts darüber aus, wie groß eine Differenz ist, in welcher Richtung sie wirkt oder ob sie dauerhaft besteht. Sie hält ausschließlich fest, ob innerhalb des Modells eine funktionale Unterscheidung vorgenommen werden kann. Damit liegt (\delta_F) logisch vor jeder späteren Metrik, Ordnung oder Gewichtung.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lastRenderedPageBreak/>
        <w:t>Die binäre Form ist an dieser Stelle bewusst minimal gewählt. Sie soll nicht behaupten, dass funktionale Unterschiede in realen oder später mathematisch rekonstruierten Systemen ausschließlich binär auftreten. Vielmehr trennt sie zunächst nur die Möglichkeit der Nichtunterscheidbarkeit von der Möglichkeit der Unterscheidbarkeit. Eine abgestufte Beschreibung kann später durch eine gewichtete Differenzfunktion ergänzt werden.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Dafür kann in der mathematischen Rekonstruktion ein allgemeineres funktionales Differenzmaß vorgesehen werden:</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d_F:\mathcal{F}\times\mathcal{F}\rightarrow\mathbb{R}_{\geq 0}.</w:t>
      </w:r>
      <w:r w:rsidRPr="00FD2879">
        <w:rPr>
          <w:rFonts w:ascii="Times New Roman" w:hAnsi="Times New Roman" w:cs="Times New Roman"/>
          <w:bCs w:val="0"/>
          <w:lang w:val="en-US"/>
        </w:rPr>
        <w:br/>
        <w:t>\tag{3.357}</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d_F:\mathcal{F}\times\mathcal{F}\rightarrow\mathbb{R}_{\geq 0}</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Dabei bezeichnet (d_F(f_i,f_j)) den Grad der funktionalen Verschiedenheit zwischen (f_i) und (f_j). Ich setze an dieser Stelle ausdrücklich noch nicht voraus, dass (d_F) sämtliche Eigenschaften einer mathematischen Metrik erfüllt. Insbesondere werden Symmetrie, Dreiecksungleichung und positive Definitheit noch nicht gefordert. Diese Eigenschaften wären zusätzliche Festlegungen, deren Notwendigkeit erst aus der späteren Struktur des FRZK hervorgehen müsste.</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Unterscheidung zwischen (\delta_F) und (d_F) ist für den Aufbau des Modells wesentlich. Die Funktion (\delta_F) beschreibt die minimale qualitative Voraussetzung, während (d_F) bereits eine mögliche quantitative Ausarbeitung darstellt. Damit trenne ich die axiomatische Setzung von ihrer späteren mathematischen Konkretisierung. Das Axiom benötigt zunächst nur die Aussage, dass funktionale Nichtidentität möglich ist. Eine konkrete Skala der Verschiedenheit gehört dagegen nicht mehr zur minimalen Voraussetzung.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Als dritten Grundbegriff führe ich die funktionale Wirksamkeit ein. Ich beschreibe sie zunächst durch eine Abbildung</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t>
      </w:r>
      <w:r w:rsidRPr="00FD2879">
        <w:rPr>
          <w:rFonts w:ascii="Times New Roman" w:hAnsi="Times New Roman" w:cs="Times New Roman"/>
          <w:bCs w:val="0"/>
        </w:rPr>
        <w:br/>
        <w:t>\omega_F:\mathcal{F}\times\mathcal{C}\rightarrow\mathcal{W},</w:t>
      </w:r>
      <w:r w:rsidRPr="00FD2879">
        <w:rPr>
          <w:rFonts w:ascii="Times New Roman" w:hAnsi="Times New Roman" w:cs="Times New Roman"/>
          <w:bCs w:val="0"/>
        </w:rPr>
        <w:br/>
        <w:t>\tag{3.358}</w:t>
      </w:r>
      <w:r w:rsidRPr="00FD2879">
        <w:rPr>
          <w:rFonts w:ascii="Times New Roman" w:hAnsi="Times New Roman" w:cs="Times New Roman"/>
          <w:bCs w:val="0"/>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\omega_F:\mathcal{F}\times\mathcal{C}\rightarrow\mathcal{W}</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wobei (\mathcal{C}) einen funktionalen Kontextbereich und (\mathcal{W}) einen Bereich möglicher Wirkungswerte bezeichnet. Die Größe (\omega_F(f_i,c)) beschreibt demnach, wie ein funktionaler Gehalt (f_i) innerhalb eines Kontextes (c\in\mathcal{C}) wirksam wird.</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Mit dieser Formulierung möchte ich vermeiden, einem funktionalen Gehalt eine vollständig kontextunabhängige Bedeutung zuzuschreiben. Ein Gehalt kann in unterschiedlichen Relationen oder Organisationsformen verschieden wirken. Seine funktionale Bestimmung ergibt sich deshalb nicht nur aus einer angenommenen inneren Eigenschaft, sondern aus seinem Auftreten innerhalb eines Zusammenhangs. Damit wird zugleich vorbereitet, dass funktionale Identität im FRZK relational und transformationsabhängig rekonstruiert werden kann.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lastRenderedPageBreak/>
        <w:t>Für zwei funktionale Gehalte (f_i) und (f_j) liegt eine funktionale Unterscheidung innerhalb eines Kontextes (c) vor, wenn ihre Wirksamkeiten nicht übereinstimmen:</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\omega_F(f_i,c)\neq\omega_F(f_j,c).</w:t>
      </w:r>
      <w:r w:rsidRPr="00FD2879">
        <w:rPr>
          <w:rFonts w:ascii="Times New Roman" w:hAnsi="Times New Roman" w:cs="Times New Roman"/>
          <w:bCs w:val="0"/>
          <w:lang w:val="en-US"/>
        </w:rPr>
        <w:br/>
        <w:t>\tag{3.359}</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\omega_F(f_i,c)\neq\omega_F(f_j,c)</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Daraus ergibt sich die vorläufige Bedingung</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\delta_F(f_i,f_j)=1</w:t>
      </w:r>
      <w:r w:rsidRPr="00FD2879">
        <w:rPr>
          <w:rFonts w:ascii="Times New Roman" w:hAnsi="Times New Roman" w:cs="Times New Roman"/>
          <w:bCs w:val="0"/>
          <w:lang w:val="en-US"/>
        </w:rPr>
        <w:br/>
        <w:t>\quad\Longleftrightarrow\quad</w:t>
      </w:r>
      <w:r w:rsidRPr="00FD2879">
        <w:rPr>
          <w:rFonts w:ascii="Times New Roman" w:hAnsi="Times New Roman" w:cs="Times New Roman"/>
          <w:bCs w:val="0"/>
          <w:lang w:val="en-US"/>
        </w:rPr>
        <w:br/>
        <w:t>\exists c\in\mathcal{C}:\omega_F(f_i,c)\neq\omega_F(f_j,c).</w:t>
      </w:r>
      <w:r w:rsidRPr="00FD2879">
        <w:rPr>
          <w:rFonts w:ascii="Times New Roman" w:hAnsi="Times New Roman" w:cs="Times New Roman"/>
          <w:bCs w:val="0"/>
          <w:lang w:val="en-US"/>
        </w:rPr>
        <w:br/>
        <w:t>\tag{3.360}</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\delta_F(f_i,f_j)=1\quad\Longleftrightarrow\quad\exists c\in\mathcal{C}:\omega_F(f_i,c)\neq\omega_F(f_j,c)</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Gleichung (3.360) verbindet die zunächst qualitative Unterscheidungsfunktion mit dem Begriff der funktionalen Wirksamkeit. Zwei Gehalte werden innerhalb des FRZK nicht deshalb unterschieden, weil sie bereits als voneinander getrennte Objekte vorliegen, sondern weil wenigstens ein funktionaler Kontext existiert, in dem sie nicht dieselbe Wirkung entfalten.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Diese Formulierung darf noch nicht als abschließende mathematische Definition verstanden werden. Der Kontextbereich (\mathcal{C}) ist zu diesem Zeitpunkt selbst noch nicht vollständig bestimmt. Er wird später aus Relationen, Transformationen und Organisationen rekonstruiert. Die Gleichung besitzt daher zunächst den Status einer formalen Vorstruktur. Sie macht sichtbar, welche Art von Zusammenhang zwischen Unterscheidbarkeit und Wirksamkeit im FRZK vorgesehen ist, ohne die spätere Konstruktion bereits vollständig festzulegen.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Neben Unterscheidbarkeit und Wirksamkeit benötige ich den Begriff der funktionalen Möglichkeit. Nicht jeder funktionale Gehalt muss in jeder denkbaren Organisation tatsächlich auftreten. Deshalb unterscheide ich zwischen dem Bereich potenziell beschreibbarer Gehalte (\mathcal{F}) und einer aktuell wirksamen Teilstruktur</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t>
      </w:r>
      <w:r w:rsidRPr="00FD2879">
        <w:rPr>
          <w:rFonts w:ascii="Times New Roman" w:hAnsi="Times New Roman" w:cs="Times New Roman"/>
          <w:bCs w:val="0"/>
          <w:lang w:val="en-US"/>
        </w:rPr>
        <w:br/>
        <w:t>\mathcal{F}_A\subseteq\mathcal{F}.</w:t>
      </w:r>
      <w:r w:rsidRPr="00FD2879">
        <w:rPr>
          <w:rFonts w:ascii="Times New Roman" w:hAnsi="Times New Roman" w:cs="Times New Roman"/>
          <w:bCs w:val="0"/>
          <w:lang w:val="en-US"/>
        </w:rPr>
        <w:br/>
        <w:t>\tag{3.361}</w:t>
      </w:r>
      <w:r w:rsidRPr="00FD2879">
        <w:rPr>
          <w:rFonts w:ascii="Times New Roman" w:hAnsi="Times New Roman" w:cs="Times New Roman"/>
          <w:bCs w:val="0"/>
          <w:lang w:val="en-US"/>
        </w:rPr>
        <w:br/>
        <w:t>]</w:t>
      </w:r>
    </w:p>
    <w:p w:rsidR="00FD2879" w:rsidRPr="00FD2879" w:rsidRDefault="00FD2879" w:rsidP="00FD2879">
      <w:pPr>
        <w:spacing w:before="100" w:beforeAutospacing="1" w:after="100" w:afterAutospacing="1"/>
        <w:rPr>
          <w:rFonts w:ascii="Times New Roman" w:hAnsi="Times New Roman" w:cs="Times New Roman"/>
          <w:bCs w:val="0"/>
          <w:lang w:val="en-US"/>
        </w:rPr>
      </w:pPr>
      <w:r w:rsidRPr="00FD2879">
        <w:rPr>
          <w:rFonts w:ascii="Times New Roman" w:hAnsi="Times New Roman" w:cs="Times New Roman"/>
          <w:bCs w:val="0"/>
          <w:lang w:val="en-US"/>
        </w:rPr>
        <w:t>Word-LaTeX: \mathcal{F}_A\subseteq\mathcal{F}</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 xml:space="preserve">Dabei bezeichnet (\mathcal{F}_A) die Menge der innerhalb eines betrachteten funktionalen Zusammenhangs aktuell wirksamen Gehalte. Diese Unterscheidung verhindert, dass die axiomatische Möglichkeit eines Gehalts bereits mit seiner Realisierung gleichgesetzt wird. </w:t>
      </w:r>
      <w:r w:rsidRPr="00FD2879">
        <w:rPr>
          <w:rFonts w:ascii="Times New Roman" w:hAnsi="Times New Roman" w:cs="Times New Roman"/>
          <w:bCs w:val="0"/>
        </w:rPr>
        <w:lastRenderedPageBreak/>
        <w:t>Das FRZK behauptet nicht, dass jede formal mögliche Struktur tatsächlich existiert. Es stellt zunächst nur einen Rahmen bereit, innerhalb dessen funktionale Gehalte realisiert und miteinander verbunden werden können.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Die bisher eingeführten Größen bilden noch kein vollständiges mathematisches System. Sie schaffen lediglich einen formalen Ausgangspunkt. Der Trägerbereich (\mathcal{F}) bezeichnet die möglichen funktionalen Gehalte, (\delta_F) die minimale qualitative Unterscheidung, (d_F) eine spätere Möglichkeit ihrer quantitativen Ausarbeitung und (\omega_F) die kontextabhängige Wirksamkeit. Mit (\mathcal{F}_A) wird zusätzlich zwischen Möglichkeit und aktueller funktionaler Realisierung unterschieden.</w:t>
      </w:r>
    </w:p>
    <w:p w:rsidR="00FD2879" w:rsidRPr="00FD2879" w:rsidRDefault="00FD2879" w:rsidP="00FD2879">
      <w:pPr>
        <w:spacing w:before="100" w:beforeAutospacing="1" w:after="100" w:afterAutospacing="1"/>
        <w:rPr>
          <w:rFonts w:ascii="Times New Roman" w:hAnsi="Times New Roman" w:cs="Times New Roman"/>
          <w:bCs w:val="0"/>
        </w:rPr>
      </w:pPr>
      <w:r w:rsidRPr="00FD2879">
        <w:rPr>
          <w:rFonts w:ascii="Times New Roman" w:hAnsi="Times New Roman" w:cs="Times New Roman"/>
          <w:bCs w:val="0"/>
        </w:rPr>
        <w:t>Damit ist zugleich eine wichtige Grenze dieses Abschnitts erreicht. Aus der Einführung dieser Begriffe folgt noch nicht, dass funktionale Unterscheidbarkeit tatsächlich gelten muss. Die formalen Größen legen nur fest, wie eine solche Setzung ausgedrückt werden kann. Erst im folgenden Abschnitt formuliere ich mit Axiom A1 die grundlegende Voraussetzung, dass innerhalb des FRZK wenigstens eine funktionale Nichtidentität möglich sein muss. Auf dieser Grundlage kann anschließend untersucht werden, wie aus unterscheidbaren funktionalen Gehalten Relationen, Transformationen und organisierte Strukturen hervorgehen.</w:t>
      </w:r>
    </w:p>
    <w:p w:rsidR="00AE3E81" w:rsidRPr="00AE3E81" w:rsidRDefault="00AE3E81" w:rsidP="00AE3E81">
      <w:pPr>
        <w:spacing w:before="100" w:beforeAutospacing="1" w:after="100" w:afterAutospacing="1"/>
        <w:outlineLvl w:val="1"/>
        <w:rPr>
          <w:rFonts w:ascii="Times New Roman" w:hAnsi="Times New Roman" w:cs="Times New Roman"/>
          <w:b/>
          <w:sz w:val="36"/>
          <w:szCs w:val="36"/>
        </w:rPr>
      </w:pPr>
      <w:r w:rsidRPr="00AE3E81">
        <w:rPr>
          <w:rFonts w:ascii="Times New Roman" w:hAnsi="Times New Roman" w:cs="Times New Roman"/>
          <w:b/>
          <w:sz w:val="36"/>
          <w:szCs w:val="36"/>
        </w:rPr>
        <w:t>3.3.2 Axiom A1 – Funktionale Unterscheidbarkeit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Mit den in Abschnitt 3.3.1 eingeführten Begriffen habe ich zunächst nur einen formalen Rahmen geschaffen. Der funktionale Trägerbereich (\mathcal{F}), die qualitative Unterscheidungsfunktion (\delta_F), das mögliche Differenzmaß (d_F) und die kontextabhängige Wirksamkeit (\omega_F) beschreiben, wie funktionale Gehalte dargestellt werden können. Aus ihrer Einführung folgt jedoch noch nicht, dass innerhalb des FRZK tatsächlich voneinander unterscheidbare Gehalte auftreten müssen. Diese Voraussetzung wird erst durch das erste Axiom gesetzt.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Entscheidung, mit Unterscheidbarkeit zu beginnen, besitzt sowohl eine mathematische als auch eine erkenntnistheoretische Begründung. Mathematische Strukturen setzen voraus, dass ihre Elemente, Zustände oder Relationen in wenigstens einer Hinsicht voneinander abgegrenzt werden können. Selbst dort, wo mehrere Elemente als äquivalent behandelt werden, muss zwischen ihrer Zugehörigkeit zu einer Äquivalenzklasse und möglichen anderen Klassen unterschieden werden können. Die Mengenlehre setzt diese Unterscheidbarkeit bereits mit der Bestimmung von Elementen und ihrer Zugehörigkeit voraus. Die formale Logik benötigt unterscheidbare Wahrheitswerte, Aussagen oder Zeichen. Auch eine geometrische Konstruktion kann nur dann beschrieben werden, wenn Punkte, Geraden oder Bereiche nicht vollständig unterschiedslos zusammenfallen.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George Spencer-Brown stellt die Unterscheidung an den Beginn seines Formenkalküls und beschreibt Form als Folge einer gezogenen Unterscheidung (George Spencer-Brown: </w:t>
      </w:r>
      <w:r w:rsidRPr="00AE3E81">
        <w:rPr>
          <w:rFonts w:ascii="Times New Roman" w:hAnsi="Times New Roman" w:cs="Times New Roman"/>
          <w:bCs w:val="0"/>
          <w:i/>
          <w:iCs/>
        </w:rPr>
        <w:t>Laws of Form</w:t>
      </w:r>
      <w:r w:rsidRPr="00AE3E81">
        <w:rPr>
          <w:rFonts w:ascii="Times New Roman" w:hAnsi="Times New Roman" w:cs="Times New Roman"/>
          <w:bCs w:val="0"/>
        </w:rPr>
        <w:t>, London: Allen &amp; Unwin, 1969) [106]. Seine Theorie wird im FRZK nicht unmittelbar übernommen, weil sie bereits mit einer markierten und einer unmarkierten Seite arbeitet und damit eine bestimmte formale Konstruktion vorgibt. Der grundlegende Gedanke ist dennoch anschlussfähig: Ohne die Möglichkeit einer Unterscheidung kann keine Form hervortreten.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Auch die mathematische Informationstheorie setzt unterscheidbare Möglichkeiten voraus. Information entsteht bei Claude E. Shannon nicht aus einer vollständig homogenen und alternativlosen Situation, sondern aus der Auswahl zwischen möglichen Nachrichten oder Zuständen (Claude E. Shannon: „A Mathematical Theory of Communication“, </w:t>
      </w:r>
      <w:r w:rsidRPr="00AE3E81">
        <w:rPr>
          <w:rFonts w:ascii="Times New Roman" w:hAnsi="Times New Roman" w:cs="Times New Roman"/>
          <w:bCs w:val="0"/>
          <w:i/>
          <w:iCs/>
        </w:rPr>
        <w:t xml:space="preserve">Bell System </w:t>
      </w:r>
      <w:r w:rsidRPr="00AE3E81">
        <w:rPr>
          <w:rFonts w:ascii="Times New Roman" w:hAnsi="Times New Roman" w:cs="Times New Roman"/>
          <w:bCs w:val="0"/>
          <w:i/>
          <w:iCs/>
        </w:rPr>
        <w:lastRenderedPageBreak/>
        <w:t>Technical Journal</w:t>
      </w:r>
      <w:r w:rsidRPr="00AE3E81">
        <w:rPr>
          <w:rFonts w:ascii="Times New Roman" w:hAnsi="Times New Roman" w:cs="Times New Roman"/>
          <w:bCs w:val="0"/>
        </w:rPr>
        <w:t>, 27, 1948, S. 379–423 und S. 623–656) [107]. Das FRZK setzt funktionale Unterscheidbarkeit jedoch noch vor einer probabilistischen Beschreibung an. Wahrscheinlichkeiten können erst dann zugeordnet werden, wenn mögliche Zustände oder Ereignisse bereits unterschieden worden sind.</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Auf dieser Grundlage formuliere ich das erste Axiom.</w:t>
      </w:r>
    </w:p>
    <w:p w:rsidR="00AE3E81" w:rsidRPr="00AE3E81" w:rsidRDefault="00AE3E81" w:rsidP="00AE3E81">
      <w:pPr>
        <w:spacing w:before="100" w:beforeAutospacing="1" w:after="100" w:afterAutospacing="1"/>
        <w:outlineLvl w:val="2"/>
        <w:rPr>
          <w:rFonts w:ascii="Times New Roman" w:hAnsi="Times New Roman" w:cs="Times New Roman"/>
          <w:b/>
          <w:sz w:val="27"/>
          <w:szCs w:val="27"/>
        </w:rPr>
      </w:pPr>
      <w:r w:rsidRPr="00AE3E81">
        <w:rPr>
          <w:rFonts w:ascii="Times New Roman" w:hAnsi="Times New Roman" w:cs="Times New Roman"/>
          <w:b/>
          <w:sz w:val="27"/>
          <w:szCs w:val="27"/>
        </w:rPr>
        <w:t>Axiom A1 – Funktionale Unterscheidbarkeit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Innerhalb eines nichtleeren funktionalen Trägerbereichs existiert wenigstens ein Paar funktionaler Gehalte, das in mindestens einem funktionalen Kontext unterschiedliche Wirksamkeiten hervorbringt.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Formal schreibe ich: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rPr>
        <w:t>[</w:t>
      </w:r>
      <w:r w:rsidRPr="00AE3E81">
        <w:rPr>
          <w:rFonts w:ascii="Times New Roman" w:hAnsi="Times New Roman" w:cs="Times New Roman"/>
          <w:bCs w:val="0"/>
        </w:rPr>
        <w:br/>
        <w:t>\mathcal{F}\neq\varnothing.</w:t>
      </w:r>
      <w:r w:rsidRPr="00AE3E81">
        <w:rPr>
          <w:rFonts w:ascii="Times New Roman" w:hAnsi="Times New Roman" w:cs="Times New Roman"/>
          <w:bCs w:val="0"/>
        </w:rPr>
        <w:br/>
      </w:r>
      <w:r w:rsidRPr="00AE3E81">
        <w:rPr>
          <w:rFonts w:ascii="Times New Roman" w:hAnsi="Times New Roman" w:cs="Times New Roman"/>
          <w:bCs w:val="0"/>
          <w:lang w:val="en-US"/>
        </w:rPr>
        <w:t>\tag{3.362}</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\mathcal{F}\neq\varnothing</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Bedingung aus Gleichung (3.362) stellt zunächst nur sicher, dass der funktionale Trägerbereich nicht leer ist. Ein nichtleerer Trägerbereich allein genügt jedoch noch nicht. Enthielte (\mathcal{F}) lediglich einen einzigen funktionalen Gehalt oder wären sämtliche Gehalte in jedem Kontext vollständig wirkungsgleich, könnte innerhalb des Modells keine funktionale Differenz auftreten. Deshalb ergänze ich die Nichtleerheit durch die eigentliche Unterscheidbarkeitsbedingung:</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rPr>
        <w:t>[</w:t>
      </w:r>
      <w:r w:rsidRPr="00AE3E81">
        <w:rPr>
          <w:rFonts w:ascii="Times New Roman" w:hAnsi="Times New Roman" w:cs="Times New Roman"/>
          <w:bCs w:val="0"/>
        </w:rPr>
        <w:br/>
        <w:t>\exists f_i,f_j\in\mathcal{F}\ \exists c\in\mathcal{C}:</w:t>
      </w:r>
      <w:r w:rsidRPr="00AE3E81">
        <w:rPr>
          <w:rFonts w:ascii="Times New Roman" w:hAnsi="Times New Roman" w:cs="Times New Roman"/>
          <w:bCs w:val="0"/>
        </w:rPr>
        <w:br/>
        <w:t>\omega_F(f_i,c)\neq\omega_F(f_j,c).</w:t>
      </w:r>
      <w:r w:rsidRPr="00AE3E81">
        <w:rPr>
          <w:rFonts w:ascii="Times New Roman" w:hAnsi="Times New Roman" w:cs="Times New Roman"/>
          <w:bCs w:val="0"/>
        </w:rPr>
        <w:br/>
      </w:r>
      <w:r w:rsidRPr="00AE3E81">
        <w:rPr>
          <w:rFonts w:ascii="Times New Roman" w:hAnsi="Times New Roman" w:cs="Times New Roman"/>
          <w:bCs w:val="0"/>
          <w:lang w:val="en-US"/>
        </w:rPr>
        <w:t>\tag{3.363}</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\exists f_i,f_j\in\mathcal{F}\ \exists c\in\mathcal{C}:\omega_F(f_i,c)\neq\omega_F(f_j,c)</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Unter Verwendung der in Abschnitt 3.3.1 eingeführten Unterscheidungsfunktion kann dieselbe Voraussetzung geschrieben werden als</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\exists f_i,f_j\in\mathcal{F}:</w:t>
      </w:r>
      <w:r w:rsidRPr="00AE3E81">
        <w:rPr>
          <w:rFonts w:ascii="Times New Roman" w:hAnsi="Times New Roman" w:cs="Times New Roman"/>
          <w:bCs w:val="0"/>
          <w:lang w:val="en-US"/>
        </w:rPr>
        <w:br/>
        <w:t>\delta_F(f_i,f_j)=1.</w:t>
      </w:r>
      <w:r w:rsidRPr="00AE3E81">
        <w:rPr>
          <w:rFonts w:ascii="Times New Roman" w:hAnsi="Times New Roman" w:cs="Times New Roman"/>
          <w:bCs w:val="0"/>
          <w:lang w:val="en-US"/>
        </w:rPr>
        <w:br/>
        <w:t>\tag{3.364}</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\exists f_i,f_j\in\mathcal{F}:\delta_F(f_i,f_j)=1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Die Gleichungen (3.363) und (3.364) formulieren denselben grundlegenden Gedanken aus zwei Perspektiven. Gleichung (3.363) bindet Unterscheidbarkeit an unterschiedliche </w:t>
      </w:r>
      <w:r w:rsidRPr="00AE3E81">
        <w:rPr>
          <w:rFonts w:ascii="Times New Roman" w:hAnsi="Times New Roman" w:cs="Times New Roman"/>
          <w:bCs w:val="0"/>
        </w:rPr>
        <w:lastRenderedPageBreak/>
        <w:t>funktionale Wirksamkeiten innerhalb wenigstens eines Kontextes. Gleichung (3.364) fasst diese Bedingung mit der qualitativen Unterscheidungsfunktion zusammen. Axiom A1 verlangt damit nicht, dass alle funktionalen Gehalte voneinander verschieden sind. Es verlangt lediglich, dass vollständige funktionale Unterschiedslosigkeit nicht die einzige zulässige Struktur des Modells ist.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Aus Axiom A1 folgt unmittelbar, dass der funktionale Trägerbereich mindestens zwei unterscheidbare Repräsentanten enthalten muss:</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\left|\mathcal{F}\right|\geq 2.</w:t>
      </w:r>
      <w:r w:rsidRPr="00AE3E81">
        <w:rPr>
          <w:rFonts w:ascii="Times New Roman" w:hAnsi="Times New Roman" w:cs="Times New Roman"/>
          <w:bCs w:val="0"/>
          <w:lang w:val="en-US"/>
        </w:rPr>
        <w:br/>
        <w:t>\tag{3.365}</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\left|\mathcal{F}\right|\geq 2</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Diese Folgerung gilt allerdings nur für eine Darstellung, in der funktional unterschiedliche Gehalte durch unterschiedliche Elemente repräsentiert werden. Sie darf nicht ontologisch dahingehend überdehnt werden, dass am Anfang des FRZK bereits zwei physikalisch getrennte Objekte existieren müssten. Die Elemente (f_i) und (f_j) sind zunächst formale Repräsentanten unterschiedlicher funktionaler Wirksamkeiten. Ob sie später als Zustände, Komponenten, Relationen oder Organisationsformen interpretiert werden, hängt von der weiteren Rekonstruktion ab.</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Unterscheidbarkeitsfunktion erfüllt für identische Argumente die Bedingung</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\delta_F(f_i,f_i)=0</w:t>
      </w:r>
      <w:r w:rsidRPr="00AE3E81">
        <w:rPr>
          <w:rFonts w:ascii="Times New Roman" w:hAnsi="Times New Roman" w:cs="Times New Roman"/>
          <w:bCs w:val="0"/>
          <w:lang w:val="en-US"/>
        </w:rPr>
        <w:br/>
        <w:t>\qquad</w:t>
      </w:r>
      <w:r w:rsidRPr="00AE3E81">
        <w:rPr>
          <w:rFonts w:ascii="Times New Roman" w:hAnsi="Times New Roman" w:cs="Times New Roman"/>
          <w:bCs w:val="0"/>
          <w:lang w:val="en-US"/>
        </w:rPr>
        <w:br/>
        <w:t>\forall f_i\in\mathcal{F}.</w:t>
      </w:r>
      <w:r w:rsidRPr="00AE3E81">
        <w:rPr>
          <w:rFonts w:ascii="Times New Roman" w:hAnsi="Times New Roman" w:cs="Times New Roman"/>
          <w:bCs w:val="0"/>
          <w:lang w:val="en-US"/>
        </w:rPr>
        <w:br/>
        <w:t>\tag{3.366}</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\delta_F(f_i,f_i)=0\qquad\forall f_i\in\mathcal{F}</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Gleichung (3.366) bedeutet, dass ein funktionaler Gehalt innerhalb derselben betrachteten Repräsentation nicht von sich selbst unterschieden wird. Diese Festlegung ist für die formale Konsistenz erforderlich, darf aber nicht mit zeitlicher oder transformationsübergreifender Identität verwechselt werden. Ein funktionaler Gehalt kann nach einer Transformation eine andere Wirksamkeit besitzen. Ob er dennoch als derselbe Gehalt behandelt wird, ist eine Frage funktionaler Identität, die erst im Zusammenhang mit Transformation, Reproduzierbarkeit und Kohärenz geklärt werden kann.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Für zwei nicht identische Repräsentanten folgt dagegen nicht automatisch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f_i\neq f_j</w:t>
      </w:r>
      <w:r w:rsidRPr="00AE3E81">
        <w:rPr>
          <w:rFonts w:ascii="Times New Roman" w:hAnsi="Times New Roman" w:cs="Times New Roman"/>
          <w:bCs w:val="0"/>
          <w:lang w:val="en-US"/>
        </w:rPr>
        <w:br/>
        <w:t>\quad\Longrightarrow\quad</w:t>
      </w:r>
      <w:r w:rsidRPr="00AE3E81">
        <w:rPr>
          <w:rFonts w:ascii="Times New Roman" w:hAnsi="Times New Roman" w:cs="Times New Roman"/>
          <w:bCs w:val="0"/>
          <w:lang w:val="en-US"/>
        </w:rPr>
        <w:br/>
        <w:t>\delta_F(f_i,f_j)=1.</w:t>
      </w:r>
      <w:r w:rsidRPr="00AE3E81">
        <w:rPr>
          <w:rFonts w:ascii="Times New Roman" w:hAnsi="Times New Roman" w:cs="Times New Roman"/>
          <w:bCs w:val="0"/>
          <w:lang w:val="en-US"/>
        </w:rPr>
        <w:br/>
        <w:t>\tag{3.367}</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lastRenderedPageBreak/>
        <w:t>Word-LaTeX: f_i\neq f_j\quad\Longrightarrow\quad\delta_F(f_i,f_j)=1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 xml:space="preserve">Gleichung (3.367) ist ausdrücklich </w:t>
      </w:r>
      <w:r w:rsidRPr="00AE3E81">
        <w:rPr>
          <w:rFonts w:ascii="Times New Roman" w:hAnsi="Times New Roman" w:cs="Times New Roman"/>
          <w:b/>
        </w:rPr>
        <w:t>keine</w:t>
      </w:r>
      <w:r w:rsidRPr="00AE3E81">
        <w:rPr>
          <w:rFonts w:ascii="Times New Roman" w:hAnsi="Times New Roman" w:cs="Times New Roman"/>
          <w:bCs w:val="0"/>
        </w:rPr>
        <w:t xml:space="preserve"> allgemeingültige Folgerung des Axioms. Zwei formal verschiedene Repräsentanten können innerhalb eines betrachteten Kontextes funktional nicht unterschieden werden. Damit bleibt die Möglichkeit funktionaler Äquivalenz erhalten. Ich kennzeichne diese durch</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f_i\sim_F f_j</w:t>
      </w:r>
      <w:r w:rsidRPr="00AE3E81">
        <w:rPr>
          <w:rFonts w:ascii="Times New Roman" w:hAnsi="Times New Roman" w:cs="Times New Roman"/>
          <w:bCs w:val="0"/>
          <w:lang w:val="en-US"/>
        </w:rPr>
        <w:br/>
        <w:t>\quad\Longleftrightarrow\quad</w:t>
      </w:r>
      <w:r w:rsidRPr="00AE3E81">
        <w:rPr>
          <w:rFonts w:ascii="Times New Roman" w:hAnsi="Times New Roman" w:cs="Times New Roman"/>
          <w:bCs w:val="0"/>
          <w:lang w:val="en-US"/>
        </w:rPr>
        <w:br/>
        <w:t>\delta_F(f_i,f_j)=0.</w:t>
      </w:r>
      <w:r w:rsidRPr="00AE3E81">
        <w:rPr>
          <w:rFonts w:ascii="Times New Roman" w:hAnsi="Times New Roman" w:cs="Times New Roman"/>
          <w:bCs w:val="0"/>
          <w:lang w:val="en-US"/>
        </w:rPr>
        <w:br/>
        <w:t>\tag{3.368}</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f_i\sim_F f_j\quad\Longleftrightarrow\quad\delta_F(f_i,f_j)=0</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Relation (\sim_F) beschreibt zunächst funktionale Nichtunterscheidbarkeit. Ob sie später tatsächlich eine Äquivalenzrelation bildet, hängt davon ab, ob Reflexivität, Symmetrie und Transitivität gelten. Reflexivität folgt aus Gleichung (3.366). Symmetrie und Transitivität werden durch Axiom A1 noch nicht festgelegt. Diese Zurückhaltung ist notwendig, weil funktionale Unterscheidbarkeit kontextabhängig oder gerichtet auftreten kann. Eine Wirkung von (f_i) auf (f_j) muss nicht mit der Wirkung von (f_j) auf (f_i) übereinstimmen.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Für einen bestimmten Kontext (c\in\mathcal{C}) kann die Unterscheidungsfunktion deshalb präzisiert werden zu</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t>
      </w:r>
      <w:r w:rsidRPr="00AE3E81">
        <w:rPr>
          <w:rFonts w:ascii="Times New Roman" w:hAnsi="Times New Roman" w:cs="Times New Roman"/>
          <w:bCs w:val="0"/>
        </w:rPr>
        <w:br/>
        <w:t>\delta_F^{(c)}:\mathcal{F}\times\mathcal{F}\rightarrow{0,1}.</w:t>
      </w:r>
      <w:r w:rsidRPr="00AE3E81">
        <w:rPr>
          <w:rFonts w:ascii="Times New Roman" w:hAnsi="Times New Roman" w:cs="Times New Roman"/>
          <w:bCs w:val="0"/>
        </w:rPr>
        <w:br/>
        <w:t>\tag{3.369}</w:t>
      </w:r>
      <w:r w:rsidRPr="00AE3E81">
        <w:rPr>
          <w:rFonts w:ascii="Times New Roman" w:hAnsi="Times New Roman" w:cs="Times New Roman"/>
          <w:bCs w:val="0"/>
        </w:rPr>
        <w:br/>
        <w: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Word-LaTeX: \delta_F^{(c)}:\mathcal{F}\times\mathcal{F}\rightarrow{0,1}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Damit gilt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t>
      </w:r>
      <w:r w:rsidRPr="00AE3E81">
        <w:rPr>
          <w:rFonts w:ascii="Times New Roman" w:hAnsi="Times New Roman" w:cs="Times New Roman"/>
          <w:bCs w:val="0"/>
        </w:rPr>
        <w:br/>
        <w:t>\delta_F^{(c)}(f_i,f_j)=1</w:t>
      </w:r>
      <w:r w:rsidRPr="00AE3E81">
        <w:rPr>
          <w:rFonts w:ascii="Times New Roman" w:hAnsi="Times New Roman" w:cs="Times New Roman"/>
          <w:bCs w:val="0"/>
        </w:rPr>
        <w:br/>
        <w:t>\quad\Longleftrightarrow\quad</w:t>
      </w:r>
      <w:r w:rsidRPr="00AE3E81">
        <w:rPr>
          <w:rFonts w:ascii="Times New Roman" w:hAnsi="Times New Roman" w:cs="Times New Roman"/>
          <w:bCs w:val="0"/>
        </w:rPr>
        <w:br/>
        <w:t>\omega_F(f_i,c)\neq\omega_F(f_j,c).</w:t>
      </w:r>
      <w:r w:rsidRPr="00AE3E81">
        <w:rPr>
          <w:rFonts w:ascii="Times New Roman" w:hAnsi="Times New Roman" w:cs="Times New Roman"/>
          <w:bCs w:val="0"/>
        </w:rPr>
        <w:br/>
        <w:t>\tag{3.370}</w:t>
      </w:r>
      <w:r w:rsidRPr="00AE3E81">
        <w:rPr>
          <w:rFonts w:ascii="Times New Roman" w:hAnsi="Times New Roman" w:cs="Times New Roman"/>
          <w:bCs w:val="0"/>
        </w:rPr>
        <w:br/>
        <w: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Word-LaTeX: \delta_F^{(c)}(f_i,f_j)=1\quad\Longleftrightarrow\quad\omega_F(f_i,c)\neq\omega_F(f_j,c)</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 Kontextabhängigkeit ist für das FRZK wesentlich. Ich gehe nicht davon aus, dass ein funktionaler Gehalt durch eine vollständige Liste kontextunabhängiger Eigenschaften bestimmt wird. Zwei Gehalte können in einem Zusammenhang dieselbe Wirkung entfalten und in einem anderen Zusammenhang voneinander abweichen. Funktionale Unterscheidbarkeit ist daher keine ausschließlich intrinsische Eigenschaft, sondern kann erst innerhalb eines Wirkungszusammenhangs hervortreten.</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lastRenderedPageBreak/>
        <w:t>Eine globale funktionale Unterscheidung liegt vor, wenn wenigstens ein Kontext existiert, in dem zwei Gehalte verschieden wirken:</w:t>
      </w:r>
    </w:p>
    <w:p w:rsidR="00AE3E81" w:rsidRPr="00AE3E81" w:rsidRDefault="00AE3E81" w:rsidP="00AE3E81">
      <w:pPr>
        <w:spacing w:before="100" w:beforeAutospacing="1" w:after="100" w:afterAutospacing="1"/>
        <w:outlineLvl w:val="0"/>
        <w:rPr>
          <w:rFonts w:ascii="Times New Roman" w:hAnsi="Times New Roman" w:cs="Times New Roman"/>
          <w:b/>
          <w:kern w:val="36"/>
          <w:sz w:val="48"/>
          <w:szCs w:val="48"/>
          <w:lang w:val="en-US"/>
        </w:rPr>
      </w:pPr>
      <w:r w:rsidRPr="00AE3E81">
        <w:rPr>
          <w:rFonts w:ascii="Times New Roman" w:hAnsi="Times New Roman" w:cs="Times New Roman"/>
          <w:b/>
          <w:kern w:val="36"/>
          <w:sz w:val="48"/>
          <w:szCs w:val="48"/>
          <w:lang w:val="en-US"/>
        </w:rPr>
        <w:t>[</w:t>
      </w:r>
      <w:r w:rsidRPr="00AE3E81">
        <w:rPr>
          <w:rFonts w:ascii="Times New Roman" w:hAnsi="Times New Roman" w:cs="Times New Roman"/>
          <w:b/>
          <w:kern w:val="36"/>
          <w:sz w:val="48"/>
          <w:szCs w:val="48"/>
          <w:lang w:val="en-US"/>
        </w:rPr>
        <w:br/>
        <w:t>\delta_F(f_i,f_j)</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\max_{c\in\mathcal{C}}</w:t>
      </w:r>
      <w:r w:rsidRPr="00AE3E81">
        <w:rPr>
          <w:rFonts w:ascii="Times New Roman" w:hAnsi="Times New Roman" w:cs="Times New Roman"/>
          <w:bCs w:val="0"/>
          <w:lang w:val="en-US"/>
        </w:rPr>
        <w:br/>
        <w:t>\delta_F^{(c)}(f_i,f_j).</w:t>
      </w:r>
      <w:r w:rsidRPr="00AE3E81">
        <w:rPr>
          <w:rFonts w:ascii="Times New Roman" w:hAnsi="Times New Roman" w:cs="Times New Roman"/>
          <w:bCs w:val="0"/>
          <w:lang w:val="en-US"/>
        </w:rPr>
        <w:br/>
        <w:t>\tag{3.371}</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\delta_F(f_i,f_j)=\max_{c\in\mathcal{C}}\delta_F^{(c)}(f_i,f_j)</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Da (\delta_F^{(c)}) nur die Werte (0) und (1) annimmt, bedeutet Gleichung (3.371), dass die globale Unterscheidungsfunktion genau dann den Wert (1) erhält, wenn mindestens ein Kontext eine funktionale Differenz sichtbar macht. Sollte (\mathcal{C}) unendlich oder noch nicht vollständig bestimmt sein, ist die Verwendung des Maximums später gegebenenfalls durch ein Supremum oder eine Existenzbedingung zu ersetzen. Für die qualitative Axiomatik genügt die hier gewählte Darstellung.</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Aus Axiom A1 lässt sich eine erste Proposition ableiten.</w:t>
      </w:r>
    </w:p>
    <w:p w:rsidR="00AE3E81" w:rsidRPr="00AE3E81" w:rsidRDefault="00AE3E81" w:rsidP="00AE3E81">
      <w:pPr>
        <w:spacing w:before="100" w:beforeAutospacing="1" w:after="100" w:afterAutospacing="1"/>
        <w:outlineLvl w:val="2"/>
        <w:rPr>
          <w:rFonts w:ascii="Times New Roman" w:hAnsi="Times New Roman" w:cs="Times New Roman"/>
          <w:b/>
          <w:sz w:val="27"/>
          <w:szCs w:val="27"/>
        </w:rPr>
      </w:pPr>
      <w:r w:rsidRPr="00AE3E81">
        <w:rPr>
          <w:rFonts w:ascii="Times New Roman" w:hAnsi="Times New Roman" w:cs="Times New Roman"/>
          <w:b/>
          <w:sz w:val="27"/>
          <w:szCs w:val="27"/>
        </w:rPr>
        <w:t>Proposition 3.3.1 – Notwendigkeit funktionaler Differenz</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Eine funktionale Organisation, die ausschließlich aus in allen Kontexten wirkungsgleichen Gehalten besteht, kann innerhalb des FRZK keine intern bestimmbare Differenzstruktur hervorbringen.</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Formal sei</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\forall f_i,f_j\in\mathcal{F}\ \forall c\in\mathcal{C}:</w:t>
      </w:r>
      <w:r w:rsidRPr="00AE3E81">
        <w:rPr>
          <w:rFonts w:ascii="Times New Roman" w:hAnsi="Times New Roman" w:cs="Times New Roman"/>
          <w:bCs w:val="0"/>
          <w:lang w:val="en-US"/>
        </w:rPr>
        <w:br/>
        <w:t>\omega_F(f_i,c)=\omega_F(f_j,c).</w:t>
      </w:r>
      <w:r w:rsidRPr="00AE3E81">
        <w:rPr>
          <w:rFonts w:ascii="Times New Roman" w:hAnsi="Times New Roman" w:cs="Times New Roman"/>
          <w:bCs w:val="0"/>
          <w:lang w:val="en-US"/>
        </w:rPr>
        <w:br/>
        <w:t>\tag{3.372}</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\forall f_i,f_j\in\mathcal{F}\ \forall c\in\mathcal{C}:\omega_F(f_i,c)=\omega_F(f_j,c)</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Dann folgt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t>
      </w:r>
      <w:r w:rsidRPr="00AE3E81">
        <w:rPr>
          <w:rFonts w:ascii="Times New Roman" w:hAnsi="Times New Roman" w:cs="Times New Roman"/>
          <w:bCs w:val="0"/>
          <w:lang w:val="en-US"/>
        </w:rPr>
        <w:br/>
        <w:t>\forall f_i,f_j\in\mathcal{F}:</w:t>
      </w:r>
      <w:r w:rsidRPr="00AE3E81">
        <w:rPr>
          <w:rFonts w:ascii="Times New Roman" w:hAnsi="Times New Roman" w:cs="Times New Roman"/>
          <w:bCs w:val="0"/>
          <w:lang w:val="en-US"/>
        </w:rPr>
        <w:br/>
        <w:t>\delta_F(f_i,f_j)=0.</w:t>
      </w:r>
      <w:r w:rsidRPr="00AE3E81">
        <w:rPr>
          <w:rFonts w:ascii="Times New Roman" w:hAnsi="Times New Roman" w:cs="Times New Roman"/>
          <w:bCs w:val="0"/>
          <w:lang w:val="en-US"/>
        </w:rPr>
        <w:br/>
        <w:t>\tag{3.373}</w:t>
      </w:r>
      <w:r w:rsidRPr="00AE3E81">
        <w:rPr>
          <w:rFonts w:ascii="Times New Roman" w:hAnsi="Times New Roman" w:cs="Times New Roman"/>
          <w:bCs w:val="0"/>
          <w:lang w:val="en-US"/>
        </w:rPr>
        <w:br/>
        <w:t>]</w:t>
      </w:r>
    </w:p>
    <w:p w:rsidR="00AE3E81" w:rsidRPr="00AE3E81" w:rsidRDefault="00AE3E81" w:rsidP="00AE3E81">
      <w:pPr>
        <w:spacing w:before="100" w:beforeAutospacing="1" w:after="100" w:afterAutospacing="1"/>
        <w:rPr>
          <w:rFonts w:ascii="Times New Roman" w:hAnsi="Times New Roman" w:cs="Times New Roman"/>
          <w:bCs w:val="0"/>
          <w:lang w:val="en-US"/>
        </w:rPr>
      </w:pPr>
      <w:r w:rsidRPr="00AE3E81">
        <w:rPr>
          <w:rFonts w:ascii="Times New Roman" w:hAnsi="Times New Roman" w:cs="Times New Roman"/>
          <w:bCs w:val="0"/>
          <w:lang w:val="en-US"/>
        </w:rPr>
        <w:t>Word-LaTeX: \forall f_i,f_j\in\mathcal{F}:\delta_F(f_i,f_j)=0</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lastRenderedPageBreak/>
        <w:t>Unter dieser Voraussetzung existiert keine funktionale Grundlage, um innerhalb des betrachteten Bereichs verschiedene Zustände, Relationen oder Transformationen zu bestimmen. Die vollständig homogene Struktur wäre formal zwar als Trägerbereich darstellbar, könnte aus sich heraus jedoch keine interne Differenz erzeugen. Axiom A1 schließt genau diesen Grenzfall als alleinige Grundlage des FRZK aus.</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Der Beweis folgt unmittelbar aus der Definition der Unterscheidungsfunktion. Sind alle funktionalen Wirksamkeiten in sämtlichen Kontexten gleich, existiert kein Kontext, in dem Gleichung (3.363) erfüllt wäre. Damit kann (\delta_F) für kein Paar den Wert (1) annehmen. Die Voraussetzung widerspricht folglich Axiom A1.</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Diese Proposition besitzt eine klar begrenzte Reichweite. Sie behauptet nicht, dass ein physikalisch homogen erscheinender Zustand unmöglich sei. Eine physikalische Homogenität kann sich auf bestimmte messbare Größen beziehen, während andere funktionale Unterschiede weiterhin bestehen. Ebenso kann ein Zustand gegenüber einem späteren Zustand, einer äußeren Kopplung oder einer möglichen Störung unterscheidbar sein. Ausgeschlossen wird nur die Annahme einer absoluten funktionalen Unterschiedslosigkeit, aus der dennoch ohne zusätzliche Voraussetzung eine differenzierte Organisation entstehen soll.</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Axiom A1 ist damit die minimale Setzung funktionaler Bestimmbarkeit. Es erzeugt noch keine Relation zwischen den unterscheidbaren Gehalten und keine Veränderung ihrer Wirksamkeit. Die Existenz von (f_i) und (f_j) mit (\delta_F(f_i,f_j)=1) bedeutet lediglich, dass eine Differenz möglich ist. Daraus folgt nicht, dass diese Differenz für einen anderen Gehalt wirksam wird oder Bestandteil einer gemeinsamen Struktur ist.</w:t>
      </w:r>
    </w:p>
    <w:p w:rsidR="00AE3E81" w:rsidRPr="00AE3E81" w:rsidRDefault="00AE3E81" w:rsidP="00AE3E81">
      <w:pPr>
        <w:spacing w:before="100" w:beforeAutospacing="1" w:after="100" w:afterAutospacing="1"/>
        <w:rPr>
          <w:rFonts w:ascii="Times New Roman" w:hAnsi="Times New Roman" w:cs="Times New Roman"/>
          <w:bCs w:val="0"/>
        </w:rPr>
      </w:pPr>
      <w:r w:rsidRPr="00AE3E81">
        <w:rPr>
          <w:rFonts w:ascii="Times New Roman" w:hAnsi="Times New Roman" w:cs="Times New Roman"/>
          <w:bCs w:val="0"/>
        </w:rPr>
        <w:t>Genau hier liegt die Grenze des ersten Axioms. Unterscheidbarkeit ist notwendig, aber nicht hinreichend für Organisation. Selbst beliebig viele unterschiedliche Gehalte könnten vollständig isoliert bleiben. Damit aus funktionaler Differenz eine Struktur hervorgehen kann, muss zusätzlich die Möglichkeit bestehen, dass unterscheidbare Gehalte miteinander in Beziehung treten. Diese zweite Voraussetzung formuliere ich im folgenden Abschnitt als Axiom A2 der funktionalen Relationierbarkeit.</w:t>
      </w:r>
    </w:p>
    <w:p w:rsidR="008145CF" w:rsidRPr="008145CF" w:rsidRDefault="008145CF" w:rsidP="008145CF">
      <w:pPr>
        <w:spacing w:before="100" w:beforeAutospacing="1" w:after="100" w:afterAutospacing="1"/>
        <w:outlineLvl w:val="1"/>
        <w:rPr>
          <w:rFonts w:ascii="Times New Roman" w:hAnsi="Times New Roman" w:cs="Times New Roman"/>
          <w:b/>
          <w:sz w:val="36"/>
          <w:szCs w:val="36"/>
        </w:rPr>
      </w:pPr>
      <w:r w:rsidRPr="008145CF">
        <w:rPr>
          <w:rFonts w:ascii="Times New Roman" w:hAnsi="Times New Roman" w:cs="Times New Roman"/>
          <w:b/>
          <w:sz w:val="36"/>
          <w:szCs w:val="36"/>
        </w:rPr>
        <w:t>3.3.3 Axiom A2 – Funktionale Relationierbarkeit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Mit Axiom A1 habe ich die minimale Voraussetzung geschaffen, dass innerhalb des Funktionalen Raum-Zeit-Kohärenzsystems funktionale Unterschiede auftreten können. Diese Unterschiede allein genügen jedoch noch nicht, um eine funktionale Struktur entstehen zu lassen. Selbst wenn beliebig viele funktionale Gehalte existieren, können sie vollständig voneinander isoliert bleiben. In einem solchen Fall wäre zwar funktionale Differenz vorhanden, sie hätte jedoch keinerlei Einfluss auf andere Gehalte. Es entstünde weder Organisation noch Entwicklung. Die bloße Existenz funktionaler Unterschiede ist deshalb eine notwendige, aber keine hinreichende Bedingung für den Aufbau des FRZK.</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 xml:space="preserve">Die mathematische Bedeutung von Relationen ist seit den Grundlagen der modernen Mengenlehre und Algebra bekannt. Relationen beschreiben, in welcher Weise Elemente miteinander verbunden sind und bilden die Grundlage für Ordnungen, Äquivalenzrelationen, Graphen und zahlreiche weitere mathematische Strukturen (Garrett Birkhoff: </w:t>
      </w:r>
      <w:r w:rsidRPr="008145CF">
        <w:rPr>
          <w:rFonts w:ascii="Times New Roman" w:hAnsi="Times New Roman" w:cs="Times New Roman"/>
          <w:bCs w:val="0"/>
          <w:i/>
          <w:iCs/>
        </w:rPr>
        <w:t>Lattice Theory</w:t>
      </w:r>
      <w:r w:rsidRPr="008145CF">
        <w:rPr>
          <w:rFonts w:ascii="Times New Roman" w:hAnsi="Times New Roman" w:cs="Times New Roman"/>
          <w:bCs w:val="0"/>
        </w:rPr>
        <w:t xml:space="preserve">, 3. Auflage, Providence: American Mathematical Society, 1967) [108]. In der Netzwerktheorie werden Beziehungen sogar zum eigentlichen Träger der Struktur. Eigenschaften einzelner </w:t>
      </w:r>
      <w:r w:rsidRPr="008145CF">
        <w:rPr>
          <w:rFonts w:ascii="Times New Roman" w:hAnsi="Times New Roman" w:cs="Times New Roman"/>
          <w:bCs w:val="0"/>
        </w:rPr>
        <w:lastRenderedPageBreak/>
        <w:t xml:space="preserve">Knoten lassen sich dort häufig erst durch ihre Einbettung in ein Beziehungsnetz verstehen (Mark Newman: </w:t>
      </w:r>
      <w:r w:rsidRPr="008145CF">
        <w:rPr>
          <w:rFonts w:ascii="Times New Roman" w:hAnsi="Times New Roman" w:cs="Times New Roman"/>
          <w:bCs w:val="0"/>
          <w:i/>
          <w:iCs/>
        </w:rPr>
        <w:t>Networks: An Introduction</w:t>
      </w:r>
      <w:r w:rsidRPr="008145CF">
        <w:rPr>
          <w:rFonts w:ascii="Times New Roman" w:hAnsi="Times New Roman" w:cs="Times New Roman"/>
          <w:bCs w:val="0"/>
        </w:rPr>
        <w:t>, Oxford University Press, Oxford 2010) [109].</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mathematischen Ansätze setzen jedoch bereits definierte Elemente voraus, zwischen denen Relationen formuliert werden können. Das FRZK verfolgt einen anderen Ausgangspunkt. Ich beginne nicht mit fertigen mathematischen Objekten, sondern mit funktionalen Gehalten. Die Relation entsteht deshalb nicht als zusätzliche Eigenschaft bereits bestehender Objekte, sondern als zweite grundlegende Voraussetzung dafür, dass funktionale Organisation überhaupt möglich wird.</w:t>
      </w:r>
    </w:p>
    <w:p w:rsidR="008145CF" w:rsidRPr="008145CF" w:rsidRDefault="008145CF" w:rsidP="008145CF">
      <w:pPr>
        <w:spacing w:before="100" w:beforeAutospacing="1" w:after="100" w:afterAutospacing="1"/>
        <w:outlineLvl w:val="2"/>
        <w:rPr>
          <w:rFonts w:ascii="Times New Roman" w:hAnsi="Times New Roman" w:cs="Times New Roman"/>
          <w:b/>
          <w:sz w:val="27"/>
          <w:szCs w:val="27"/>
        </w:rPr>
      </w:pPr>
      <w:r w:rsidRPr="008145CF">
        <w:rPr>
          <w:rFonts w:ascii="Times New Roman" w:hAnsi="Times New Roman" w:cs="Times New Roman"/>
          <w:b/>
          <w:sz w:val="27"/>
          <w:szCs w:val="27"/>
        </w:rPr>
        <w:t>Axiom A2 – Funktionale Relationierbarkeit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Zwischen funktional unterscheidbaren Gehalten können funktionale Relationen entstehen.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Dieses Axiom enthält bewusst nur eine Möglichkeitsaussage. Ich setze nicht voraus, dass jede Kombination funktionaler Gehalte miteinander in Beziehung steht. Ebenso wenig fordere ich, dass Relationen dauerhaft bestehen oder stets dieselbe Stärke besitzen. Das Axiom verlangt ausschließlich, dass funktionale Unterschiede grundsätzlich in einen Zusammenhang treten können. Erst dadurch wird es möglich, dass sich aus einzelnen funktionalen Gehalten eine gemeinsame Organisation entwickelt.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Formal führe ich zunächst die Menge aller funktionalen Relationen ein: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\mathcal{R}_F\subseteq\mathcal{F}\times\mathcal{F}.</w:t>
      </w:r>
      <w:r w:rsidRPr="008145CF">
        <w:rPr>
          <w:rFonts w:ascii="Times New Roman" w:hAnsi="Times New Roman" w:cs="Times New Roman"/>
          <w:bCs w:val="0"/>
        </w:rPr>
        <w:br/>
        <w:t>\tag{3.374}</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\mathcal{R}_F\subseteq\mathcal{F}\times\mathcal{F}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Ein geordnetes Paar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(f_i,f_j)\in\mathcal{R}_F</w:t>
      </w:r>
      <w:r w:rsidRPr="008145CF">
        <w:rPr>
          <w:rFonts w:ascii="Times New Roman" w:hAnsi="Times New Roman" w:cs="Times New Roman"/>
          <w:bCs w:val="0"/>
        </w:rPr>
        <w:br/>
        <w:t>\tag{3.375}</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(f_i,f_j)\in\mathcal{R}_F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bedeutet, dass zwischen den funktionalen Gehalten (f_i) und (f_j) eine funktionale Relation besteht. Dabei bleibt zunächst offen, welche Art von Relation vorliegt. Das FRZK unterscheidet an dieser Stelle weder kausale noch semantische, zeitliche oder räumliche Beziehungen. Die Relation beschreibt zunächst ausschließlich die Möglichkeit funktionaler Kopplung.</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 Axiom A2 auf Axiom A1 aufbaut, dürfen funktionale Relationen nur zwischen funktional unterscheidbaren Gehalten entstehen. Daraus folgt die Bedingung</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(f_i,f_j)\in\mathcal{R}_F</w:t>
      </w:r>
      <w:r w:rsidRPr="008145CF">
        <w:rPr>
          <w:rFonts w:ascii="Times New Roman" w:hAnsi="Times New Roman" w:cs="Times New Roman"/>
          <w:bCs w:val="0"/>
        </w:rPr>
        <w:br/>
        <w:t>\Longrightarrow</w:t>
      </w:r>
      <w:r w:rsidRPr="008145CF">
        <w:rPr>
          <w:rFonts w:ascii="Times New Roman" w:hAnsi="Times New Roman" w:cs="Times New Roman"/>
          <w:bCs w:val="0"/>
        </w:rPr>
        <w:br/>
      </w:r>
      <w:r w:rsidRPr="008145CF">
        <w:rPr>
          <w:rFonts w:ascii="Times New Roman" w:hAnsi="Times New Roman" w:cs="Times New Roman"/>
          <w:bCs w:val="0"/>
        </w:rPr>
        <w:lastRenderedPageBreak/>
        <w:t>\delta_F(f_i,f_j)=1.</w:t>
      </w:r>
      <w:r w:rsidRPr="008145CF">
        <w:rPr>
          <w:rFonts w:ascii="Times New Roman" w:hAnsi="Times New Roman" w:cs="Times New Roman"/>
          <w:bCs w:val="0"/>
        </w:rPr>
        <w:br/>
        <w:t>\tag{3.376}</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(f_i,f_j)\in\mathcal{R}_F\Longrightarrow\delta_F(f_i,f_j)=1</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 Umkehrung gilt ausdrücklich nicht. Aus funktionaler Unterscheidbarkeit folgt noch keine Relation:</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t>
      </w:r>
      <w:r w:rsidRPr="008145CF">
        <w:rPr>
          <w:rFonts w:ascii="Times New Roman" w:hAnsi="Times New Roman" w:cs="Times New Roman"/>
          <w:bCs w:val="0"/>
          <w:lang w:val="en-US"/>
        </w:rPr>
        <w:br/>
        <w:t>\delta_F(f_i,f_j)=1</w:t>
      </w:r>
      <w:r w:rsidRPr="008145CF">
        <w:rPr>
          <w:rFonts w:ascii="Times New Roman" w:hAnsi="Times New Roman" w:cs="Times New Roman"/>
          <w:bCs w:val="0"/>
          <w:lang w:val="en-US"/>
        </w:rPr>
        <w:br/>
        <w:t>\centernot\Longrightarrow</w:t>
      </w:r>
      <w:r w:rsidRPr="008145CF">
        <w:rPr>
          <w:rFonts w:ascii="Times New Roman" w:hAnsi="Times New Roman" w:cs="Times New Roman"/>
          <w:bCs w:val="0"/>
          <w:lang w:val="en-US"/>
        </w:rPr>
        <w:br/>
        <w:t>(f_i,f_j)\in\mathcal{R}_F.</w:t>
      </w:r>
      <w:r w:rsidRPr="008145CF">
        <w:rPr>
          <w:rFonts w:ascii="Times New Roman" w:hAnsi="Times New Roman" w:cs="Times New Roman"/>
          <w:bCs w:val="0"/>
          <w:lang w:val="en-US"/>
        </w:rPr>
        <w:br/>
        <w:t>\tag{3.377}</w:t>
      </w:r>
      <w:r w:rsidRPr="008145CF">
        <w:rPr>
          <w:rFonts w:ascii="Times New Roman" w:hAnsi="Times New Roman" w:cs="Times New Roman"/>
          <w:bCs w:val="0"/>
          <w:lang w:val="en-US"/>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\delta_F(f_i,f_j)=1\centernot\Longrightarrow(f_i,f_j)\in\mathcal{R}_F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Einschränkung besitzt grundlegende Bedeutung für den Aufbau des FRZK. Wäre jede funktionale Differenz automatisch mit einer Relation verbunden, entstünde bereits durch die Existenz unterschiedlicher Gehalte ein vollständiges Netzwerk. Eine solche Annahme wäre unnötig stark und würde zahlreiche spätere Organisationsformen ausschließen. Das FRZK erlaubt deshalb isolierte funktionale Gehalte ebenso wie unterschiedlich dichte Beziehungsstrukturen.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Zur formalen Beschreibung führe ich die relationale Kopplungsfunktion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\rho_F:\mathcal{F}\times\mathcal{F}\rightarrow{0,1}</w:t>
      </w:r>
      <w:r w:rsidRPr="008145CF">
        <w:rPr>
          <w:rFonts w:ascii="Times New Roman" w:hAnsi="Times New Roman" w:cs="Times New Roman"/>
          <w:bCs w:val="0"/>
        </w:rPr>
        <w:br/>
        <w:t>\tag{3.378}</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\rho_F:\mathcal{F}\times\mathcal{F}\rightarrow{0,1}</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ein. Sie ist definiert durch</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t>
      </w:r>
      <w:r w:rsidRPr="008145CF">
        <w:rPr>
          <w:rFonts w:ascii="Times New Roman" w:hAnsi="Times New Roman" w:cs="Times New Roman"/>
          <w:bCs w:val="0"/>
          <w:lang w:val="en-US"/>
        </w:rPr>
        <w:br/>
        <w:t>\rho_F(f_i,f_j)=</w:t>
      </w:r>
      <w:r w:rsidRPr="008145CF">
        <w:rPr>
          <w:rFonts w:ascii="Times New Roman" w:hAnsi="Times New Roman" w:cs="Times New Roman"/>
          <w:bCs w:val="0"/>
          <w:lang w:val="en-US"/>
        </w:rPr>
        <w:br/>
        <w:t>\begin{cases}</w:t>
      </w:r>
      <w:r w:rsidRPr="008145CF">
        <w:rPr>
          <w:rFonts w:ascii="Times New Roman" w:hAnsi="Times New Roman" w:cs="Times New Roman"/>
          <w:bCs w:val="0"/>
          <w:lang w:val="en-US"/>
        </w:rPr>
        <w:br/>
        <w:t>1,&amp;(f_i,f_j)\in\mathcal{R}_F,\</w:t>
      </w:r>
      <w:r w:rsidRPr="008145CF">
        <w:rPr>
          <w:rFonts w:ascii="Times New Roman" w:hAnsi="Times New Roman" w:cs="Times New Roman"/>
          <w:bCs w:val="0"/>
          <w:lang w:val="en-US"/>
        </w:rPr>
        <w:br/>
        <w:t>0,&amp;(f_i,f_j)\notin\mathcal{R}_F.</w:t>
      </w:r>
      <w:r w:rsidRPr="008145CF">
        <w:rPr>
          <w:rFonts w:ascii="Times New Roman" w:hAnsi="Times New Roman" w:cs="Times New Roman"/>
          <w:bCs w:val="0"/>
          <w:lang w:val="en-US"/>
        </w:rPr>
        <w:br/>
        <w:t>\end{cases}</w:t>
      </w:r>
      <w:r w:rsidRPr="008145CF">
        <w:rPr>
          <w:rFonts w:ascii="Times New Roman" w:hAnsi="Times New Roman" w:cs="Times New Roman"/>
          <w:bCs w:val="0"/>
          <w:lang w:val="en-US"/>
        </w:rPr>
        <w:br/>
        <w:t>\tag{3.379}</w:t>
      </w:r>
      <w:r w:rsidRPr="008145CF">
        <w:rPr>
          <w:rFonts w:ascii="Times New Roman" w:hAnsi="Times New Roman" w:cs="Times New Roman"/>
          <w:bCs w:val="0"/>
          <w:lang w:val="en-US"/>
        </w:rPr>
        <w:br/>
        <w:t>]</w:t>
      </w:r>
    </w:p>
    <w:p w:rsidR="008145CF" w:rsidRPr="008145CF" w:rsidRDefault="008145CF" w:rsidP="008145CF">
      <w:pPr>
        <w:spacing w:before="100" w:beforeAutospacing="1" w:after="100" w:afterAutospacing="1"/>
        <w:rPr>
          <w:rFonts w:ascii="Times New Roman" w:hAnsi="Times New Roman" w:cs="Times New Roman"/>
          <w:bCs w:val="0"/>
          <w:lang w:val="en-US"/>
        </w:rPr>
      </w:pPr>
      <w:r w:rsidRPr="008145CF">
        <w:rPr>
          <w:rFonts w:ascii="Times New Roman" w:hAnsi="Times New Roman" w:cs="Times New Roman"/>
          <w:bCs w:val="0"/>
          <w:lang w:val="en-US"/>
        </w:rPr>
        <w:t>Word-LaTeX: \rho_F(f_i,f_j)=\begin{cases}1,&amp;(f_i,f_j)\in\mathcal{R}_F,\0,&amp;(f_i,f_j)\notin\mathcal{R}_F.\end{cases}</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lastRenderedPageBreak/>
        <w:t>Die Funktion (\rho_F) besitzt zunächst denselben qualitativen Charakter wie die Unterscheidungsfunktion (\delta_F). Sie beschreibt lediglich, ob eine Relation besteht. Aussagen über Intensität oder Gewichtung werden bewusst zurückgestellt.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Für spätere mathematische Rekonstruktionen kann eine gewichtete Kopplungsfunktion eingeführt werden: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\kappa_F:\mathcal{F}\times\mathcal{F}\rightarrow\mathbb{R}_{\ge0}.</w:t>
      </w:r>
      <w:r w:rsidRPr="008145CF">
        <w:rPr>
          <w:rFonts w:ascii="Times New Roman" w:hAnsi="Times New Roman" w:cs="Times New Roman"/>
          <w:bCs w:val="0"/>
        </w:rPr>
        <w:br/>
        <w:t>\tag{3.380}</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\kappa_F:\mathcal{F}\times\mathcal{F}\rightarrow\mathbb{R}_{\ge0}</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Dabei beschreibt (\kappa_F(f_i,f_j)) den Grad funktionaler Kopplung zwischen zwei Gehalten. Das Axiom fordert jedoch weder bestimmte Wertebereiche noch Eigenschaften wie Symmetrie oder Linearität. Diese Fragen gehören zur mathematischen Rekonstruktion in Kapitel 3.4.</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Aus Axiom A2 ergibt sich unmittelbar die erste relationale Organisationsstruktur des FRZK.</w:t>
      </w:r>
    </w:p>
    <w:p w:rsidR="008145CF" w:rsidRPr="008145CF" w:rsidRDefault="008145CF" w:rsidP="008145CF">
      <w:pPr>
        <w:spacing w:before="100" w:beforeAutospacing="1" w:after="100" w:afterAutospacing="1"/>
        <w:outlineLvl w:val="2"/>
        <w:rPr>
          <w:rFonts w:ascii="Times New Roman" w:hAnsi="Times New Roman" w:cs="Times New Roman"/>
          <w:b/>
          <w:sz w:val="27"/>
          <w:szCs w:val="27"/>
        </w:rPr>
      </w:pPr>
      <w:r w:rsidRPr="008145CF">
        <w:rPr>
          <w:rFonts w:ascii="Times New Roman" w:hAnsi="Times New Roman" w:cs="Times New Roman"/>
          <w:b/>
          <w:sz w:val="27"/>
          <w:szCs w:val="27"/>
        </w:rPr>
        <w:t>Proposition 3.3.2 – Relationen erzeugen funktionale Struktur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Sei</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t>
      </w:r>
      <w:r w:rsidRPr="008145CF">
        <w:rPr>
          <w:rFonts w:ascii="Times New Roman" w:hAnsi="Times New Roman" w:cs="Times New Roman"/>
          <w:bCs w:val="0"/>
        </w:rPr>
        <w:br/>
        <w:t>\mathcal{G}_F=(\mathcal{F},\mathcal{R}_F).</w:t>
      </w:r>
      <w:r w:rsidRPr="008145CF">
        <w:rPr>
          <w:rFonts w:ascii="Times New Roman" w:hAnsi="Times New Roman" w:cs="Times New Roman"/>
          <w:bCs w:val="0"/>
        </w:rPr>
        <w:br/>
        <w:t>\tag{3.381}</w:t>
      </w:r>
      <w:r w:rsidRPr="008145CF">
        <w:rPr>
          <w:rFonts w:ascii="Times New Roman" w:hAnsi="Times New Roman" w:cs="Times New Roman"/>
          <w:bCs w:val="0"/>
        </w:rPr>
        <w:br/>
        <w:t>]</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Word-LaTeX: \mathcal{G}_F=(\mathcal{F},\mathcal{R}_F)</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Dann bildet jedes nichtleere Paar ((\mathcal{F},\mathcal{R}_F)) einen funktionalen Organisationsgraphen.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Proposition besitzt zunächst ausschließlich strukturellen Charakter. Der Begriff des Graphen dient hier als mathematisches Analogon einer Organisationsstruktur. Er bedeutet nicht, dass das FRZK bereits auf der axiomatischen Ebene klassische Graphentheorie voraussetzt. Vielmehr zeigt die Proposition, dass bereits die Möglichkeit funktionaler Relationen ausreicht, um eine erste beschreibbare Organisationsform zu erzeugen.</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Der Beweis folgt unmittelbar aus der Definition. Existiert wenigstens eine Relation innerhalb von (\mathcal{R}_F), können die funktionalen Gehalte durch Knoten und ihre Relationen durch Kanten dargestellt werden. Damit entsteht unabhängig von der konkreten Interpretation eine erste zusammenhängende Struktur.</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t>Diese Proposition besitzt zugleich eine wichtige Grenze. Ein Organisationsgraph beschreibt lediglich vorhandene Relationen. Er erklärt noch nicht, weshalb Relationen entstehen, verschwinden oder sich verändern. Ebenso wenig beschreibt er Rückkopplungen, Selbstorganisation oder Stabilisierung. Das System bleibt in diesem Stadium statisch.</w:t>
      </w:r>
    </w:p>
    <w:p w:rsidR="008145CF" w:rsidRPr="008145CF" w:rsidRDefault="008145CF" w:rsidP="008145CF">
      <w:pPr>
        <w:spacing w:before="100" w:beforeAutospacing="1" w:after="100" w:afterAutospacing="1"/>
        <w:rPr>
          <w:rFonts w:ascii="Times New Roman" w:hAnsi="Times New Roman" w:cs="Times New Roman"/>
          <w:bCs w:val="0"/>
        </w:rPr>
      </w:pPr>
      <w:r w:rsidRPr="008145CF">
        <w:rPr>
          <w:rFonts w:ascii="Times New Roman" w:hAnsi="Times New Roman" w:cs="Times New Roman"/>
          <w:bCs w:val="0"/>
        </w:rPr>
        <w:lastRenderedPageBreak/>
        <w:t>Damit wird zugleich die Grenze von Axiom A2 sichtbar. Funktionale Relationen erzeugen Struktur, aber noch keine Entwicklung. Soll das FRZK erklären, wie Organisationen wachsen, sich verändern oder auf Störungen reagieren, muss zusätzlich die Möglichkeit funktionaler Transformation bestehen. Genau diese Voraussetzung formuliere ich im folgenden Abschnitt als Axiom A3 der funktionalen Transformierbarkeit.</w:t>
      </w:r>
    </w:p>
    <w:p w:rsidR="0053150C" w:rsidRPr="0053150C" w:rsidRDefault="0053150C" w:rsidP="0053150C">
      <w:pPr>
        <w:spacing w:before="100" w:beforeAutospacing="1" w:after="100" w:afterAutospacing="1"/>
        <w:outlineLvl w:val="1"/>
        <w:rPr>
          <w:rFonts w:ascii="Times New Roman" w:hAnsi="Times New Roman" w:cs="Times New Roman"/>
          <w:b/>
          <w:sz w:val="36"/>
          <w:szCs w:val="36"/>
        </w:rPr>
      </w:pPr>
      <w:r w:rsidRPr="0053150C">
        <w:rPr>
          <w:rFonts w:ascii="Times New Roman" w:hAnsi="Times New Roman" w:cs="Times New Roman"/>
          <w:b/>
          <w:sz w:val="36"/>
          <w:szCs w:val="36"/>
        </w:rPr>
        <w:t>3.3.4 Axiom A3 – Funktionale Transformierbarkeit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Mit Axiom A2 habe ich die Möglichkeit eingeführt, funktional unterscheidbare Gehalte miteinander in Beziehung zu setzen. Damit kann erstmals eine funktionale Struktur beschrieben werden. Eine solche Struktur bleibt jedoch zunächst statisch. Die Relationsmenge (\mathcal{R}_F) gibt an, welche funktionalen Gehalte miteinander verbunden sind, erklärt aber noch nicht, wie sich diese Gehalte oder ihre Beziehungen verändern können. Ohne eine zusätzliche Voraussetzung könnte das FRZK deshalb zwar Organisationen darstellen, nicht aber ihre Entwicklung, Anpassung oder Auflösung.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Gerade diese Veränderlichkeit ist für mein Verständnis funktionaler Organisation unverzichtbar. Ein funktionaler Gehalt besitzt seine Bedeutung nicht allein dadurch, dass er innerhalb einer Struktur vorkommt. Entscheidend ist vielmehr, dass seine Wirksamkeit verändert werden kann und dass diese Veränderung Folgen für weitere funktionale Gehalte oder Relationen haben kann. Eine Organisation ist deshalb nicht nur durch das bestimmt, was in ihr vorhanden ist, sondern ebenso durch die Menge der Transformationen, die innerhalb ihrer Struktur möglich sind.</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 xml:space="preserve">In der klassischen Algebra werden Abbildungen und Operationen als formale Zuordnungen zwischen Mengen beschrieben. In der Theorie dynamischer Systeme wird Veränderung durch Zustandsübergänge, Flüsse oder Iterationen modelliert. Die Kategorientheorie richtet den Blick schließlich stärker auf Abbildungen und ihre Komposition als auf isolierte Objekte. Samuel Eilenberg und Saunders Mac Lane haben mit der Einführung von Kategorien eine mathematische Sprache geschaffen, in der strukturerhaltende Abbildungen und deren Verknüpfung zu grundlegenden Bestandteilen der Theorie werden (Samuel Eilenberg und Saunders Mac Lane: „General Theory of Natural Equivalences“, </w:t>
      </w:r>
      <w:r w:rsidRPr="0053150C">
        <w:rPr>
          <w:rFonts w:ascii="Times New Roman" w:hAnsi="Times New Roman" w:cs="Times New Roman"/>
          <w:bCs w:val="0"/>
          <w:i/>
          <w:iCs/>
        </w:rPr>
        <w:t>Transactions of the American Mathematical Society</w:t>
      </w:r>
      <w:r w:rsidRPr="0053150C">
        <w:rPr>
          <w:rFonts w:ascii="Times New Roman" w:hAnsi="Times New Roman" w:cs="Times New Roman"/>
          <w:bCs w:val="0"/>
        </w:rPr>
        <w:t>, 58, 1945, S. 231–294) [108].</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Das FRZK übernimmt daraus nicht die vollständige kategoriale Struktur. Insbesondere setze ich an dieser Stelle weder Identitätsmorphismen noch Assoziativität oder eine abgeschlossene Komposition aller Transformationen voraus. Der kategoriale Gedanke ist dennoch für die Einordnung bedeutsam, weil er zeigt, dass mathematische Strukturen nicht ausschließlich über ihre Elemente, sondern ebenso über die zwischen ihnen möglichen Abbildungen beschrieben werden können. Im FRZK wird dieser Gedanke funktional erweitert: Eine Transformation ist nicht nur eine formale Zuordnung, sondern eine Veränderung funktionaler Wirksamkeit.</w:t>
      </w:r>
    </w:p>
    <w:p w:rsidR="0053150C" w:rsidRPr="0053150C" w:rsidRDefault="0053150C" w:rsidP="0053150C">
      <w:pPr>
        <w:spacing w:before="100" w:beforeAutospacing="1" w:after="100" w:afterAutospacing="1"/>
        <w:outlineLvl w:val="2"/>
        <w:rPr>
          <w:rFonts w:ascii="Times New Roman" w:hAnsi="Times New Roman" w:cs="Times New Roman"/>
          <w:b/>
          <w:sz w:val="27"/>
          <w:szCs w:val="27"/>
        </w:rPr>
      </w:pPr>
      <w:r w:rsidRPr="0053150C">
        <w:rPr>
          <w:rFonts w:ascii="Times New Roman" w:hAnsi="Times New Roman" w:cs="Times New Roman"/>
          <w:b/>
          <w:sz w:val="27"/>
          <w:szCs w:val="27"/>
        </w:rPr>
        <w:t>Axiom A3 – Funktionale Transformierbarkeit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Funktionale Gehalte und funktionale Relationen können durch funktionale Operationen in andere funktionale Gehalte oder Relationen überführt werden.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 xml:space="preserve">Das Axiom setzt damit nicht voraus, dass jede Transformation tatsächlich stattfindet. Es verlangt ausschließlich, dass funktionale Organisation nicht grundsätzlich auf einen unveränderlichen Zustand beschränkt bleibt. Ebenso wenig wird gefordert, dass jede </w:t>
      </w:r>
      <w:r w:rsidRPr="0053150C">
        <w:rPr>
          <w:rFonts w:ascii="Times New Roman" w:hAnsi="Times New Roman" w:cs="Times New Roman"/>
          <w:bCs w:val="0"/>
        </w:rPr>
        <w:lastRenderedPageBreak/>
        <w:t>Transformation umkehrbar, kontinuierlich, linear oder deterministisch ist. Diese Eigenschaften müssen für konkrete Klassen funktionaler Operationen jeweils gesondert untersucht werden.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Ich führe zunächst die Menge funktionaler Operationen ein: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\mathcal{O}_F\neq\varnothing.</w:t>
      </w:r>
      <w:r w:rsidRPr="0053150C">
        <w:rPr>
          <w:rFonts w:ascii="Times New Roman" w:hAnsi="Times New Roman" w:cs="Times New Roman"/>
          <w:bCs w:val="0"/>
        </w:rPr>
        <w:br/>
        <w:t>\tag{3.382}</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\mathcal{O}_F\neq\varnothing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Gleichung (3.382) fordert, dass wenigstens eine funktionale Operation existiert. Eine funktionale Operation kann auf einen einzelnen funktionalen Gehalt, auf mehrere Gehalte oder auf eine relationale Teilstruktur wirken. In der einfachsten Form schreibe ich</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O_F:\mathcal{F}\rightarrow\mathcal{F}.</w:t>
      </w:r>
      <w:r w:rsidRPr="0053150C">
        <w:rPr>
          <w:rFonts w:ascii="Times New Roman" w:hAnsi="Times New Roman" w:cs="Times New Roman"/>
          <w:bCs w:val="0"/>
        </w:rPr>
        <w:br/>
        <w:t>\tag{3.383}</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O_F:\mathcal{F}\rightarrow\mathcal{F}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Für einen funktionalen Gehalt (f_i\in\mathcal{F}) ergibt sich damit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O_F(f_i)=f_j.</w:t>
      </w:r>
      <w:r w:rsidRPr="0053150C">
        <w:rPr>
          <w:rFonts w:ascii="Times New Roman" w:hAnsi="Times New Roman" w:cs="Times New Roman"/>
          <w:bCs w:val="0"/>
        </w:rPr>
        <w:br/>
        <w:t>\tag{3.384}</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O_F(f_i)=f_j</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Gleichung (3.384) bedeutet, dass die funktionale Operation (O_F) den Gehalt (f_i) in den Gehalt (f_j) überführt. Diese Schreibweise darf nicht vorschnell als physikalische Bewegung eines Objekts interpretiert werden. Die Transformation kann ebenso eine Veränderung der Wirksamkeit, der relationalen Einbettung oder der funktionalen Zuordnung beschreiben.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Eine wirksame Transformation liegt genau dann vor, wenn sich der Ausgangs- und der resultierende Gehalt funktional unterscheiden: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\delta_F!\left(f_i,O_F(f_i)\right)=1.</w:t>
      </w:r>
      <w:r w:rsidRPr="0053150C">
        <w:rPr>
          <w:rFonts w:ascii="Times New Roman" w:hAnsi="Times New Roman" w:cs="Times New Roman"/>
          <w:bCs w:val="0"/>
        </w:rPr>
        <w:br/>
        <w:t>\tag{3.385}</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\delta_F\left(f_i,O_F(f_i)\right)=1</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Nicht jede Operation muss jedoch eine erkennbare Veränderung erzeugen. Es kann Operationen geben, unter denen ein funktionaler Gehalt invariant bleibt: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lastRenderedPageBreak/>
        <w:t>[</w:t>
      </w:r>
      <w:r w:rsidRPr="0053150C">
        <w:rPr>
          <w:rFonts w:ascii="Times New Roman" w:hAnsi="Times New Roman" w:cs="Times New Roman"/>
          <w:bCs w:val="0"/>
        </w:rPr>
        <w:br/>
        <w:t>O_F(f_i)=f_i.</w:t>
      </w:r>
      <w:r w:rsidRPr="0053150C">
        <w:rPr>
          <w:rFonts w:ascii="Times New Roman" w:hAnsi="Times New Roman" w:cs="Times New Roman"/>
          <w:bCs w:val="0"/>
        </w:rPr>
        <w:br/>
        <w:t>\tag{3.386}</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O_F(f_i)=f_i</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Ein solcher Fall bedeutet nicht notwendigerweise, dass die Operation wirkungslos ist. Die Invarianz kann ebenso Ausdruck einer stabilen funktionalen Struktur sein, die eine Veränderung kompensiert oder unter einer bestimmten Operation erhalten bleibt. Erst im Zusammenhang mit weiteren Gehalten, Relationen und Kontexten lässt sich entscheiden, ob eine tatsächliche Wirkung vorliegt.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Da funktionale Organisation nicht ausschließlich aus einzelnen Gehalten besteht, müssen Operationen auch auf Relationen wirken können. Deshalb erweitere ich die einfachste Abbildung zu</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O_F:</w:t>
      </w:r>
      <w:r w:rsidRPr="0053150C">
        <w:rPr>
          <w:rFonts w:ascii="Times New Roman" w:hAnsi="Times New Roman" w:cs="Times New Roman"/>
          <w:bCs w:val="0"/>
        </w:rPr>
        <w:br/>
        <w:t>\mathcal{F}\cup\mathcal{R}_F</w:t>
      </w:r>
      <w:r w:rsidRPr="0053150C">
        <w:rPr>
          <w:rFonts w:ascii="Times New Roman" w:hAnsi="Times New Roman" w:cs="Times New Roman"/>
          <w:bCs w:val="0"/>
        </w:rPr>
        <w:br/>
        <w:t>\rightarrow</w:t>
      </w:r>
      <w:r w:rsidRPr="0053150C">
        <w:rPr>
          <w:rFonts w:ascii="Times New Roman" w:hAnsi="Times New Roman" w:cs="Times New Roman"/>
          <w:bCs w:val="0"/>
        </w:rPr>
        <w:br/>
        <w:t>\mathcal{F}\cup\mathcal{R}_F.</w:t>
      </w:r>
      <w:r w:rsidRPr="0053150C">
        <w:rPr>
          <w:rFonts w:ascii="Times New Roman" w:hAnsi="Times New Roman" w:cs="Times New Roman"/>
          <w:bCs w:val="0"/>
        </w:rPr>
        <w:br/>
        <w:t>\tag{3.387}</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O_F:\mathcal{F}\cup\mathcal{R}_F\rightarrow\mathcal{F}\cup\mathcal{R}_F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Diese Darstellung ist zunächst bewusst allgemein gehalten. Sie erlaubt, dass eine Operation einen funktionalen Gehalt verändert, eine Relation erzeugt, eine bestehende Relation modifiziert oder eine Relation auflöst. Für eine Relation ((f_i,f_j)\in\mathcal{R}_F) kann beispielsweise gelten:</w:t>
      </w:r>
    </w:p>
    <w:p w:rsidR="0053150C" w:rsidRPr="0053150C" w:rsidRDefault="0053150C" w:rsidP="0053150C">
      <w:pPr>
        <w:spacing w:before="100" w:beforeAutospacing="1" w:after="100" w:afterAutospacing="1"/>
        <w:outlineLvl w:val="0"/>
        <w:rPr>
          <w:rFonts w:ascii="Times New Roman" w:hAnsi="Times New Roman" w:cs="Times New Roman"/>
          <w:b/>
          <w:kern w:val="36"/>
          <w:sz w:val="48"/>
          <w:szCs w:val="48"/>
        </w:rPr>
      </w:pPr>
      <w:r w:rsidRPr="0053150C">
        <w:rPr>
          <w:rFonts w:ascii="Times New Roman" w:hAnsi="Times New Roman" w:cs="Times New Roman"/>
          <w:b/>
          <w:kern w:val="36"/>
          <w:sz w:val="48"/>
          <w:szCs w:val="48"/>
        </w:rPr>
        <w:t>[</w:t>
      </w:r>
      <w:r w:rsidRPr="0053150C">
        <w:rPr>
          <w:rFonts w:ascii="Times New Roman" w:hAnsi="Times New Roman" w:cs="Times New Roman"/>
          <w:b/>
          <w:kern w:val="36"/>
          <w:sz w:val="48"/>
          <w:szCs w:val="48"/>
        </w:rPr>
        <w:br/>
        <w:t>O_F!\left((f_i,f_j)\right)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(f_k,f_l).</w:t>
      </w:r>
      <w:r w:rsidRPr="0053150C">
        <w:rPr>
          <w:rFonts w:ascii="Times New Roman" w:hAnsi="Times New Roman" w:cs="Times New Roman"/>
          <w:bCs w:val="0"/>
        </w:rPr>
        <w:br/>
        <w:t>\tag{3.388}</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O_F\left((f_i,f_j)\right)=(f_k,f_l)</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 Transformation einer Relation muss nicht bedeuten, dass beide beteiligten Gehalte vollständig ersetzt werden. Sie kann ebenso eine Änderung der Richtung, Stärke oder funktionalen Bedeutung der Kopplung ausdrücken. Die genauere Unterscheidung zwischen Transformationen von Gehalten und Transformationen von Relationen erfolgt erst im Rahmen des Operatorraums in Kapitel 3.4.</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lastRenderedPageBreak/>
        <w:t>Axiom A3 setzt voraus, dass Transformationen auf einem definierten funktionalen Bereich wirken. Für jede Operation (O_F\in\mathcal{O}_F) existiert deshalb ein Definitionsbereich</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\operatorname{dom}(O_F)</w:t>
      </w:r>
      <w:r w:rsidRPr="0053150C">
        <w:rPr>
          <w:rFonts w:ascii="Times New Roman" w:hAnsi="Times New Roman" w:cs="Times New Roman"/>
          <w:bCs w:val="0"/>
        </w:rPr>
        <w:br/>
        <w:t>\subseteq</w:t>
      </w:r>
      <w:r w:rsidRPr="0053150C">
        <w:rPr>
          <w:rFonts w:ascii="Times New Roman" w:hAnsi="Times New Roman" w:cs="Times New Roman"/>
          <w:bCs w:val="0"/>
        </w:rPr>
        <w:br/>
        <w:t>\mathcal{F}\cup\mathcal{R}_F.</w:t>
      </w:r>
      <w:r w:rsidRPr="0053150C">
        <w:rPr>
          <w:rFonts w:ascii="Times New Roman" w:hAnsi="Times New Roman" w:cs="Times New Roman"/>
          <w:bCs w:val="0"/>
        </w:rPr>
        <w:br/>
        <w:t>\tag{3.389}</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\operatorname{dom}(O_F)\subseteq\mathcal{F}\cup\mathcal{R}_F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Entsprechend liegt das Ergebnis der Operation in einem Bildbereich</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\operatorname{im}(O_F)</w:t>
      </w:r>
      <w:r w:rsidRPr="0053150C">
        <w:rPr>
          <w:rFonts w:ascii="Times New Roman" w:hAnsi="Times New Roman" w:cs="Times New Roman"/>
          <w:bCs w:val="0"/>
        </w:rPr>
        <w:br/>
        <w:t>\subseteq</w:t>
      </w:r>
      <w:r w:rsidRPr="0053150C">
        <w:rPr>
          <w:rFonts w:ascii="Times New Roman" w:hAnsi="Times New Roman" w:cs="Times New Roman"/>
          <w:bCs w:val="0"/>
        </w:rPr>
        <w:br/>
        <w:t>\mathcal{F}\cup\mathcal{R}_F.</w:t>
      </w:r>
      <w:r w:rsidRPr="0053150C">
        <w:rPr>
          <w:rFonts w:ascii="Times New Roman" w:hAnsi="Times New Roman" w:cs="Times New Roman"/>
          <w:bCs w:val="0"/>
        </w:rPr>
        <w:br/>
        <w:t>\tag{3.390}</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\operatorname{im}(O_F)\subseteq\mathcal{F}\cup\mathcal{R}_F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Diese Einschränkung ist notwendig, weil nicht jede Operation auf jeden funktionalen Gehalt anwendbar sein muss. Eine Transformation kann bestimmte Voraussetzungen besitzen, an einen Kontext gebunden sein oder nur innerhalb einer bestimmten Teilstruktur definiert werden. Axiom A3 verlangt deshalb keine globale Anwendbarkeit aller Operationen.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Funktionale Transformationen können außerdem nacheinander ausgeführt werden. Für zwei Operationen (O_{F,1}) und (O_{F,2}) schreibe ich die Komposition als</w:t>
      </w:r>
    </w:p>
    <w:p w:rsidR="0053150C" w:rsidRPr="0053150C" w:rsidRDefault="0053150C" w:rsidP="0053150C">
      <w:pPr>
        <w:spacing w:before="100" w:beforeAutospacing="1" w:after="100" w:afterAutospacing="1"/>
        <w:outlineLvl w:val="0"/>
        <w:rPr>
          <w:rFonts w:ascii="Times New Roman" w:hAnsi="Times New Roman" w:cs="Times New Roman"/>
          <w:b/>
          <w:kern w:val="36"/>
          <w:sz w:val="48"/>
          <w:szCs w:val="48"/>
        </w:rPr>
      </w:pPr>
      <w:r w:rsidRPr="0053150C">
        <w:rPr>
          <w:rFonts w:ascii="Times New Roman" w:hAnsi="Times New Roman" w:cs="Times New Roman"/>
          <w:b/>
          <w:kern w:val="36"/>
          <w:sz w:val="48"/>
          <w:szCs w:val="48"/>
        </w:rPr>
        <w:t>[</w:t>
      </w:r>
      <w:r w:rsidRPr="0053150C">
        <w:rPr>
          <w:rFonts w:ascii="Times New Roman" w:hAnsi="Times New Roman" w:cs="Times New Roman"/>
          <w:b/>
          <w:kern w:val="36"/>
          <w:sz w:val="48"/>
          <w:szCs w:val="48"/>
        </w:rPr>
        <w:br/>
        <w:t>\left(O_{F,2}\circ O_{F,1}\right)(f_i)</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O_{F,2}!\left(O_{F,1}(f_i)\right).</w:t>
      </w:r>
      <w:r w:rsidRPr="0053150C">
        <w:rPr>
          <w:rFonts w:ascii="Times New Roman" w:hAnsi="Times New Roman" w:cs="Times New Roman"/>
          <w:bCs w:val="0"/>
        </w:rPr>
        <w:br/>
        <w:t>\tag{3.391}</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\left(O_{F,2}\circ O_{F,1}\right)(f_i)=O_{F,2}\left(O_{F,1}(f_i)\right)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Aus der Möglichkeit einer solchen Schreibweise folgt jedoch noch nicht, dass jede Komposition zulässig ist. Sie ist nur dann definiert, wenn das Ergebnis der ersten Operation im Definitionsbereich der zweiten Operation liegt: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\operatorname{im}(O_{F,1})</w:t>
      </w:r>
      <w:r w:rsidRPr="0053150C">
        <w:rPr>
          <w:rFonts w:ascii="Times New Roman" w:hAnsi="Times New Roman" w:cs="Times New Roman"/>
          <w:bCs w:val="0"/>
        </w:rPr>
        <w:br/>
        <w:t>\cap</w:t>
      </w:r>
      <w:r w:rsidRPr="0053150C">
        <w:rPr>
          <w:rFonts w:ascii="Times New Roman" w:hAnsi="Times New Roman" w:cs="Times New Roman"/>
          <w:bCs w:val="0"/>
        </w:rPr>
        <w:br/>
        <w:t>\operatorname{dom}(O_{F,2})</w:t>
      </w:r>
      <w:r w:rsidRPr="0053150C">
        <w:rPr>
          <w:rFonts w:ascii="Times New Roman" w:hAnsi="Times New Roman" w:cs="Times New Roman"/>
          <w:bCs w:val="0"/>
        </w:rPr>
        <w:br/>
        <w:t>\neq</w:t>
      </w:r>
      <w:r w:rsidRPr="0053150C">
        <w:rPr>
          <w:rFonts w:ascii="Times New Roman" w:hAnsi="Times New Roman" w:cs="Times New Roman"/>
          <w:bCs w:val="0"/>
        </w:rPr>
        <w:br/>
      </w:r>
      <w:r w:rsidRPr="0053150C">
        <w:rPr>
          <w:rFonts w:ascii="Times New Roman" w:hAnsi="Times New Roman" w:cs="Times New Roman"/>
          <w:bCs w:val="0"/>
        </w:rPr>
        <w:lastRenderedPageBreak/>
        <w:t>\varnothing.</w:t>
      </w:r>
      <w:r w:rsidRPr="0053150C">
        <w:rPr>
          <w:rFonts w:ascii="Times New Roman" w:hAnsi="Times New Roman" w:cs="Times New Roman"/>
          <w:bCs w:val="0"/>
        </w:rPr>
        <w:br/>
        <w:t>\tag{3.392}</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\operatorname{im}(O_{F,1})\cap\operatorname{dom}(O_{F,2})\neq\varnothing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Gleichung (3.392) beschreibt eine minimale Kompatibilitätsbedingung. Für eine vollständige Komposition auf dem gesamten Bildbereich müsste die stärkere Bedingung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\operatorname{im}(O_{F,1})</w:t>
      </w:r>
      <w:r w:rsidRPr="0053150C">
        <w:rPr>
          <w:rFonts w:ascii="Times New Roman" w:hAnsi="Times New Roman" w:cs="Times New Roman"/>
          <w:bCs w:val="0"/>
        </w:rPr>
        <w:br/>
        <w:t>\subseteq</w:t>
      </w:r>
      <w:r w:rsidRPr="0053150C">
        <w:rPr>
          <w:rFonts w:ascii="Times New Roman" w:hAnsi="Times New Roman" w:cs="Times New Roman"/>
          <w:bCs w:val="0"/>
        </w:rPr>
        <w:br/>
        <w:t>\operatorname{dom}(O_{F,2})</w:t>
      </w:r>
      <w:r w:rsidRPr="0053150C">
        <w:rPr>
          <w:rFonts w:ascii="Times New Roman" w:hAnsi="Times New Roman" w:cs="Times New Roman"/>
          <w:bCs w:val="0"/>
        </w:rPr>
        <w:br/>
        <w:t>\tag{3.393}</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\operatorname{im}(O_{F,1})\subseteq\operatorname{dom}(O_{F,2})</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gelten. Diese Unterscheidung wird später bedeutsam, wenn aus einzelnen funktionalen Operationen längere Transformationsketten rekonstruiert werden.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Nicht jede Transformation muss eindeutig sein. Ein funktionaler Gehalt kann unter denselben Ausgangsbedingungen mehrere mögliche Folgegehalte besitzen. Für eine nichtdeterministische Operation schreibe ich deshalb allgemeiner</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O_F:</w:t>
      </w:r>
      <w:r w:rsidRPr="0053150C">
        <w:rPr>
          <w:rFonts w:ascii="Times New Roman" w:hAnsi="Times New Roman" w:cs="Times New Roman"/>
          <w:bCs w:val="0"/>
        </w:rPr>
        <w:br/>
        <w:t>\mathcal{F}</w:t>
      </w:r>
      <w:r w:rsidRPr="0053150C">
        <w:rPr>
          <w:rFonts w:ascii="Times New Roman" w:hAnsi="Times New Roman" w:cs="Times New Roman"/>
          <w:bCs w:val="0"/>
        </w:rPr>
        <w:br/>
        <w:t>\rightarrow</w:t>
      </w:r>
      <w:r w:rsidRPr="0053150C">
        <w:rPr>
          <w:rFonts w:ascii="Times New Roman" w:hAnsi="Times New Roman" w:cs="Times New Roman"/>
          <w:bCs w:val="0"/>
        </w:rPr>
        <w:br/>
        <w:t>\mathcal{P}(\mathcal{F}),</w:t>
      </w:r>
      <w:r w:rsidRPr="0053150C">
        <w:rPr>
          <w:rFonts w:ascii="Times New Roman" w:hAnsi="Times New Roman" w:cs="Times New Roman"/>
          <w:bCs w:val="0"/>
        </w:rPr>
        <w:br/>
        <w:t>\tag{3.394}</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O_F:\mathcal{F}\rightarrow\mathcal{P}(\mathcal{F})</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wobei (\mathcal{P}(\mathcal{F})) die Potenzmenge von (\mathcal{F}) bezeichnet. In diesem Fall ordnet die Operation einem Ausgangsgehalt eine Menge möglicher Folgegehalte zu. Das FRZK bleibt dadurch offen für deterministische ebenso wie für probabilistische oder kontextabhängige Transformationsmodelle.</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 Unterscheidung zwischen einer möglichen und einer tatsächlich realisierten Transformation kann durch</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f_j\in O_F(f_i)</w:t>
      </w:r>
      <w:r w:rsidRPr="0053150C">
        <w:rPr>
          <w:rFonts w:ascii="Times New Roman" w:hAnsi="Times New Roman" w:cs="Times New Roman"/>
          <w:bCs w:val="0"/>
        </w:rPr>
        <w:br/>
        <w:t>\tag{3.395}</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f_j\in O_F(f_i)</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lastRenderedPageBreak/>
        <w:t>ausgedrückt werden. Gleichung (3.395) bedeutet, dass (f_j) zu den möglichen Ergebnissen der Operation auf (f_i) gehört. Welcher dieser möglichen Folgegehalte tatsächlich realisiert wird, hängt von Bedingungen ab, die durch Axiom A3 noch nicht festgelegt werden.</w:t>
      </w:r>
    </w:p>
    <w:p w:rsidR="0053150C" w:rsidRPr="0053150C" w:rsidRDefault="0053150C" w:rsidP="0053150C">
      <w:pPr>
        <w:spacing w:before="100" w:beforeAutospacing="1" w:after="100" w:afterAutospacing="1"/>
        <w:outlineLvl w:val="2"/>
        <w:rPr>
          <w:rFonts w:ascii="Times New Roman" w:hAnsi="Times New Roman" w:cs="Times New Roman"/>
          <w:b/>
          <w:sz w:val="27"/>
          <w:szCs w:val="27"/>
        </w:rPr>
      </w:pPr>
      <w:r w:rsidRPr="0053150C">
        <w:rPr>
          <w:rFonts w:ascii="Times New Roman" w:hAnsi="Times New Roman" w:cs="Times New Roman"/>
          <w:b/>
          <w:sz w:val="27"/>
          <w:szCs w:val="27"/>
        </w:rPr>
        <w:t>Proposition 3.3.3 – Transformation erzeugt funktionale Zustandsfolgen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Sei (f_0\in\mathcal{F}) ein funktionaler Ausgangsgehalt und seien (O_{F,1},O_{F,2},\ldots,O_{F,n}\in\mathcal{O}_F) miteinander kompatible Operationen. Dann entsteht durch ihre sukzessive Anwendung eine funktionale Zustandsfolge</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t>
      </w:r>
      <w:r w:rsidRPr="0053150C">
        <w:rPr>
          <w:rFonts w:ascii="Times New Roman" w:hAnsi="Times New Roman" w:cs="Times New Roman"/>
          <w:bCs w:val="0"/>
        </w:rPr>
        <w:br/>
        <w:t>f_0</w:t>
      </w:r>
      <w:r w:rsidRPr="0053150C">
        <w:rPr>
          <w:rFonts w:ascii="Times New Roman" w:hAnsi="Times New Roman" w:cs="Times New Roman"/>
          <w:bCs w:val="0"/>
        </w:rPr>
        <w:br/>
        <w:t>\xrightarrow{O_{F,1}}</w:t>
      </w:r>
      <w:r w:rsidRPr="0053150C">
        <w:rPr>
          <w:rFonts w:ascii="Times New Roman" w:hAnsi="Times New Roman" w:cs="Times New Roman"/>
          <w:bCs w:val="0"/>
        </w:rPr>
        <w:br/>
        <w:t>f_1</w:t>
      </w:r>
      <w:r w:rsidRPr="0053150C">
        <w:rPr>
          <w:rFonts w:ascii="Times New Roman" w:hAnsi="Times New Roman" w:cs="Times New Roman"/>
          <w:bCs w:val="0"/>
        </w:rPr>
        <w:br/>
        <w:t>\xrightarrow{O_{F,2}}</w:t>
      </w:r>
      <w:r w:rsidRPr="0053150C">
        <w:rPr>
          <w:rFonts w:ascii="Times New Roman" w:hAnsi="Times New Roman" w:cs="Times New Roman"/>
          <w:bCs w:val="0"/>
        </w:rPr>
        <w:br/>
        <w:t>f_2</w:t>
      </w:r>
      <w:r w:rsidRPr="0053150C">
        <w:rPr>
          <w:rFonts w:ascii="Times New Roman" w:hAnsi="Times New Roman" w:cs="Times New Roman"/>
          <w:bCs w:val="0"/>
        </w:rPr>
        <w:br/>
        <w:t>\xrightarrow{}</w:t>
      </w:r>
      <w:r w:rsidRPr="0053150C">
        <w:rPr>
          <w:rFonts w:ascii="Times New Roman" w:hAnsi="Times New Roman" w:cs="Times New Roman"/>
          <w:bCs w:val="0"/>
        </w:rPr>
        <w:br/>
        <w:t>\cdots</w:t>
      </w:r>
      <w:r w:rsidRPr="0053150C">
        <w:rPr>
          <w:rFonts w:ascii="Times New Roman" w:hAnsi="Times New Roman" w:cs="Times New Roman"/>
          <w:bCs w:val="0"/>
        </w:rPr>
        <w:br/>
        <w:t>\xrightarrow{O_{F,n}}</w:t>
      </w:r>
      <w:r w:rsidRPr="0053150C">
        <w:rPr>
          <w:rFonts w:ascii="Times New Roman" w:hAnsi="Times New Roman" w:cs="Times New Roman"/>
          <w:bCs w:val="0"/>
        </w:rPr>
        <w:br/>
        <w:t>f_n.</w:t>
      </w:r>
      <w:r w:rsidRPr="0053150C">
        <w:rPr>
          <w:rFonts w:ascii="Times New Roman" w:hAnsi="Times New Roman" w:cs="Times New Roman"/>
          <w:bCs w:val="0"/>
        </w:rPr>
        <w:br/>
        <w:t>\tag{3.396}</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f_0\xrightarrow{O_{F,1}}f_1\xrightarrow{O_{F,2}}f_2\xrightarrow{}\cdots\xrightarrow{O_{F,n}}f_n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Dabei gilt für jedes Folgenglied</w:t>
      </w:r>
    </w:p>
    <w:p w:rsidR="0053150C" w:rsidRPr="0053150C" w:rsidRDefault="0053150C" w:rsidP="0053150C">
      <w:pPr>
        <w:spacing w:before="100" w:beforeAutospacing="1" w:after="100" w:afterAutospacing="1"/>
        <w:outlineLvl w:val="0"/>
        <w:rPr>
          <w:rFonts w:ascii="Times New Roman" w:hAnsi="Times New Roman" w:cs="Times New Roman"/>
          <w:b/>
          <w:kern w:val="36"/>
          <w:sz w:val="48"/>
          <w:szCs w:val="48"/>
        </w:rPr>
      </w:pPr>
      <w:r w:rsidRPr="0053150C">
        <w:rPr>
          <w:rFonts w:ascii="Times New Roman" w:hAnsi="Times New Roman" w:cs="Times New Roman"/>
          <w:b/>
          <w:kern w:val="36"/>
          <w:sz w:val="48"/>
          <w:szCs w:val="48"/>
        </w:rPr>
        <w:t>[</w:t>
      </w:r>
      <w:r w:rsidRPr="0053150C">
        <w:rPr>
          <w:rFonts w:ascii="Times New Roman" w:hAnsi="Times New Roman" w:cs="Times New Roman"/>
          <w:b/>
          <w:kern w:val="36"/>
          <w:sz w:val="48"/>
          <w:szCs w:val="48"/>
        </w:rPr>
        <w:br/>
        <w:t>f_k</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O_{F,k}(f_{k-1})</w:t>
      </w:r>
      <w:r w:rsidRPr="0053150C">
        <w:rPr>
          <w:rFonts w:ascii="Times New Roman" w:hAnsi="Times New Roman" w:cs="Times New Roman"/>
          <w:bCs w:val="0"/>
        </w:rPr>
        <w:br/>
        <w:t>\qquad</w:t>
      </w:r>
      <w:r w:rsidRPr="0053150C">
        <w:rPr>
          <w:rFonts w:ascii="Times New Roman" w:hAnsi="Times New Roman" w:cs="Times New Roman"/>
          <w:bCs w:val="0"/>
        </w:rPr>
        <w:br/>
        <w:t>\text{für }</w:t>
      </w:r>
      <w:r w:rsidRPr="0053150C">
        <w:rPr>
          <w:rFonts w:ascii="Times New Roman" w:hAnsi="Times New Roman" w:cs="Times New Roman"/>
          <w:bCs w:val="0"/>
        </w:rPr>
        <w:br/>
        <w:t>k=1,\ldots,n.</w:t>
      </w:r>
      <w:r w:rsidRPr="0053150C">
        <w:rPr>
          <w:rFonts w:ascii="Times New Roman" w:hAnsi="Times New Roman" w:cs="Times New Roman"/>
          <w:bCs w:val="0"/>
        </w:rPr>
        <w:br/>
        <w:t>\tag{3.397}</w:t>
      </w:r>
      <w:r w:rsidRPr="0053150C">
        <w:rPr>
          <w:rFonts w:ascii="Times New Roman" w:hAnsi="Times New Roman" w:cs="Times New Roman"/>
          <w:bCs w:val="0"/>
        </w:rPr>
        <w:br/>
        <w: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Word-LaTeX: f_k=O_{F,k}(f_{k-1})\qquad\text{für }k=1,\ldots,n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Der Beweis folgt aus wiederholter Anwendung der Definition funktionaler Transformation. Liefert jede Operation ein Ergebnis, das im Definitionsbereich der nachfolgenden Operation liegt, kann die Transformationsfolge schrittweise konstruiert werden. Die Proposition behauptet noch nicht, dass die Folge zeitlich geordnet sein muss. Sie beschreibt zunächst eine logische oder funktionale Ordnung von Transformationen.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 xml:space="preserve">Damit entsteht eine wichtige Vorbereitung für die spätere Rekonstruktion von Zeit. Die Folge (f_0,f_1,\ldots,f_n) besitzt bereits eine Reihenfolge, ohne dass ich eine äußere Zeitvariable </w:t>
      </w:r>
      <w:r w:rsidRPr="0053150C">
        <w:rPr>
          <w:rFonts w:ascii="Times New Roman" w:hAnsi="Times New Roman" w:cs="Times New Roman"/>
          <w:bCs w:val="0"/>
        </w:rPr>
        <w:lastRenderedPageBreak/>
        <w:t>voraussetzen muss. Das FRZK kann Veränderung deshalb zunächst als Ordnung funktionaler Transformationen beschreiben. Erst wenn diese Ordnung durch Dauer, Taktung oder messbare Abstände ergänzt wird, entsteht eine quantitative Zeitbeschreibung.</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Aus Axiom A3 folgt zugleich nicht, dass jede Transformation eine neue funktionale Struktur hervorbringt. Eine Operation kann einen Gehalt invariant lassen, eine frühere Struktur wiederherstellen oder mehrere Gehalte in eine funktional äquivalente Konfiguration überführen. Transformation ist daher nicht mit Fortschritt, Komplexitätszunahme oder Irreversibilität gleichzusetzen.</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Ebenso wenig folgt aus der Transformierbarkeit bereits Stabilität. Eine Folge von Operationen kann funktionale Organisation aufbauen, verändern oder vollständig zerstören. Damit das FRZK erklären kann, weshalb bestimmte Transformationsfolgen Bestand haben und andere nicht, muss eine weitere Bedingung eingeführt werden. Funktionale Gehalte, Relationen und Operationen müssen in einer Weise miteinander vereinbar sein, die ihre gemeinsame Organisation wenigstens vorübergehend erhält.</w:t>
      </w:r>
    </w:p>
    <w:p w:rsidR="0053150C" w:rsidRPr="0053150C" w:rsidRDefault="0053150C" w:rsidP="0053150C">
      <w:pPr>
        <w:spacing w:before="100" w:beforeAutospacing="1" w:after="100" w:afterAutospacing="1"/>
        <w:rPr>
          <w:rFonts w:ascii="Times New Roman" w:hAnsi="Times New Roman" w:cs="Times New Roman"/>
          <w:bCs w:val="0"/>
        </w:rPr>
      </w:pPr>
      <w:r w:rsidRPr="0053150C">
        <w:rPr>
          <w:rFonts w:ascii="Times New Roman" w:hAnsi="Times New Roman" w:cs="Times New Roman"/>
          <w:bCs w:val="0"/>
        </w:rPr>
        <w:t>Diese Bedingung kann nicht allein aus Relationierbarkeit oder Transformierbarkeit abgeleitet werden. Eine Struktur kann relationiert und hochgradig transformierbar sein und dennoch bei jeder Veränderung zerfallen. Im folgenden Abschnitt formuliere ich deshalb Axiom A4 der funktionalen Kompatibilität. Es bestimmt die Voraussetzung dafür, dass Transformationen nicht nur möglich sind, sondern innerhalb einer gemeinsamen funktionalen Organisation anschlussfähig bleiben.</w:t>
      </w:r>
    </w:p>
    <w:p w:rsidR="009E3E3E" w:rsidRPr="00FB58CE" w:rsidRDefault="009E3E3E" w:rsidP="00FD2879">
      <w:pPr>
        <w:spacing w:before="100" w:beforeAutospacing="1" w:after="100" w:afterAutospacing="1"/>
        <w:outlineLvl w:val="1"/>
      </w:pPr>
      <w:bookmarkStart w:id="0" w:name="_GoBack"/>
      <w:bookmarkEnd w:id="0"/>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9"/>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6"/>
  </w:num>
  <w:num w:numId="8">
    <w:abstractNumId w:val="5"/>
  </w:num>
  <w:num w:numId="9">
    <w:abstractNumId w:val="7"/>
  </w:num>
  <w:num w:numId="10">
    <w:abstractNumId w:val="4"/>
  </w:num>
  <w:num w:numId="11">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2B03D4"/>
    <w:rsid w:val="002D20FA"/>
    <w:rsid w:val="002D4202"/>
    <w:rsid w:val="00324306"/>
    <w:rsid w:val="00341905"/>
    <w:rsid w:val="00433ECB"/>
    <w:rsid w:val="00436FC4"/>
    <w:rsid w:val="0044266C"/>
    <w:rsid w:val="00446557"/>
    <w:rsid w:val="00461C7A"/>
    <w:rsid w:val="00483AB8"/>
    <w:rsid w:val="00500020"/>
    <w:rsid w:val="0053150C"/>
    <w:rsid w:val="005454E6"/>
    <w:rsid w:val="00560B17"/>
    <w:rsid w:val="005B5EFD"/>
    <w:rsid w:val="005E4CED"/>
    <w:rsid w:val="006016DC"/>
    <w:rsid w:val="00687548"/>
    <w:rsid w:val="006B3395"/>
    <w:rsid w:val="00706409"/>
    <w:rsid w:val="007115B7"/>
    <w:rsid w:val="00795695"/>
    <w:rsid w:val="007A22F6"/>
    <w:rsid w:val="007A3369"/>
    <w:rsid w:val="007B7DE7"/>
    <w:rsid w:val="007E333F"/>
    <w:rsid w:val="007E47AB"/>
    <w:rsid w:val="008145CF"/>
    <w:rsid w:val="00885DE3"/>
    <w:rsid w:val="008871CF"/>
    <w:rsid w:val="008B0C43"/>
    <w:rsid w:val="008C4935"/>
    <w:rsid w:val="008D1B14"/>
    <w:rsid w:val="009032D7"/>
    <w:rsid w:val="0094347E"/>
    <w:rsid w:val="00997246"/>
    <w:rsid w:val="009A595B"/>
    <w:rsid w:val="009D04D3"/>
    <w:rsid w:val="009E3E3E"/>
    <w:rsid w:val="00A307C9"/>
    <w:rsid w:val="00AA4222"/>
    <w:rsid w:val="00AC1440"/>
    <w:rsid w:val="00AE3E81"/>
    <w:rsid w:val="00AE408D"/>
    <w:rsid w:val="00AF6392"/>
    <w:rsid w:val="00B04313"/>
    <w:rsid w:val="00B53EE0"/>
    <w:rsid w:val="00B555C2"/>
    <w:rsid w:val="00B873C2"/>
    <w:rsid w:val="00BA5790"/>
    <w:rsid w:val="00BA664A"/>
    <w:rsid w:val="00BB30C9"/>
    <w:rsid w:val="00C2343F"/>
    <w:rsid w:val="00C6537C"/>
    <w:rsid w:val="00CD2089"/>
    <w:rsid w:val="00CF1387"/>
    <w:rsid w:val="00CF5192"/>
    <w:rsid w:val="00D313FE"/>
    <w:rsid w:val="00D33BDA"/>
    <w:rsid w:val="00D44FE7"/>
    <w:rsid w:val="00D542C6"/>
    <w:rsid w:val="00D67542"/>
    <w:rsid w:val="00D80CC8"/>
    <w:rsid w:val="00DC2E78"/>
    <w:rsid w:val="00E42FA8"/>
    <w:rsid w:val="00E50E96"/>
    <w:rsid w:val="00E6450A"/>
    <w:rsid w:val="00EA1CC2"/>
    <w:rsid w:val="00EC35D8"/>
    <w:rsid w:val="00EE1062"/>
    <w:rsid w:val="00EE2879"/>
    <w:rsid w:val="00F40666"/>
    <w:rsid w:val="00F46CF6"/>
    <w:rsid w:val="00F63881"/>
    <w:rsid w:val="00F74A0F"/>
    <w:rsid w:val="00FB58CE"/>
    <w:rsid w:val="00FD287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col-align-c">
    <w:name w:val="col-align-c"/>
    <w:basedOn w:val="Absatz-Standardschriftart"/>
    <w:rsid w:val="008D1B14"/>
  </w:style>
  <w:style w:type="character" w:customStyle="1" w:styleId="rlap">
    <w:name w:val="rlap"/>
    <w:basedOn w:val="Absatz-Standardschriftart"/>
    <w:rsid w:val="008D1B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05918442">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61803081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50612764">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53641285">
      <w:bodyDiv w:val="1"/>
      <w:marLeft w:val="0"/>
      <w:marRight w:val="0"/>
      <w:marTop w:val="0"/>
      <w:marBottom w:val="0"/>
      <w:divBdr>
        <w:top w:val="none" w:sz="0" w:space="0" w:color="auto"/>
        <w:left w:val="none" w:sz="0" w:space="0" w:color="auto"/>
        <w:bottom w:val="none" w:sz="0" w:space="0" w:color="auto"/>
        <w:right w:val="none" w:sz="0" w:space="0" w:color="auto"/>
      </w:divBdr>
    </w:div>
    <w:div w:id="1283606937">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093237341">
      <w:bodyDiv w:val="1"/>
      <w:marLeft w:val="0"/>
      <w:marRight w:val="0"/>
      <w:marTop w:val="0"/>
      <w:marBottom w:val="0"/>
      <w:divBdr>
        <w:top w:val="none" w:sz="0" w:space="0" w:color="auto"/>
        <w:left w:val="none" w:sz="0" w:space="0" w:color="auto"/>
        <w:bottom w:val="none" w:sz="0" w:space="0" w:color="auto"/>
        <w:right w:val="none" w:sz="0" w:space="0" w:color="auto"/>
      </w:divBdr>
    </w:div>
    <w:div w:id="2099518718">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21</Pages>
  <Words>6367</Words>
  <Characters>40118</Characters>
  <Application>Microsoft Office Word</Application>
  <DocSecurity>0</DocSecurity>
  <Lines>334</Lines>
  <Paragraphs>92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cp:revision>
  <dcterms:created xsi:type="dcterms:W3CDTF">2026-07-18T05:12:00Z</dcterms:created>
  <dcterms:modified xsi:type="dcterms:W3CDTF">2026-07-19T09:04:00Z</dcterms:modified>
</cp:coreProperties>
</file>