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Anlage 6.x.3 – Technische Auswertung der Dominanzstrukturen</w:t>
      </w:r>
    </w:p>
    <w:p>
      <w:pPr>
        <w:jc w:val="center"/>
      </w:pPr>
      <w:r>
        <w:rPr>
          <w:i/>
          <w:sz w:val="24"/>
        </w:rPr>
        <w:t>Teilnehmersicht im sieben-dimensionalen FRZK-Zustandsraum</w:t>
      </w:r>
    </w:p>
    <w:p/>
    <w:p>
      <w:pPr>
        <w:pStyle w:val="Heading1"/>
      </w:pPr>
      <w:r>
        <w:t>1 Zielsetzung der Auswertung</w:t>
      </w:r>
    </w:p>
    <w:p>
      <w:r>
        <w:t>Die technische Anlage dokumentiert die Berechnung und Auswertung der Dominanzstrukturen für Abschnitt 6.x.3 der Dissertation. Während der Haupttext die didaktische und theoretische Bedeutung der Befunde zusammenfasst, legt diese Anlage die Datengrundlage, die mathematische Operationalisierung, die Tabellen und die erzeugten Grafiken offen.</w:t>
      </w:r>
    </w:p>
    <w:p>
      <w:r>
        <w:t>Die Dominanzanalyse beantwortet die Frage, welche der sieben FRZK-Dimensionen einen Teilnehmerzustand zu einem bestimmten Zeitpunkt funktional am stärksten prägt. Damit ergänzt sie die semantische Dichte: Die Dichte beschreibt die Intensität eines Zustandes, die Dominanz beschreibt dessen funktionale Richtung.</w:t>
      </w:r>
    </w:p>
    <w:p>
      <w:r>
        <w:t>Die Auswertung erfolgt ohne Lehrkraftunterscheidung. Alle Teilnehmerzustände werden gemeinsam betrachtet und anschließend gruppenbezogen aggregiert. Die technische Anlage dient damit der Reproduzierbarkeit der Auswertung und der eindeutigen Zuordnung der im Haupttext verwendeten Aussagen zu den erzeugten Daten und Grafiken.</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28"/>
            <w:shd w:fill="D9EAF7"/>
            <w:vAlign w:val="center"/>
          </w:tcPr>
          <w:p>
            <w:r/>
            <w:r>
              <w:rPr>
                <w:b/>
                <w:sz w:val="17"/>
              </w:rPr>
              <w:t>Zielgröße</w:t>
            </w:r>
          </w:p>
        </w:tc>
        <w:tc>
          <w:tcPr>
            <w:tcW w:type="dxa" w:w="4535"/>
            <w:shd w:fill="D9EAF7"/>
            <w:vAlign w:val="center"/>
          </w:tcPr>
          <w:p>
            <w:r/>
            <w:r>
              <w:rPr>
                <w:b/>
                <w:sz w:val="17"/>
              </w:rPr>
              <w:t>Beschreibung</w:t>
            </w:r>
          </w:p>
        </w:tc>
        <w:tc>
          <w:tcPr>
            <w:tcW w:type="dxa" w:w="2835"/>
            <w:shd w:fill="D9EAF7"/>
            <w:vAlign w:val="center"/>
          </w:tcPr>
          <w:p>
            <w:r/>
            <w:r>
              <w:rPr>
                <w:b/>
                <w:sz w:val="17"/>
              </w:rPr>
              <w:t>Auswertungsebene</w:t>
            </w:r>
          </w:p>
        </w:tc>
      </w:tr>
      <w:tr>
        <w:tc>
          <w:tcPr>
            <w:tcW w:type="dxa" w:w="1928"/>
            <w:vAlign w:val="center"/>
          </w:tcPr>
          <w:p>
            <w:r/>
            <w:r>
              <w:rPr>
                <w:b w:val="0"/>
                <w:sz w:val="17"/>
              </w:rPr>
              <w:t>dominante Dimension</w:t>
            </w:r>
          </w:p>
        </w:tc>
        <w:tc>
          <w:tcPr>
            <w:tcW w:type="dxa" w:w="4535"/>
            <w:vAlign w:val="center"/>
          </w:tcPr>
          <w:p>
            <w:r/>
            <w:r>
              <w:rPr>
                <w:b w:val="0"/>
                <w:sz w:val="17"/>
              </w:rPr>
              <w:t>Dimension mit dem größten absoluten Beitrag im 7D-Zustandsvektor</w:t>
            </w:r>
          </w:p>
        </w:tc>
        <w:tc>
          <w:tcPr>
            <w:tcW w:type="dxa" w:w="2835"/>
            <w:vAlign w:val="center"/>
          </w:tcPr>
          <w:p>
            <w:r/>
            <w:r>
              <w:rPr>
                <w:b w:val="0"/>
                <w:sz w:val="17"/>
              </w:rPr>
              <w:t>Teilnehmerzustand, Gruppe, Gesamt</w:t>
            </w:r>
          </w:p>
        </w:tc>
      </w:tr>
      <w:tr>
        <w:tc>
          <w:tcPr>
            <w:tcW w:type="dxa" w:w="1928"/>
            <w:vAlign w:val="center"/>
          </w:tcPr>
          <w:p>
            <w:r/>
            <w:r>
              <w:rPr>
                <w:b w:val="0"/>
                <w:sz w:val="17"/>
              </w:rPr>
              <w:t>Dominanzwert</w:t>
            </w:r>
          </w:p>
        </w:tc>
        <w:tc>
          <w:tcPr>
            <w:tcW w:type="dxa" w:w="4535"/>
            <w:vAlign w:val="center"/>
          </w:tcPr>
          <w:p>
            <w:r/>
            <w:r>
              <w:rPr>
                <w:b w:val="0"/>
                <w:sz w:val="17"/>
              </w:rPr>
              <w:t>Betrag der dominanten Dimension</w:t>
            </w:r>
          </w:p>
        </w:tc>
        <w:tc>
          <w:tcPr>
            <w:tcW w:type="dxa" w:w="2835"/>
            <w:vAlign w:val="center"/>
          </w:tcPr>
          <w:p>
            <w:r/>
            <w:r>
              <w:rPr>
                <w:b w:val="0"/>
                <w:sz w:val="17"/>
              </w:rPr>
              <w:t>Teilnehmerzustand, Dimension, Gruppe</w:t>
            </w:r>
          </w:p>
        </w:tc>
      </w:tr>
      <w:tr>
        <w:tc>
          <w:tcPr>
            <w:tcW w:type="dxa" w:w="1928"/>
            <w:vAlign w:val="center"/>
          </w:tcPr>
          <w:p>
            <w:r/>
            <w:r>
              <w:rPr>
                <w:b w:val="0"/>
                <w:sz w:val="17"/>
              </w:rPr>
              <w:t>Dominanzlücke</w:t>
            </w:r>
          </w:p>
        </w:tc>
        <w:tc>
          <w:tcPr>
            <w:tcW w:type="dxa" w:w="4535"/>
            <w:vAlign w:val="center"/>
          </w:tcPr>
          <w:p>
            <w:r/>
            <w:r>
              <w:rPr>
                <w:b w:val="0"/>
                <w:sz w:val="17"/>
              </w:rPr>
              <w:t>Abstand zur zweitstärksten Dimension</w:t>
            </w:r>
          </w:p>
        </w:tc>
        <w:tc>
          <w:tcPr>
            <w:tcW w:type="dxa" w:w="2835"/>
            <w:vAlign w:val="center"/>
          </w:tcPr>
          <w:p>
            <w:r/>
            <w:r>
              <w:rPr>
                <w:b w:val="0"/>
                <w:sz w:val="17"/>
              </w:rPr>
              <w:t>Gesamt, Dimension</w:t>
            </w:r>
          </w:p>
        </w:tc>
      </w:tr>
      <w:tr>
        <w:tc>
          <w:tcPr>
            <w:tcW w:type="dxa" w:w="1928"/>
            <w:vAlign w:val="center"/>
          </w:tcPr>
          <w:p>
            <w:r/>
            <w:r>
              <w:rPr>
                <w:b w:val="0"/>
                <w:sz w:val="17"/>
              </w:rPr>
              <w:t>Dominanzwechsel</w:t>
            </w:r>
          </w:p>
        </w:tc>
        <w:tc>
          <w:tcPr>
            <w:tcW w:type="dxa" w:w="4535"/>
            <w:vAlign w:val="center"/>
          </w:tcPr>
          <w:p>
            <w:r/>
            <w:r>
              <w:rPr>
                <w:b w:val="0"/>
                <w:sz w:val="17"/>
              </w:rPr>
              <w:t>Wechsel der dominanten Dimension zwischen zwei Zuständen</w:t>
            </w:r>
          </w:p>
        </w:tc>
        <w:tc>
          <w:tcPr>
            <w:tcW w:type="dxa" w:w="2835"/>
            <w:vAlign w:val="center"/>
          </w:tcPr>
          <w:p>
            <w:r/>
            <w:r>
              <w:rPr>
                <w:b w:val="0"/>
                <w:sz w:val="17"/>
              </w:rPr>
              <w:t>Teilnehmerverlauf, Gesamt</w:t>
            </w:r>
          </w:p>
        </w:tc>
      </w:tr>
      <w:tr>
        <w:tc>
          <w:tcPr>
            <w:tcW w:type="dxa" w:w="1928"/>
            <w:vAlign w:val="center"/>
          </w:tcPr>
          <w:p>
            <w:r/>
            <w:r>
              <w:rPr>
                <w:b w:val="0"/>
                <w:sz w:val="17"/>
              </w:rPr>
              <w:t>Zeit-/Gruppenmuster</w:t>
            </w:r>
          </w:p>
        </w:tc>
        <w:tc>
          <w:tcPr>
            <w:tcW w:type="dxa" w:w="4535"/>
            <w:vAlign w:val="center"/>
          </w:tcPr>
          <w:p>
            <w:r/>
            <w:r>
              <w:rPr>
                <w:b w:val="0"/>
                <w:sz w:val="17"/>
              </w:rPr>
              <w:t>Verteilung der Dominanzanteile nach Datum und Gruppe</w:t>
            </w:r>
          </w:p>
        </w:tc>
        <w:tc>
          <w:tcPr>
            <w:tcW w:type="dxa" w:w="2835"/>
            <w:vAlign w:val="center"/>
          </w:tcPr>
          <w:p>
            <w:r/>
            <w:r>
              <w:rPr>
                <w:b w:val="0"/>
                <w:sz w:val="17"/>
              </w:rPr>
              <w:t>Zeitverlauf, Heatmap</w:t>
            </w:r>
          </w:p>
        </w:tc>
      </w:tr>
    </w:tbl>
    <w:p/>
    <w:p>
      <w:pPr>
        <w:pStyle w:val="Heading1"/>
      </w:pPr>
      <w:r>
        <w:t>2 Datengrundlage</w:t>
      </w:r>
    </w:p>
    <w:p>
      <w:pPr>
        <w:pStyle w:val="Heading2"/>
      </w:pPr>
      <w:r>
        <w:t>2.1 Eingangsdaten</w:t>
      </w:r>
    </w:p>
    <w:p>
      <w:r>
        <w:t>Die Auswertung basiert auf den exportierten 7D-Teilnehmerzuständen aus der Datei 6x3_dominanzstrukturen_records.csv sowie der zugehörigen JSON-Datei 6x3_dominanzstrukturen_tn.json. Jeder Datensatz beschreibt einen Teilnehmerzustand mit sieben Dimensionswerten, Dominanzdimension, Dominanzwert, Polarität, semantischer Dichte, Drift, Stabilität und Transition-Marker.</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969"/>
            <w:shd w:fill="D9EAF7"/>
            <w:vAlign w:val="center"/>
          </w:tcPr>
          <w:p>
            <w:r/>
            <w:r>
              <w:rPr>
                <w:b/>
                <w:sz w:val="17"/>
              </w:rPr>
              <w:t>Kenngröße</w:t>
            </w:r>
          </w:p>
        </w:tc>
        <w:tc>
          <w:tcPr>
            <w:tcW w:type="dxa" w:w="3969"/>
            <w:shd w:fill="D9EAF7"/>
            <w:vAlign w:val="center"/>
          </w:tcPr>
          <w:p>
            <w:r/>
            <w:r>
              <w:rPr>
                <w:b/>
                <w:sz w:val="17"/>
              </w:rPr>
              <w:t>Wert</w:t>
            </w:r>
          </w:p>
        </w:tc>
      </w:tr>
      <w:tr>
        <w:tc>
          <w:tcPr>
            <w:tcW w:type="dxa" w:w="3969"/>
            <w:vAlign w:val="center"/>
          </w:tcPr>
          <w:p>
            <w:r/>
            <w:r>
              <w:rPr>
                <w:b w:val="0"/>
                <w:sz w:val="17"/>
              </w:rPr>
              <w:t>Teilnehmerzustände</w:t>
            </w:r>
          </w:p>
        </w:tc>
        <w:tc>
          <w:tcPr>
            <w:tcW w:type="dxa" w:w="3969"/>
            <w:vAlign w:val="center"/>
          </w:tcPr>
          <w:p>
            <w:r/>
            <w:r>
              <w:rPr>
                <w:b w:val="0"/>
                <w:sz w:val="17"/>
              </w:rPr>
              <w:t>326</w:t>
            </w:r>
          </w:p>
        </w:tc>
      </w:tr>
      <w:tr>
        <w:tc>
          <w:tcPr>
            <w:tcW w:type="dxa" w:w="3969"/>
            <w:vAlign w:val="center"/>
          </w:tcPr>
          <w:p>
            <w:r/>
            <w:r>
              <w:rPr>
                <w:b w:val="0"/>
                <w:sz w:val="17"/>
              </w:rPr>
              <w:t>Teilnehmer</w:t>
            </w:r>
          </w:p>
        </w:tc>
        <w:tc>
          <w:tcPr>
            <w:tcW w:type="dxa" w:w="3969"/>
            <w:vAlign w:val="center"/>
          </w:tcPr>
          <w:p>
            <w:r/>
            <w:r>
              <w:rPr>
                <w:b w:val="0"/>
                <w:sz w:val="17"/>
              </w:rPr>
              <w:t>28</w:t>
            </w:r>
          </w:p>
        </w:tc>
      </w:tr>
      <w:tr>
        <w:tc>
          <w:tcPr>
            <w:tcW w:type="dxa" w:w="3969"/>
            <w:vAlign w:val="center"/>
          </w:tcPr>
          <w:p>
            <w:r/>
            <w:r>
              <w:rPr>
                <w:b w:val="0"/>
                <w:sz w:val="17"/>
              </w:rPr>
              <w:t>Lerngruppen</w:t>
            </w:r>
          </w:p>
        </w:tc>
        <w:tc>
          <w:tcPr>
            <w:tcW w:type="dxa" w:w="3969"/>
            <w:vAlign w:val="center"/>
          </w:tcPr>
          <w:p>
            <w:r/>
            <w:r>
              <w:rPr>
                <w:b w:val="0"/>
                <w:sz w:val="17"/>
              </w:rPr>
              <w:t>9</w:t>
            </w:r>
          </w:p>
        </w:tc>
      </w:tr>
      <w:tr>
        <w:tc>
          <w:tcPr>
            <w:tcW w:type="dxa" w:w="3969"/>
            <w:vAlign w:val="center"/>
          </w:tcPr>
          <w:p>
            <w:r/>
            <w:r>
              <w:rPr>
                <w:b w:val="0"/>
                <w:sz w:val="17"/>
              </w:rPr>
              <w:t>Zeitpunkte / Datumseinträge</w:t>
            </w:r>
          </w:p>
        </w:tc>
        <w:tc>
          <w:tcPr>
            <w:tcW w:type="dxa" w:w="3969"/>
            <w:vAlign w:val="center"/>
          </w:tcPr>
          <w:p>
            <w:r/>
            <w:r>
              <w:rPr>
                <w:b w:val="0"/>
                <w:sz w:val="17"/>
              </w:rPr>
              <w:t>61</w:t>
            </w:r>
          </w:p>
        </w:tc>
      </w:tr>
      <w:tr>
        <w:tc>
          <w:tcPr>
            <w:tcW w:type="dxa" w:w="3969"/>
            <w:vAlign w:val="center"/>
          </w:tcPr>
          <w:p>
            <w:r/>
            <w:r>
              <w:rPr>
                <w:b w:val="0"/>
                <w:sz w:val="17"/>
              </w:rPr>
              <w:t>Beobachtungszeitraum</w:t>
            </w:r>
          </w:p>
        </w:tc>
        <w:tc>
          <w:tcPr>
            <w:tcW w:type="dxa" w:w="3969"/>
            <w:vAlign w:val="center"/>
          </w:tcPr>
          <w:p>
            <w:r/>
            <w:r>
              <w:rPr>
                <w:b w:val="0"/>
                <w:sz w:val="17"/>
              </w:rPr>
              <w:t>08.09.2025 bis 05.02.2026</w:t>
            </w:r>
          </w:p>
        </w:tc>
      </w:tr>
      <w:tr>
        <w:tc>
          <w:tcPr>
            <w:tcW w:type="dxa" w:w="3969"/>
            <w:vAlign w:val="center"/>
          </w:tcPr>
          <w:p>
            <w:r/>
            <w:r>
              <w:rPr>
                <w:b w:val="0"/>
                <w:sz w:val="17"/>
              </w:rPr>
              <w:t>Lehrkraftunterscheidung</w:t>
            </w:r>
          </w:p>
        </w:tc>
        <w:tc>
          <w:tcPr>
            <w:tcW w:type="dxa" w:w="3969"/>
            <w:vAlign w:val="center"/>
          </w:tcPr>
          <w:p>
            <w:r/>
            <w:r>
              <w:rPr>
                <w:b w:val="0"/>
                <w:sz w:val="17"/>
              </w:rPr>
              <w:t>nein</w:t>
            </w:r>
          </w:p>
        </w:tc>
      </w:tr>
      <w:tr>
        <w:tc>
          <w:tcPr>
            <w:tcW w:type="dxa" w:w="3969"/>
            <w:vAlign w:val="center"/>
          </w:tcPr>
          <w:p>
            <w:r/>
            <w:r>
              <w:rPr>
                <w:b w:val="0"/>
                <w:sz w:val="17"/>
              </w:rPr>
              <w:t>Dominanzdimensionen</w:t>
            </w:r>
          </w:p>
        </w:tc>
        <w:tc>
          <w:tcPr>
            <w:tcW w:type="dxa" w:w="3969"/>
            <w:vAlign w:val="center"/>
          </w:tcPr>
          <w:p>
            <w:r/>
            <w:r>
              <w:rPr>
                <w:b w:val="0"/>
                <w:sz w:val="17"/>
              </w:rPr>
              <w:t>7</w:t>
            </w:r>
          </w:p>
        </w:tc>
      </w:tr>
      <w:tr>
        <w:tc>
          <w:tcPr>
            <w:tcW w:type="dxa" w:w="3969"/>
            <w:vAlign w:val="center"/>
          </w:tcPr>
          <w:p>
            <w:r/>
            <w:r>
              <w:rPr>
                <w:b w:val="0"/>
                <w:sz w:val="17"/>
              </w:rPr>
              <w:t>Dominanzwechsel gesamt</w:t>
            </w:r>
          </w:p>
        </w:tc>
        <w:tc>
          <w:tcPr>
            <w:tcW w:type="dxa" w:w="3969"/>
            <w:vAlign w:val="center"/>
          </w:tcPr>
          <w:p>
            <w:r/>
            <w:r>
              <w:rPr>
                <w:b w:val="0"/>
                <w:sz w:val="17"/>
              </w:rPr>
              <w:t>200</w:t>
            </w:r>
          </w:p>
        </w:tc>
      </w:tr>
      <w:tr>
        <w:tc>
          <w:tcPr>
            <w:tcW w:type="dxa" w:w="3969"/>
            <w:vAlign w:val="center"/>
          </w:tcPr>
          <w:p>
            <w:r/>
            <w:r>
              <w:rPr>
                <w:b w:val="0"/>
                <w:sz w:val="17"/>
              </w:rPr>
              <w:t>Anteil Dominanzwechsel an allen Zuständen</w:t>
            </w:r>
          </w:p>
        </w:tc>
        <w:tc>
          <w:tcPr>
            <w:tcW w:type="dxa" w:w="3969"/>
            <w:vAlign w:val="center"/>
          </w:tcPr>
          <w:p>
            <w:r/>
            <w:r>
              <w:rPr>
                <w:b w:val="0"/>
                <w:sz w:val="17"/>
              </w:rPr>
              <w:t>61,3 %</w:t>
            </w:r>
          </w:p>
        </w:tc>
      </w:tr>
    </w:tbl>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5102"/>
            <w:shd w:fill="D9EAF7"/>
            <w:vAlign w:val="center"/>
          </w:tcPr>
          <w:p>
            <w:r/>
            <w:r>
              <w:rPr>
                <w:b/>
                <w:sz w:val="17"/>
              </w:rPr>
              <w:t>Datei</w:t>
            </w:r>
          </w:p>
        </w:tc>
        <w:tc>
          <w:tcPr>
            <w:tcW w:type="dxa" w:w="1417"/>
            <w:shd w:fill="D9EAF7"/>
            <w:vAlign w:val="center"/>
          </w:tcPr>
          <w:p>
            <w:r/>
            <w:r>
              <w:rPr>
                <w:b/>
                <w:sz w:val="17"/>
              </w:rPr>
              <w:t>Typ</w:t>
            </w:r>
          </w:p>
        </w:tc>
        <w:tc>
          <w:tcPr>
            <w:tcW w:type="dxa" w:w="1701"/>
            <w:shd w:fill="D9EAF7"/>
            <w:vAlign w:val="center"/>
          </w:tcPr>
          <w:p>
            <w:r/>
            <w:r>
              <w:rPr>
                <w:b/>
                <w:sz w:val="17"/>
              </w:rPr>
              <w:t>Größe</w:t>
            </w:r>
          </w:p>
        </w:tc>
      </w:tr>
      <w:tr>
        <w:tc>
          <w:tcPr>
            <w:tcW w:type="dxa" w:w="5102"/>
            <w:vAlign w:val="center"/>
          </w:tcPr>
          <w:p>
            <w:r/>
            <w:r>
              <w:rPr>
                <w:b w:val="0"/>
                <w:sz w:val="17"/>
              </w:rPr>
              <w:t>6x3_dominante_dimensionen_anteile.png</w:t>
            </w:r>
          </w:p>
        </w:tc>
        <w:tc>
          <w:tcPr>
            <w:tcW w:type="dxa" w:w="1417"/>
            <w:vAlign w:val="center"/>
          </w:tcPr>
          <w:p>
            <w:r/>
            <w:r>
              <w:rPr>
                <w:b w:val="0"/>
                <w:sz w:val="17"/>
              </w:rPr>
              <w:t>png</w:t>
            </w:r>
          </w:p>
        </w:tc>
        <w:tc>
          <w:tcPr>
            <w:tcW w:type="dxa" w:w="1701"/>
            <w:vAlign w:val="center"/>
          </w:tcPr>
          <w:p>
            <w:r/>
            <w:r>
              <w:rPr>
                <w:b w:val="0"/>
                <w:sz w:val="17"/>
              </w:rPr>
              <w:t>51,1 KB</w:t>
            </w:r>
          </w:p>
        </w:tc>
      </w:tr>
      <w:tr>
        <w:tc>
          <w:tcPr>
            <w:tcW w:type="dxa" w:w="5102"/>
            <w:vAlign w:val="center"/>
          </w:tcPr>
          <w:p>
            <w:r/>
            <w:r>
              <w:rPr>
                <w:b w:val="0"/>
                <w:sz w:val="17"/>
              </w:rPr>
              <w:t>6x3_dominante_dimensionen_haeufigkeit.png</w:t>
            </w:r>
          </w:p>
        </w:tc>
        <w:tc>
          <w:tcPr>
            <w:tcW w:type="dxa" w:w="1417"/>
            <w:vAlign w:val="center"/>
          </w:tcPr>
          <w:p>
            <w:r/>
            <w:r>
              <w:rPr>
                <w:b w:val="0"/>
                <w:sz w:val="17"/>
              </w:rPr>
              <w:t>png</w:t>
            </w:r>
          </w:p>
        </w:tc>
        <w:tc>
          <w:tcPr>
            <w:tcW w:type="dxa" w:w="1701"/>
            <w:vAlign w:val="center"/>
          </w:tcPr>
          <w:p>
            <w:r/>
            <w:r>
              <w:rPr>
                <w:b w:val="0"/>
                <w:sz w:val="17"/>
              </w:rPr>
              <w:t>50,3 KB</w:t>
            </w:r>
          </w:p>
        </w:tc>
      </w:tr>
      <w:tr>
        <w:tc>
          <w:tcPr>
            <w:tcW w:type="dxa" w:w="5102"/>
            <w:vAlign w:val="center"/>
          </w:tcPr>
          <w:p>
            <w:r/>
            <w:r>
              <w:rPr>
                <w:b w:val="0"/>
                <w:sz w:val="17"/>
              </w:rPr>
              <w:t>6x3_dominanzanteile_je_gruppe_heatmap.png</w:t>
            </w:r>
          </w:p>
        </w:tc>
        <w:tc>
          <w:tcPr>
            <w:tcW w:type="dxa" w:w="1417"/>
            <w:vAlign w:val="center"/>
          </w:tcPr>
          <w:p>
            <w:r/>
            <w:r>
              <w:rPr>
                <w:b w:val="0"/>
                <w:sz w:val="17"/>
              </w:rPr>
              <w:t>png</w:t>
            </w:r>
          </w:p>
        </w:tc>
        <w:tc>
          <w:tcPr>
            <w:tcW w:type="dxa" w:w="1701"/>
            <w:vAlign w:val="center"/>
          </w:tcPr>
          <w:p>
            <w:r/>
            <w:r>
              <w:rPr>
                <w:b w:val="0"/>
                <w:sz w:val="17"/>
              </w:rPr>
              <w:t>82,9 KB</w:t>
            </w:r>
          </w:p>
        </w:tc>
      </w:tr>
      <w:tr>
        <w:tc>
          <w:tcPr>
            <w:tcW w:type="dxa" w:w="5102"/>
            <w:vAlign w:val="center"/>
          </w:tcPr>
          <w:p>
            <w:r/>
            <w:r>
              <w:rPr>
                <w:b w:val="0"/>
                <w:sz w:val="17"/>
              </w:rPr>
              <w:t>6x3_dominanzanteile_zeitverlauf.png</w:t>
            </w:r>
          </w:p>
        </w:tc>
        <w:tc>
          <w:tcPr>
            <w:tcW w:type="dxa" w:w="1417"/>
            <w:vAlign w:val="center"/>
          </w:tcPr>
          <w:p>
            <w:r/>
            <w:r>
              <w:rPr>
                <w:b w:val="0"/>
                <w:sz w:val="17"/>
              </w:rPr>
              <w:t>png</w:t>
            </w:r>
          </w:p>
        </w:tc>
        <w:tc>
          <w:tcPr>
            <w:tcW w:type="dxa" w:w="1701"/>
            <w:vAlign w:val="center"/>
          </w:tcPr>
          <w:p>
            <w:r/>
            <w:r>
              <w:rPr>
                <w:b w:val="0"/>
                <w:sz w:val="17"/>
              </w:rPr>
              <w:t>409,5 KB</w:t>
            </w:r>
          </w:p>
        </w:tc>
      </w:tr>
      <w:tr>
        <w:tc>
          <w:tcPr>
            <w:tcW w:type="dxa" w:w="5102"/>
            <w:vAlign w:val="center"/>
          </w:tcPr>
          <w:p>
            <w:r/>
            <w:r>
              <w:rPr>
                <w:b w:val="0"/>
                <w:sz w:val="17"/>
              </w:rPr>
              <w:t>6x3_dominanzstaerke_nach_dimension.png</w:t>
            </w:r>
          </w:p>
        </w:tc>
        <w:tc>
          <w:tcPr>
            <w:tcW w:type="dxa" w:w="1417"/>
            <w:vAlign w:val="center"/>
          </w:tcPr>
          <w:p>
            <w:r/>
            <w:r>
              <w:rPr>
                <w:b w:val="0"/>
                <w:sz w:val="17"/>
              </w:rPr>
              <w:t>png</w:t>
            </w:r>
          </w:p>
        </w:tc>
        <w:tc>
          <w:tcPr>
            <w:tcW w:type="dxa" w:w="1701"/>
            <w:vAlign w:val="center"/>
          </w:tcPr>
          <w:p>
            <w:r/>
            <w:r>
              <w:rPr>
                <w:b w:val="0"/>
                <w:sz w:val="17"/>
              </w:rPr>
              <w:t>55,3 KB</w:t>
            </w:r>
          </w:p>
        </w:tc>
      </w:tr>
      <w:tr>
        <w:tc>
          <w:tcPr>
            <w:tcW w:type="dxa" w:w="5102"/>
            <w:vAlign w:val="center"/>
          </w:tcPr>
          <w:p>
            <w:r/>
            <w:r>
              <w:rPr>
                <w:b w:val="0"/>
                <w:sz w:val="17"/>
              </w:rPr>
              <w:t>6x3_dominanzstrukturen_records.csv</w:t>
            </w:r>
          </w:p>
        </w:tc>
        <w:tc>
          <w:tcPr>
            <w:tcW w:type="dxa" w:w="1417"/>
            <w:vAlign w:val="center"/>
          </w:tcPr>
          <w:p>
            <w:r/>
            <w:r>
              <w:rPr>
                <w:b w:val="0"/>
                <w:sz w:val="17"/>
              </w:rPr>
              <w:t>csv</w:t>
            </w:r>
          </w:p>
        </w:tc>
        <w:tc>
          <w:tcPr>
            <w:tcW w:type="dxa" w:w="1701"/>
            <w:vAlign w:val="center"/>
          </w:tcPr>
          <w:p>
            <w:r/>
            <w:r>
              <w:rPr>
                <w:b w:val="0"/>
                <w:sz w:val="17"/>
              </w:rPr>
              <w:t>103,0 KB</w:t>
            </w:r>
          </w:p>
        </w:tc>
      </w:tr>
      <w:tr>
        <w:tc>
          <w:tcPr>
            <w:tcW w:type="dxa" w:w="5102"/>
            <w:vAlign w:val="center"/>
          </w:tcPr>
          <w:p>
            <w:r/>
            <w:r>
              <w:rPr>
                <w:b w:val="0"/>
                <w:sz w:val="17"/>
              </w:rPr>
              <w:t>6x3_dominanzstrukturen_report.txt</w:t>
            </w:r>
          </w:p>
        </w:tc>
        <w:tc>
          <w:tcPr>
            <w:tcW w:type="dxa" w:w="1417"/>
            <w:vAlign w:val="center"/>
          </w:tcPr>
          <w:p>
            <w:r/>
            <w:r>
              <w:rPr>
                <w:b w:val="0"/>
                <w:sz w:val="17"/>
              </w:rPr>
              <w:t>txt</w:t>
            </w:r>
          </w:p>
        </w:tc>
        <w:tc>
          <w:tcPr>
            <w:tcW w:type="dxa" w:w="1701"/>
            <w:vAlign w:val="center"/>
          </w:tcPr>
          <w:p>
            <w:r/>
            <w:r>
              <w:rPr>
                <w:b w:val="0"/>
                <w:sz w:val="17"/>
              </w:rPr>
              <w:t>2,5 KB</w:t>
            </w:r>
          </w:p>
        </w:tc>
      </w:tr>
    </w:tbl>
    <w:p/>
    <w:p>
      <w:pPr>
        <w:pStyle w:val="Heading2"/>
      </w:pPr>
      <w:r>
        <w:t>2.2 Variablenstruktur der Datensätze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D9EAF7"/>
            <w:vAlign w:val="center"/>
          </w:tcPr>
          <w:p>
            <w:r/>
            <w:r>
              <w:rPr>
                <w:b/>
                <w:sz w:val="17"/>
              </w:rPr>
              <w:t>Variable</w:t>
            </w:r>
          </w:p>
        </w:tc>
        <w:tc>
          <w:tcPr>
            <w:tcW w:type="dxa" w:w="1701"/>
            <w:shd w:fill="D9EAF7"/>
            <w:vAlign w:val="center"/>
          </w:tcPr>
          <w:p>
            <w:r/>
            <w:r>
              <w:rPr>
                <w:b/>
                <w:sz w:val="17"/>
              </w:rPr>
              <w:t>Datentyp</w:t>
            </w:r>
          </w:p>
        </w:tc>
        <w:tc>
          <w:tcPr>
            <w:tcW w:type="dxa" w:w="4535"/>
            <w:shd w:fill="D9EAF7"/>
            <w:vAlign w:val="center"/>
          </w:tcPr>
          <w:p>
            <w:r/>
            <w:r>
              <w:rPr>
                <w:b/>
                <w:sz w:val="17"/>
              </w:rPr>
              <w:t>Bedeutung</w:t>
            </w:r>
          </w:p>
        </w:tc>
      </w:tr>
      <w:tr>
        <w:tc>
          <w:tcPr>
            <w:tcW w:type="dxa" w:w="2835"/>
            <w:vAlign w:val="center"/>
          </w:tcPr>
          <w:p>
            <w:r/>
            <w:r>
              <w:rPr>
                <w:b w:val="0"/>
                <w:sz w:val="17"/>
              </w:rPr>
              <w:t>id</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rueckkopplung_teilnehmer_id</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teilnehmer_id</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gruppe_id</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zeitpunkt</w:t>
            </w:r>
          </w:p>
        </w:tc>
        <w:tc>
          <w:tcPr>
            <w:tcW w:type="dxa" w:w="1701"/>
            <w:vAlign w:val="center"/>
          </w:tcPr>
          <w:p>
            <w:r/>
            <w:r>
              <w:rPr>
                <w:b w:val="0"/>
                <w:sz w:val="17"/>
              </w:rPr>
              <w:t>datetime64[ns]</w:t>
            </w:r>
          </w:p>
        </w:tc>
        <w:tc>
          <w:tcPr>
            <w:tcW w:type="dxa" w:w="4535"/>
            <w:vAlign w:val="center"/>
          </w:tcPr>
          <w:p>
            <w:r/>
            <w:r>
              <w:rPr>
                <w:b w:val="0"/>
                <w:sz w:val="17"/>
              </w:rPr>
              <w:t>Identifikations-, Zeit- oder Zusatzvariable</w:t>
            </w:r>
          </w:p>
        </w:tc>
      </w:tr>
      <w:tr>
        <w:tc>
          <w:tcPr>
            <w:tcW w:type="dxa" w:w="2835"/>
            <w:vAlign w:val="center"/>
          </w:tcPr>
          <w:p>
            <w:r/>
            <w:r>
              <w:rPr>
                <w:b w:val="0"/>
                <w:sz w:val="17"/>
              </w:rPr>
              <w:t>datum</w:t>
            </w:r>
          </w:p>
        </w:tc>
        <w:tc>
          <w:tcPr>
            <w:tcW w:type="dxa" w:w="1701"/>
            <w:vAlign w:val="center"/>
          </w:tcPr>
          <w:p>
            <w:r/>
            <w:r>
              <w:rPr>
                <w:b w:val="0"/>
                <w:sz w:val="17"/>
              </w:rPr>
              <w:t>datetime64[ns]</w:t>
            </w:r>
          </w:p>
        </w:tc>
        <w:tc>
          <w:tcPr>
            <w:tcW w:type="dxa" w:w="4535"/>
            <w:vAlign w:val="center"/>
          </w:tcPr>
          <w:p>
            <w:r/>
            <w:r>
              <w:rPr>
                <w:b w:val="0"/>
                <w:sz w:val="17"/>
              </w:rPr>
              <w:t>Identifikations-, Zeit- oder Zusatzvariable</w:t>
            </w:r>
          </w:p>
        </w:tc>
      </w:tr>
      <w:tr>
        <w:tc>
          <w:tcPr>
            <w:tcW w:type="dxa" w:w="2835"/>
            <w:vAlign w:val="center"/>
          </w:tcPr>
          <w:p>
            <w:r/>
            <w:r>
              <w:rPr>
                <w:b w:val="0"/>
                <w:sz w:val="17"/>
              </w:rPr>
              <w:t>dominante_dimension</w:t>
            </w:r>
          </w:p>
        </w:tc>
        <w:tc>
          <w:tcPr>
            <w:tcW w:type="dxa" w:w="1701"/>
            <w:vAlign w:val="center"/>
          </w:tcPr>
          <w:p>
            <w:r/>
            <w:r>
              <w:rPr>
                <w:b w:val="0"/>
                <w:sz w:val="17"/>
              </w:rPr>
              <w:t>object</w:t>
            </w:r>
          </w:p>
        </w:tc>
        <w:tc>
          <w:tcPr>
            <w:tcW w:type="dxa" w:w="4535"/>
            <w:vAlign w:val="center"/>
          </w:tcPr>
          <w:p>
            <w:r/>
            <w:r>
              <w:rPr>
                <w:b w:val="0"/>
                <w:sz w:val="17"/>
              </w:rPr>
              <w:t>berechnete dominante FRZK-Dimension</w:t>
            </w:r>
          </w:p>
        </w:tc>
      </w:tr>
      <w:tr>
        <w:tc>
          <w:tcPr>
            <w:tcW w:type="dxa" w:w="2835"/>
            <w:vAlign w:val="center"/>
          </w:tcPr>
          <w:p>
            <w:r/>
            <w:r>
              <w:rPr>
                <w:b w:val="0"/>
                <w:sz w:val="17"/>
              </w:rPr>
              <w:t>dominante_dimension_wert</w:t>
            </w:r>
          </w:p>
        </w:tc>
        <w:tc>
          <w:tcPr>
            <w:tcW w:type="dxa" w:w="1701"/>
            <w:vAlign w:val="center"/>
          </w:tcPr>
          <w:p>
            <w:r/>
            <w:r>
              <w:rPr>
                <w:b w:val="0"/>
                <w:sz w:val="17"/>
              </w:rPr>
              <w:t>float64</w:t>
            </w:r>
          </w:p>
        </w:tc>
        <w:tc>
          <w:tcPr>
            <w:tcW w:type="dxa" w:w="4535"/>
            <w:vAlign w:val="center"/>
          </w:tcPr>
          <w:p>
            <w:r/>
            <w:r>
              <w:rPr>
                <w:b w:val="0"/>
                <w:sz w:val="17"/>
              </w:rPr>
              <w:t>vorzeichenbehafteter Wert der dominanten Dimension</w:t>
            </w:r>
          </w:p>
        </w:tc>
      </w:tr>
      <w:tr>
        <w:tc>
          <w:tcPr>
            <w:tcW w:type="dxa" w:w="2835"/>
            <w:vAlign w:val="center"/>
          </w:tcPr>
          <w:p>
            <w:r/>
            <w:r>
              <w:rPr>
                <w:b w:val="0"/>
                <w:sz w:val="17"/>
              </w:rPr>
              <w:t>dominanz_abs</w:t>
            </w:r>
          </w:p>
        </w:tc>
        <w:tc>
          <w:tcPr>
            <w:tcW w:type="dxa" w:w="1701"/>
            <w:vAlign w:val="center"/>
          </w:tcPr>
          <w:p>
            <w:r/>
            <w:r>
              <w:rPr>
                <w:b w:val="0"/>
                <w:sz w:val="17"/>
              </w:rPr>
              <w:t>float64</w:t>
            </w:r>
          </w:p>
        </w:tc>
        <w:tc>
          <w:tcPr>
            <w:tcW w:type="dxa" w:w="4535"/>
            <w:vAlign w:val="center"/>
          </w:tcPr>
          <w:p>
            <w:r/>
            <w:r>
              <w:rPr>
                <w:b w:val="0"/>
                <w:sz w:val="17"/>
              </w:rPr>
              <w:t>absoluter Dominanzwert</w:t>
            </w:r>
          </w:p>
        </w:tc>
      </w:tr>
      <w:tr>
        <w:tc>
          <w:tcPr>
            <w:tcW w:type="dxa" w:w="2835"/>
            <w:vAlign w:val="center"/>
          </w:tcPr>
          <w:p>
            <w:r/>
            <w:r>
              <w:rPr>
                <w:b w:val="0"/>
                <w:sz w:val="17"/>
              </w:rPr>
              <w:t>dominanz_luecke_zur_zweiten_dimension</w:t>
            </w:r>
          </w:p>
        </w:tc>
        <w:tc>
          <w:tcPr>
            <w:tcW w:type="dxa" w:w="1701"/>
            <w:vAlign w:val="center"/>
          </w:tcPr>
          <w:p>
            <w:r/>
            <w:r>
              <w:rPr>
                <w:b w:val="0"/>
                <w:sz w:val="17"/>
              </w:rPr>
              <w:t>float64</w:t>
            </w:r>
          </w:p>
        </w:tc>
        <w:tc>
          <w:tcPr>
            <w:tcW w:type="dxa" w:w="4535"/>
            <w:vAlign w:val="center"/>
          </w:tcPr>
          <w:p>
            <w:r/>
            <w:r>
              <w:rPr>
                <w:b w:val="0"/>
                <w:sz w:val="17"/>
              </w:rPr>
              <w:t>Abstand zur zweitstärksten Dimension</w:t>
            </w:r>
          </w:p>
        </w:tc>
      </w:tr>
      <w:tr>
        <w:tc>
          <w:tcPr>
            <w:tcW w:type="dxa" w:w="2835"/>
            <w:vAlign w:val="center"/>
          </w:tcPr>
          <w:p>
            <w:r/>
            <w:r>
              <w:rPr>
                <w:b w:val="0"/>
                <w:sz w:val="17"/>
              </w:rPr>
              <w:t>polaritaet_gesamt</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d_semantisch</w:t>
            </w:r>
          </w:p>
        </w:tc>
        <w:tc>
          <w:tcPr>
            <w:tcW w:type="dxa" w:w="1701"/>
            <w:vAlign w:val="center"/>
          </w:tcPr>
          <w:p>
            <w:r/>
            <w:r>
              <w:rPr>
                <w:b w:val="0"/>
                <w:sz w:val="17"/>
              </w:rPr>
              <w:t>float64</w:t>
            </w:r>
          </w:p>
        </w:tc>
        <w:tc>
          <w:tcPr>
            <w:tcW w:type="dxa" w:w="4535"/>
            <w:vAlign w:val="center"/>
          </w:tcPr>
          <w:p>
            <w:r/>
            <w:r>
              <w:rPr>
                <w:b w:val="0"/>
                <w:sz w:val="17"/>
              </w:rPr>
              <w:t>ergänzende FRZK-Prozessgröße</w:t>
            </w:r>
          </w:p>
        </w:tc>
      </w:tr>
      <w:tr>
        <w:tc>
          <w:tcPr>
            <w:tcW w:type="dxa" w:w="2835"/>
            <w:vAlign w:val="center"/>
          </w:tcPr>
          <w:p>
            <w:r/>
            <w:r>
              <w:rPr>
                <w:b w:val="0"/>
                <w:sz w:val="17"/>
              </w:rPr>
              <w:t>drift_norm</w:t>
            </w:r>
          </w:p>
        </w:tc>
        <w:tc>
          <w:tcPr>
            <w:tcW w:type="dxa" w:w="1701"/>
            <w:vAlign w:val="center"/>
          </w:tcPr>
          <w:p>
            <w:r/>
            <w:r>
              <w:rPr>
                <w:b w:val="0"/>
                <w:sz w:val="17"/>
              </w:rPr>
              <w:t>float64</w:t>
            </w:r>
          </w:p>
        </w:tc>
        <w:tc>
          <w:tcPr>
            <w:tcW w:type="dxa" w:w="4535"/>
            <w:vAlign w:val="center"/>
          </w:tcPr>
          <w:p>
            <w:r/>
            <w:r>
              <w:rPr>
                <w:b w:val="0"/>
                <w:sz w:val="17"/>
              </w:rPr>
              <w:t>ergänzende FRZK-Prozessgröße</w:t>
            </w:r>
          </w:p>
        </w:tc>
      </w:tr>
      <w:tr>
        <w:tc>
          <w:tcPr>
            <w:tcW w:type="dxa" w:w="2835"/>
            <w:vAlign w:val="center"/>
          </w:tcPr>
          <w:p>
            <w:r/>
            <w:r>
              <w:rPr>
                <w:b w:val="0"/>
                <w:sz w:val="17"/>
              </w:rPr>
              <w:t>d_semantisch_delta</w:t>
            </w:r>
          </w:p>
        </w:tc>
        <w:tc>
          <w:tcPr>
            <w:tcW w:type="dxa" w:w="1701"/>
            <w:vAlign w:val="center"/>
          </w:tcPr>
          <w:p>
            <w:r/>
            <w:r>
              <w:rPr>
                <w:b w:val="0"/>
                <w:sz w:val="17"/>
              </w:rPr>
              <w:t>float64</w:t>
            </w:r>
          </w:p>
        </w:tc>
        <w:tc>
          <w:tcPr>
            <w:tcW w:type="dxa" w:w="4535"/>
            <w:vAlign w:val="center"/>
          </w:tcPr>
          <w:p>
            <w:r/>
            <w:r>
              <w:rPr>
                <w:b w:val="0"/>
                <w:sz w:val="17"/>
              </w:rPr>
              <w:t>Identifikations-, Zeit- oder Zusatzvariable</w:t>
            </w:r>
          </w:p>
        </w:tc>
      </w:tr>
      <w:tr>
        <w:tc>
          <w:tcPr>
            <w:tcW w:type="dxa" w:w="2835"/>
            <w:vAlign w:val="center"/>
          </w:tcPr>
          <w:p>
            <w:r/>
            <w:r>
              <w:rPr>
                <w:b w:val="0"/>
                <w:sz w:val="17"/>
              </w:rPr>
              <w:t>dominanzwechsel</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stabilitaet</w:t>
            </w:r>
          </w:p>
        </w:tc>
        <w:tc>
          <w:tcPr>
            <w:tcW w:type="dxa" w:w="1701"/>
            <w:vAlign w:val="center"/>
          </w:tcPr>
          <w:p>
            <w:r/>
            <w:r>
              <w:rPr>
                <w:b w:val="0"/>
                <w:sz w:val="17"/>
              </w:rPr>
              <w:t>float64</w:t>
            </w:r>
          </w:p>
        </w:tc>
        <w:tc>
          <w:tcPr>
            <w:tcW w:type="dxa" w:w="4535"/>
            <w:vAlign w:val="center"/>
          </w:tcPr>
          <w:p>
            <w:r/>
            <w:r>
              <w:rPr>
                <w:b w:val="0"/>
                <w:sz w:val="17"/>
              </w:rPr>
              <w:t>ergänzende FRZK-Prozessgröße</w:t>
            </w:r>
          </w:p>
        </w:tc>
      </w:tr>
      <w:tr>
        <w:tc>
          <w:tcPr>
            <w:tcW w:type="dxa" w:w="2835"/>
            <w:vAlign w:val="center"/>
          </w:tcPr>
          <w:p>
            <w:r/>
            <w:r>
              <w:rPr>
                <w:b w:val="0"/>
                <w:sz w:val="17"/>
              </w:rPr>
              <w:t>transition_marker</w:t>
            </w:r>
          </w:p>
        </w:tc>
        <w:tc>
          <w:tcPr>
            <w:tcW w:type="dxa" w:w="1701"/>
            <w:vAlign w:val="center"/>
          </w:tcPr>
          <w:p>
            <w:r/>
            <w:r>
              <w:rPr>
                <w:b w:val="0"/>
                <w:sz w:val="17"/>
              </w:rPr>
              <w:t>object</w:t>
            </w:r>
          </w:p>
        </w:tc>
        <w:tc>
          <w:tcPr>
            <w:tcW w:type="dxa" w:w="4535"/>
            <w:vAlign w:val="center"/>
          </w:tcPr>
          <w:p>
            <w:r/>
            <w:r>
              <w:rPr>
                <w:b w:val="0"/>
                <w:sz w:val="17"/>
              </w:rPr>
              <w:t>klassifizierter Übergangszustand</w:t>
            </w:r>
          </w:p>
        </w:tc>
      </w:tr>
      <w:tr>
        <w:tc>
          <w:tcPr>
            <w:tcW w:type="dxa" w:w="2835"/>
            <w:vAlign w:val="center"/>
          </w:tcPr>
          <w:p>
            <w:r/>
            <w:r>
              <w:rPr>
                <w:b w:val="0"/>
                <w:sz w:val="17"/>
              </w:rPr>
              <w:t>emotion_valenz</w:t>
            </w:r>
          </w:p>
        </w:tc>
        <w:tc>
          <w:tcPr>
            <w:tcW w:type="dxa" w:w="1701"/>
            <w:vAlign w:val="center"/>
          </w:tcPr>
          <w:p>
            <w:r/>
            <w:r>
              <w:rPr>
                <w:b w:val="0"/>
                <w:sz w:val="17"/>
              </w:rPr>
              <w:t>float64</w:t>
            </w:r>
          </w:p>
        </w:tc>
        <w:tc>
          <w:tcPr>
            <w:tcW w:type="dxa" w:w="4535"/>
            <w:vAlign w:val="center"/>
          </w:tcPr>
          <w:p>
            <w:r/>
            <w:r>
              <w:rPr>
                <w:b w:val="0"/>
                <w:sz w:val="17"/>
              </w:rPr>
              <w:t>Identifikations-, Zeit- oder Zusatzvariable</w:t>
            </w:r>
          </w:p>
        </w:tc>
      </w:tr>
      <w:tr>
        <w:tc>
          <w:tcPr>
            <w:tcW w:type="dxa" w:w="2835"/>
            <w:vAlign w:val="center"/>
          </w:tcPr>
          <w:p>
            <w:r/>
            <w:r>
              <w:rPr>
                <w:b w:val="0"/>
                <w:sz w:val="17"/>
              </w:rPr>
              <w:t>emotion_aktivierung</w:t>
            </w:r>
          </w:p>
        </w:tc>
        <w:tc>
          <w:tcPr>
            <w:tcW w:type="dxa" w:w="1701"/>
            <w:vAlign w:val="center"/>
          </w:tcPr>
          <w:p>
            <w:r/>
            <w:r>
              <w:rPr>
                <w:b w:val="0"/>
                <w:sz w:val="17"/>
              </w:rPr>
              <w:t>float64</w:t>
            </w:r>
          </w:p>
        </w:tc>
        <w:tc>
          <w:tcPr>
            <w:tcW w:type="dxa" w:w="4535"/>
            <w:vAlign w:val="center"/>
          </w:tcPr>
          <w:p>
            <w:r/>
            <w:r>
              <w:rPr>
                <w:b w:val="0"/>
                <w:sz w:val="17"/>
              </w:rPr>
              <w:t>Identifikations-, Zeit- oder Zusatzvariable</w:t>
            </w:r>
          </w:p>
        </w:tc>
      </w:tr>
      <w:tr>
        <w:tc>
          <w:tcPr>
            <w:tcW w:type="dxa" w:w="2835"/>
            <w:vAlign w:val="center"/>
          </w:tcPr>
          <w:p>
            <w:r/>
            <w:r>
              <w:rPr>
                <w:b w:val="0"/>
                <w:sz w:val="17"/>
              </w:rPr>
              <w:t>emotion_anzahl</w:t>
            </w:r>
          </w:p>
        </w:tc>
        <w:tc>
          <w:tcPr>
            <w:tcW w:type="dxa" w:w="1701"/>
            <w:vAlign w:val="center"/>
          </w:tcPr>
          <w:p>
            <w:r/>
            <w:r>
              <w:rPr>
                <w:b w:val="0"/>
                <w:sz w:val="17"/>
              </w:rPr>
              <w:t>int64</w:t>
            </w:r>
          </w:p>
        </w:tc>
        <w:tc>
          <w:tcPr>
            <w:tcW w:type="dxa" w:w="4535"/>
            <w:vAlign w:val="center"/>
          </w:tcPr>
          <w:p>
            <w:r/>
            <w:r>
              <w:rPr>
                <w:b w:val="0"/>
                <w:sz w:val="17"/>
              </w:rPr>
              <w:t>Identifikations-, Zeit- oder Zusatzvariable</w:t>
            </w:r>
          </w:p>
        </w:tc>
      </w:tr>
      <w:tr>
        <w:tc>
          <w:tcPr>
            <w:tcW w:type="dxa" w:w="2835"/>
            <w:vAlign w:val="center"/>
          </w:tcPr>
          <w:p>
            <w:r/>
            <w:r>
              <w:rPr>
                <w:b w:val="0"/>
                <w:sz w:val="17"/>
              </w:rPr>
              <w:t>x_kognition</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x_sozial</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x_affektiv</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x_motivation</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x_methodik</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x_performanz</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r>
        <w:tc>
          <w:tcPr>
            <w:tcW w:type="dxa" w:w="2835"/>
            <w:vAlign w:val="center"/>
          </w:tcPr>
          <w:p>
            <w:r/>
            <w:r>
              <w:rPr>
                <w:b w:val="0"/>
                <w:sz w:val="17"/>
              </w:rPr>
              <w:t>x_regulation</w:t>
            </w:r>
          </w:p>
        </w:tc>
        <w:tc>
          <w:tcPr>
            <w:tcW w:type="dxa" w:w="1701"/>
            <w:vAlign w:val="center"/>
          </w:tcPr>
          <w:p>
            <w:r/>
            <w:r>
              <w:rPr>
                <w:b w:val="0"/>
                <w:sz w:val="17"/>
              </w:rPr>
              <w:t>float64</w:t>
            </w:r>
          </w:p>
        </w:tc>
        <w:tc>
          <w:tcPr>
            <w:tcW w:type="dxa" w:w="4535"/>
            <w:vAlign w:val="center"/>
          </w:tcPr>
          <w:p>
            <w:r/>
            <w:r>
              <w:rPr>
                <w:b w:val="0"/>
                <w:sz w:val="17"/>
              </w:rPr>
              <w:t>Dimensionswert des 7D-Zustandsvektors</w:t>
            </w:r>
          </w:p>
        </w:tc>
      </w:tr>
    </w:tbl>
    <w:p/>
    <w:p>
      <w:pPr>
        <w:pStyle w:val="Heading2"/>
      </w:pPr>
      <w:r>
        <w:t>2.3 Dimensionen des 7D-Zustandsraums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14"/>
            <w:shd w:fill="D9EAF7"/>
            <w:vAlign w:val="center"/>
          </w:tcPr>
          <w:p>
            <w:r/>
            <w:r>
              <w:rPr>
                <w:b/>
                <w:sz w:val="17"/>
              </w:rPr>
              <w:t>Dimension</w:t>
            </w:r>
          </w:p>
        </w:tc>
        <w:tc>
          <w:tcPr>
            <w:tcW w:type="dxa" w:w="2381"/>
            <w:shd w:fill="D9EAF7"/>
            <w:vAlign w:val="center"/>
          </w:tcPr>
          <w:p>
            <w:r/>
            <w:r>
              <w:rPr>
                <w:b/>
                <w:sz w:val="17"/>
              </w:rPr>
              <w:t>Spalte im Datensatz</w:t>
            </w:r>
          </w:p>
        </w:tc>
        <w:tc>
          <w:tcPr>
            <w:tcW w:type="dxa" w:w="5102"/>
            <w:shd w:fill="D9EAF7"/>
            <w:vAlign w:val="center"/>
          </w:tcPr>
          <w:p>
            <w:r/>
            <w:r>
              <w:rPr>
                <w:b/>
                <w:sz w:val="17"/>
              </w:rPr>
              <w:t>Funktionale Bedeutung</w:t>
            </w:r>
          </w:p>
        </w:tc>
      </w:tr>
      <w:tr>
        <w:tc>
          <w:tcPr>
            <w:tcW w:type="dxa" w:w="1814"/>
            <w:vAlign w:val="center"/>
          </w:tcPr>
          <w:p>
            <w:r/>
            <w:r>
              <w:rPr>
                <w:b w:val="0"/>
                <w:sz w:val="17"/>
              </w:rPr>
              <w:t>Kognition</w:t>
            </w:r>
          </w:p>
        </w:tc>
        <w:tc>
          <w:tcPr>
            <w:tcW w:type="dxa" w:w="2381"/>
            <w:vAlign w:val="center"/>
          </w:tcPr>
          <w:p>
            <w:r/>
            <w:r>
              <w:rPr>
                <w:b w:val="0"/>
                <w:sz w:val="17"/>
              </w:rPr>
              <w:t>x_kognition</w:t>
            </w:r>
          </w:p>
        </w:tc>
        <w:tc>
          <w:tcPr>
            <w:tcW w:type="dxa" w:w="5102"/>
            <w:vAlign w:val="center"/>
          </w:tcPr>
          <w:p>
            <w:r/>
            <w:r>
              <w:rPr>
                <w:b w:val="0"/>
                <w:sz w:val="17"/>
              </w:rPr>
              <w:t>Verstehen, Wissen, Transfer, kognitive Strukturierung</w:t>
            </w:r>
          </w:p>
        </w:tc>
      </w:tr>
      <w:tr>
        <w:tc>
          <w:tcPr>
            <w:tcW w:type="dxa" w:w="1814"/>
            <w:vAlign w:val="center"/>
          </w:tcPr>
          <w:p>
            <w:r/>
            <w:r>
              <w:rPr>
                <w:b w:val="0"/>
                <w:sz w:val="17"/>
              </w:rPr>
              <w:t>Sozial</w:t>
            </w:r>
          </w:p>
        </w:tc>
        <w:tc>
          <w:tcPr>
            <w:tcW w:type="dxa" w:w="2381"/>
            <w:vAlign w:val="center"/>
          </w:tcPr>
          <w:p>
            <w:r/>
            <w:r>
              <w:rPr>
                <w:b w:val="0"/>
                <w:sz w:val="17"/>
              </w:rPr>
              <w:t>x_sozial</w:t>
            </w:r>
          </w:p>
        </w:tc>
        <w:tc>
          <w:tcPr>
            <w:tcW w:type="dxa" w:w="5102"/>
            <w:vAlign w:val="center"/>
          </w:tcPr>
          <w:p>
            <w:r/>
            <w:r>
              <w:rPr>
                <w:b w:val="0"/>
                <w:sz w:val="17"/>
              </w:rPr>
              <w:t>Beteiligung, Absprachen, soziale Einbindung</w:t>
            </w:r>
          </w:p>
        </w:tc>
      </w:tr>
      <w:tr>
        <w:tc>
          <w:tcPr>
            <w:tcW w:type="dxa" w:w="1814"/>
            <w:vAlign w:val="center"/>
          </w:tcPr>
          <w:p>
            <w:r/>
            <w:r>
              <w:rPr>
                <w:b w:val="0"/>
                <w:sz w:val="17"/>
              </w:rPr>
              <w:t>Affektiv</w:t>
            </w:r>
          </w:p>
        </w:tc>
        <w:tc>
          <w:tcPr>
            <w:tcW w:type="dxa" w:w="2381"/>
            <w:vAlign w:val="center"/>
          </w:tcPr>
          <w:p>
            <w:r/>
            <w:r>
              <w:rPr>
                <w:b w:val="0"/>
                <w:sz w:val="17"/>
              </w:rPr>
              <w:t>x_affektiv</w:t>
            </w:r>
          </w:p>
        </w:tc>
        <w:tc>
          <w:tcPr>
            <w:tcW w:type="dxa" w:w="5102"/>
            <w:vAlign w:val="center"/>
          </w:tcPr>
          <w:p>
            <w:r/>
            <w:r>
              <w:rPr>
                <w:b w:val="0"/>
                <w:sz w:val="17"/>
              </w:rPr>
              <w:t>emotionale Färbung, Zustimmung, Irritation, Belastung</w:t>
            </w:r>
          </w:p>
        </w:tc>
      </w:tr>
      <w:tr>
        <w:tc>
          <w:tcPr>
            <w:tcW w:type="dxa" w:w="1814"/>
            <w:vAlign w:val="center"/>
          </w:tcPr>
          <w:p>
            <w:r/>
            <w:r>
              <w:rPr>
                <w:b w:val="0"/>
                <w:sz w:val="17"/>
              </w:rPr>
              <w:t>Motivation</w:t>
            </w:r>
          </w:p>
        </w:tc>
        <w:tc>
          <w:tcPr>
            <w:tcW w:type="dxa" w:w="2381"/>
            <w:vAlign w:val="center"/>
          </w:tcPr>
          <w:p>
            <w:r/>
            <w:r>
              <w:rPr>
                <w:b w:val="0"/>
                <w:sz w:val="17"/>
              </w:rPr>
              <w:t>x_motivation</w:t>
            </w:r>
          </w:p>
        </w:tc>
        <w:tc>
          <w:tcPr>
            <w:tcW w:type="dxa" w:w="5102"/>
            <w:vAlign w:val="center"/>
          </w:tcPr>
          <w:p>
            <w:r/>
            <w:r>
              <w:rPr>
                <w:b w:val="0"/>
                <w:sz w:val="17"/>
              </w:rPr>
              <w:t>Antrieb, Interesse, Zielbezug, Lernbereitschaft</w:t>
            </w:r>
          </w:p>
        </w:tc>
      </w:tr>
      <w:tr>
        <w:tc>
          <w:tcPr>
            <w:tcW w:type="dxa" w:w="1814"/>
            <w:vAlign w:val="center"/>
          </w:tcPr>
          <w:p>
            <w:r/>
            <w:r>
              <w:rPr>
                <w:b w:val="0"/>
                <w:sz w:val="17"/>
              </w:rPr>
              <w:t>Methodik</w:t>
            </w:r>
          </w:p>
        </w:tc>
        <w:tc>
          <w:tcPr>
            <w:tcW w:type="dxa" w:w="2381"/>
            <w:vAlign w:val="center"/>
          </w:tcPr>
          <w:p>
            <w:r/>
            <w:r>
              <w:rPr>
                <w:b w:val="0"/>
                <w:sz w:val="17"/>
              </w:rPr>
              <w:t>x_methodik</w:t>
            </w:r>
          </w:p>
        </w:tc>
        <w:tc>
          <w:tcPr>
            <w:tcW w:type="dxa" w:w="5102"/>
            <w:vAlign w:val="center"/>
          </w:tcPr>
          <w:p>
            <w:r/>
            <w:r>
              <w:rPr>
                <w:b w:val="0"/>
                <w:sz w:val="17"/>
              </w:rPr>
              <w:t>Materialien, Methodenvielfalt, Strukturierung, Passung</w:t>
            </w:r>
          </w:p>
        </w:tc>
      </w:tr>
      <w:tr>
        <w:tc>
          <w:tcPr>
            <w:tcW w:type="dxa" w:w="1814"/>
            <w:vAlign w:val="center"/>
          </w:tcPr>
          <w:p>
            <w:r/>
            <w:r>
              <w:rPr>
                <w:b w:val="0"/>
                <w:sz w:val="17"/>
              </w:rPr>
              <w:t>Performanz</w:t>
            </w:r>
          </w:p>
        </w:tc>
        <w:tc>
          <w:tcPr>
            <w:tcW w:type="dxa" w:w="2381"/>
            <w:vAlign w:val="center"/>
          </w:tcPr>
          <w:p>
            <w:r/>
            <w:r>
              <w:rPr>
                <w:b w:val="0"/>
                <w:sz w:val="17"/>
              </w:rPr>
              <w:t>x_performanz</w:t>
            </w:r>
          </w:p>
        </w:tc>
        <w:tc>
          <w:tcPr>
            <w:tcW w:type="dxa" w:w="5102"/>
            <w:vAlign w:val="center"/>
          </w:tcPr>
          <w:p>
            <w:r/>
            <w:r>
              <w:rPr>
                <w:b w:val="0"/>
                <w:sz w:val="17"/>
              </w:rPr>
              <w:t>Leistungs- und Handlungsqualität</w:t>
            </w:r>
          </w:p>
        </w:tc>
      </w:tr>
      <w:tr>
        <w:tc>
          <w:tcPr>
            <w:tcW w:type="dxa" w:w="1814"/>
            <w:vAlign w:val="center"/>
          </w:tcPr>
          <w:p>
            <w:r/>
            <w:r>
              <w:rPr>
                <w:b w:val="0"/>
                <w:sz w:val="17"/>
              </w:rPr>
              <w:t>Regulation</w:t>
            </w:r>
          </w:p>
        </w:tc>
        <w:tc>
          <w:tcPr>
            <w:tcW w:type="dxa" w:w="2381"/>
            <w:vAlign w:val="center"/>
          </w:tcPr>
          <w:p>
            <w:r/>
            <w:r>
              <w:rPr>
                <w:b w:val="0"/>
                <w:sz w:val="17"/>
              </w:rPr>
              <w:t>x_regulation</w:t>
            </w:r>
          </w:p>
        </w:tc>
        <w:tc>
          <w:tcPr>
            <w:tcW w:type="dxa" w:w="5102"/>
            <w:vAlign w:val="center"/>
          </w:tcPr>
          <w:p>
            <w:r/>
            <w:r>
              <w:rPr>
                <w:b w:val="0"/>
                <w:sz w:val="17"/>
              </w:rPr>
              <w:t>Selbststeuerung, Konzentration, Vorbereitung, Ordnung</w:t>
            </w:r>
          </w:p>
        </w:tc>
      </w:tr>
    </w:tbl>
    <w:p/>
    <w:p>
      <w:pPr>
        <w:pStyle w:val="Heading1"/>
      </w:pPr>
      <w:r>
        <w:t>3 Mathematische Grundlage</w:t>
      </w:r>
    </w:p>
    <w:p>
      <w:r>
        <w:t>Jeder Teilnehmerzustand wird als sieben-dimensionaler Zustandsvektor im FRZK-Raum beschrieben. Die Dominanzanalyse bestimmt daraus diejenige Dimension, deren absoluter Beitrag den aktuellen Zustand am stärksten strukturiert.</w:t>
      </w:r>
    </w:p>
    <w:p>
      <w:r>
        <w:rPr>
          <w:b/>
        </w:rPr>
        <w:t xml:space="preserve">Zustandsvektor: </w:t>
      </w:r>
      <w:r>
        <w:t>S(t)=(x_K(t),x_S(t),x_A(t),x_M(t),x_{Me}(t),x_P(t),x_R(t))</w:t>
      </w:r>
    </w:p>
    <w:p>
      <w:r>
        <w:rPr>
          <w:i/>
          <w:sz w:val="18"/>
        </w:rPr>
        <w:t>Word-LaTeX: S(t)=(x_K(t),x_S(t),x_A(t),x_M(t),x_{Me}(t),x_P(t),x_R(t))</w:t>
      </w:r>
    </w:p>
    <w:p>
      <w:r>
        <w:rPr>
          <w:b/>
        </w:rPr>
        <w:t xml:space="preserve">Dominante Dimension: </w:t>
      </w:r>
      <w:r>
        <w:t>D(t)=arg max_i |x_i(t)|</w:t>
      </w:r>
    </w:p>
    <w:p>
      <w:r>
        <w:rPr>
          <w:i/>
          <w:sz w:val="18"/>
        </w:rPr>
        <w:t>Word-LaTeX: D(t)=arg\max_i |x_i(t)|</w:t>
      </w:r>
    </w:p>
    <w:p>
      <w:r>
        <w:rPr>
          <w:b/>
        </w:rPr>
        <w:t xml:space="preserve">Dominanzwert: </w:t>
      </w:r>
      <w:r>
        <w:t>d_D(t)=|x_{D(t)}(t)|</w:t>
      </w:r>
    </w:p>
    <w:p>
      <w:r>
        <w:rPr>
          <w:i/>
          <w:sz w:val="18"/>
        </w:rPr>
        <w:t>Word-LaTeX: d_D(t)=|x_{D(t)}(t)|</w:t>
      </w:r>
    </w:p>
    <w:p>
      <w:r>
        <w:rPr>
          <w:b/>
        </w:rPr>
        <w:t xml:space="preserve">Dominanzlücke: </w:t>
      </w:r>
      <w:r>
        <w:t>g_D(t)=|x_{D(t)}(t)| - max_{j≠D(t)} |x_j(t)|</w:t>
      </w:r>
    </w:p>
    <w:p>
      <w:r>
        <w:rPr>
          <w:i/>
          <w:sz w:val="18"/>
        </w:rPr>
        <w:t>Word-LaTeX: g_D(t)=|x_{D(t)}(t)|-\max_{j</w:t>
        <w:br/>
        <w:t>e D(t)} |x_j(t)|</w:t>
      </w:r>
    </w:p>
    <w:p>
      <w:r>
        <w:rPr>
          <w:b/>
        </w:rPr>
        <w:t xml:space="preserve">Dominanzwechsel: </w:t>
      </w:r>
      <w:r>
        <w:t>W(t)=1, falls D(t)≠D(t-1), sonst 0</w:t>
      </w:r>
    </w:p>
    <w:p>
      <w:r>
        <w:rPr>
          <w:i/>
          <w:sz w:val="18"/>
        </w:rPr>
        <w:t>Word-LaTeX: W(t)=1</w:t>
        <w:tab/>
        <w:t>ext{, falls }D(t)</w:t>
        <w:br/>
        <w:t>e D(t-1)</w:t>
        <w:tab/>
        <w:t>ext{, sonst }0</w:t>
      </w:r>
    </w:p>
    <w:p>
      <w:r>
        <w:t>Die Dominanzlücke dient als technischer Hinweis auf die Klarheit eines Zustandes. Eine große Lücke beschreibt ein eindeutig profiliertes Muster; eine kleine oder negative Lücke verweist auf einen diffusen oder nahezu gleichgewichtigen Zustand. Im Datensatz beträgt die mittlere absolute Dominanz 0,890; die mittlere Lücke zur zweitstärksten Dimension beträgt 0,455.</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Pr>
          <w:p>
            <w:r/>
            <w:r>
              <w:rPr>
                <w:b/>
                <w:sz w:val="17"/>
              </w:rPr>
              <w:t>Berechnete Größe</w:t>
            </w:r>
          </w:p>
        </w:tc>
        <w:tc>
          <w:tcPr>
            <w:tcW w:type="dxa" w:w="2835"/>
            <w:shd w:fill="D9EAF7"/>
            <w:vAlign w:val="center"/>
          </w:tcPr>
          <w:p>
            <w:r/>
            <w:r>
              <w:rPr>
                <w:b/>
                <w:sz w:val="17"/>
              </w:rPr>
              <w:t>Datensatzspalte</w:t>
            </w:r>
          </w:p>
        </w:tc>
        <w:tc>
          <w:tcPr>
            <w:tcW w:type="dxa" w:w="3969"/>
            <w:shd w:fill="D9EAF7"/>
            <w:vAlign w:val="center"/>
          </w:tcPr>
          <w:p>
            <w:r/>
            <w:r>
              <w:rPr>
                <w:b/>
                <w:sz w:val="17"/>
              </w:rPr>
              <w:t>Gesamtwert / Hinweis</w:t>
            </w:r>
          </w:p>
        </w:tc>
      </w:tr>
      <w:tr>
        <w:tc>
          <w:tcPr>
            <w:tcW w:type="dxa" w:w="2268"/>
            <w:vAlign w:val="center"/>
          </w:tcPr>
          <w:p>
            <w:r/>
            <w:r>
              <w:rPr>
                <w:b w:val="0"/>
                <w:sz w:val="17"/>
              </w:rPr>
              <w:t>Dominante Dimension</w:t>
            </w:r>
          </w:p>
        </w:tc>
        <w:tc>
          <w:tcPr>
            <w:tcW w:type="dxa" w:w="2835"/>
            <w:vAlign w:val="center"/>
          </w:tcPr>
          <w:p>
            <w:r/>
            <w:r>
              <w:rPr>
                <w:b w:val="0"/>
                <w:sz w:val="17"/>
              </w:rPr>
              <w:t>dominante_dimension</w:t>
            </w:r>
          </w:p>
        </w:tc>
        <w:tc>
          <w:tcPr>
            <w:tcW w:type="dxa" w:w="3969"/>
            <w:vAlign w:val="center"/>
          </w:tcPr>
          <w:p>
            <w:r/>
            <w:r>
              <w:rPr>
                <w:b w:val="0"/>
                <w:sz w:val="17"/>
              </w:rPr>
              <w:t>eine Dimension je Teilnehmerzustand</w:t>
            </w:r>
          </w:p>
        </w:tc>
      </w:tr>
      <w:tr>
        <w:tc>
          <w:tcPr>
            <w:tcW w:type="dxa" w:w="2268"/>
            <w:vAlign w:val="center"/>
          </w:tcPr>
          <w:p>
            <w:r/>
            <w:r>
              <w:rPr>
                <w:b w:val="0"/>
                <w:sz w:val="17"/>
              </w:rPr>
              <w:t>Dominanzwert</w:t>
            </w:r>
          </w:p>
        </w:tc>
        <w:tc>
          <w:tcPr>
            <w:tcW w:type="dxa" w:w="2835"/>
            <w:vAlign w:val="center"/>
          </w:tcPr>
          <w:p>
            <w:r/>
            <w:r>
              <w:rPr>
                <w:b w:val="0"/>
                <w:sz w:val="17"/>
              </w:rPr>
              <w:t>dominanz_abs</w:t>
            </w:r>
          </w:p>
        </w:tc>
        <w:tc>
          <w:tcPr>
            <w:tcW w:type="dxa" w:w="3969"/>
            <w:vAlign w:val="center"/>
          </w:tcPr>
          <w:p>
            <w:r/>
            <w:r>
              <w:rPr>
                <w:b w:val="0"/>
                <w:sz w:val="17"/>
              </w:rPr>
              <w:t>Mittelwert 0,890; SD 0,157</w:t>
            </w:r>
          </w:p>
        </w:tc>
      </w:tr>
      <w:tr>
        <w:tc>
          <w:tcPr>
            <w:tcW w:type="dxa" w:w="2268"/>
            <w:vAlign w:val="center"/>
          </w:tcPr>
          <w:p>
            <w:r/>
            <w:r>
              <w:rPr>
                <w:b w:val="0"/>
                <w:sz w:val="17"/>
              </w:rPr>
              <w:t>Dominanzlücke</w:t>
            </w:r>
          </w:p>
        </w:tc>
        <w:tc>
          <w:tcPr>
            <w:tcW w:type="dxa" w:w="2835"/>
            <w:vAlign w:val="center"/>
          </w:tcPr>
          <w:p>
            <w:r/>
            <w:r>
              <w:rPr>
                <w:b w:val="0"/>
                <w:sz w:val="17"/>
              </w:rPr>
              <w:t>dominanz_luecke_zur_zweiten_dimension</w:t>
            </w:r>
          </w:p>
        </w:tc>
        <w:tc>
          <w:tcPr>
            <w:tcW w:type="dxa" w:w="3969"/>
            <w:vAlign w:val="center"/>
          </w:tcPr>
          <w:p>
            <w:r/>
            <w:r>
              <w:rPr>
                <w:b w:val="0"/>
                <w:sz w:val="17"/>
              </w:rPr>
              <w:t>Mittelwert 0,455; SD 0,175</w:t>
            </w:r>
          </w:p>
        </w:tc>
      </w:tr>
      <w:tr>
        <w:tc>
          <w:tcPr>
            <w:tcW w:type="dxa" w:w="2268"/>
            <w:vAlign w:val="center"/>
          </w:tcPr>
          <w:p>
            <w:r/>
            <w:r>
              <w:rPr>
                <w:b w:val="0"/>
                <w:sz w:val="17"/>
              </w:rPr>
              <w:t>Dominanzwechsel</w:t>
            </w:r>
          </w:p>
        </w:tc>
        <w:tc>
          <w:tcPr>
            <w:tcW w:type="dxa" w:w="2835"/>
            <w:vAlign w:val="center"/>
          </w:tcPr>
          <w:p>
            <w:r/>
            <w:r>
              <w:rPr>
                <w:b w:val="0"/>
                <w:sz w:val="17"/>
              </w:rPr>
              <w:t>dominanzwechsel</w:t>
            </w:r>
          </w:p>
        </w:tc>
        <w:tc>
          <w:tcPr>
            <w:tcW w:type="dxa" w:w="3969"/>
            <w:vAlign w:val="center"/>
          </w:tcPr>
          <w:p>
            <w:r/>
            <w:r>
              <w:rPr>
                <w:b w:val="0"/>
                <w:sz w:val="17"/>
              </w:rPr>
              <w:t>200 Wechsel; 61,3 % aller Zustände</w:t>
            </w:r>
          </w:p>
        </w:tc>
      </w:tr>
      <w:tr>
        <w:tc>
          <w:tcPr>
            <w:tcW w:type="dxa" w:w="2268"/>
            <w:vAlign w:val="center"/>
          </w:tcPr>
          <w:p>
            <w:r/>
            <w:r>
              <w:rPr>
                <w:b w:val="0"/>
                <w:sz w:val="17"/>
              </w:rPr>
              <w:t>Semantische Dichte</w:t>
            </w:r>
          </w:p>
        </w:tc>
        <w:tc>
          <w:tcPr>
            <w:tcW w:type="dxa" w:w="2835"/>
            <w:vAlign w:val="center"/>
          </w:tcPr>
          <w:p>
            <w:r/>
            <w:r>
              <w:rPr>
                <w:b w:val="0"/>
                <w:sz w:val="17"/>
              </w:rPr>
              <w:t>d_semantisch</w:t>
            </w:r>
          </w:p>
        </w:tc>
        <w:tc>
          <w:tcPr>
            <w:tcW w:type="dxa" w:w="3969"/>
            <w:vAlign w:val="center"/>
          </w:tcPr>
          <w:p>
            <w:r/>
            <w:r>
              <w:rPr>
                <w:b w:val="0"/>
                <w:sz w:val="17"/>
              </w:rPr>
              <w:t>Mittelwert 1,913; SD 0,455</w:t>
            </w:r>
          </w:p>
        </w:tc>
      </w:tr>
      <w:tr>
        <w:tc>
          <w:tcPr>
            <w:tcW w:type="dxa" w:w="2268"/>
            <w:vAlign w:val="center"/>
          </w:tcPr>
          <w:p>
            <w:r/>
            <w:r>
              <w:rPr>
                <w:b w:val="0"/>
                <w:sz w:val="17"/>
              </w:rPr>
              <w:t>Stabilität</w:t>
            </w:r>
          </w:p>
        </w:tc>
        <w:tc>
          <w:tcPr>
            <w:tcW w:type="dxa" w:w="2835"/>
            <w:vAlign w:val="center"/>
          </w:tcPr>
          <w:p>
            <w:r/>
            <w:r>
              <w:rPr>
                <w:b w:val="0"/>
                <w:sz w:val="17"/>
              </w:rPr>
              <w:t>stabilitaet</w:t>
            </w:r>
          </w:p>
        </w:tc>
        <w:tc>
          <w:tcPr>
            <w:tcW w:type="dxa" w:w="3969"/>
            <w:vAlign w:val="center"/>
          </w:tcPr>
          <w:p>
            <w:r/>
            <w:r>
              <w:rPr>
                <w:b w:val="0"/>
                <w:sz w:val="17"/>
              </w:rPr>
              <w:t>Mittelwert 0,701; SD 0,160</w:t>
            </w:r>
          </w:p>
        </w:tc>
      </w:tr>
    </w:tbl>
    <w:p/>
    <w:p>
      <w:pPr>
        <w:pStyle w:val="Heading1"/>
      </w:pPr>
      <w:r>
        <w:t>4 Ergebnisse</w:t>
      </w:r>
    </w:p>
    <w:p>
      <w:pPr>
        <w:pStyle w:val="Heading2"/>
      </w:pPr>
      <w:r>
        <w:t>4.1 Gesamtverteilung der dominanten Dimensionen</w:t>
      </w:r>
    </w:p>
    <w:p>
      <w:r>
        <w:t>Die Gesamtverteilung zeigt, welche Dimensionen über alle 326 Teilnehmerzustände hinweg am häufigsten den funktionalen Schwerpunkt bilden. Die häufigste Dominanzdimension ist Affektiv mit 94 Zuständen (28,8 %), dicht gefolgt von Methodik mit 88 Zuständen (27,0 %). Performanz tritt mit 3 Zuständen (0,9 %) nur selten als dominante Dimension auf.</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6x3_dominante_dimensionen_haeufigkeit.png"/>
                    <pic:cNvPicPr/>
                  </pic:nvPicPr>
                  <pic:blipFill>
                    <a:blip r:embed="rId9"/>
                    <a:stretch>
                      <a:fillRect/>
                    </a:stretch>
                  </pic:blipFill>
                  <pic:spPr>
                    <a:xfrm>
                      <a:off x="0" y="0"/>
                      <a:ext cx="5394960" cy="3236976"/>
                    </a:xfrm>
                    <a:prstGeom prst="rect"/>
                  </pic:spPr>
                </pic:pic>
              </a:graphicData>
            </a:graphic>
          </wp:inline>
        </w:drawing>
      </w:r>
    </w:p>
    <w:p>
      <w:pPr>
        <w:jc w:val="center"/>
      </w:pPr>
      <w:r>
        <w:t>Abbildung 4.1: Häufigkeit der dominanten Dimensionen über alle Teilnehmerzustände.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835"/>
            <w:shd w:fill="D9EAF7"/>
            <w:vAlign w:val="center"/>
          </w:tcPr>
          <w:p>
            <w:r/>
            <w:r>
              <w:rPr>
                <w:b/>
                <w:sz w:val="17"/>
              </w:rPr>
              <w:t>Dimension</w:t>
            </w:r>
          </w:p>
        </w:tc>
        <w:tc>
          <w:tcPr>
            <w:tcW w:type="dxa" w:w="2268"/>
            <w:shd w:fill="D9EAF7"/>
            <w:vAlign w:val="center"/>
          </w:tcPr>
          <w:p>
            <w:r/>
            <w:r>
              <w:rPr>
                <w:b/>
                <w:sz w:val="17"/>
              </w:rPr>
              <w:t>Absolute Häufigkeit</w:t>
            </w:r>
          </w:p>
        </w:tc>
        <w:tc>
          <w:tcPr>
            <w:tcW w:type="dxa" w:w="2268"/>
            <w:shd w:fill="D9EAF7"/>
            <w:vAlign w:val="center"/>
          </w:tcPr>
          <w:p>
            <w:r/>
            <w:r>
              <w:rPr>
                <w:b/>
                <w:sz w:val="17"/>
              </w:rPr>
              <w:t>Relativer Anteil</w:t>
            </w:r>
          </w:p>
        </w:tc>
      </w:tr>
      <w:tr>
        <w:tc>
          <w:tcPr>
            <w:tcW w:type="dxa" w:w="2835"/>
            <w:vAlign w:val="center"/>
          </w:tcPr>
          <w:p>
            <w:r/>
            <w:r>
              <w:rPr>
                <w:b w:val="0"/>
                <w:sz w:val="17"/>
              </w:rPr>
              <w:t>Kognition</w:t>
            </w:r>
          </w:p>
        </w:tc>
        <w:tc>
          <w:tcPr>
            <w:tcW w:type="dxa" w:w="2268"/>
            <w:vAlign w:val="center"/>
          </w:tcPr>
          <w:p>
            <w:r/>
            <w:r>
              <w:rPr>
                <w:b w:val="0"/>
                <w:sz w:val="17"/>
              </w:rPr>
              <w:t>16</w:t>
            </w:r>
          </w:p>
        </w:tc>
        <w:tc>
          <w:tcPr>
            <w:tcW w:type="dxa" w:w="2268"/>
            <w:vAlign w:val="center"/>
          </w:tcPr>
          <w:p>
            <w:r/>
            <w:r>
              <w:rPr>
                <w:b w:val="0"/>
                <w:sz w:val="17"/>
              </w:rPr>
              <w:t>4,9 %</w:t>
            </w:r>
          </w:p>
        </w:tc>
      </w:tr>
      <w:tr>
        <w:tc>
          <w:tcPr>
            <w:tcW w:type="dxa" w:w="2835"/>
            <w:vAlign w:val="center"/>
          </w:tcPr>
          <w:p>
            <w:r/>
            <w:r>
              <w:rPr>
                <w:b w:val="0"/>
                <w:sz w:val="17"/>
              </w:rPr>
              <w:t>Sozial</w:t>
            </w:r>
          </w:p>
        </w:tc>
        <w:tc>
          <w:tcPr>
            <w:tcW w:type="dxa" w:w="2268"/>
            <w:vAlign w:val="center"/>
          </w:tcPr>
          <w:p>
            <w:r/>
            <w:r>
              <w:rPr>
                <w:b w:val="0"/>
                <w:sz w:val="17"/>
              </w:rPr>
              <w:t>39</w:t>
            </w:r>
          </w:p>
        </w:tc>
        <w:tc>
          <w:tcPr>
            <w:tcW w:type="dxa" w:w="2268"/>
            <w:vAlign w:val="center"/>
          </w:tcPr>
          <w:p>
            <w:r/>
            <w:r>
              <w:rPr>
                <w:b w:val="0"/>
                <w:sz w:val="17"/>
              </w:rPr>
              <w:t>12,0 %</w:t>
            </w:r>
          </w:p>
        </w:tc>
      </w:tr>
      <w:tr>
        <w:tc>
          <w:tcPr>
            <w:tcW w:type="dxa" w:w="2835"/>
            <w:vAlign w:val="center"/>
          </w:tcPr>
          <w:p>
            <w:r/>
            <w:r>
              <w:rPr>
                <w:b w:val="0"/>
                <w:sz w:val="17"/>
              </w:rPr>
              <w:t>Affektiv</w:t>
            </w:r>
          </w:p>
        </w:tc>
        <w:tc>
          <w:tcPr>
            <w:tcW w:type="dxa" w:w="2268"/>
            <w:vAlign w:val="center"/>
          </w:tcPr>
          <w:p>
            <w:r/>
            <w:r>
              <w:rPr>
                <w:b w:val="0"/>
                <w:sz w:val="17"/>
              </w:rPr>
              <w:t>94</w:t>
            </w:r>
          </w:p>
        </w:tc>
        <w:tc>
          <w:tcPr>
            <w:tcW w:type="dxa" w:w="2268"/>
            <w:vAlign w:val="center"/>
          </w:tcPr>
          <w:p>
            <w:r/>
            <w:r>
              <w:rPr>
                <w:b w:val="0"/>
                <w:sz w:val="17"/>
              </w:rPr>
              <w:t>28,8 %</w:t>
            </w:r>
          </w:p>
        </w:tc>
      </w:tr>
      <w:tr>
        <w:tc>
          <w:tcPr>
            <w:tcW w:type="dxa" w:w="2835"/>
            <w:vAlign w:val="center"/>
          </w:tcPr>
          <w:p>
            <w:r/>
            <w:r>
              <w:rPr>
                <w:b w:val="0"/>
                <w:sz w:val="17"/>
              </w:rPr>
              <w:t>Motivation</w:t>
            </w:r>
          </w:p>
        </w:tc>
        <w:tc>
          <w:tcPr>
            <w:tcW w:type="dxa" w:w="2268"/>
            <w:vAlign w:val="center"/>
          </w:tcPr>
          <w:p>
            <w:r/>
            <w:r>
              <w:rPr>
                <w:b w:val="0"/>
                <w:sz w:val="17"/>
              </w:rPr>
              <w:t>54</w:t>
            </w:r>
          </w:p>
        </w:tc>
        <w:tc>
          <w:tcPr>
            <w:tcW w:type="dxa" w:w="2268"/>
            <w:vAlign w:val="center"/>
          </w:tcPr>
          <w:p>
            <w:r/>
            <w:r>
              <w:rPr>
                <w:b w:val="0"/>
                <w:sz w:val="17"/>
              </w:rPr>
              <w:t>16,6 %</w:t>
            </w:r>
          </w:p>
        </w:tc>
      </w:tr>
      <w:tr>
        <w:tc>
          <w:tcPr>
            <w:tcW w:type="dxa" w:w="2835"/>
            <w:vAlign w:val="center"/>
          </w:tcPr>
          <w:p>
            <w:r/>
            <w:r>
              <w:rPr>
                <w:b w:val="0"/>
                <w:sz w:val="17"/>
              </w:rPr>
              <w:t>Methodik</w:t>
            </w:r>
          </w:p>
        </w:tc>
        <w:tc>
          <w:tcPr>
            <w:tcW w:type="dxa" w:w="2268"/>
            <w:vAlign w:val="center"/>
          </w:tcPr>
          <w:p>
            <w:r/>
            <w:r>
              <w:rPr>
                <w:b w:val="0"/>
                <w:sz w:val="17"/>
              </w:rPr>
              <w:t>88</w:t>
            </w:r>
          </w:p>
        </w:tc>
        <w:tc>
          <w:tcPr>
            <w:tcW w:type="dxa" w:w="2268"/>
            <w:vAlign w:val="center"/>
          </w:tcPr>
          <w:p>
            <w:r/>
            <w:r>
              <w:rPr>
                <w:b w:val="0"/>
                <w:sz w:val="17"/>
              </w:rPr>
              <w:t>27,0 %</w:t>
            </w:r>
          </w:p>
        </w:tc>
      </w:tr>
      <w:tr>
        <w:tc>
          <w:tcPr>
            <w:tcW w:type="dxa" w:w="2835"/>
            <w:vAlign w:val="center"/>
          </w:tcPr>
          <w:p>
            <w:r/>
            <w:r>
              <w:rPr>
                <w:b w:val="0"/>
                <w:sz w:val="17"/>
              </w:rPr>
              <w:t>Performanz</w:t>
            </w:r>
          </w:p>
        </w:tc>
        <w:tc>
          <w:tcPr>
            <w:tcW w:type="dxa" w:w="2268"/>
            <w:vAlign w:val="center"/>
          </w:tcPr>
          <w:p>
            <w:r/>
            <w:r>
              <w:rPr>
                <w:b w:val="0"/>
                <w:sz w:val="17"/>
              </w:rPr>
              <w:t>3</w:t>
            </w:r>
          </w:p>
        </w:tc>
        <w:tc>
          <w:tcPr>
            <w:tcW w:type="dxa" w:w="2268"/>
            <w:vAlign w:val="center"/>
          </w:tcPr>
          <w:p>
            <w:r/>
            <w:r>
              <w:rPr>
                <w:b w:val="0"/>
                <w:sz w:val="17"/>
              </w:rPr>
              <w:t>0,9 %</w:t>
            </w:r>
          </w:p>
        </w:tc>
      </w:tr>
      <w:tr>
        <w:tc>
          <w:tcPr>
            <w:tcW w:type="dxa" w:w="2835"/>
            <w:vAlign w:val="center"/>
          </w:tcPr>
          <w:p>
            <w:r/>
            <w:r>
              <w:rPr>
                <w:b w:val="0"/>
                <w:sz w:val="17"/>
              </w:rPr>
              <w:t>Regulation</w:t>
            </w:r>
          </w:p>
        </w:tc>
        <w:tc>
          <w:tcPr>
            <w:tcW w:type="dxa" w:w="2268"/>
            <w:vAlign w:val="center"/>
          </w:tcPr>
          <w:p>
            <w:r/>
            <w:r>
              <w:rPr>
                <w:b w:val="0"/>
                <w:sz w:val="17"/>
              </w:rPr>
              <w:t>32</w:t>
            </w:r>
          </w:p>
        </w:tc>
        <w:tc>
          <w:tcPr>
            <w:tcW w:type="dxa" w:w="2268"/>
            <w:vAlign w:val="center"/>
          </w:tcPr>
          <w:p>
            <w:r/>
            <w:r>
              <w:rPr>
                <w:b w:val="0"/>
                <w:sz w:val="17"/>
              </w:rPr>
              <w:t>9,8 %</w:t>
            </w:r>
          </w:p>
        </w:tc>
      </w:tr>
    </w:tbl>
    <w:p/>
    <w:p>
      <w:pPr>
        <w:jc w:val="center"/>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6x3_dominante_dimensionen_anteile.png"/>
                    <pic:cNvPicPr/>
                  </pic:nvPicPr>
                  <pic:blipFill>
                    <a:blip r:embed="rId10"/>
                    <a:stretch>
                      <a:fillRect/>
                    </a:stretch>
                  </pic:blipFill>
                  <pic:spPr>
                    <a:xfrm>
                      <a:off x="0" y="0"/>
                      <a:ext cx="5394960" cy="3236976"/>
                    </a:xfrm>
                    <a:prstGeom prst="rect"/>
                  </pic:spPr>
                </pic:pic>
              </a:graphicData>
            </a:graphic>
          </wp:inline>
        </w:drawing>
      </w:r>
    </w:p>
    <w:p>
      <w:pPr>
        <w:jc w:val="center"/>
      </w:pPr>
      <w:r>
        <w:t>Abbildung 4.2: Relative Anteile der Dominanzdimensionen.</w:t>
      </w:r>
    </w:p>
    <w:p>
      <w:pPr>
        <w:pStyle w:val="Heading2"/>
      </w:pPr>
      <w:r>
        <w:t>4.2 Gruppenbezogene Dominanzmuster</w:t>
      </w:r>
    </w:p>
    <w:p>
      <w:r>
        <w:t>Die gruppenbezogene Auswertung zeigt unterschiedliche funktionale Schwerpunkte. In den Gruppen 1, 2, 4, 6 und 8 dominiert Methodik am häufigsten. In den Gruppen 3, 5, 7 und 9 ist Affektiv die häufigste Dominanzdimension; in Gruppe 3 tritt Kognition gleich stark wie Affektiv auf.</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6x3_dominanzanteile_je_gruppe_heatmap.png"/>
                    <pic:cNvPicPr/>
                  </pic:nvPicPr>
                  <pic:blipFill>
                    <a:blip r:embed="rId11"/>
                    <a:stretch>
                      <a:fillRect/>
                    </a:stretch>
                  </pic:blipFill>
                  <pic:spPr>
                    <a:xfrm>
                      <a:off x="0" y="0"/>
                      <a:ext cx="5669280" cy="3401568"/>
                    </a:xfrm>
                    <a:prstGeom prst="rect"/>
                  </pic:spPr>
                </pic:pic>
              </a:graphicData>
            </a:graphic>
          </wp:inline>
        </w:drawing>
      </w:r>
    </w:p>
    <w:p>
      <w:pPr>
        <w:jc w:val="center"/>
      </w:pPr>
      <w:r>
        <w:t>Abbildung 4.3: Dominanzanteile je Gruppe als Heatmap.</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rPr>
          <w:tblHeader w:val="true"/>
        </w:trPr>
        <w:tc>
          <w:tcPr>
            <w:tcW w:type="dxa" w:w="794"/>
            <w:shd w:fill="D9EAF7"/>
            <w:vAlign w:val="center"/>
          </w:tcPr>
          <w:p>
            <w:r/>
            <w:r>
              <w:rPr>
                <w:b/>
                <w:sz w:val="17"/>
              </w:rPr>
              <w:t>Gruppe</w:t>
            </w:r>
          </w:p>
        </w:tc>
        <w:tc>
          <w:tcPr>
            <w:tcW w:type="dxa" w:w="1020"/>
            <w:shd w:fill="D9EAF7"/>
            <w:vAlign w:val="center"/>
          </w:tcPr>
          <w:p>
            <w:r/>
            <w:r>
              <w:rPr>
                <w:b/>
                <w:sz w:val="17"/>
              </w:rPr>
              <w:t>Zustände</w:t>
            </w:r>
          </w:p>
        </w:tc>
        <w:tc>
          <w:tcPr>
            <w:tcW w:type="dxa" w:w="1020"/>
            <w:shd w:fill="D9EAF7"/>
            <w:vAlign w:val="center"/>
          </w:tcPr>
          <w:p>
            <w:r/>
            <w:r>
              <w:rPr>
                <w:b/>
                <w:sz w:val="17"/>
              </w:rPr>
              <w:t>Teilnehmer</w:t>
            </w:r>
          </w:p>
        </w:tc>
        <w:tc>
          <w:tcPr>
            <w:tcW w:type="dxa" w:w="1871"/>
            <w:shd w:fill="D9EAF7"/>
            <w:vAlign w:val="center"/>
          </w:tcPr>
          <w:p>
            <w:r/>
            <w:r>
              <w:rPr>
                <w:b/>
                <w:sz w:val="17"/>
              </w:rPr>
              <w:t>häufigste Dominanz</w:t>
            </w:r>
          </w:p>
        </w:tc>
        <w:tc>
          <w:tcPr>
            <w:tcW w:type="dxa" w:w="567"/>
            <w:shd w:fill="D9EAF7"/>
            <w:vAlign w:val="center"/>
          </w:tcPr>
          <w:p>
            <w:r/>
            <w:r>
              <w:rPr>
                <w:b/>
                <w:sz w:val="17"/>
              </w:rPr>
              <w:t>n</w:t>
            </w:r>
          </w:p>
        </w:tc>
        <w:tc>
          <w:tcPr>
            <w:tcW w:type="dxa" w:w="1020"/>
            <w:shd w:fill="D9EAF7"/>
            <w:vAlign w:val="center"/>
          </w:tcPr>
          <w:p>
            <w:r/>
            <w:r>
              <w:rPr>
                <w:b/>
                <w:sz w:val="17"/>
              </w:rPr>
              <w:t>Anteil</w:t>
            </w:r>
          </w:p>
        </w:tc>
        <w:tc>
          <w:tcPr>
            <w:tcW w:type="dxa" w:w="1871"/>
            <w:shd w:fill="D9EAF7"/>
            <w:vAlign w:val="center"/>
          </w:tcPr>
          <w:p>
            <w:r/>
            <w:r>
              <w:rPr>
                <w:b/>
                <w:sz w:val="17"/>
              </w:rPr>
              <w:t>zweithäufigste Dominanz</w:t>
            </w:r>
          </w:p>
        </w:tc>
        <w:tc>
          <w:tcPr>
            <w:tcW w:type="dxa" w:w="567"/>
            <w:shd w:fill="D9EAF7"/>
            <w:vAlign w:val="center"/>
          </w:tcPr>
          <w:p>
            <w:r/>
            <w:r>
              <w:rPr>
                <w:b/>
                <w:sz w:val="17"/>
              </w:rPr>
              <w:t>n</w:t>
            </w:r>
          </w:p>
        </w:tc>
        <w:tc>
          <w:tcPr>
            <w:tcW w:type="dxa" w:w="1020"/>
            <w:shd w:fill="D9EAF7"/>
            <w:vAlign w:val="center"/>
          </w:tcPr>
          <w:p>
            <w:r/>
            <w:r>
              <w:rPr>
                <w:b/>
                <w:sz w:val="17"/>
              </w:rPr>
              <w:t>Anteil</w:t>
            </w:r>
          </w:p>
        </w:tc>
      </w:tr>
      <w:tr>
        <w:tc>
          <w:tcPr>
            <w:tcW w:type="dxa" w:w="794"/>
            <w:vAlign w:val="center"/>
          </w:tcPr>
          <w:p>
            <w:r/>
            <w:r>
              <w:rPr>
                <w:b w:val="0"/>
                <w:sz w:val="17"/>
              </w:rPr>
              <w:t>1</w:t>
            </w:r>
          </w:p>
        </w:tc>
        <w:tc>
          <w:tcPr>
            <w:tcW w:type="dxa" w:w="1020"/>
            <w:vAlign w:val="center"/>
          </w:tcPr>
          <w:p>
            <w:r/>
            <w:r>
              <w:rPr>
                <w:b w:val="0"/>
                <w:sz w:val="17"/>
              </w:rPr>
              <w:t>28</w:t>
            </w:r>
          </w:p>
        </w:tc>
        <w:tc>
          <w:tcPr>
            <w:tcW w:type="dxa" w:w="1020"/>
            <w:vAlign w:val="center"/>
          </w:tcPr>
          <w:p>
            <w:r/>
            <w:r>
              <w:rPr>
                <w:b w:val="0"/>
                <w:sz w:val="17"/>
              </w:rPr>
              <w:t>5</w:t>
            </w:r>
          </w:p>
        </w:tc>
        <w:tc>
          <w:tcPr>
            <w:tcW w:type="dxa" w:w="1871"/>
            <w:vAlign w:val="center"/>
          </w:tcPr>
          <w:p>
            <w:r/>
            <w:r>
              <w:rPr>
                <w:b w:val="0"/>
                <w:sz w:val="17"/>
              </w:rPr>
              <w:t>Methodik</w:t>
            </w:r>
          </w:p>
        </w:tc>
        <w:tc>
          <w:tcPr>
            <w:tcW w:type="dxa" w:w="567"/>
            <w:vAlign w:val="center"/>
          </w:tcPr>
          <w:p>
            <w:r/>
            <w:r>
              <w:rPr>
                <w:b w:val="0"/>
                <w:sz w:val="17"/>
              </w:rPr>
              <w:t>7</w:t>
            </w:r>
          </w:p>
        </w:tc>
        <w:tc>
          <w:tcPr>
            <w:tcW w:type="dxa" w:w="1020"/>
            <w:vAlign w:val="center"/>
          </w:tcPr>
          <w:p>
            <w:r/>
            <w:r>
              <w:rPr>
                <w:b w:val="0"/>
                <w:sz w:val="17"/>
              </w:rPr>
              <w:t>25,0 %</w:t>
            </w:r>
          </w:p>
        </w:tc>
        <w:tc>
          <w:tcPr>
            <w:tcW w:type="dxa" w:w="1871"/>
            <w:vAlign w:val="center"/>
          </w:tcPr>
          <w:p>
            <w:r/>
            <w:r>
              <w:rPr>
                <w:b w:val="0"/>
                <w:sz w:val="17"/>
              </w:rPr>
              <w:t>Motivation</w:t>
            </w:r>
          </w:p>
        </w:tc>
        <w:tc>
          <w:tcPr>
            <w:tcW w:type="dxa" w:w="567"/>
            <w:vAlign w:val="center"/>
          </w:tcPr>
          <w:p>
            <w:r/>
            <w:r>
              <w:rPr>
                <w:b w:val="0"/>
                <w:sz w:val="17"/>
              </w:rPr>
              <w:t>7</w:t>
            </w:r>
          </w:p>
        </w:tc>
        <w:tc>
          <w:tcPr>
            <w:tcW w:type="dxa" w:w="1020"/>
            <w:vAlign w:val="center"/>
          </w:tcPr>
          <w:p>
            <w:r/>
            <w:r>
              <w:rPr>
                <w:b w:val="0"/>
                <w:sz w:val="17"/>
              </w:rPr>
              <w:t>25,0 %</w:t>
            </w:r>
          </w:p>
        </w:tc>
      </w:tr>
      <w:tr>
        <w:tc>
          <w:tcPr>
            <w:tcW w:type="dxa" w:w="794"/>
            <w:vAlign w:val="center"/>
          </w:tcPr>
          <w:p>
            <w:r/>
            <w:r>
              <w:rPr>
                <w:b w:val="0"/>
                <w:sz w:val="17"/>
              </w:rPr>
              <w:t>2</w:t>
            </w:r>
          </w:p>
        </w:tc>
        <w:tc>
          <w:tcPr>
            <w:tcW w:type="dxa" w:w="1020"/>
            <w:vAlign w:val="center"/>
          </w:tcPr>
          <w:p>
            <w:r/>
            <w:r>
              <w:rPr>
                <w:b w:val="0"/>
                <w:sz w:val="17"/>
              </w:rPr>
              <w:t>47</w:t>
            </w:r>
          </w:p>
        </w:tc>
        <w:tc>
          <w:tcPr>
            <w:tcW w:type="dxa" w:w="1020"/>
            <w:vAlign w:val="center"/>
          </w:tcPr>
          <w:p>
            <w:r/>
            <w:r>
              <w:rPr>
                <w:b w:val="0"/>
                <w:sz w:val="17"/>
              </w:rPr>
              <w:t>6</w:t>
            </w:r>
          </w:p>
        </w:tc>
        <w:tc>
          <w:tcPr>
            <w:tcW w:type="dxa" w:w="1871"/>
            <w:vAlign w:val="center"/>
          </w:tcPr>
          <w:p>
            <w:r/>
            <w:r>
              <w:rPr>
                <w:b w:val="0"/>
                <w:sz w:val="17"/>
              </w:rPr>
              <w:t>Methodik</w:t>
            </w:r>
          </w:p>
        </w:tc>
        <w:tc>
          <w:tcPr>
            <w:tcW w:type="dxa" w:w="567"/>
            <w:vAlign w:val="center"/>
          </w:tcPr>
          <w:p>
            <w:r/>
            <w:r>
              <w:rPr>
                <w:b w:val="0"/>
                <w:sz w:val="17"/>
              </w:rPr>
              <w:t>18</w:t>
            </w:r>
          </w:p>
        </w:tc>
        <w:tc>
          <w:tcPr>
            <w:tcW w:type="dxa" w:w="1020"/>
            <w:vAlign w:val="center"/>
          </w:tcPr>
          <w:p>
            <w:r/>
            <w:r>
              <w:rPr>
                <w:b w:val="0"/>
                <w:sz w:val="17"/>
              </w:rPr>
              <w:t>38,3 %</w:t>
            </w:r>
          </w:p>
        </w:tc>
        <w:tc>
          <w:tcPr>
            <w:tcW w:type="dxa" w:w="1871"/>
            <w:vAlign w:val="center"/>
          </w:tcPr>
          <w:p>
            <w:r/>
            <w:r>
              <w:rPr>
                <w:b w:val="0"/>
                <w:sz w:val="17"/>
              </w:rPr>
              <w:t>Affektiv</w:t>
            </w:r>
          </w:p>
        </w:tc>
        <w:tc>
          <w:tcPr>
            <w:tcW w:type="dxa" w:w="567"/>
            <w:vAlign w:val="center"/>
          </w:tcPr>
          <w:p>
            <w:r/>
            <w:r>
              <w:rPr>
                <w:b w:val="0"/>
                <w:sz w:val="17"/>
              </w:rPr>
              <w:t>13</w:t>
            </w:r>
          </w:p>
        </w:tc>
        <w:tc>
          <w:tcPr>
            <w:tcW w:type="dxa" w:w="1020"/>
            <w:vAlign w:val="center"/>
          </w:tcPr>
          <w:p>
            <w:r/>
            <w:r>
              <w:rPr>
                <w:b w:val="0"/>
                <w:sz w:val="17"/>
              </w:rPr>
              <w:t>27,7 %</w:t>
            </w:r>
          </w:p>
        </w:tc>
      </w:tr>
      <w:tr>
        <w:tc>
          <w:tcPr>
            <w:tcW w:type="dxa" w:w="794"/>
            <w:vAlign w:val="center"/>
          </w:tcPr>
          <w:p>
            <w:r/>
            <w:r>
              <w:rPr>
                <w:b w:val="0"/>
                <w:sz w:val="17"/>
              </w:rPr>
              <w:t>3</w:t>
            </w:r>
          </w:p>
        </w:tc>
        <w:tc>
          <w:tcPr>
            <w:tcW w:type="dxa" w:w="1020"/>
            <w:vAlign w:val="center"/>
          </w:tcPr>
          <w:p>
            <w:r/>
            <w:r>
              <w:rPr>
                <w:b w:val="0"/>
                <w:sz w:val="17"/>
              </w:rPr>
              <w:t>7</w:t>
            </w:r>
          </w:p>
        </w:tc>
        <w:tc>
          <w:tcPr>
            <w:tcW w:type="dxa" w:w="1020"/>
            <w:vAlign w:val="center"/>
          </w:tcPr>
          <w:p>
            <w:r/>
            <w:r>
              <w:rPr>
                <w:b w:val="0"/>
                <w:sz w:val="17"/>
              </w:rPr>
              <w:t>2</w:t>
            </w:r>
          </w:p>
        </w:tc>
        <w:tc>
          <w:tcPr>
            <w:tcW w:type="dxa" w:w="1871"/>
            <w:vAlign w:val="center"/>
          </w:tcPr>
          <w:p>
            <w:r/>
            <w:r>
              <w:rPr>
                <w:b w:val="0"/>
                <w:sz w:val="17"/>
              </w:rPr>
              <w:t>Affektiv</w:t>
            </w:r>
          </w:p>
        </w:tc>
        <w:tc>
          <w:tcPr>
            <w:tcW w:type="dxa" w:w="567"/>
            <w:vAlign w:val="center"/>
          </w:tcPr>
          <w:p>
            <w:r/>
            <w:r>
              <w:rPr>
                <w:b w:val="0"/>
                <w:sz w:val="17"/>
              </w:rPr>
              <w:t>3</w:t>
            </w:r>
          </w:p>
        </w:tc>
        <w:tc>
          <w:tcPr>
            <w:tcW w:type="dxa" w:w="1020"/>
            <w:vAlign w:val="center"/>
          </w:tcPr>
          <w:p>
            <w:r/>
            <w:r>
              <w:rPr>
                <w:b w:val="0"/>
                <w:sz w:val="17"/>
              </w:rPr>
              <w:t>42,9 %</w:t>
            </w:r>
          </w:p>
        </w:tc>
        <w:tc>
          <w:tcPr>
            <w:tcW w:type="dxa" w:w="1871"/>
            <w:vAlign w:val="center"/>
          </w:tcPr>
          <w:p>
            <w:r/>
            <w:r>
              <w:rPr>
                <w:b w:val="0"/>
                <w:sz w:val="17"/>
              </w:rPr>
              <w:t>Kognition</w:t>
            </w:r>
          </w:p>
        </w:tc>
        <w:tc>
          <w:tcPr>
            <w:tcW w:type="dxa" w:w="567"/>
            <w:vAlign w:val="center"/>
          </w:tcPr>
          <w:p>
            <w:r/>
            <w:r>
              <w:rPr>
                <w:b w:val="0"/>
                <w:sz w:val="17"/>
              </w:rPr>
              <w:t>3</w:t>
            </w:r>
          </w:p>
        </w:tc>
        <w:tc>
          <w:tcPr>
            <w:tcW w:type="dxa" w:w="1020"/>
            <w:vAlign w:val="center"/>
          </w:tcPr>
          <w:p>
            <w:r/>
            <w:r>
              <w:rPr>
                <w:b w:val="0"/>
                <w:sz w:val="17"/>
              </w:rPr>
              <w:t>42,9 %</w:t>
            </w:r>
          </w:p>
        </w:tc>
      </w:tr>
      <w:tr>
        <w:tc>
          <w:tcPr>
            <w:tcW w:type="dxa" w:w="794"/>
            <w:vAlign w:val="center"/>
          </w:tcPr>
          <w:p>
            <w:r/>
            <w:r>
              <w:rPr>
                <w:b w:val="0"/>
                <w:sz w:val="17"/>
              </w:rPr>
              <w:t>4</w:t>
            </w:r>
          </w:p>
        </w:tc>
        <w:tc>
          <w:tcPr>
            <w:tcW w:type="dxa" w:w="1020"/>
            <w:vAlign w:val="center"/>
          </w:tcPr>
          <w:p>
            <w:r/>
            <w:r>
              <w:rPr>
                <w:b w:val="0"/>
                <w:sz w:val="17"/>
              </w:rPr>
              <w:t>46</w:t>
            </w:r>
          </w:p>
        </w:tc>
        <w:tc>
          <w:tcPr>
            <w:tcW w:type="dxa" w:w="1020"/>
            <w:vAlign w:val="center"/>
          </w:tcPr>
          <w:p>
            <w:r/>
            <w:r>
              <w:rPr>
                <w:b w:val="0"/>
                <w:sz w:val="17"/>
              </w:rPr>
              <w:t>12</w:t>
            </w:r>
          </w:p>
        </w:tc>
        <w:tc>
          <w:tcPr>
            <w:tcW w:type="dxa" w:w="1871"/>
            <w:vAlign w:val="center"/>
          </w:tcPr>
          <w:p>
            <w:r/>
            <w:r>
              <w:rPr>
                <w:b w:val="0"/>
                <w:sz w:val="17"/>
              </w:rPr>
              <w:t>Methodik</w:t>
            </w:r>
          </w:p>
        </w:tc>
        <w:tc>
          <w:tcPr>
            <w:tcW w:type="dxa" w:w="567"/>
            <w:vAlign w:val="center"/>
          </w:tcPr>
          <w:p>
            <w:r/>
            <w:r>
              <w:rPr>
                <w:b w:val="0"/>
                <w:sz w:val="17"/>
              </w:rPr>
              <w:t>13</w:t>
            </w:r>
          </w:p>
        </w:tc>
        <w:tc>
          <w:tcPr>
            <w:tcW w:type="dxa" w:w="1020"/>
            <w:vAlign w:val="center"/>
          </w:tcPr>
          <w:p>
            <w:r/>
            <w:r>
              <w:rPr>
                <w:b w:val="0"/>
                <w:sz w:val="17"/>
              </w:rPr>
              <w:t>28,3 %</w:t>
            </w:r>
          </w:p>
        </w:tc>
        <w:tc>
          <w:tcPr>
            <w:tcW w:type="dxa" w:w="1871"/>
            <w:vAlign w:val="center"/>
          </w:tcPr>
          <w:p>
            <w:r/>
            <w:r>
              <w:rPr>
                <w:b w:val="0"/>
                <w:sz w:val="17"/>
              </w:rPr>
              <w:t>Affektiv</w:t>
            </w:r>
          </w:p>
        </w:tc>
        <w:tc>
          <w:tcPr>
            <w:tcW w:type="dxa" w:w="567"/>
            <w:vAlign w:val="center"/>
          </w:tcPr>
          <w:p>
            <w:r/>
            <w:r>
              <w:rPr>
                <w:b w:val="0"/>
                <w:sz w:val="17"/>
              </w:rPr>
              <w:t>10</w:t>
            </w:r>
          </w:p>
        </w:tc>
        <w:tc>
          <w:tcPr>
            <w:tcW w:type="dxa" w:w="1020"/>
            <w:vAlign w:val="center"/>
          </w:tcPr>
          <w:p>
            <w:r/>
            <w:r>
              <w:rPr>
                <w:b w:val="0"/>
                <w:sz w:val="17"/>
              </w:rPr>
              <w:t>21,7 %</w:t>
            </w:r>
          </w:p>
        </w:tc>
      </w:tr>
      <w:tr>
        <w:tc>
          <w:tcPr>
            <w:tcW w:type="dxa" w:w="794"/>
            <w:vAlign w:val="center"/>
          </w:tcPr>
          <w:p>
            <w:r/>
            <w:r>
              <w:rPr>
                <w:b w:val="0"/>
                <w:sz w:val="17"/>
              </w:rPr>
              <w:t>5</w:t>
            </w:r>
          </w:p>
        </w:tc>
        <w:tc>
          <w:tcPr>
            <w:tcW w:type="dxa" w:w="1020"/>
            <w:vAlign w:val="center"/>
          </w:tcPr>
          <w:p>
            <w:r/>
            <w:r>
              <w:rPr>
                <w:b w:val="0"/>
                <w:sz w:val="17"/>
              </w:rPr>
              <w:t>38</w:t>
            </w:r>
          </w:p>
        </w:tc>
        <w:tc>
          <w:tcPr>
            <w:tcW w:type="dxa" w:w="1020"/>
            <w:vAlign w:val="center"/>
          </w:tcPr>
          <w:p>
            <w:r/>
            <w:r>
              <w:rPr>
                <w:b w:val="0"/>
                <w:sz w:val="17"/>
              </w:rPr>
              <w:t>5</w:t>
            </w:r>
          </w:p>
        </w:tc>
        <w:tc>
          <w:tcPr>
            <w:tcW w:type="dxa" w:w="1871"/>
            <w:vAlign w:val="center"/>
          </w:tcPr>
          <w:p>
            <w:r/>
            <w:r>
              <w:rPr>
                <w:b w:val="0"/>
                <w:sz w:val="17"/>
              </w:rPr>
              <w:t>Affektiv</w:t>
            </w:r>
          </w:p>
        </w:tc>
        <w:tc>
          <w:tcPr>
            <w:tcW w:type="dxa" w:w="567"/>
            <w:vAlign w:val="center"/>
          </w:tcPr>
          <w:p>
            <w:r/>
            <w:r>
              <w:rPr>
                <w:b w:val="0"/>
                <w:sz w:val="17"/>
              </w:rPr>
              <w:t>16</w:t>
            </w:r>
          </w:p>
        </w:tc>
        <w:tc>
          <w:tcPr>
            <w:tcW w:type="dxa" w:w="1020"/>
            <w:vAlign w:val="center"/>
          </w:tcPr>
          <w:p>
            <w:r/>
            <w:r>
              <w:rPr>
                <w:b w:val="0"/>
                <w:sz w:val="17"/>
              </w:rPr>
              <w:t>42,1 %</w:t>
            </w:r>
          </w:p>
        </w:tc>
        <w:tc>
          <w:tcPr>
            <w:tcW w:type="dxa" w:w="1871"/>
            <w:vAlign w:val="center"/>
          </w:tcPr>
          <w:p>
            <w:r/>
            <w:r>
              <w:rPr>
                <w:b w:val="0"/>
                <w:sz w:val="17"/>
              </w:rPr>
              <w:t>Motivation</w:t>
            </w:r>
          </w:p>
        </w:tc>
        <w:tc>
          <w:tcPr>
            <w:tcW w:type="dxa" w:w="567"/>
            <w:vAlign w:val="center"/>
          </w:tcPr>
          <w:p>
            <w:r/>
            <w:r>
              <w:rPr>
                <w:b w:val="0"/>
                <w:sz w:val="17"/>
              </w:rPr>
              <w:t>8</w:t>
            </w:r>
          </w:p>
        </w:tc>
        <w:tc>
          <w:tcPr>
            <w:tcW w:type="dxa" w:w="1020"/>
            <w:vAlign w:val="center"/>
          </w:tcPr>
          <w:p>
            <w:r/>
            <w:r>
              <w:rPr>
                <w:b w:val="0"/>
                <w:sz w:val="17"/>
              </w:rPr>
              <w:t>21,1 %</w:t>
            </w:r>
          </w:p>
        </w:tc>
      </w:tr>
      <w:tr>
        <w:tc>
          <w:tcPr>
            <w:tcW w:type="dxa" w:w="794"/>
            <w:vAlign w:val="center"/>
          </w:tcPr>
          <w:p>
            <w:r/>
            <w:r>
              <w:rPr>
                <w:b w:val="0"/>
                <w:sz w:val="17"/>
              </w:rPr>
              <w:t>6</w:t>
            </w:r>
          </w:p>
        </w:tc>
        <w:tc>
          <w:tcPr>
            <w:tcW w:type="dxa" w:w="1020"/>
            <w:vAlign w:val="center"/>
          </w:tcPr>
          <w:p>
            <w:r/>
            <w:r>
              <w:rPr>
                <w:b w:val="0"/>
                <w:sz w:val="17"/>
              </w:rPr>
              <w:t>39</w:t>
            </w:r>
          </w:p>
        </w:tc>
        <w:tc>
          <w:tcPr>
            <w:tcW w:type="dxa" w:w="1020"/>
            <w:vAlign w:val="center"/>
          </w:tcPr>
          <w:p>
            <w:r/>
            <w:r>
              <w:rPr>
                <w:b w:val="0"/>
                <w:sz w:val="17"/>
              </w:rPr>
              <w:t>7</w:t>
            </w:r>
          </w:p>
        </w:tc>
        <w:tc>
          <w:tcPr>
            <w:tcW w:type="dxa" w:w="1871"/>
            <w:vAlign w:val="center"/>
          </w:tcPr>
          <w:p>
            <w:r/>
            <w:r>
              <w:rPr>
                <w:b w:val="0"/>
                <w:sz w:val="17"/>
              </w:rPr>
              <w:t>Methodik</w:t>
            </w:r>
          </w:p>
        </w:tc>
        <w:tc>
          <w:tcPr>
            <w:tcW w:type="dxa" w:w="567"/>
            <w:vAlign w:val="center"/>
          </w:tcPr>
          <w:p>
            <w:r/>
            <w:r>
              <w:rPr>
                <w:b w:val="0"/>
                <w:sz w:val="17"/>
              </w:rPr>
              <w:t>14</w:t>
            </w:r>
          </w:p>
        </w:tc>
        <w:tc>
          <w:tcPr>
            <w:tcW w:type="dxa" w:w="1020"/>
            <w:vAlign w:val="center"/>
          </w:tcPr>
          <w:p>
            <w:r/>
            <w:r>
              <w:rPr>
                <w:b w:val="0"/>
                <w:sz w:val="17"/>
              </w:rPr>
              <w:t>35,9 %</w:t>
            </w:r>
          </w:p>
        </w:tc>
        <w:tc>
          <w:tcPr>
            <w:tcW w:type="dxa" w:w="1871"/>
            <w:vAlign w:val="center"/>
          </w:tcPr>
          <w:p>
            <w:r/>
            <w:r>
              <w:rPr>
                <w:b w:val="0"/>
                <w:sz w:val="17"/>
              </w:rPr>
              <w:t>Affektiv</w:t>
            </w:r>
          </w:p>
        </w:tc>
        <w:tc>
          <w:tcPr>
            <w:tcW w:type="dxa" w:w="567"/>
            <w:vAlign w:val="center"/>
          </w:tcPr>
          <w:p>
            <w:r/>
            <w:r>
              <w:rPr>
                <w:b w:val="0"/>
                <w:sz w:val="17"/>
              </w:rPr>
              <w:t>9</w:t>
            </w:r>
          </w:p>
        </w:tc>
        <w:tc>
          <w:tcPr>
            <w:tcW w:type="dxa" w:w="1020"/>
            <w:vAlign w:val="center"/>
          </w:tcPr>
          <w:p>
            <w:r/>
            <w:r>
              <w:rPr>
                <w:b w:val="0"/>
                <w:sz w:val="17"/>
              </w:rPr>
              <w:t>23,1 %</w:t>
            </w:r>
          </w:p>
        </w:tc>
      </w:tr>
      <w:tr>
        <w:tc>
          <w:tcPr>
            <w:tcW w:type="dxa" w:w="794"/>
            <w:vAlign w:val="center"/>
          </w:tcPr>
          <w:p>
            <w:r/>
            <w:r>
              <w:rPr>
                <w:b w:val="0"/>
                <w:sz w:val="17"/>
              </w:rPr>
              <w:t>7</w:t>
            </w:r>
          </w:p>
        </w:tc>
        <w:tc>
          <w:tcPr>
            <w:tcW w:type="dxa" w:w="1020"/>
            <w:vAlign w:val="center"/>
          </w:tcPr>
          <w:p>
            <w:r/>
            <w:r>
              <w:rPr>
                <w:b w:val="0"/>
                <w:sz w:val="17"/>
              </w:rPr>
              <w:t>34</w:t>
            </w:r>
          </w:p>
        </w:tc>
        <w:tc>
          <w:tcPr>
            <w:tcW w:type="dxa" w:w="1020"/>
            <w:vAlign w:val="center"/>
          </w:tcPr>
          <w:p>
            <w:r/>
            <w:r>
              <w:rPr>
                <w:b w:val="0"/>
                <w:sz w:val="17"/>
              </w:rPr>
              <w:t>7</w:t>
            </w:r>
          </w:p>
        </w:tc>
        <w:tc>
          <w:tcPr>
            <w:tcW w:type="dxa" w:w="1871"/>
            <w:vAlign w:val="center"/>
          </w:tcPr>
          <w:p>
            <w:r/>
            <w:r>
              <w:rPr>
                <w:b w:val="0"/>
                <w:sz w:val="17"/>
              </w:rPr>
              <w:t>Affektiv</w:t>
            </w:r>
          </w:p>
        </w:tc>
        <w:tc>
          <w:tcPr>
            <w:tcW w:type="dxa" w:w="567"/>
            <w:vAlign w:val="center"/>
          </w:tcPr>
          <w:p>
            <w:r/>
            <w:r>
              <w:rPr>
                <w:b w:val="0"/>
                <w:sz w:val="17"/>
              </w:rPr>
              <w:t>12</w:t>
            </w:r>
          </w:p>
        </w:tc>
        <w:tc>
          <w:tcPr>
            <w:tcW w:type="dxa" w:w="1020"/>
            <w:vAlign w:val="center"/>
          </w:tcPr>
          <w:p>
            <w:r/>
            <w:r>
              <w:rPr>
                <w:b w:val="0"/>
                <w:sz w:val="17"/>
              </w:rPr>
              <w:t>35,3 %</w:t>
            </w:r>
          </w:p>
        </w:tc>
        <w:tc>
          <w:tcPr>
            <w:tcW w:type="dxa" w:w="1871"/>
            <w:vAlign w:val="center"/>
          </w:tcPr>
          <w:p>
            <w:r/>
            <w:r>
              <w:rPr>
                <w:b w:val="0"/>
                <w:sz w:val="17"/>
              </w:rPr>
              <w:t>Sozial</w:t>
            </w:r>
          </w:p>
        </w:tc>
        <w:tc>
          <w:tcPr>
            <w:tcW w:type="dxa" w:w="567"/>
            <w:vAlign w:val="center"/>
          </w:tcPr>
          <w:p>
            <w:r/>
            <w:r>
              <w:rPr>
                <w:b w:val="0"/>
                <w:sz w:val="17"/>
              </w:rPr>
              <w:t>8</w:t>
            </w:r>
          </w:p>
        </w:tc>
        <w:tc>
          <w:tcPr>
            <w:tcW w:type="dxa" w:w="1020"/>
            <w:vAlign w:val="center"/>
          </w:tcPr>
          <w:p>
            <w:r/>
            <w:r>
              <w:rPr>
                <w:b w:val="0"/>
                <w:sz w:val="17"/>
              </w:rPr>
              <w:t>23,5 %</w:t>
            </w:r>
          </w:p>
        </w:tc>
      </w:tr>
      <w:tr>
        <w:tc>
          <w:tcPr>
            <w:tcW w:type="dxa" w:w="794"/>
            <w:vAlign w:val="center"/>
          </w:tcPr>
          <w:p>
            <w:r/>
            <w:r>
              <w:rPr>
                <w:b w:val="0"/>
                <w:sz w:val="17"/>
              </w:rPr>
              <w:t>8</w:t>
            </w:r>
          </w:p>
        </w:tc>
        <w:tc>
          <w:tcPr>
            <w:tcW w:type="dxa" w:w="1020"/>
            <w:vAlign w:val="center"/>
          </w:tcPr>
          <w:p>
            <w:r/>
            <w:r>
              <w:rPr>
                <w:b w:val="0"/>
                <w:sz w:val="17"/>
              </w:rPr>
              <w:t>53</w:t>
            </w:r>
          </w:p>
        </w:tc>
        <w:tc>
          <w:tcPr>
            <w:tcW w:type="dxa" w:w="1020"/>
            <w:vAlign w:val="center"/>
          </w:tcPr>
          <w:p>
            <w:r/>
            <w:r>
              <w:rPr>
                <w:b w:val="0"/>
                <w:sz w:val="17"/>
              </w:rPr>
              <w:t>6</w:t>
            </w:r>
          </w:p>
        </w:tc>
        <w:tc>
          <w:tcPr>
            <w:tcW w:type="dxa" w:w="1871"/>
            <w:vAlign w:val="center"/>
          </w:tcPr>
          <w:p>
            <w:r/>
            <w:r>
              <w:rPr>
                <w:b w:val="0"/>
                <w:sz w:val="17"/>
              </w:rPr>
              <w:t>Methodik</w:t>
            </w:r>
          </w:p>
        </w:tc>
        <w:tc>
          <w:tcPr>
            <w:tcW w:type="dxa" w:w="567"/>
            <w:vAlign w:val="center"/>
          </w:tcPr>
          <w:p>
            <w:r/>
            <w:r>
              <w:rPr>
                <w:b w:val="0"/>
                <w:sz w:val="17"/>
              </w:rPr>
              <w:t>17</w:t>
            </w:r>
          </w:p>
        </w:tc>
        <w:tc>
          <w:tcPr>
            <w:tcW w:type="dxa" w:w="1020"/>
            <w:vAlign w:val="center"/>
          </w:tcPr>
          <w:p>
            <w:r/>
            <w:r>
              <w:rPr>
                <w:b w:val="0"/>
                <w:sz w:val="17"/>
              </w:rPr>
              <w:t>32,1 %</w:t>
            </w:r>
          </w:p>
        </w:tc>
        <w:tc>
          <w:tcPr>
            <w:tcW w:type="dxa" w:w="1871"/>
            <w:vAlign w:val="center"/>
          </w:tcPr>
          <w:p>
            <w:r/>
            <w:r>
              <w:rPr>
                <w:b w:val="0"/>
                <w:sz w:val="17"/>
              </w:rPr>
              <w:t>Affektiv</w:t>
            </w:r>
          </w:p>
        </w:tc>
        <w:tc>
          <w:tcPr>
            <w:tcW w:type="dxa" w:w="567"/>
            <w:vAlign w:val="center"/>
          </w:tcPr>
          <w:p>
            <w:r/>
            <w:r>
              <w:rPr>
                <w:b w:val="0"/>
                <w:sz w:val="17"/>
              </w:rPr>
              <w:t>13</w:t>
            </w:r>
          </w:p>
        </w:tc>
        <w:tc>
          <w:tcPr>
            <w:tcW w:type="dxa" w:w="1020"/>
            <w:vAlign w:val="center"/>
          </w:tcPr>
          <w:p>
            <w:r/>
            <w:r>
              <w:rPr>
                <w:b w:val="0"/>
                <w:sz w:val="17"/>
              </w:rPr>
              <w:t>24,5 %</w:t>
            </w:r>
          </w:p>
        </w:tc>
      </w:tr>
      <w:tr>
        <w:tc>
          <w:tcPr>
            <w:tcW w:type="dxa" w:w="794"/>
            <w:vAlign w:val="center"/>
          </w:tcPr>
          <w:p>
            <w:r/>
            <w:r>
              <w:rPr>
                <w:b w:val="0"/>
                <w:sz w:val="17"/>
              </w:rPr>
              <w:t>9</w:t>
            </w:r>
          </w:p>
        </w:tc>
        <w:tc>
          <w:tcPr>
            <w:tcW w:type="dxa" w:w="1020"/>
            <w:vAlign w:val="center"/>
          </w:tcPr>
          <w:p>
            <w:r/>
            <w:r>
              <w:rPr>
                <w:b w:val="0"/>
                <w:sz w:val="17"/>
              </w:rPr>
              <w:t>34</w:t>
            </w:r>
          </w:p>
        </w:tc>
        <w:tc>
          <w:tcPr>
            <w:tcW w:type="dxa" w:w="1020"/>
            <w:vAlign w:val="center"/>
          </w:tcPr>
          <w:p>
            <w:r/>
            <w:r>
              <w:rPr>
                <w:b w:val="0"/>
                <w:sz w:val="17"/>
              </w:rPr>
              <w:t>6</w:t>
            </w:r>
          </w:p>
        </w:tc>
        <w:tc>
          <w:tcPr>
            <w:tcW w:type="dxa" w:w="1871"/>
            <w:vAlign w:val="center"/>
          </w:tcPr>
          <w:p>
            <w:r/>
            <w:r>
              <w:rPr>
                <w:b w:val="0"/>
                <w:sz w:val="17"/>
              </w:rPr>
              <w:t>Affektiv</w:t>
            </w:r>
          </w:p>
        </w:tc>
        <w:tc>
          <w:tcPr>
            <w:tcW w:type="dxa" w:w="567"/>
            <w:vAlign w:val="center"/>
          </w:tcPr>
          <w:p>
            <w:r/>
            <w:r>
              <w:rPr>
                <w:b w:val="0"/>
                <w:sz w:val="17"/>
              </w:rPr>
              <w:t>11</w:t>
            </w:r>
          </w:p>
        </w:tc>
        <w:tc>
          <w:tcPr>
            <w:tcW w:type="dxa" w:w="1020"/>
            <w:vAlign w:val="center"/>
          </w:tcPr>
          <w:p>
            <w:r/>
            <w:r>
              <w:rPr>
                <w:b w:val="0"/>
                <w:sz w:val="17"/>
              </w:rPr>
              <w:t>32,4 %</w:t>
            </w:r>
          </w:p>
        </w:tc>
        <w:tc>
          <w:tcPr>
            <w:tcW w:type="dxa" w:w="1871"/>
            <w:vAlign w:val="center"/>
          </w:tcPr>
          <w:p>
            <w:r/>
            <w:r>
              <w:rPr>
                <w:b w:val="0"/>
                <w:sz w:val="17"/>
              </w:rPr>
              <w:t>Methodik</w:t>
            </w:r>
          </w:p>
        </w:tc>
        <w:tc>
          <w:tcPr>
            <w:tcW w:type="dxa" w:w="567"/>
            <w:vAlign w:val="center"/>
          </w:tcPr>
          <w:p>
            <w:r/>
            <w:r>
              <w:rPr>
                <w:b w:val="0"/>
                <w:sz w:val="17"/>
              </w:rPr>
              <w:t>9</w:t>
            </w:r>
          </w:p>
        </w:tc>
        <w:tc>
          <w:tcPr>
            <w:tcW w:type="dxa" w:w="1020"/>
            <w:vAlign w:val="center"/>
          </w:tcPr>
          <w:p>
            <w:r/>
            <w:r>
              <w:rPr>
                <w:b w:val="0"/>
                <w:sz w:val="17"/>
              </w:rPr>
              <w:t>26,5 %</w:t>
            </w:r>
          </w:p>
        </w:tc>
      </w:tr>
    </w:tbl>
    <w:p/>
    <w:p>
      <w:pPr>
        <w:sectPr>
          <w:footerReference w:type="default" r:id="rId14"/>
          <w:headerReference w:type="default" r:id="rId15"/>
          <w:pgSz w:w="12240" w:h="15840"/>
          <w:pgMar w:top="1134" w:right="1134" w:bottom="1134" w:left="1134" w:header="720" w:footer="720" w:gutter="0"/>
          <w:cols w:space="720"/>
          <w:docGrid w:linePitch="360"/>
        </w:sectPr>
      </w:pPr>
    </w:p>
    <w:p>
      <w:pPr>
        <w:pStyle w:val="Heading2"/>
      </w:pPr>
      <w:r>
        <w:t>4.3 Gruppentabelle: absolute Häufigkeiten</w:t>
      </w:r>
    </w:p>
    <w:tbl>
      <w:tblPr>
        <w:tblStyle w:val="TableGrid"/>
        <w:tblW w:type="auto" w:w="0"/>
        <w:jc w:val="center"/>
        <w:tblLook w:firstColumn="1" w:firstRow="1" w:lastColumn="0" w:lastRow="0" w:noHBand="0" w:noVBand="1" w:val="04A0"/>
      </w:tblPr>
      <w:tblGrid>
        <w:gridCol w:w="1571"/>
        <w:gridCol w:w="1571"/>
        <w:gridCol w:w="1571"/>
        <w:gridCol w:w="1571"/>
        <w:gridCol w:w="1571"/>
        <w:gridCol w:w="1571"/>
        <w:gridCol w:w="1571"/>
        <w:gridCol w:w="1571"/>
        <w:gridCol w:w="1571"/>
      </w:tblGrid>
      <w:tr>
        <w:trPr>
          <w:tblHeader w:val="true"/>
        </w:trPr>
        <w:tc>
          <w:tcPr>
            <w:tcW w:type="dxa" w:w="850"/>
            <w:shd w:fill="D9EAF7"/>
            <w:vAlign w:val="center"/>
          </w:tcPr>
          <w:p>
            <w:r/>
            <w:r>
              <w:rPr>
                <w:b/>
                <w:sz w:val="17"/>
              </w:rPr>
              <w:t>Gruppe</w:t>
            </w:r>
          </w:p>
        </w:tc>
        <w:tc>
          <w:tcPr>
            <w:tcW w:type="dxa" w:w="794"/>
            <w:shd w:fill="D9EAF7"/>
            <w:vAlign w:val="center"/>
          </w:tcPr>
          <w:p>
            <w:r/>
            <w:r>
              <w:rPr>
                <w:b/>
                <w:sz w:val="17"/>
              </w:rPr>
              <w:t>n</w:t>
            </w:r>
          </w:p>
        </w:tc>
        <w:tc>
          <w:tcPr>
            <w:tcW w:type="dxa" w:w="1361"/>
            <w:shd w:fill="D9EAF7"/>
            <w:vAlign w:val="center"/>
          </w:tcPr>
          <w:p>
            <w:r/>
            <w:r>
              <w:rPr>
                <w:b/>
                <w:sz w:val="17"/>
              </w:rPr>
              <w:t>Kognition</w:t>
            </w:r>
          </w:p>
        </w:tc>
        <w:tc>
          <w:tcPr>
            <w:tcW w:type="dxa" w:w="1361"/>
            <w:shd w:fill="D9EAF7"/>
            <w:vAlign w:val="center"/>
          </w:tcPr>
          <w:p>
            <w:r/>
            <w:r>
              <w:rPr>
                <w:b/>
                <w:sz w:val="17"/>
              </w:rPr>
              <w:t>Sozial</w:t>
            </w:r>
          </w:p>
        </w:tc>
        <w:tc>
          <w:tcPr>
            <w:tcW w:type="dxa" w:w="1361"/>
            <w:shd w:fill="D9EAF7"/>
            <w:vAlign w:val="center"/>
          </w:tcPr>
          <w:p>
            <w:r/>
            <w:r>
              <w:rPr>
                <w:b/>
                <w:sz w:val="17"/>
              </w:rPr>
              <w:t>Affektiv</w:t>
            </w:r>
          </w:p>
        </w:tc>
        <w:tc>
          <w:tcPr>
            <w:tcW w:type="dxa" w:w="1361"/>
            <w:shd w:fill="D9EAF7"/>
            <w:vAlign w:val="center"/>
          </w:tcPr>
          <w:p>
            <w:r/>
            <w:r>
              <w:rPr>
                <w:b/>
                <w:sz w:val="17"/>
              </w:rPr>
              <w:t>Motivation</w:t>
            </w:r>
          </w:p>
        </w:tc>
        <w:tc>
          <w:tcPr>
            <w:tcW w:type="dxa" w:w="1361"/>
            <w:shd w:fill="D9EAF7"/>
            <w:vAlign w:val="center"/>
          </w:tcPr>
          <w:p>
            <w:r/>
            <w:r>
              <w:rPr>
                <w:b/>
                <w:sz w:val="17"/>
              </w:rPr>
              <w:t>Methodik</w:t>
            </w:r>
          </w:p>
        </w:tc>
        <w:tc>
          <w:tcPr>
            <w:tcW w:type="dxa" w:w="1361"/>
            <w:shd w:fill="D9EAF7"/>
            <w:vAlign w:val="center"/>
          </w:tcPr>
          <w:p>
            <w:r/>
            <w:r>
              <w:rPr>
                <w:b/>
                <w:sz w:val="17"/>
              </w:rPr>
              <w:t>Performanz</w:t>
            </w:r>
          </w:p>
        </w:tc>
        <w:tc>
          <w:tcPr>
            <w:tcW w:type="dxa" w:w="1361"/>
            <w:shd w:fill="D9EAF7"/>
            <w:vAlign w:val="center"/>
          </w:tcPr>
          <w:p>
            <w:r/>
            <w:r>
              <w:rPr>
                <w:b/>
                <w:sz w:val="17"/>
              </w:rPr>
              <w:t>Regulation</w:t>
            </w:r>
          </w:p>
        </w:tc>
      </w:tr>
      <w:tr>
        <w:tc>
          <w:tcPr>
            <w:tcW w:type="dxa" w:w="850"/>
            <w:vAlign w:val="center"/>
          </w:tcPr>
          <w:p>
            <w:r/>
            <w:r>
              <w:rPr>
                <w:b w:val="0"/>
                <w:sz w:val="17"/>
              </w:rPr>
              <w:t>1</w:t>
            </w:r>
          </w:p>
        </w:tc>
        <w:tc>
          <w:tcPr>
            <w:tcW w:type="dxa" w:w="794"/>
            <w:vAlign w:val="center"/>
          </w:tcPr>
          <w:p>
            <w:r/>
            <w:r>
              <w:rPr>
                <w:b w:val="0"/>
                <w:sz w:val="17"/>
              </w:rPr>
              <w:t>28</w:t>
            </w:r>
          </w:p>
        </w:tc>
        <w:tc>
          <w:tcPr>
            <w:tcW w:type="dxa" w:w="1361"/>
            <w:vAlign w:val="center"/>
          </w:tcPr>
          <w:p>
            <w:r/>
            <w:r>
              <w:rPr>
                <w:b w:val="0"/>
                <w:sz w:val="17"/>
              </w:rPr>
              <w:t>1</w:t>
            </w:r>
          </w:p>
        </w:tc>
        <w:tc>
          <w:tcPr>
            <w:tcW w:type="dxa" w:w="1361"/>
            <w:vAlign w:val="center"/>
          </w:tcPr>
          <w:p>
            <w:r/>
            <w:r>
              <w:rPr>
                <w:b w:val="0"/>
                <w:sz w:val="17"/>
              </w:rPr>
              <w:t>3</w:t>
            </w:r>
          </w:p>
        </w:tc>
        <w:tc>
          <w:tcPr>
            <w:tcW w:type="dxa" w:w="1361"/>
            <w:vAlign w:val="center"/>
          </w:tcPr>
          <w:p>
            <w:r/>
            <w:r>
              <w:rPr>
                <w:b w:val="0"/>
                <w:sz w:val="17"/>
              </w:rPr>
              <w:t>7</w:t>
            </w:r>
          </w:p>
        </w:tc>
        <w:tc>
          <w:tcPr>
            <w:tcW w:type="dxa" w:w="1361"/>
            <w:vAlign w:val="center"/>
          </w:tcPr>
          <w:p>
            <w:r/>
            <w:r>
              <w:rPr>
                <w:b w:val="0"/>
                <w:sz w:val="17"/>
              </w:rPr>
              <w:t>7</w:t>
            </w:r>
          </w:p>
        </w:tc>
        <w:tc>
          <w:tcPr>
            <w:tcW w:type="dxa" w:w="1361"/>
            <w:vAlign w:val="center"/>
          </w:tcPr>
          <w:p>
            <w:r/>
            <w:r>
              <w:rPr>
                <w:b w:val="0"/>
                <w:sz w:val="17"/>
              </w:rPr>
              <w:t>7</w:t>
            </w:r>
          </w:p>
        </w:tc>
        <w:tc>
          <w:tcPr>
            <w:tcW w:type="dxa" w:w="1361"/>
            <w:vAlign w:val="center"/>
          </w:tcPr>
          <w:p>
            <w:r/>
            <w:r>
              <w:rPr>
                <w:b w:val="0"/>
                <w:sz w:val="17"/>
              </w:rPr>
              <w:t>1</w:t>
            </w:r>
          </w:p>
        </w:tc>
        <w:tc>
          <w:tcPr>
            <w:tcW w:type="dxa" w:w="1361"/>
            <w:vAlign w:val="center"/>
          </w:tcPr>
          <w:p>
            <w:r/>
            <w:r>
              <w:rPr>
                <w:b w:val="0"/>
                <w:sz w:val="17"/>
              </w:rPr>
              <w:t>2</w:t>
            </w:r>
          </w:p>
        </w:tc>
      </w:tr>
      <w:tr>
        <w:tc>
          <w:tcPr>
            <w:tcW w:type="dxa" w:w="850"/>
            <w:vAlign w:val="center"/>
          </w:tcPr>
          <w:p>
            <w:r/>
            <w:r>
              <w:rPr>
                <w:b w:val="0"/>
                <w:sz w:val="17"/>
              </w:rPr>
              <w:t>2</w:t>
            </w:r>
          </w:p>
        </w:tc>
        <w:tc>
          <w:tcPr>
            <w:tcW w:type="dxa" w:w="794"/>
            <w:vAlign w:val="center"/>
          </w:tcPr>
          <w:p>
            <w:r/>
            <w:r>
              <w:rPr>
                <w:b w:val="0"/>
                <w:sz w:val="17"/>
              </w:rPr>
              <w:t>47</w:t>
            </w:r>
          </w:p>
        </w:tc>
        <w:tc>
          <w:tcPr>
            <w:tcW w:type="dxa" w:w="1361"/>
            <w:vAlign w:val="center"/>
          </w:tcPr>
          <w:p>
            <w:r/>
            <w:r>
              <w:rPr>
                <w:b w:val="0"/>
                <w:sz w:val="17"/>
              </w:rPr>
              <w:t>1</w:t>
            </w:r>
          </w:p>
        </w:tc>
        <w:tc>
          <w:tcPr>
            <w:tcW w:type="dxa" w:w="1361"/>
            <w:vAlign w:val="center"/>
          </w:tcPr>
          <w:p>
            <w:r/>
            <w:r>
              <w:rPr>
                <w:b w:val="0"/>
                <w:sz w:val="17"/>
              </w:rPr>
              <w:t>7</w:t>
            </w:r>
          </w:p>
        </w:tc>
        <w:tc>
          <w:tcPr>
            <w:tcW w:type="dxa" w:w="1361"/>
            <w:vAlign w:val="center"/>
          </w:tcPr>
          <w:p>
            <w:r/>
            <w:r>
              <w:rPr>
                <w:b w:val="0"/>
                <w:sz w:val="17"/>
              </w:rPr>
              <w:t>13</w:t>
            </w:r>
          </w:p>
        </w:tc>
        <w:tc>
          <w:tcPr>
            <w:tcW w:type="dxa" w:w="1361"/>
            <w:vAlign w:val="center"/>
          </w:tcPr>
          <w:p>
            <w:r/>
            <w:r>
              <w:rPr>
                <w:b w:val="0"/>
                <w:sz w:val="17"/>
              </w:rPr>
              <w:t>7</w:t>
            </w:r>
          </w:p>
        </w:tc>
        <w:tc>
          <w:tcPr>
            <w:tcW w:type="dxa" w:w="1361"/>
            <w:vAlign w:val="center"/>
          </w:tcPr>
          <w:p>
            <w:r/>
            <w:r>
              <w:rPr>
                <w:b w:val="0"/>
                <w:sz w:val="17"/>
              </w:rPr>
              <w:t>18</w:t>
            </w:r>
          </w:p>
        </w:tc>
        <w:tc>
          <w:tcPr>
            <w:tcW w:type="dxa" w:w="1361"/>
            <w:vAlign w:val="center"/>
          </w:tcPr>
          <w:p>
            <w:r/>
            <w:r>
              <w:rPr>
                <w:b w:val="0"/>
                <w:sz w:val="17"/>
              </w:rPr>
              <w:t>0</w:t>
            </w:r>
          </w:p>
        </w:tc>
        <w:tc>
          <w:tcPr>
            <w:tcW w:type="dxa" w:w="1361"/>
            <w:vAlign w:val="center"/>
          </w:tcPr>
          <w:p>
            <w:r/>
            <w:r>
              <w:rPr>
                <w:b w:val="0"/>
                <w:sz w:val="17"/>
              </w:rPr>
              <w:t>1</w:t>
            </w:r>
          </w:p>
        </w:tc>
      </w:tr>
      <w:tr>
        <w:tc>
          <w:tcPr>
            <w:tcW w:type="dxa" w:w="850"/>
            <w:vAlign w:val="center"/>
          </w:tcPr>
          <w:p>
            <w:r/>
            <w:r>
              <w:rPr>
                <w:b w:val="0"/>
                <w:sz w:val="17"/>
              </w:rPr>
              <w:t>3</w:t>
            </w:r>
          </w:p>
        </w:tc>
        <w:tc>
          <w:tcPr>
            <w:tcW w:type="dxa" w:w="794"/>
            <w:vAlign w:val="center"/>
          </w:tcPr>
          <w:p>
            <w:r/>
            <w:r>
              <w:rPr>
                <w:b w:val="0"/>
                <w:sz w:val="17"/>
              </w:rPr>
              <w:t>7</w:t>
            </w:r>
          </w:p>
        </w:tc>
        <w:tc>
          <w:tcPr>
            <w:tcW w:type="dxa" w:w="1361"/>
            <w:vAlign w:val="center"/>
          </w:tcPr>
          <w:p>
            <w:r/>
            <w:r>
              <w:rPr>
                <w:b w:val="0"/>
                <w:sz w:val="17"/>
              </w:rPr>
              <w:t>3</w:t>
            </w:r>
          </w:p>
        </w:tc>
        <w:tc>
          <w:tcPr>
            <w:tcW w:type="dxa" w:w="1361"/>
            <w:vAlign w:val="center"/>
          </w:tcPr>
          <w:p>
            <w:r/>
            <w:r>
              <w:rPr>
                <w:b w:val="0"/>
                <w:sz w:val="17"/>
              </w:rPr>
              <w:t>0</w:t>
            </w:r>
          </w:p>
        </w:tc>
        <w:tc>
          <w:tcPr>
            <w:tcW w:type="dxa" w:w="1361"/>
            <w:vAlign w:val="center"/>
          </w:tcPr>
          <w:p>
            <w:r/>
            <w:r>
              <w:rPr>
                <w:b w:val="0"/>
                <w:sz w:val="17"/>
              </w:rPr>
              <w:t>3</w:t>
            </w:r>
          </w:p>
        </w:tc>
        <w:tc>
          <w:tcPr>
            <w:tcW w:type="dxa" w:w="1361"/>
            <w:vAlign w:val="center"/>
          </w:tcPr>
          <w:p>
            <w:r/>
            <w:r>
              <w:rPr>
                <w:b w:val="0"/>
                <w:sz w:val="17"/>
              </w:rPr>
              <w:t>0</w:t>
            </w:r>
          </w:p>
        </w:tc>
        <w:tc>
          <w:tcPr>
            <w:tcW w:type="dxa" w:w="1361"/>
            <w:vAlign w:val="center"/>
          </w:tcPr>
          <w:p>
            <w:r/>
            <w:r>
              <w:rPr>
                <w:b w:val="0"/>
                <w:sz w:val="17"/>
              </w:rPr>
              <w:t>1</w:t>
            </w:r>
          </w:p>
        </w:tc>
        <w:tc>
          <w:tcPr>
            <w:tcW w:type="dxa" w:w="1361"/>
            <w:vAlign w:val="center"/>
          </w:tcPr>
          <w:p>
            <w:r/>
            <w:r>
              <w:rPr>
                <w:b w:val="0"/>
                <w:sz w:val="17"/>
              </w:rPr>
              <w:t>0</w:t>
            </w:r>
          </w:p>
        </w:tc>
        <w:tc>
          <w:tcPr>
            <w:tcW w:type="dxa" w:w="1361"/>
            <w:vAlign w:val="center"/>
          </w:tcPr>
          <w:p>
            <w:r/>
            <w:r>
              <w:rPr>
                <w:b w:val="0"/>
                <w:sz w:val="17"/>
              </w:rPr>
              <w:t>0</w:t>
            </w:r>
          </w:p>
        </w:tc>
      </w:tr>
      <w:tr>
        <w:tc>
          <w:tcPr>
            <w:tcW w:type="dxa" w:w="850"/>
            <w:vAlign w:val="center"/>
          </w:tcPr>
          <w:p>
            <w:r/>
            <w:r>
              <w:rPr>
                <w:b w:val="0"/>
                <w:sz w:val="17"/>
              </w:rPr>
              <w:t>4</w:t>
            </w:r>
          </w:p>
        </w:tc>
        <w:tc>
          <w:tcPr>
            <w:tcW w:type="dxa" w:w="794"/>
            <w:vAlign w:val="center"/>
          </w:tcPr>
          <w:p>
            <w:r/>
            <w:r>
              <w:rPr>
                <w:b w:val="0"/>
                <w:sz w:val="17"/>
              </w:rPr>
              <w:t>46</w:t>
            </w:r>
          </w:p>
        </w:tc>
        <w:tc>
          <w:tcPr>
            <w:tcW w:type="dxa" w:w="1361"/>
            <w:vAlign w:val="center"/>
          </w:tcPr>
          <w:p>
            <w:r/>
            <w:r>
              <w:rPr>
                <w:b w:val="0"/>
                <w:sz w:val="17"/>
              </w:rPr>
              <w:t>1</w:t>
            </w:r>
          </w:p>
        </w:tc>
        <w:tc>
          <w:tcPr>
            <w:tcW w:type="dxa" w:w="1361"/>
            <w:vAlign w:val="center"/>
          </w:tcPr>
          <w:p>
            <w:r/>
            <w:r>
              <w:rPr>
                <w:b w:val="0"/>
                <w:sz w:val="17"/>
              </w:rPr>
              <w:t>5</w:t>
            </w:r>
          </w:p>
        </w:tc>
        <w:tc>
          <w:tcPr>
            <w:tcW w:type="dxa" w:w="1361"/>
            <w:vAlign w:val="center"/>
          </w:tcPr>
          <w:p>
            <w:r/>
            <w:r>
              <w:rPr>
                <w:b w:val="0"/>
                <w:sz w:val="17"/>
              </w:rPr>
              <w:t>10</w:t>
            </w:r>
          </w:p>
        </w:tc>
        <w:tc>
          <w:tcPr>
            <w:tcW w:type="dxa" w:w="1361"/>
            <w:vAlign w:val="center"/>
          </w:tcPr>
          <w:p>
            <w:r/>
            <w:r>
              <w:rPr>
                <w:b w:val="0"/>
                <w:sz w:val="17"/>
              </w:rPr>
              <w:t>9</w:t>
            </w:r>
          </w:p>
        </w:tc>
        <w:tc>
          <w:tcPr>
            <w:tcW w:type="dxa" w:w="1361"/>
            <w:vAlign w:val="center"/>
          </w:tcPr>
          <w:p>
            <w:r/>
            <w:r>
              <w:rPr>
                <w:b w:val="0"/>
                <w:sz w:val="17"/>
              </w:rPr>
              <w:t>13</w:t>
            </w:r>
          </w:p>
        </w:tc>
        <w:tc>
          <w:tcPr>
            <w:tcW w:type="dxa" w:w="1361"/>
            <w:vAlign w:val="center"/>
          </w:tcPr>
          <w:p>
            <w:r/>
            <w:r>
              <w:rPr>
                <w:b w:val="0"/>
                <w:sz w:val="17"/>
              </w:rPr>
              <w:t>1</w:t>
            </w:r>
          </w:p>
        </w:tc>
        <w:tc>
          <w:tcPr>
            <w:tcW w:type="dxa" w:w="1361"/>
            <w:vAlign w:val="center"/>
          </w:tcPr>
          <w:p>
            <w:r/>
            <w:r>
              <w:rPr>
                <w:b w:val="0"/>
                <w:sz w:val="17"/>
              </w:rPr>
              <w:t>7</w:t>
            </w:r>
          </w:p>
        </w:tc>
      </w:tr>
      <w:tr>
        <w:tc>
          <w:tcPr>
            <w:tcW w:type="dxa" w:w="850"/>
            <w:vAlign w:val="center"/>
          </w:tcPr>
          <w:p>
            <w:r/>
            <w:r>
              <w:rPr>
                <w:b w:val="0"/>
                <w:sz w:val="17"/>
              </w:rPr>
              <w:t>5</w:t>
            </w:r>
          </w:p>
        </w:tc>
        <w:tc>
          <w:tcPr>
            <w:tcW w:type="dxa" w:w="794"/>
            <w:vAlign w:val="center"/>
          </w:tcPr>
          <w:p>
            <w:r/>
            <w:r>
              <w:rPr>
                <w:b w:val="0"/>
                <w:sz w:val="17"/>
              </w:rPr>
              <w:t>38</w:t>
            </w:r>
          </w:p>
        </w:tc>
        <w:tc>
          <w:tcPr>
            <w:tcW w:type="dxa" w:w="1361"/>
            <w:vAlign w:val="center"/>
          </w:tcPr>
          <w:p>
            <w:r/>
            <w:r>
              <w:rPr>
                <w:b w:val="0"/>
                <w:sz w:val="17"/>
              </w:rPr>
              <w:t>4</w:t>
            </w:r>
          </w:p>
        </w:tc>
        <w:tc>
          <w:tcPr>
            <w:tcW w:type="dxa" w:w="1361"/>
            <w:vAlign w:val="center"/>
          </w:tcPr>
          <w:p>
            <w:r/>
            <w:r>
              <w:rPr>
                <w:b w:val="0"/>
                <w:sz w:val="17"/>
              </w:rPr>
              <w:t>3</w:t>
            </w:r>
          </w:p>
        </w:tc>
        <w:tc>
          <w:tcPr>
            <w:tcW w:type="dxa" w:w="1361"/>
            <w:vAlign w:val="center"/>
          </w:tcPr>
          <w:p>
            <w:r/>
            <w:r>
              <w:rPr>
                <w:b w:val="0"/>
                <w:sz w:val="17"/>
              </w:rPr>
              <w:t>16</w:t>
            </w:r>
          </w:p>
        </w:tc>
        <w:tc>
          <w:tcPr>
            <w:tcW w:type="dxa" w:w="1361"/>
            <w:vAlign w:val="center"/>
          </w:tcPr>
          <w:p>
            <w:r/>
            <w:r>
              <w:rPr>
                <w:b w:val="0"/>
                <w:sz w:val="17"/>
              </w:rPr>
              <w:t>8</w:t>
            </w:r>
          </w:p>
        </w:tc>
        <w:tc>
          <w:tcPr>
            <w:tcW w:type="dxa" w:w="1361"/>
            <w:vAlign w:val="center"/>
          </w:tcPr>
          <w:p>
            <w:r/>
            <w:r>
              <w:rPr>
                <w:b w:val="0"/>
                <w:sz w:val="17"/>
              </w:rPr>
              <w:t>3</w:t>
            </w:r>
          </w:p>
        </w:tc>
        <w:tc>
          <w:tcPr>
            <w:tcW w:type="dxa" w:w="1361"/>
            <w:vAlign w:val="center"/>
          </w:tcPr>
          <w:p>
            <w:r/>
            <w:r>
              <w:rPr>
                <w:b w:val="0"/>
                <w:sz w:val="17"/>
              </w:rPr>
              <w:t>0</w:t>
            </w:r>
          </w:p>
        </w:tc>
        <w:tc>
          <w:tcPr>
            <w:tcW w:type="dxa" w:w="1361"/>
            <w:vAlign w:val="center"/>
          </w:tcPr>
          <w:p>
            <w:r/>
            <w:r>
              <w:rPr>
                <w:b w:val="0"/>
                <w:sz w:val="17"/>
              </w:rPr>
              <w:t>4</w:t>
            </w:r>
          </w:p>
        </w:tc>
      </w:tr>
      <w:tr>
        <w:tc>
          <w:tcPr>
            <w:tcW w:type="dxa" w:w="850"/>
            <w:vAlign w:val="center"/>
          </w:tcPr>
          <w:p>
            <w:r/>
            <w:r>
              <w:rPr>
                <w:b w:val="0"/>
                <w:sz w:val="17"/>
              </w:rPr>
              <w:t>6</w:t>
            </w:r>
          </w:p>
        </w:tc>
        <w:tc>
          <w:tcPr>
            <w:tcW w:type="dxa" w:w="794"/>
            <w:vAlign w:val="center"/>
          </w:tcPr>
          <w:p>
            <w:r/>
            <w:r>
              <w:rPr>
                <w:b w:val="0"/>
                <w:sz w:val="17"/>
              </w:rPr>
              <w:t>39</w:t>
            </w:r>
          </w:p>
        </w:tc>
        <w:tc>
          <w:tcPr>
            <w:tcW w:type="dxa" w:w="1361"/>
            <w:vAlign w:val="center"/>
          </w:tcPr>
          <w:p>
            <w:r/>
            <w:r>
              <w:rPr>
                <w:b w:val="0"/>
                <w:sz w:val="17"/>
              </w:rPr>
              <w:t>1</w:t>
            </w:r>
          </w:p>
        </w:tc>
        <w:tc>
          <w:tcPr>
            <w:tcW w:type="dxa" w:w="1361"/>
            <w:vAlign w:val="center"/>
          </w:tcPr>
          <w:p>
            <w:r/>
            <w:r>
              <w:rPr>
                <w:b w:val="0"/>
                <w:sz w:val="17"/>
              </w:rPr>
              <w:t>7</w:t>
            </w:r>
          </w:p>
        </w:tc>
        <w:tc>
          <w:tcPr>
            <w:tcW w:type="dxa" w:w="1361"/>
            <w:vAlign w:val="center"/>
          </w:tcPr>
          <w:p>
            <w:r/>
            <w:r>
              <w:rPr>
                <w:b w:val="0"/>
                <w:sz w:val="17"/>
              </w:rPr>
              <w:t>9</w:t>
            </w:r>
          </w:p>
        </w:tc>
        <w:tc>
          <w:tcPr>
            <w:tcW w:type="dxa" w:w="1361"/>
            <w:vAlign w:val="center"/>
          </w:tcPr>
          <w:p>
            <w:r/>
            <w:r>
              <w:rPr>
                <w:b w:val="0"/>
                <w:sz w:val="17"/>
              </w:rPr>
              <w:t>2</w:t>
            </w:r>
          </w:p>
        </w:tc>
        <w:tc>
          <w:tcPr>
            <w:tcW w:type="dxa" w:w="1361"/>
            <w:vAlign w:val="center"/>
          </w:tcPr>
          <w:p>
            <w:r/>
            <w:r>
              <w:rPr>
                <w:b w:val="0"/>
                <w:sz w:val="17"/>
              </w:rPr>
              <w:t>14</w:t>
            </w:r>
          </w:p>
        </w:tc>
        <w:tc>
          <w:tcPr>
            <w:tcW w:type="dxa" w:w="1361"/>
            <w:vAlign w:val="center"/>
          </w:tcPr>
          <w:p>
            <w:r/>
            <w:r>
              <w:rPr>
                <w:b w:val="0"/>
                <w:sz w:val="17"/>
              </w:rPr>
              <w:t>0</w:t>
            </w:r>
          </w:p>
        </w:tc>
        <w:tc>
          <w:tcPr>
            <w:tcW w:type="dxa" w:w="1361"/>
            <w:vAlign w:val="center"/>
          </w:tcPr>
          <w:p>
            <w:r/>
            <w:r>
              <w:rPr>
                <w:b w:val="0"/>
                <w:sz w:val="17"/>
              </w:rPr>
              <w:t>6</w:t>
            </w:r>
          </w:p>
        </w:tc>
      </w:tr>
      <w:tr>
        <w:tc>
          <w:tcPr>
            <w:tcW w:type="dxa" w:w="850"/>
            <w:vAlign w:val="center"/>
          </w:tcPr>
          <w:p>
            <w:r/>
            <w:r>
              <w:rPr>
                <w:b w:val="0"/>
                <w:sz w:val="17"/>
              </w:rPr>
              <w:t>7</w:t>
            </w:r>
          </w:p>
        </w:tc>
        <w:tc>
          <w:tcPr>
            <w:tcW w:type="dxa" w:w="794"/>
            <w:vAlign w:val="center"/>
          </w:tcPr>
          <w:p>
            <w:r/>
            <w:r>
              <w:rPr>
                <w:b w:val="0"/>
                <w:sz w:val="17"/>
              </w:rPr>
              <w:t>34</w:t>
            </w:r>
          </w:p>
        </w:tc>
        <w:tc>
          <w:tcPr>
            <w:tcW w:type="dxa" w:w="1361"/>
            <w:vAlign w:val="center"/>
          </w:tcPr>
          <w:p>
            <w:r/>
            <w:r>
              <w:rPr>
                <w:b w:val="0"/>
                <w:sz w:val="17"/>
              </w:rPr>
              <w:t>1</w:t>
            </w:r>
          </w:p>
        </w:tc>
        <w:tc>
          <w:tcPr>
            <w:tcW w:type="dxa" w:w="1361"/>
            <w:vAlign w:val="center"/>
          </w:tcPr>
          <w:p>
            <w:r/>
            <w:r>
              <w:rPr>
                <w:b w:val="0"/>
                <w:sz w:val="17"/>
              </w:rPr>
              <w:t>8</w:t>
            </w:r>
          </w:p>
        </w:tc>
        <w:tc>
          <w:tcPr>
            <w:tcW w:type="dxa" w:w="1361"/>
            <w:vAlign w:val="center"/>
          </w:tcPr>
          <w:p>
            <w:r/>
            <w:r>
              <w:rPr>
                <w:b w:val="0"/>
                <w:sz w:val="17"/>
              </w:rPr>
              <w:t>12</w:t>
            </w:r>
          </w:p>
        </w:tc>
        <w:tc>
          <w:tcPr>
            <w:tcW w:type="dxa" w:w="1361"/>
            <w:vAlign w:val="center"/>
          </w:tcPr>
          <w:p>
            <w:r/>
            <w:r>
              <w:rPr>
                <w:b w:val="0"/>
                <w:sz w:val="17"/>
              </w:rPr>
              <w:t>5</w:t>
            </w:r>
          </w:p>
        </w:tc>
        <w:tc>
          <w:tcPr>
            <w:tcW w:type="dxa" w:w="1361"/>
            <w:vAlign w:val="center"/>
          </w:tcPr>
          <w:p>
            <w:r/>
            <w:r>
              <w:rPr>
                <w:b w:val="0"/>
                <w:sz w:val="17"/>
              </w:rPr>
              <w:t>6</w:t>
            </w:r>
          </w:p>
        </w:tc>
        <w:tc>
          <w:tcPr>
            <w:tcW w:type="dxa" w:w="1361"/>
            <w:vAlign w:val="center"/>
          </w:tcPr>
          <w:p>
            <w:r/>
            <w:r>
              <w:rPr>
                <w:b w:val="0"/>
                <w:sz w:val="17"/>
              </w:rPr>
              <w:t>0</w:t>
            </w:r>
          </w:p>
        </w:tc>
        <w:tc>
          <w:tcPr>
            <w:tcW w:type="dxa" w:w="1361"/>
            <w:vAlign w:val="center"/>
          </w:tcPr>
          <w:p>
            <w:r/>
            <w:r>
              <w:rPr>
                <w:b w:val="0"/>
                <w:sz w:val="17"/>
              </w:rPr>
              <w:t>2</w:t>
            </w:r>
          </w:p>
        </w:tc>
      </w:tr>
      <w:tr>
        <w:tc>
          <w:tcPr>
            <w:tcW w:type="dxa" w:w="850"/>
            <w:vAlign w:val="center"/>
          </w:tcPr>
          <w:p>
            <w:r/>
            <w:r>
              <w:rPr>
                <w:b w:val="0"/>
                <w:sz w:val="17"/>
              </w:rPr>
              <w:t>8</w:t>
            </w:r>
          </w:p>
        </w:tc>
        <w:tc>
          <w:tcPr>
            <w:tcW w:type="dxa" w:w="794"/>
            <w:vAlign w:val="center"/>
          </w:tcPr>
          <w:p>
            <w:r/>
            <w:r>
              <w:rPr>
                <w:b w:val="0"/>
                <w:sz w:val="17"/>
              </w:rPr>
              <w:t>53</w:t>
            </w:r>
          </w:p>
        </w:tc>
        <w:tc>
          <w:tcPr>
            <w:tcW w:type="dxa" w:w="1361"/>
            <w:vAlign w:val="center"/>
          </w:tcPr>
          <w:p>
            <w:r/>
            <w:r>
              <w:rPr>
                <w:b w:val="0"/>
                <w:sz w:val="17"/>
              </w:rPr>
              <w:t>4</w:t>
            </w:r>
          </w:p>
        </w:tc>
        <w:tc>
          <w:tcPr>
            <w:tcW w:type="dxa" w:w="1361"/>
            <w:vAlign w:val="center"/>
          </w:tcPr>
          <w:p>
            <w:r/>
            <w:r>
              <w:rPr>
                <w:b w:val="0"/>
                <w:sz w:val="17"/>
              </w:rPr>
              <w:t>0</w:t>
            </w:r>
          </w:p>
        </w:tc>
        <w:tc>
          <w:tcPr>
            <w:tcW w:type="dxa" w:w="1361"/>
            <w:vAlign w:val="center"/>
          </w:tcPr>
          <w:p>
            <w:r/>
            <w:r>
              <w:rPr>
                <w:b w:val="0"/>
                <w:sz w:val="17"/>
              </w:rPr>
              <w:t>13</w:t>
            </w:r>
          </w:p>
        </w:tc>
        <w:tc>
          <w:tcPr>
            <w:tcW w:type="dxa" w:w="1361"/>
            <w:vAlign w:val="center"/>
          </w:tcPr>
          <w:p>
            <w:r/>
            <w:r>
              <w:rPr>
                <w:b w:val="0"/>
                <w:sz w:val="17"/>
              </w:rPr>
              <w:t>12</w:t>
            </w:r>
          </w:p>
        </w:tc>
        <w:tc>
          <w:tcPr>
            <w:tcW w:type="dxa" w:w="1361"/>
            <w:vAlign w:val="center"/>
          </w:tcPr>
          <w:p>
            <w:r/>
            <w:r>
              <w:rPr>
                <w:b w:val="0"/>
                <w:sz w:val="17"/>
              </w:rPr>
              <w:t>17</w:t>
            </w:r>
          </w:p>
        </w:tc>
        <w:tc>
          <w:tcPr>
            <w:tcW w:type="dxa" w:w="1361"/>
            <w:vAlign w:val="center"/>
          </w:tcPr>
          <w:p>
            <w:r/>
            <w:r>
              <w:rPr>
                <w:b w:val="0"/>
                <w:sz w:val="17"/>
              </w:rPr>
              <w:t>1</w:t>
            </w:r>
          </w:p>
        </w:tc>
        <w:tc>
          <w:tcPr>
            <w:tcW w:type="dxa" w:w="1361"/>
            <w:vAlign w:val="center"/>
          </w:tcPr>
          <w:p>
            <w:r/>
            <w:r>
              <w:rPr>
                <w:b w:val="0"/>
                <w:sz w:val="17"/>
              </w:rPr>
              <w:t>6</w:t>
            </w:r>
          </w:p>
        </w:tc>
      </w:tr>
      <w:tr>
        <w:tc>
          <w:tcPr>
            <w:tcW w:type="dxa" w:w="850"/>
            <w:vAlign w:val="center"/>
          </w:tcPr>
          <w:p>
            <w:r/>
            <w:r>
              <w:rPr>
                <w:b w:val="0"/>
                <w:sz w:val="17"/>
              </w:rPr>
              <w:t>9</w:t>
            </w:r>
          </w:p>
        </w:tc>
        <w:tc>
          <w:tcPr>
            <w:tcW w:type="dxa" w:w="794"/>
            <w:vAlign w:val="center"/>
          </w:tcPr>
          <w:p>
            <w:r/>
            <w:r>
              <w:rPr>
                <w:b w:val="0"/>
                <w:sz w:val="17"/>
              </w:rPr>
              <w:t>34</w:t>
            </w:r>
          </w:p>
        </w:tc>
        <w:tc>
          <w:tcPr>
            <w:tcW w:type="dxa" w:w="1361"/>
            <w:vAlign w:val="center"/>
          </w:tcPr>
          <w:p>
            <w:r/>
            <w:r>
              <w:rPr>
                <w:b w:val="0"/>
                <w:sz w:val="17"/>
              </w:rPr>
              <w:t>0</w:t>
            </w:r>
          </w:p>
        </w:tc>
        <w:tc>
          <w:tcPr>
            <w:tcW w:type="dxa" w:w="1361"/>
            <w:vAlign w:val="center"/>
          </w:tcPr>
          <w:p>
            <w:r/>
            <w:r>
              <w:rPr>
                <w:b w:val="0"/>
                <w:sz w:val="17"/>
              </w:rPr>
              <w:t>6</w:t>
            </w:r>
          </w:p>
        </w:tc>
        <w:tc>
          <w:tcPr>
            <w:tcW w:type="dxa" w:w="1361"/>
            <w:vAlign w:val="center"/>
          </w:tcPr>
          <w:p>
            <w:r/>
            <w:r>
              <w:rPr>
                <w:b w:val="0"/>
                <w:sz w:val="17"/>
              </w:rPr>
              <w:t>11</w:t>
            </w:r>
          </w:p>
        </w:tc>
        <w:tc>
          <w:tcPr>
            <w:tcW w:type="dxa" w:w="1361"/>
            <w:vAlign w:val="center"/>
          </w:tcPr>
          <w:p>
            <w:r/>
            <w:r>
              <w:rPr>
                <w:b w:val="0"/>
                <w:sz w:val="17"/>
              </w:rPr>
              <w:t>4</w:t>
            </w:r>
          </w:p>
        </w:tc>
        <w:tc>
          <w:tcPr>
            <w:tcW w:type="dxa" w:w="1361"/>
            <w:vAlign w:val="center"/>
          </w:tcPr>
          <w:p>
            <w:r/>
            <w:r>
              <w:rPr>
                <w:b w:val="0"/>
                <w:sz w:val="17"/>
              </w:rPr>
              <w:t>9</w:t>
            </w:r>
          </w:p>
        </w:tc>
        <w:tc>
          <w:tcPr>
            <w:tcW w:type="dxa" w:w="1361"/>
            <w:vAlign w:val="center"/>
          </w:tcPr>
          <w:p>
            <w:r/>
            <w:r>
              <w:rPr>
                <w:b w:val="0"/>
                <w:sz w:val="17"/>
              </w:rPr>
              <w:t>0</w:t>
            </w:r>
          </w:p>
        </w:tc>
        <w:tc>
          <w:tcPr>
            <w:tcW w:type="dxa" w:w="1361"/>
            <w:vAlign w:val="center"/>
          </w:tcPr>
          <w:p>
            <w:r/>
            <w:r>
              <w:rPr>
                <w:b w:val="0"/>
                <w:sz w:val="17"/>
              </w:rPr>
              <w:t>4</w:t>
            </w:r>
          </w:p>
        </w:tc>
      </w:tr>
    </w:tbl>
    <w:p/>
    <w:p>
      <w:pPr>
        <w:pStyle w:val="Heading2"/>
      </w:pPr>
      <w:r>
        <w:t>4.4 Gruppentabelle: relative Anteile</w:t>
      </w:r>
    </w:p>
    <w:tbl>
      <w:tblPr>
        <w:tblStyle w:val="TableGrid"/>
        <w:tblW w:type="auto" w:w="0"/>
        <w:jc w:val="center"/>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850"/>
            <w:shd w:fill="D9EAF7"/>
            <w:vAlign w:val="center"/>
          </w:tcPr>
          <w:p>
            <w:r/>
            <w:r>
              <w:rPr>
                <w:b/>
                <w:sz w:val="17"/>
              </w:rPr>
              <w:t>Gruppe</w:t>
            </w:r>
          </w:p>
        </w:tc>
        <w:tc>
          <w:tcPr>
            <w:tcW w:type="dxa" w:w="1417"/>
            <w:shd w:fill="D9EAF7"/>
            <w:vAlign w:val="center"/>
          </w:tcPr>
          <w:p>
            <w:r/>
            <w:r>
              <w:rPr>
                <w:b/>
                <w:sz w:val="17"/>
              </w:rPr>
              <w:t>Kognition</w:t>
            </w:r>
          </w:p>
        </w:tc>
        <w:tc>
          <w:tcPr>
            <w:tcW w:type="dxa" w:w="1417"/>
            <w:shd w:fill="D9EAF7"/>
            <w:vAlign w:val="center"/>
          </w:tcPr>
          <w:p>
            <w:r/>
            <w:r>
              <w:rPr>
                <w:b/>
                <w:sz w:val="17"/>
              </w:rPr>
              <w:t>Sozial</w:t>
            </w:r>
          </w:p>
        </w:tc>
        <w:tc>
          <w:tcPr>
            <w:tcW w:type="dxa" w:w="1417"/>
            <w:shd w:fill="D9EAF7"/>
            <w:vAlign w:val="center"/>
          </w:tcPr>
          <w:p>
            <w:r/>
            <w:r>
              <w:rPr>
                <w:b/>
                <w:sz w:val="17"/>
              </w:rPr>
              <w:t>Affektiv</w:t>
            </w:r>
          </w:p>
        </w:tc>
        <w:tc>
          <w:tcPr>
            <w:tcW w:type="dxa" w:w="1417"/>
            <w:shd w:fill="D9EAF7"/>
            <w:vAlign w:val="center"/>
          </w:tcPr>
          <w:p>
            <w:r/>
            <w:r>
              <w:rPr>
                <w:b/>
                <w:sz w:val="17"/>
              </w:rPr>
              <w:t>Motivation</w:t>
            </w:r>
          </w:p>
        </w:tc>
        <w:tc>
          <w:tcPr>
            <w:tcW w:type="dxa" w:w="1417"/>
            <w:shd w:fill="D9EAF7"/>
            <w:vAlign w:val="center"/>
          </w:tcPr>
          <w:p>
            <w:r/>
            <w:r>
              <w:rPr>
                <w:b/>
                <w:sz w:val="17"/>
              </w:rPr>
              <w:t>Methodik</w:t>
            </w:r>
          </w:p>
        </w:tc>
        <w:tc>
          <w:tcPr>
            <w:tcW w:type="dxa" w:w="1417"/>
            <w:shd w:fill="D9EAF7"/>
            <w:vAlign w:val="center"/>
          </w:tcPr>
          <w:p>
            <w:r/>
            <w:r>
              <w:rPr>
                <w:b/>
                <w:sz w:val="17"/>
              </w:rPr>
              <w:t>Performanz</w:t>
            </w:r>
          </w:p>
        </w:tc>
        <w:tc>
          <w:tcPr>
            <w:tcW w:type="dxa" w:w="1417"/>
            <w:shd w:fill="D9EAF7"/>
            <w:vAlign w:val="center"/>
          </w:tcPr>
          <w:p>
            <w:r/>
            <w:r>
              <w:rPr>
                <w:b/>
                <w:sz w:val="17"/>
              </w:rPr>
              <w:t>Regulation</w:t>
            </w:r>
          </w:p>
        </w:tc>
      </w:tr>
      <w:tr>
        <w:tc>
          <w:tcPr>
            <w:tcW w:type="dxa" w:w="850"/>
            <w:vAlign w:val="center"/>
          </w:tcPr>
          <w:p>
            <w:r/>
            <w:r>
              <w:rPr>
                <w:b w:val="0"/>
                <w:sz w:val="17"/>
              </w:rPr>
              <w:t>1</w:t>
            </w:r>
          </w:p>
        </w:tc>
        <w:tc>
          <w:tcPr>
            <w:tcW w:type="dxa" w:w="1417"/>
            <w:vAlign w:val="center"/>
          </w:tcPr>
          <w:p>
            <w:r/>
            <w:r>
              <w:rPr>
                <w:b w:val="0"/>
                <w:sz w:val="17"/>
              </w:rPr>
              <w:t>3,6 %</w:t>
            </w:r>
          </w:p>
        </w:tc>
        <w:tc>
          <w:tcPr>
            <w:tcW w:type="dxa" w:w="1417"/>
            <w:vAlign w:val="center"/>
          </w:tcPr>
          <w:p>
            <w:r/>
            <w:r>
              <w:rPr>
                <w:b w:val="0"/>
                <w:sz w:val="17"/>
              </w:rPr>
              <w:t>10,7 %</w:t>
            </w:r>
          </w:p>
        </w:tc>
        <w:tc>
          <w:tcPr>
            <w:tcW w:type="dxa" w:w="1417"/>
            <w:vAlign w:val="center"/>
          </w:tcPr>
          <w:p>
            <w:r/>
            <w:r>
              <w:rPr>
                <w:b w:val="0"/>
                <w:sz w:val="17"/>
              </w:rPr>
              <w:t>25,0 %</w:t>
            </w:r>
          </w:p>
        </w:tc>
        <w:tc>
          <w:tcPr>
            <w:tcW w:type="dxa" w:w="1417"/>
            <w:vAlign w:val="center"/>
          </w:tcPr>
          <w:p>
            <w:r/>
            <w:r>
              <w:rPr>
                <w:b w:val="0"/>
                <w:sz w:val="17"/>
              </w:rPr>
              <w:t>25,0 %</w:t>
            </w:r>
          </w:p>
        </w:tc>
        <w:tc>
          <w:tcPr>
            <w:tcW w:type="dxa" w:w="1417"/>
            <w:vAlign w:val="center"/>
          </w:tcPr>
          <w:p>
            <w:r/>
            <w:r>
              <w:rPr>
                <w:b w:val="0"/>
                <w:sz w:val="17"/>
              </w:rPr>
              <w:t>25,0 %</w:t>
            </w:r>
          </w:p>
        </w:tc>
        <w:tc>
          <w:tcPr>
            <w:tcW w:type="dxa" w:w="1417"/>
            <w:vAlign w:val="center"/>
          </w:tcPr>
          <w:p>
            <w:r/>
            <w:r>
              <w:rPr>
                <w:b w:val="0"/>
                <w:sz w:val="17"/>
              </w:rPr>
              <w:t>3,6 %</w:t>
            </w:r>
          </w:p>
        </w:tc>
        <w:tc>
          <w:tcPr>
            <w:tcW w:type="dxa" w:w="1417"/>
            <w:vAlign w:val="center"/>
          </w:tcPr>
          <w:p>
            <w:r/>
            <w:r>
              <w:rPr>
                <w:b w:val="0"/>
                <w:sz w:val="17"/>
              </w:rPr>
              <w:t>7,1 %</w:t>
            </w:r>
          </w:p>
        </w:tc>
      </w:tr>
      <w:tr>
        <w:tc>
          <w:tcPr>
            <w:tcW w:type="dxa" w:w="850"/>
            <w:vAlign w:val="center"/>
          </w:tcPr>
          <w:p>
            <w:r/>
            <w:r>
              <w:rPr>
                <w:b w:val="0"/>
                <w:sz w:val="17"/>
              </w:rPr>
              <w:t>2</w:t>
            </w:r>
          </w:p>
        </w:tc>
        <w:tc>
          <w:tcPr>
            <w:tcW w:type="dxa" w:w="1417"/>
            <w:vAlign w:val="center"/>
          </w:tcPr>
          <w:p>
            <w:r/>
            <w:r>
              <w:rPr>
                <w:b w:val="0"/>
                <w:sz w:val="17"/>
              </w:rPr>
              <w:t>2,1 %</w:t>
            </w:r>
          </w:p>
        </w:tc>
        <w:tc>
          <w:tcPr>
            <w:tcW w:type="dxa" w:w="1417"/>
            <w:vAlign w:val="center"/>
          </w:tcPr>
          <w:p>
            <w:r/>
            <w:r>
              <w:rPr>
                <w:b w:val="0"/>
                <w:sz w:val="17"/>
              </w:rPr>
              <w:t>14,9 %</w:t>
            </w:r>
          </w:p>
        </w:tc>
        <w:tc>
          <w:tcPr>
            <w:tcW w:type="dxa" w:w="1417"/>
            <w:vAlign w:val="center"/>
          </w:tcPr>
          <w:p>
            <w:r/>
            <w:r>
              <w:rPr>
                <w:b w:val="0"/>
                <w:sz w:val="17"/>
              </w:rPr>
              <w:t>27,7 %</w:t>
            </w:r>
          </w:p>
        </w:tc>
        <w:tc>
          <w:tcPr>
            <w:tcW w:type="dxa" w:w="1417"/>
            <w:vAlign w:val="center"/>
          </w:tcPr>
          <w:p>
            <w:r/>
            <w:r>
              <w:rPr>
                <w:b w:val="0"/>
                <w:sz w:val="17"/>
              </w:rPr>
              <w:t>14,9 %</w:t>
            </w:r>
          </w:p>
        </w:tc>
        <w:tc>
          <w:tcPr>
            <w:tcW w:type="dxa" w:w="1417"/>
            <w:vAlign w:val="center"/>
          </w:tcPr>
          <w:p>
            <w:r/>
            <w:r>
              <w:rPr>
                <w:b w:val="0"/>
                <w:sz w:val="17"/>
              </w:rPr>
              <w:t>38,3 %</w:t>
            </w:r>
          </w:p>
        </w:tc>
        <w:tc>
          <w:tcPr>
            <w:tcW w:type="dxa" w:w="1417"/>
            <w:vAlign w:val="center"/>
          </w:tcPr>
          <w:p>
            <w:r/>
            <w:r>
              <w:rPr>
                <w:b w:val="0"/>
                <w:sz w:val="17"/>
              </w:rPr>
              <w:t>0,0 %</w:t>
            </w:r>
          </w:p>
        </w:tc>
        <w:tc>
          <w:tcPr>
            <w:tcW w:type="dxa" w:w="1417"/>
            <w:vAlign w:val="center"/>
          </w:tcPr>
          <w:p>
            <w:r/>
            <w:r>
              <w:rPr>
                <w:b w:val="0"/>
                <w:sz w:val="17"/>
              </w:rPr>
              <w:t>2,1 %</w:t>
            </w:r>
          </w:p>
        </w:tc>
      </w:tr>
      <w:tr>
        <w:tc>
          <w:tcPr>
            <w:tcW w:type="dxa" w:w="850"/>
            <w:vAlign w:val="center"/>
          </w:tcPr>
          <w:p>
            <w:r/>
            <w:r>
              <w:rPr>
                <w:b w:val="0"/>
                <w:sz w:val="17"/>
              </w:rPr>
              <w:t>3</w:t>
            </w:r>
          </w:p>
        </w:tc>
        <w:tc>
          <w:tcPr>
            <w:tcW w:type="dxa" w:w="1417"/>
            <w:vAlign w:val="center"/>
          </w:tcPr>
          <w:p>
            <w:r/>
            <w:r>
              <w:rPr>
                <w:b w:val="0"/>
                <w:sz w:val="17"/>
              </w:rPr>
              <w:t>42,9 %</w:t>
            </w:r>
          </w:p>
        </w:tc>
        <w:tc>
          <w:tcPr>
            <w:tcW w:type="dxa" w:w="1417"/>
            <w:vAlign w:val="center"/>
          </w:tcPr>
          <w:p>
            <w:r/>
            <w:r>
              <w:rPr>
                <w:b w:val="0"/>
                <w:sz w:val="17"/>
              </w:rPr>
              <w:t>0,0 %</w:t>
            </w:r>
          </w:p>
        </w:tc>
        <w:tc>
          <w:tcPr>
            <w:tcW w:type="dxa" w:w="1417"/>
            <w:vAlign w:val="center"/>
          </w:tcPr>
          <w:p>
            <w:r/>
            <w:r>
              <w:rPr>
                <w:b w:val="0"/>
                <w:sz w:val="17"/>
              </w:rPr>
              <w:t>42,9 %</w:t>
            </w:r>
          </w:p>
        </w:tc>
        <w:tc>
          <w:tcPr>
            <w:tcW w:type="dxa" w:w="1417"/>
            <w:vAlign w:val="center"/>
          </w:tcPr>
          <w:p>
            <w:r/>
            <w:r>
              <w:rPr>
                <w:b w:val="0"/>
                <w:sz w:val="17"/>
              </w:rPr>
              <w:t>0,0 %</w:t>
            </w:r>
          </w:p>
        </w:tc>
        <w:tc>
          <w:tcPr>
            <w:tcW w:type="dxa" w:w="1417"/>
            <w:vAlign w:val="center"/>
          </w:tcPr>
          <w:p>
            <w:r/>
            <w:r>
              <w:rPr>
                <w:b w:val="0"/>
                <w:sz w:val="17"/>
              </w:rPr>
              <w:t>14,3 %</w:t>
            </w:r>
          </w:p>
        </w:tc>
        <w:tc>
          <w:tcPr>
            <w:tcW w:type="dxa" w:w="1417"/>
            <w:vAlign w:val="center"/>
          </w:tcPr>
          <w:p>
            <w:r/>
            <w:r>
              <w:rPr>
                <w:b w:val="0"/>
                <w:sz w:val="17"/>
              </w:rPr>
              <w:t>0,0 %</w:t>
            </w:r>
          </w:p>
        </w:tc>
        <w:tc>
          <w:tcPr>
            <w:tcW w:type="dxa" w:w="1417"/>
            <w:vAlign w:val="center"/>
          </w:tcPr>
          <w:p>
            <w:r/>
            <w:r>
              <w:rPr>
                <w:b w:val="0"/>
                <w:sz w:val="17"/>
              </w:rPr>
              <w:t>0,0 %</w:t>
            </w:r>
          </w:p>
        </w:tc>
      </w:tr>
      <w:tr>
        <w:tc>
          <w:tcPr>
            <w:tcW w:type="dxa" w:w="850"/>
            <w:vAlign w:val="center"/>
          </w:tcPr>
          <w:p>
            <w:r/>
            <w:r>
              <w:rPr>
                <w:b w:val="0"/>
                <w:sz w:val="17"/>
              </w:rPr>
              <w:t>4</w:t>
            </w:r>
          </w:p>
        </w:tc>
        <w:tc>
          <w:tcPr>
            <w:tcW w:type="dxa" w:w="1417"/>
            <w:vAlign w:val="center"/>
          </w:tcPr>
          <w:p>
            <w:r/>
            <w:r>
              <w:rPr>
                <w:b w:val="0"/>
                <w:sz w:val="17"/>
              </w:rPr>
              <w:t>2,2 %</w:t>
            </w:r>
          </w:p>
        </w:tc>
        <w:tc>
          <w:tcPr>
            <w:tcW w:type="dxa" w:w="1417"/>
            <w:vAlign w:val="center"/>
          </w:tcPr>
          <w:p>
            <w:r/>
            <w:r>
              <w:rPr>
                <w:b w:val="0"/>
                <w:sz w:val="17"/>
              </w:rPr>
              <w:t>10,9 %</w:t>
            </w:r>
          </w:p>
        </w:tc>
        <w:tc>
          <w:tcPr>
            <w:tcW w:type="dxa" w:w="1417"/>
            <w:vAlign w:val="center"/>
          </w:tcPr>
          <w:p>
            <w:r/>
            <w:r>
              <w:rPr>
                <w:b w:val="0"/>
                <w:sz w:val="17"/>
              </w:rPr>
              <w:t>21,7 %</w:t>
            </w:r>
          </w:p>
        </w:tc>
        <w:tc>
          <w:tcPr>
            <w:tcW w:type="dxa" w:w="1417"/>
            <w:vAlign w:val="center"/>
          </w:tcPr>
          <w:p>
            <w:r/>
            <w:r>
              <w:rPr>
                <w:b w:val="0"/>
                <w:sz w:val="17"/>
              </w:rPr>
              <w:t>19,6 %</w:t>
            </w:r>
          </w:p>
        </w:tc>
        <w:tc>
          <w:tcPr>
            <w:tcW w:type="dxa" w:w="1417"/>
            <w:vAlign w:val="center"/>
          </w:tcPr>
          <w:p>
            <w:r/>
            <w:r>
              <w:rPr>
                <w:b w:val="0"/>
                <w:sz w:val="17"/>
              </w:rPr>
              <w:t>28,3 %</w:t>
            </w:r>
          </w:p>
        </w:tc>
        <w:tc>
          <w:tcPr>
            <w:tcW w:type="dxa" w:w="1417"/>
            <w:vAlign w:val="center"/>
          </w:tcPr>
          <w:p>
            <w:r/>
            <w:r>
              <w:rPr>
                <w:b w:val="0"/>
                <w:sz w:val="17"/>
              </w:rPr>
              <w:t>2,2 %</w:t>
            </w:r>
          </w:p>
        </w:tc>
        <w:tc>
          <w:tcPr>
            <w:tcW w:type="dxa" w:w="1417"/>
            <w:vAlign w:val="center"/>
          </w:tcPr>
          <w:p>
            <w:r/>
            <w:r>
              <w:rPr>
                <w:b w:val="0"/>
                <w:sz w:val="17"/>
              </w:rPr>
              <w:t>15,2 %</w:t>
            </w:r>
          </w:p>
        </w:tc>
      </w:tr>
      <w:tr>
        <w:tc>
          <w:tcPr>
            <w:tcW w:type="dxa" w:w="850"/>
            <w:vAlign w:val="center"/>
          </w:tcPr>
          <w:p>
            <w:r/>
            <w:r>
              <w:rPr>
                <w:b w:val="0"/>
                <w:sz w:val="17"/>
              </w:rPr>
              <w:t>5</w:t>
            </w:r>
          </w:p>
        </w:tc>
        <w:tc>
          <w:tcPr>
            <w:tcW w:type="dxa" w:w="1417"/>
            <w:vAlign w:val="center"/>
          </w:tcPr>
          <w:p>
            <w:r/>
            <w:r>
              <w:rPr>
                <w:b w:val="0"/>
                <w:sz w:val="17"/>
              </w:rPr>
              <w:t>10,5 %</w:t>
            </w:r>
          </w:p>
        </w:tc>
        <w:tc>
          <w:tcPr>
            <w:tcW w:type="dxa" w:w="1417"/>
            <w:vAlign w:val="center"/>
          </w:tcPr>
          <w:p>
            <w:r/>
            <w:r>
              <w:rPr>
                <w:b w:val="0"/>
                <w:sz w:val="17"/>
              </w:rPr>
              <w:t>7,9 %</w:t>
            </w:r>
          </w:p>
        </w:tc>
        <w:tc>
          <w:tcPr>
            <w:tcW w:type="dxa" w:w="1417"/>
            <w:vAlign w:val="center"/>
          </w:tcPr>
          <w:p>
            <w:r/>
            <w:r>
              <w:rPr>
                <w:b w:val="0"/>
                <w:sz w:val="17"/>
              </w:rPr>
              <w:t>42,1 %</w:t>
            </w:r>
          </w:p>
        </w:tc>
        <w:tc>
          <w:tcPr>
            <w:tcW w:type="dxa" w:w="1417"/>
            <w:vAlign w:val="center"/>
          </w:tcPr>
          <w:p>
            <w:r/>
            <w:r>
              <w:rPr>
                <w:b w:val="0"/>
                <w:sz w:val="17"/>
              </w:rPr>
              <w:t>21,1 %</w:t>
            </w:r>
          </w:p>
        </w:tc>
        <w:tc>
          <w:tcPr>
            <w:tcW w:type="dxa" w:w="1417"/>
            <w:vAlign w:val="center"/>
          </w:tcPr>
          <w:p>
            <w:r/>
            <w:r>
              <w:rPr>
                <w:b w:val="0"/>
                <w:sz w:val="17"/>
              </w:rPr>
              <w:t>7,9 %</w:t>
            </w:r>
          </w:p>
        </w:tc>
        <w:tc>
          <w:tcPr>
            <w:tcW w:type="dxa" w:w="1417"/>
            <w:vAlign w:val="center"/>
          </w:tcPr>
          <w:p>
            <w:r/>
            <w:r>
              <w:rPr>
                <w:b w:val="0"/>
                <w:sz w:val="17"/>
              </w:rPr>
              <w:t>0,0 %</w:t>
            </w:r>
          </w:p>
        </w:tc>
        <w:tc>
          <w:tcPr>
            <w:tcW w:type="dxa" w:w="1417"/>
            <w:vAlign w:val="center"/>
          </w:tcPr>
          <w:p>
            <w:r/>
            <w:r>
              <w:rPr>
                <w:b w:val="0"/>
                <w:sz w:val="17"/>
              </w:rPr>
              <w:t>10,5 %</w:t>
            </w:r>
          </w:p>
        </w:tc>
      </w:tr>
      <w:tr>
        <w:tc>
          <w:tcPr>
            <w:tcW w:type="dxa" w:w="850"/>
            <w:vAlign w:val="center"/>
          </w:tcPr>
          <w:p>
            <w:r/>
            <w:r>
              <w:rPr>
                <w:b w:val="0"/>
                <w:sz w:val="17"/>
              </w:rPr>
              <w:t>6</w:t>
            </w:r>
          </w:p>
        </w:tc>
        <w:tc>
          <w:tcPr>
            <w:tcW w:type="dxa" w:w="1417"/>
            <w:vAlign w:val="center"/>
          </w:tcPr>
          <w:p>
            <w:r/>
            <w:r>
              <w:rPr>
                <w:b w:val="0"/>
                <w:sz w:val="17"/>
              </w:rPr>
              <w:t>2,6 %</w:t>
            </w:r>
          </w:p>
        </w:tc>
        <w:tc>
          <w:tcPr>
            <w:tcW w:type="dxa" w:w="1417"/>
            <w:vAlign w:val="center"/>
          </w:tcPr>
          <w:p>
            <w:r/>
            <w:r>
              <w:rPr>
                <w:b w:val="0"/>
                <w:sz w:val="17"/>
              </w:rPr>
              <w:t>17,9 %</w:t>
            </w:r>
          </w:p>
        </w:tc>
        <w:tc>
          <w:tcPr>
            <w:tcW w:type="dxa" w:w="1417"/>
            <w:vAlign w:val="center"/>
          </w:tcPr>
          <w:p>
            <w:r/>
            <w:r>
              <w:rPr>
                <w:b w:val="0"/>
                <w:sz w:val="17"/>
              </w:rPr>
              <w:t>23,1 %</w:t>
            </w:r>
          </w:p>
        </w:tc>
        <w:tc>
          <w:tcPr>
            <w:tcW w:type="dxa" w:w="1417"/>
            <w:vAlign w:val="center"/>
          </w:tcPr>
          <w:p>
            <w:r/>
            <w:r>
              <w:rPr>
                <w:b w:val="0"/>
                <w:sz w:val="17"/>
              </w:rPr>
              <w:t>5,1 %</w:t>
            </w:r>
          </w:p>
        </w:tc>
        <w:tc>
          <w:tcPr>
            <w:tcW w:type="dxa" w:w="1417"/>
            <w:vAlign w:val="center"/>
          </w:tcPr>
          <w:p>
            <w:r/>
            <w:r>
              <w:rPr>
                <w:b w:val="0"/>
                <w:sz w:val="17"/>
              </w:rPr>
              <w:t>35,9 %</w:t>
            </w:r>
          </w:p>
        </w:tc>
        <w:tc>
          <w:tcPr>
            <w:tcW w:type="dxa" w:w="1417"/>
            <w:vAlign w:val="center"/>
          </w:tcPr>
          <w:p>
            <w:r/>
            <w:r>
              <w:rPr>
                <w:b w:val="0"/>
                <w:sz w:val="17"/>
              </w:rPr>
              <w:t>0,0 %</w:t>
            </w:r>
          </w:p>
        </w:tc>
        <w:tc>
          <w:tcPr>
            <w:tcW w:type="dxa" w:w="1417"/>
            <w:vAlign w:val="center"/>
          </w:tcPr>
          <w:p>
            <w:r/>
            <w:r>
              <w:rPr>
                <w:b w:val="0"/>
                <w:sz w:val="17"/>
              </w:rPr>
              <w:t>15,4 %</w:t>
            </w:r>
          </w:p>
        </w:tc>
      </w:tr>
      <w:tr>
        <w:tc>
          <w:tcPr>
            <w:tcW w:type="dxa" w:w="850"/>
            <w:vAlign w:val="center"/>
          </w:tcPr>
          <w:p>
            <w:r/>
            <w:r>
              <w:rPr>
                <w:b w:val="0"/>
                <w:sz w:val="17"/>
              </w:rPr>
              <w:t>7</w:t>
            </w:r>
          </w:p>
        </w:tc>
        <w:tc>
          <w:tcPr>
            <w:tcW w:type="dxa" w:w="1417"/>
            <w:vAlign w:val="center"/>
          </w:tcPr>
          <w:p>
            <w:r/>
            <w:r>
              <w:rPr>
                <w:b w:val="0"/>
                <w:sz w:val="17"/>
              </w:rPr>
              <w:t>2,9 %</w:t>
            </w:r>
          </w:p>
        </w:tc>
        <w:tc>
          <w:tcPr>
            <w:tcW w:type="dxa" w:w="1417"/>
            <w:vAlign w:val="center"/>
          </w:tcPr>
          <w:p>
            <w:r/>
            <w:r>
              <w:rPr>
                <w:b w:val="0"/>
                <w:sz w:val="17"/>
              </w:rPr>
              <w:t>23,5 %</w:t>
            </w:r>
          </w:p>
        </w:tc>
        <w:tc>
          <w:tcPr>
            <w:tcW w:type="dxa" w:w="1417"/>
            <w:vAlign w:val="center"/>
          </w:tcPr>
          <w:p>
            <w:r/>
            <w:r>
              <w:rPr>
                <w:b w:val="0"/>
                <w:sz w:val="17"/>
              </w:rPr>
              <w:t>35,3 %</w:t>
            </w:r>
          </w:p>
        </w:tc>
        <w:tc>
          <w:tcPr>
            <w:tcW w:type="dxa" w:w="1417"/>
            <w:vAlign w:val="center"/>
          </w:tcPr>
          <w:p>
            <w:r/>
            <w:r>
              <w:rPr>
                <w:b w:val="0"/>
                <w:sz w:val="17"/>
              </w:rPr>
              <w:t>14,7 %</w:t>
            </w:r>
          </w:p>
        </w:tc>
        <w:tc>
          <w:tcPr>
            <w:tcW w:type="dxa" w:w="1417"/>
            <w:vAlign w:val="center"/>
          </w:tcPr>
          <w:p>
            <w:r/>
            <w:r>
              <w:rPr>
                <w:b w:val="0"/>
                <w:sz w:val="17"/>
              </w:rPr>
              <w:t>17,6 %</w:t>
            </w:r>
          </w:p>
        </w:tc>
        <w:tc>
          <w:tcPr>
            <w:tcW w:type="dxa" w:w="1417"/>
            <w:vAlign w:val="center"/>
          </w:tcPr>
          <w:p>
            <w:r/>
            <w:r>
              <w:rPr>
                <w:b w:val="0"/>
                <w:sz w:val="17"/>
              </w:rPr>
              <w:t>0,0 %</w:t>
            </w:r>
          </w:p>
        </w:tc>
        <w:tc>
          <w:tcPr>
            <w:tcW w:type="dxa" w:w="1417"/>
            <w:vAlign w:val="center"/>
          </w:tcPr>
          <w:p>
            <w:r/>
            <w:r>
              <w:rPr>
                <w:b w:val="0"/>
                <w:sz w:val="17"/>
              </w:rPr>
              <w:t>5,9 %</w:t>
            </w:r>
          </w:p>
        </w:tc>
      </w:tr>
      <w:tr>
        <w:tc>
          <w:tcPr>
            <w:tcW w:type="dxa" w:w="850"/>
            <w:vAlign w:val="center"/>
          </w:tcPr>
          <w:p>
            <w:r/>
            <w:r>
              <w:rPr>
                <w:b w:val="0"/>
                <w:sz w:val="17"/>
              </w:rPr>
              <w:t>8</w:t>
            </w:r>
          </w:p>
        </w:tc>
        <w:tc>
          <w:tcPr>
            <w:tcW w:type="dxa" w:w="1417"/>
            <w:vAlign w:val="center"/>
          </w:tcPr>
          <w:p>
            <w:r/>
            <w:r>
              <w:rPr>
                <w:b w:val="0"/>
                <w:sz w:val="17"/>
              </w:rPr>
              <w:t>7,5 %</w:t>
            </w:r>
          </w:p>
        </w:tc>
        <w:tc>
          <w:tcPr>
            <w:tcW w:type="dxa" w:w="1417"/>
            <w:vAlign w:val="center"/>
          </w:tcPr>
          <w:p>
            <w:r/>
            <w:r>
              <w:rPr>
                <w:b w:val="0"/>
                <w:sz w:val="17"/>
              </w:rPr>
              <w:t>0,0 %</w:t>
            </w:r>
          </w:p>
        </w:tc>
        <w:tc>
          <w:tcPr>
            <w:tcW w:type="dxa" w:w="1417"/>
            <w:vAlign w:val="center"/>
          </w:tcPr>
          <w:p>
            <w:r/>
            <w:r>
              <w:rPr>
                <w:b w:val="0"/>
                <w:sz w:val="17"/>
              </w:rPr>
              <w:t>24,5 %</w:t>
            </w:r>
          </w:p>
        </w:tc>
        <w:tc>
          <w:tcPr>
            <w:tcW w:type="dxa" w:w="1417"/>
            <w:vAlign w:val="center"/>
          </w:tcPr>
          <w:p>
            <w:r/>
            <w:r>
              <w:rPr>
                <w:b w:val="0"/>
                <w:sz w:val="17"/>
              </w:rPr>
              <w:t>22,6 %</w:t>
            </w:r>
          </w:p>
        </w:tc>
        <w:tc>
          <w:tcPr>
            <w:tcW w:type="dxa" w:w="1417"/>
            <w:vAlign w:val="center"/>
          </w:tcPr>
          <w:p>
            <w:r/>
            <w:r>
              <w:rPr>
                <w:b w:val="0"/>
                <w:sz w:val="17"/>
              </w:rPr>
              <w:t>32,1 %</w:t>
            </w:r>
          </w:p>
        </w:tc>
        <w:tc>
          <w:tcPr>
            <w:tcW w:type="dxa" w:w="1417"/>
            <w:vAlign w:val="center"/>
          </w:tcPr>
          <w:p>
            <w:r/>
            <w:r>
              <w:rPr>
                <w:b w:val="0"/>
                <w:sz w:val="17"/>
              </w:rPr>
              <w:t>1,9 %</w:t>
            </w:r>
          </w:p>
        </w:tc>
        <w:tc>
          <w:tcPr>
            <w:tcW w:type="dxa" w:w="1417"/>
            <w:vAlign w:val="center"/>
          </w:tcPr>
          <w:p>
            <w:r/>
            <w:r>
              <w:rPr>
                <w:b w:val="0"/>
                <w:sz w:val="17"/>
              </w:rPr>
              <w:t>11,3 %</w:t>
            </w:r>
          </w:p>
        </w:tc>
      </w:tr>
      <w:tr>
        <w:tc>
          <w:tcPr>
            <w:tcW w:type="dxa" w:w="850"/>
            <w:vAlign w:val="center"/>
          </w:tcPr>
          <w:p>
            <w:r/>
            <w:r>
              <w:rPr>
                <w:b w:val="0"/>
                <w:sz w:val="17"/>
              </w:rPr>
              <w:t>9</w:t>
            </w:r>
          </w:p>
        </w:tc>
        <w:tc>
          <w:tcPr>
            <w:tcW w:type="dxa" w:w="1417"/>
            <w:vAlign w:val="center"/>
          </w:tcPr>
          <w:p>
            <w:r/>
            <w:r>
              <w:rPr>
                <w:b w:val="0"/>
                <w:sz w:val="17"/>
              </w:rPr>
              <w:t>0,0 %</w:t>
            </w:r>
          </w:p>
        </w:tc>
        <w:tc>
          <w:tcPr>
            <w:tcW w:type="dxa" w:w="1417"/>
            <w:vAlign w:val="center"/>
          </w:tcPr>
          <w:p>
            <w:r/>
            <w:r>
              <w:rPr>
                <w:b w:val="0"/>
                <w:sz w:val="17"/>
              </w:rPr>
              <w:t>17,6 %</w:t>
            </w:r>
          </w:p>
        </w:tc>
        <w:tc>
          <w:tcPr>
            <w:tcW w:type="dxa" w:w="1417"/>
            <w:vAlign w:val="center"/>
          </w:tcPr>
          <w:p>
            <w:r/>
            <w:r>
              <w:rPr>
                <w:b w:val="0"/>
                <w:sz w:val="17"/>
              </w:rPr>
              <w:t>32,4 %</w:t>
            </w:r>
          </w:p>
        </w:tc>
        <w:tc>
          <w:tcPr>
            <w:tcW w:type="dxa" w:w="1417"/>
            <w:vAlign w:val="center"/>
          </w:tcPr>
          <w:p>
            <w:r/>
            <w:r>
              <w:rPr>
                <w:b w:val="0"/>
                <w:sz w:val="17"/>
              </w:rPr>
              <w:t>11,8 %</w:t>
            </w:r>
          </w:p>
        </w:tc>
        <w:tc>
          <w:tcPr>
            <w:tcW w:type="dxa" w:w="1417"/>
            <w:vAlign w:val="center"/>
          </w:tcPr>
          <w:p>
            <w:r/>
            <w:r>
              <w:rPr>
                <w:b w:val="0"/>
                <w:sz w:val="17"/>
              </w:rPr>
              <w:t>26,5 %</w:t>
            </w:r>
          </w:p>
        </w:tc>
        <w:tc>
          <w:tcPr>
            <w:tcW w:type="dxa" w:w="1417"/>
            <w:vAlign w:val="center"/>
          </w:tcPr>
          <w:p>
            <w:r/>
            <w:r>
              <w:rPr>
                <w:b w:val="0"/>
                <w:sz w:val="17"/>
              </w:rPr>
              <w:t>0,0 %</w:t>
            </w:r>
          </w:p>
        </w:tc>
        <w:tc>
          <w:tcPr>
            <w:tcW w:type="dxa" w:w="1417"/>
            <w:vAlign w:val="center"/>
          </w:tcPr>
          <w:p>
            <w:r/>
            <w:r>
              <w:rPr>
                <w:b w:val="0"/>
                <w:sz w:val="17"/>
              </w:rPr>
              <w:t>11,8 %</w:t>
            </w:r>
          </w:p>
        </w:tc>
      </w:tr>
    </w:tbl>
    <w:p/>
    <w:p>
      <w:pPr>
        <w:sectPr>
          <w:footerReference w:type="default" r:id="rId16"/>
          <w:pgSz w:w="15840" w:h="12240" w:orient="landscape"/>
          <w:pgMar w:top="850" w:right="850" w:bottom="850" w:left="850" w:header="720" w:footer="720" w:gutter="0"/>
          <w:cols w:space="720"/>
          <w:docGrid w:linePitch="360"/>
        </w:sectPr>
      </w:pPr>
    </w:p>
    <w:p>
      <w:pPr>
        <w:pStyle w:val="Heading2"/>
      </w:pPr>
      <w:r>
        <w:t>4.5 Zeitliche Entwicklung der Dominanzanteile</w:t>
      </w:r>
    </w:p>
    <w:p>
      <w:r>
        <w:t>Die zeitliche Darstellung zeigt, dass Dominanz nicht statisch ist. Über den Erhebungszeitraum entstehen wechselnde Anteile der sieben Dimensionen. Diese Zeitverläufe bilden die Grundlage für die Interpretation von Dominanzwechseln und funktionalen Reorganisationen im Haupttext.</w:t>
      </w:r>
    </w:p>
    <w:p>
      <w:pPr>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6x3_dominanzanteile_zeitverlauf.png"/>
                    <pic:cNvPicPr/>
                  </pic:nvPicPr>
                  <pic:blipFill>
                    <a:blip r:embed="rId12"/>
                    <a:stretch>
                      <a:fillRect/>
                    </a:stretch>
                  </pic:blipFill>
                  <pic:spPr>
                    <a:xfrm>
                      <a:off x="0" y="0"/>
                      <a:ext cx="5669280" cy="2834640"/>
                    </a:xfrm>
                    <a:prstGeom prst="rect"/>
                  </pic:spPr>
                </pic:pic>
              </a:graphicData>
            </a:graphic>
          </wp:inline>
        </w:drawing>
      </w:r>
    </w:p>
    <w:p>
      <w:pPr>
        <w:jc w:val="center"/>
      </w:pPr>
      <w:r>
        <w:t>Abbildung 4.4: Zeitlicher Verlauf der Dominanzanteile.</w:t>
      </w:r>
    </w:p>
    <w:p>
      <w:pPr>
        <w:pStyle w:val="Heading2"/>
      </w:pPr>
      <w:r>
        <w:t>4.6 Dominanzstärke nach Dimension</w:t>
      </w:r>
    </w:p>
    <w:p>
      <w:r>
        <w:t>Die Dominanzstärke beschreibt, wie ausgeprägt die jeweils dominante Dimension ist. Über alle Zustände beträgt die mittlere absolute Dominanz 0,890 bei einer Standardabweichung von 0,157. Die mittlere Lücke zur zweitstärksten Dimension beträgt 0,455 und weist damit überwiegend auf klar profilierte Zustände hin.</w:t>
      </w:r>
    </w:p>
    <w:p>
      <w:pPr>
        <w:jc w:val="center"/>
      </w:pPr>
      <w:r>
        <w:drawing>
          <wp:inline xmlns:a="http://schemas.openxmlformats.org/drawingml/2006/main" xmlns:pic="http://schemas.openxmlformats.org/drawingml/2006/picture">
            <wp:extent cx="5394960" cy="3236976"/>
            <wp:docPr id="5" name="Picture 5"/>
            <wp:cNvGraphicFramePr>
              <a:graphicFrameLocks noChangeAspect="1"/>
            </wp:cNvGraphicFramePr>
            <a:graphic>
              <a:graphicData uri="http://schemas.openxmlformats.org/drawingml/2006/picture">
                <pic:pic>
                  <pic:nvPicPr>
                    <pic:cNvPr id="0" name="6x3_dominanzstaerke_nach_dimension.png"/>
                    <pic:cNvPicPr/>
                  </pic:nvPicPr>
                  <pic:blipFill>
                    <a:blip r:embed="rId13"/>
                    <a:stretch>
                      <a:fillRect/>
                    </a:stretch>
                  </pic:blipFill>
                  <pic:spPr>
                    <a:xfrm>
                      <a:off x="0" y="0"/>
                      <a:ext cx="5394960" cy="3236976"/>
                    </a:xfrm>
                    <a:prstGeom prst="rect"/>
                  </pic:spPr>
                </pic:pic>
              </a:graphicData>
            </a:graphic>
          </wp:inline>
        </w:drawing>
      </w:r>
    </w:p>
    <w:p>
      <w:pPr>
        <w:jc w:val="center"/>
      </w:pPr>
      <w:r>
        <w:t>Abbildung 4.5: Dominanzstärke nach dominanter Dimension.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701"/>
            <w:shd w:fill="D9EAF7"/>
            <w:vAlign w:val="center"/>
          </w:tcPr>
          <w:p>
            <w:r/>
            <w:r>
              <w:rPr>
                <w:b/>
                <w:sz w:val="17"/>
              </w:rPr>
              <w:t>Dimension</w:t>
            </w:r>
          </w:p>
        </w:tc>
        <w:tc>
          <w:tcPr>
            <w:tcW w:type="dxa" w:w="850"/>
            <w:shd w:fill="D9EAF7"/>
            <w:vAlign w:val="center"/>
          </w:tcPr>
          <w:p>
            <w:r/>
            <w:r>
              <w:rPr>
                <w:b/>
                <w:sz w:val="17"/>
              </w:rPr>
              <w:t>n</w:t>
            </w:r>
          </w:p>
        </w:tc>
        <w:tc>
          <w:tcPr>
            <w:tcW w:type="dxa" w:w="1134"/>
            <w:shd w:fill="D9EAF7"/>
            <w:vAlign w:val="center"/>
          </w:tcPr>
          <w:p>
            <w:r/>
            <w:r>
              <w:rPr>
                <w:b/>
                <w:sz w:val="17"/>
              </w:rPr>
              <w:t>Mittelwert</w:t>
            </w:r>
          </w:p>
        </w:tc>
        <w:tc>
          <w:tcPr>
            <w:tcW w:type="dxa" w:w="1134"/>
            <w:shd w:fill="D9EAF7"/>
            <w:vAlign w:val="center"/>
          </w:tcPr>
          <w:p>
            <w:r/>
            <w:r>
              <w:rPr>
                <w:b/>
                <w:sz w:val="17"/>
              </w:rPr>
              <w:t>SD</w:t>
            </w:r>
          </w:p>
        </w:tc>
        <w:tc>
          <w:tcPr>
            <w:tcW w:type="dxa" w:w="1134"/>
            <w:shd w:fill="D9EAF7"/>
            <w:vAlign w:val="center"/>
          </w:tcPr>
          <w:p>
            <w:r/>
            <w:r>
              <w:rPr>
                <w:b/>
                <w:sz w:val="17"/>
              </w:rPr>
              <w:t>Min</w:t>
            </w:r>
          </w:p>
        </w:tc>
        <w:tc>
          <w:tcPr>
            <w:tcW w:type="dxa" w:w="1134"/>
            <w:shd w:fill="D9EAF7"/>
            <w:vAlign w:val="center"/>
          </w:tcPr>
          <w:p>
            <w:r/>
            <w:r>
              <w:rPr>
                <w:b/>
                <w:sz w:val="17"/>
              </w:rPr>
              <w:t>Median</w:t>
            </w:r>
          </w:p>
        </w:tc>
        <w:tc>
          <w:tcPr>
            <w:tcW w:type="dxa" w:w="1134"/>
            <w:shd w:fill="D9EAF7"/>
            <w:vAlign w:val="center"/>
          </w:tcPr>
          <w:p>
            <w:r/>
            <w:r>
              <w:rPr>
                <w:b/>
                <w:sz w:val="17"/>
              </w:rPr>
              <w:t>Max</w:t>
            </w:r>
          </w:p>
        </w:tc>
      </w:tr>
      <w:tr>
        <w:tc>
          <w:tcPr>
            <w:tcW w:type="dxa" w:w="1701"/>
            <w:vAlign w:val="center"/>
          </w:tcPr>
          <w:p>
            <w:r/>
            <w:r>
              <w:rPr>
                <w:b w:val="0"/>
                <w:sz w:val="17"/>
              </w:rPr>
              <w:t>Kognition</w:t>
            </w:r>
          </w:p>
        </w:tc>
        <w:tc>
          <w:tcPr>
            <w:tcW w:type="dxa" w:w="850"/>
            <w:vAlign w:val="center"/>
          </w:tcPr>
          <w:p>
            <w:r/>
            <w:r>
              <w:rPr>
                <w:b w:val="0"/>
                <w:sz w:val="17"/>
              </w:rPr>
              <w:t>16</w:t>
            </w:r>
          </w:p>
        </w:tc>
        <w:tc>
          <w:tcPr>
            <w:tcW w:type="dxa" w:w="1134"/>
            <w:vAlign w:val="center"/>
          </w:tcPr>
          <w:p>
            <w:r/>
            <w:r>
              <w:rPr>
                <w:b w:val="0"/>
                <w:sz w:val="17"/>
              </w:rPr>
              <w:t>0,875</w:t>
            </w:r>
          </w:p>
        </w:tc>
        <w:tc>
          <w:tcPr>
            <w:tcW w:type="dxa" w:w="1134"/>
            <w:vAlign w:val="center"/>
          </w:tcPr>
          <w:p>
            <w:r/>
            <w:r>
              <w:rPr>
                <w:b w:val="0"/>
                <w:sz w:val="17"/>
              </w:rPr>
              <w:t>0,148</w:t>
            </w:r>
          </w:p>
        </w:tc>
        <w:tc>
          <w:tcPr>
            <w:tcW w:type="dxa" w:w="1134"/>
            <w:vAlign w:val="center"/>
          </w:tcPr>
          <w:p>
            <w:r/>
            <w:r>
              <w:rPr>
                <w:b w:val="0"/>
                <w:sz w:val="17"/>
              </w:rPr>
              <w:t>0,600</w:t>
            </w:r>
          </w:p>
        </w:tc>
        <w:tc>
          <w:tcPr>
            <w:tcW w:type="dxa" w:w="1134"/>
            <w:vAlign w:val="center"/>
          </w:tcPr>
          <w:p>
            <w:r/>
            <w:r>
              <w:rPr>
                <w:b w:val="0"/>
                <w:sz w:val="17"/>
              </w:rPr>
              <w:t>0,903</w:t>
            </w:r>
          </w:p>
        </w:tc>
        <w:tc>
          <w:tcPr>
            <w:tcW w:type="dxa" w:w="1134"/>
            <w:vAlign w:val="center"/>
          </w:tcPr>
          <w:p>
            <w:r/>
            <w:r>
              <w:rPr>
                <w:b w:val="0"/>
                <w:sz w:val="17"/>
              </w:rPr>
              <w:t>1,033</w:t>
            </w:r>
          </w:p>
        </w:tc>
      </w:tr>
      <w:tr>
        <w:tc>
          <w:tcPr>
            <w:tcW w:type="dxa" w:w="1701"/>
            <w:vAlign w:val="center"/>
          </w:tcPr>
          <w:p>
            <w:r/>
            <w:r>
              <w:rPr>
                <w:b w:val="0"/>
                <w:sz w:val="17"/>
              </w:rPr>
              <w:t>Sozial</w:t>
            </w:r>
          </w:p>
        </w:tc>
        <w:tc>
          <w:tcPr>
            <w:tcW w:type="dxa" w:w="850"/>
            <w:vAlign w:val="center"/>
          </w:tcPr>
          <w:p>
            <w:r/>
            <w:r>
              <w:rPr>
                <w:b w:val="0"/>
                <w:sz w:val="17"/>
              </w:rPr>
              <w:t>39</w:t>
            </w:r>
          </w:p>
        </w:tc>
        <w:tc>
          <w:tcPr>
            <w:tcW w:type="dxa" w:w="1134"/>
            <w:vAlign w:val="center"/>
          </w:tcPr>
          <w:p>
            <w:r/>
            <w:r>
              <w:rPr>
                <w:b w:val="0"/>
                <w:sz w:val="17"/>
              </w:rPr>
              <w:t>0,875</w:t>
            </w:r>
          </w:p>
        </w:tc>
        <w:tc>
          <w:tcPr>
            <w:tcW w:type="dxa" w:w="1134"/>
            <w:vAlign w:val="center"/>
          </w:tcPr>
          <w:p>
            <w:r/>
            <w:r>
              <w:rPr>
                <w:b w:val="0"/>
                <w:sz w:val="17"/>
              </w:rPr>
              <w:t>0,164</w:t>
            </w:r>
          </w:p>
        </w:tc>
        <w:tc>
          <w:tcPr>
            <w:tcW w:type="dxa" w:w="1134"/>
            <w:vAlign w:val="center"/>
          </w:tcPr>
          <w:p>
            <w:r/>
            <w:r>
              <w:rPr>
                <w:b w:val="0"/>
                <w:sz w:val="17"/>
              </w:rPr>
              <w:t>0,468</w:t>
            </w:r>
          </w:p>
        </w:tc>
        <w:tc>
          <w:tcPr>
            <w:tcW w:type="dxa" w:w="1134"/>
            <w:vAlign w:val="center"/>
          </w:tcPr>
          <w:p>
            <w:r/>
            <w:r>
              <w:rPr>
                <w:b w:val="0"/>
                <w:sz w:val="17"/>
              </w:rPr>
              <w:t>0,936</w:t>
            </w:r>
          </w:p>
        </w:tc>
        <w:tc>
          <w:tcPr>
            <w:tcW w:type="dxa" w:w="1134"/>
            <w:vAlign w:val="center"/>
          </w:tcPr>
          <w:p>
            <w:r/>
            <w:r>
              <w:rPr>
                <w:b w:val="0"/>
                <w:sz w:val="17"/>
              </w:rPr>
              <w:t>1,036</w:t>
            </w:r>
          </w:p>
        </w:tc>
      </w:tr>
      <w:tr>
        <w:tc>
          <w:tcPr>
            <w:tcW w:type="dxa" w:w="1701"/>
            <w:vAlign w:val="center"/>
          </w:tcPr>
          <w:p>
            <w:r/>
            <w:r>
              <w:rPr>
                <w:b w:val="0"/>
                <w:sz w:val="17"/>
              </w:rPr>
              <w:t>Affektiv</w:t>
            </w:r>
          </w:p>
        </w:tc>
        <w:tc>
          <w:tcPr>
            <w:tcW w:type="dxa" w:w="850"/>
            <w:vAlign w:val="center"/>
          </w:tcPr>
          <w:p>
            <w:r/>
            <w:r>
              <w:rPr>
                <w:b w:val="0"/>
                <w:sz w:val="17"/>
              </w:rPr>
              <w:t>94</w:t>
            </w:r>
          </w:p>
        </w:tc>
        <w:tc>
          <w:tcPr>
            <w:tcW w:type="dxa" w:w="1134"/>
            <w:vAlign w:val="center"/>
          </w:tcPr>
          <w:p>
            <w:r/>
            <w:r>
              <w:rPr>
                <w:b w:val="0"/>
                <w:sz w:val="17"/>
              </w:rPr>
              <w:t>0,921</w:t>
            </w:r>
          </w:p>
        </w:tc>
        <w:tc>
          <w:tcPr>
            <w:tcW w:type="dxa" w:w="1134"/>
            <w:vAlign w:val="center"/>
          </w:tcPr>
          <w:p>
            <w:r/>
            <w:r>
              <w:rPr>
                <w:b w:val="0"/>
                <w:sz w:val="17"/>
              </w:rPr>
              <w:t>0,134</w:t>
            </w:r>
          </w:p>
        </w:tc>
        <w:tc>
          <w:tcPr>
            <w:tcW w:type="dxa" w:w="1134"/>
            <w:vAlign w:val="center"/>
          </w:tcPr>
          <w:p>
            <w:r/>
            <w:r>
              <w:rPr>
                <w:b w:val="0"/>
                <w:sz w:val="17"/>
              </w:rPr>
              <w:t>0,591</w:t>
            </w:r>
          </w:p>
        </w:tc>
        <w:tc>
          <w:tcPr>
            <w:tcW w:type="dxa" w:w="1134"/>
            <w:vAlign w:val="center"/>
          </w:tcPr>
          <w:p>
            <w:r/>
            <w:r>
              <w:rPr>
                <w:b w:val="0"/>
                <w:sz w:val="17"/>
              </w:rPr>
              <w:t>0,921</w:t>
            </w:r>
          </w:p>
        </w:tc>
        <w:tc>
          <w:tcPr>
            <w:tcW w:type="dxa" w:w="1134"/>
            <w:vAlign w:val="center"/>
          </w:tcPr>
          <w:p>
            <w:r/>
            <w:r>
              <w:rPr>
                <w:b w:val="0"/>
                <w:sz w:val="17"/>
              </w:rPr>
              <w:t>1,113</w:t>
            </w:r>
          </w:p>
        </w:tc>
      </w:tr>
      <w:tr>
        <w:tc>
          <w:tcPr>
            <w:tcW w:type="dxa" w:w="1701"/>
            <w:vAlign w:val="center"/>
          </w:tcPr>
          <w:p>
            <w:r/>
            <w:r>
              <w:rPr>
                <w:b w:val="0"/>
                <w:sz w:val="17"/>
              </w:rPr>
              <w:t>Motivation</w:t>
            </w:r>
          </w:p>
        </w:tc>
        <w:tc>
          <w:tcPr>
            <w:tcW w:type="dxa" w:w="850"/>
            <w:vAlign w:val="center"/>
          </w:tcPr>
          <w:p>
            <w:r/>
            <w:r>
              <w:rPr>
                <w:b w:val="0"/>
                <w:sz w:val="17"/>
              </w:rPr>
              <w:t>54</w:t>
            </w:r>
          </w:p>
        </w:tc>
        <w:tc>
          <w:tcPr>
            <w:tcW w:type="dxa" w:w="1134"/>
            <w:vAlign w:val="center"/>
          </w:tcPr>
          <w:p>
            <w:r/>
            <w:r>
              <w:rPr>
                <w:b w:val="0"/>
                <w:sz w:val="17"/>
              </w:rPr>
              <w:t>0,889</w:t>
            </w:r>
          </w:p>
        </w:tc>
        <w:tc>
          <w:tcPr>
            <w:tcW w:type="dxa" w:w="1134"/>
            <w:vAlign w:val="center"/>
          </w:tcPr>
          <w:p>
            <w:r/>
            <w:r>
              <w:rPr>
                <w:b w:val="0"/>
                <w:sz w:val="17"/>
              </w:rPr>
              <w:t>0,163</w:t>
            </w:r>
          </w:p>
        </w:tc>
        <w:tc>
          <w:tcPr>
            <w:tcW w:type="dxa" w:w="1134"/>
            <w:vAlign w:val="center"/>
          </w:tcPr>
          <w:p>
            <w:r/>
            <w:r>
              <w:rPr>
                <w:b w:val="0"/>
                <w:sz w:val="17"/>
              </w:rPr>
              <w:t>0,389</w:t>
            </w:r>
          </w:p>
        </w:tc>
        <w:tc>
          <w:tcPr>
            <w:tcW w:type="dxa" w:w="1134"/>
            <w:vAlign w:val="center"/>
          </w:tcPr>
          <w:p>
            <w:r/>
            <w:r>
              <w:rPr>
                <w:b w:val="0"/>
                <w:sz w:val="17"/>
              </w:rPr>
              <w:t>0,925</w:t>
            </w:r>
          </w:p>
        </w:tc>
        <w:tc>
          <w:tcPr>
            <w:tcW w:type="dxa" w:w="1134"/>
            <w:vAlign w:val="center"/>
          </w:tcPr>
          <w:p>
            <w:r/>
            <w:r>
              <w:rPr>
                <w:b w:val="0"/>
                <w:sz w:val="17"/>
              </w:rPr>
              <w:t>1,150</w:t>
            </w:r>
          </w:p>
        </w:tc>
      </w:tr>
      <w:tr>
        <w:tc>
          <w:tcPr>
            <w:tcW w:type="dxa" w:w="1701"/>
            <w:vAlign w:val="center"/>
          </w:tcPr>
          <w:p>
            <w:r/>
            <w:r>
              <w:rPr>
                <w:b w:val="0"/>
                <w:sz w:val="17"/>
              </w:rPr>
              <w:t>Methodik</w:t>
            </w:r>
          </w:p>
        </w:tc>
        <w:tc>
          <w:tcPr>
            <w:tcW w:type="dxa" w:w="850"/>
            <w:vAlign w:val="center"/>
          </w:tcPr>
          <w:p>
            <w:r/>
            <w:r>
              <w:rPr>
                <w:b w:val="0"/>
                <w:sz w:val="17"/>
              </w:rPr>
              <w:t>88</w:t>
            </w:r>
          </w:p>
        </w:tc>
        <w:tc>
          <w:tcPr>
            <w:tcW w:type="dxa" w:w="1134"/>
            <w:vAlign w:val="center"/>
          </w:tcPr>
          <w:p>
            <w:r/>
            <w:r>
              <w:rPr>
                <w:b w:val="0"/>
                <w:sz w:val="17"/>
              </w:rPr>
              <w:t>0,873</w:t>
            </w:r>
          </w:p>
        </w:tc>
        <w:tc>
          <w:tcPr>
            <w:tcW w:type="dxa" w:w="1134"/>
            <w:vAlign w:val="center"/>
          </w:tcPr>
          <w:p>
            <w:r/>
            <w:r>
              <w:rPr>
                <w:b w:val="0"/>
                <w:sz w:val="17"/>
              </w:rPr>
              <w:t>0,158</w:t>
            </w:r>
          </w:p>
        </w:tc>
        <w:tc>
          <w:tcPr>
            <w:tcW w:type="dxa" w:w="1134"/>
            <w:vAlign w:val="center"/>
          </w:tcPr>
          <w:p>
            <w:r/>
            <w:r>
              <w:rPr>
                <w:b w:val="0"/>
                <w:sz w:val="17"/>
              </w:rPr>
              <w:t>0,411</w:t>
            </w:r>
          </w:p>
        </w:tc>
        <w:tc>
          <w:tcPr>
            <w:tcW w:type="dxa" w:w="1134"/>
            <w:vAlign w:val="center"/>
          </w:tcPr>
          <w:p>
            <w:r/>
            <w:r>
              <w:rPr>
                <w:b w:val="0"/>
                <w:sz w:val="17"/>
              </w:rPr>
              <w:t>0,908</w:t>
            </w:r>
          </w:p>
        </w:tc>
        <w:tc>
          <w:tcPr>
            <w:tcW w:type="dxa" w:w="1134"/>
            <w:vAlign w:val="center"/>
          </w:tcPr>
          <w:p>
            <w:r/>
            <w:r>
              <w:rPr>
                <w:b w:val="0"/>
                <w:sz w:val="17"/>
              </w:rPr>
              <w:t>1,010</w:t>
            </w:r>
          </w:p>
        </w:tc>
      </w:tr>
      <w:tr>
        <w:tc>
          <w:tcPr>
            <w:tcW w:type="dxa" w:w="1701"/>
            <w:vAlign w:val="center"/>
          </w:tcPr>
          <w:p>
            <w:r/>
            <w:r>
              <w:rPr>
                <w:b w:val="0"/>
                <w:sz w:val="17"/>
              </w:rPr>
              <w:t>Performanz</w:t>
            </w:r>
          </w:p>
        </w:tc>
        <w:tc>
          <w:tcPr>
            <w:tcW w:type="dxa" w:w="850"/>
            <w:vAlign w:val="center"/>
          </w:tcPr>
          <w:p>
            <w:r/>
            <w:r>
              <w:rPr>
                <w:b w:val="0"/>
                <w:sz w:val="17"/>
              </w:rPr>
              <w:t>3</w:t>
            </w:r>
          </w:p>
        </w:tc>
        <w:tc>
          <w:tcPr>
            <w:tcW w:type="dxa" w:w="1134"/>
            <w:vAlign w:val="center"/>
          </w:tcPr>
          <w:p>
            <w:r/>
            <w:r>
              <w:rPr>
                <w:b w:val="0"/>
                <w:sz w:val="17"/>
              </w:rPr>
              <w:t>0,695</w:t>
            </w:r>
          </w:p>
        </w:tc>
        <w:tc>
          <w:tcPr>
            <w:tcW w:type="dxa" w:w="1134"/>
            <w:vAlign w:val="center"/>
          </w:tcPr>
          <w:p>
            <w:r/>
            <w:r>
              <w:rPr>
                <w:b w:val="0"/>
                <w:sz w:val="17"/>
              </w:rPr>
              <w:t>0,465</w:t>
            </w:r>
          </w:p>
        </w:tc>
        <w:tc>
          <w:tcPr>
            <w:tcW w:type="dxa" w:w="1134"/>
            <w:vAlign w:val="center"/>
          </w:tcPr>
          <w:p>
            <w:r/>
            <w:r>
              <w:rPr>
                <w:b w:val="0"/>
                <w:sz w:val="17"/>
              </w:rPr>
              <w:t>0,160</w:t>
            </w:r>
          </w:p>
        </w:tc>
        <w:tc>
          <w:tcPr>
            <w:tcW w:type="dxa" w:w="1134"/>
            <w:vAlign w:val="center"/>
          </w:tcPr>
          <w:p>
            <w:r/>
            <w:r>
              <w:rPr>
                <w:b w:val="0"/>
                <w:sz w:val="17"/>
              </w:rPr>
              <w:t>0,926</w:t>
            </w:r>
          </w:p>
        </w:tc>
        <w:tc>
          <w:tcPr>
            <w:tcW w:type="dxa" w:w="1134"/>
            <w:vAlign w:val="center"/>
          </w:tcPr>
          <w:p>
            <w:r/>
            <w:r>
              <w:rPr>
                <w:b w:val="0"/>
                <w:sz w:val="17"/>
              </w:rPr>
              <w:t>1,000</w:t>
            </w:r>
          </w:p>
        </w:tc>
      </w:tr>
      <w:tr>
        <w:tc>
          <w:tcPr>
            <w:tcW w:type="dxa" w:w="1701"/>
            <w:vAlign w:val="center"/>
          </w:tcPr>
          <w:p>
            <w:r/>
            <w:r>
              <w:rPr>
                <w:b w:val="0"/>
                <w:sz w:val="17"/>
              </w:rPr>
              <w:t>Regulation</w:t>
            </w:r>
          </w:p>
        </w:tc>
        <w:tc>
          <w:tcPr>
            <w:tcW w:type="dxa" w:w="850"/>
            <w:vAlign w:val="center"/>
          </w:tcPr>
          <w:p>
            <w:r/>
            <w:r>
              <w:rPr>
                <w:b w:val="0"/>
                <w:sz w:val="17"/>
              </w:rPr>
              <w:t>32</w:t>
            </w:r>
          </w:p>
        </w:tc>
        <w:tc>
          <w:tcPr>
            <w:tcW w:type="dxa" w:w="1134"/>
            <w:vAlign w:val="center"/>
          </w:tcPr>
          <w:p>
            <w:r/>
            <w:r>
              <w:rPr>
                <w:b w:val="0"/>
                <w:sz w:val="17"/>
              </w:rPr>
              <w:t>0,889</w:t>
            </w:r>
          </w:p>
        </w:tc>
        <w:tc>
          <w:tcPr>
            <w:tcW w:type="dxa" w:w="1134"/>
            <w:vAlign w:val="center"/>
          </w:tcPr>
          <w:p>
            <w:r/>
            <w:r>
              <w:rPr>
                <w:b w:val="0"/>
                <w:sz w:val="17"/>
              </w:rPr>
              <w:t>0,152</w:t>
            </w:r>
          </w:p>
        </w:tc>
        <w:tc>
          <w:tcPr>
            <w:tcW w:type="dxa" w:w="1134"/>
            <w:vAlign w:val="center"/>
          </w:tcPr>
          <w:p>
            <w:r/>
            <w:r>
              <w:rPr>
                <w:b w:val="0"/>
                <w:sz w:val="17"/>
              </w:rPr>
              <w:t>0,513</w:t>
            </w:r>
          </w:p>
        </w:tc>
        <w:tc>
          <w:tcPr>
            <w:tcW w:type="dxa" w:w="1134"/>
            <w:vAlign w:val="center"/>
          </w:tcPr>
          <w:p>
            <w:r/>
            <w:r>
              <w:rPr>
                <w:b w:val="0"/>
                <w:sz w:val="17"/>
              </w:rPr>
              <w:t>0,928</w:t>
            </w:r>
          </w:p>
        </w:tc>
        <w:tc>
          <w:tcPr>
            <w:tcW w:type="dxa" w:w="1134"/>
            <w:vAlign w:val="center"/>
          </w:tcPr>
          <w:p>
            <w:r/>
            <w:r>
              <w:rPr>
                <w:b w:val="0"/>
                <w:sz w:val="17"/>
              </w:rPr>
              <w:t>1,090</w:t>
            </w:r>
          </w:p>
        </w:tc>
      </w:tr>
    </w:tbl>
    <w:p/>
    <w:p>
      <w:pPr>
        <w:pStyle w:val="Heading1"/>
      </w:pPr>
      <w:r>
        <w:t>5 Statistische Kennzahlen</w:t>
      </w:r>
    </w:p>
    <w:p>
      <w:r>
        <w:t>Die folgenden Kennzahlen beschreiben die wichtigsten quantitativen Größen der Dominanzanalyse über alle Teilnehmerzustände.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2551"/>
            <w:shd w:fill="D9EAF7"/>
            <w:vAlign w:val="center"/>
          </w:tcPr>
          <w:p>
            <w:r/>
            <w:r>
              <w:rPr>
                <w:b/>
                <w:sz w:val="17"/>
              </w:rPr>
              <w:t>Kennwert</w:t>
            </w:r>
          </w:p>
        </w:tc>
        <w:tc>
          <w:tcPr>
            <w:tcW w:type="dxa" w:w="680"/>
            <w:shd w:fill="D9EAF7"/>
            <w:vAlign w:val="center"/>
          </w:tcPr>
          <w:p>
            <w:r/>
            <w:r>
              <w:rPr>
                <w:b/>
                <w:sz w:val="17"/>
              </w:rPr>
              <w:t>n</w:t>
            </w:r>
          </w:p>
        </w:tc>
        <w:tc>
          <w:tcPr>
            <w:tcW w:type="dxa" w:w="1134"/>
            <w:shd w:fill="D9EAF7"/>
            <w:vAlign w:val="center"/>
          </w:tcPr>
          <w:p>
            <w:r/>
            <w:r>
              <w:rPr>
                <w:b/>
                <w:sz w:val="17"/>
              </w:rPr>
              <w:t>Mittelwert</w:t>
            </w:r>
          </w:p>
        </w:tc>
        <w:tc>
          <w:tcPr>
            <w:tcW w:type="dxa" w:w="1134"/>
            <w:shd w:fill="D9EAF7"/>
            <w:vAlign w:val="center"/>
          </w:tcPr>
          <w:p>
            <w:r/>
            <w:r>
              <w:rPr>
                <w:b/>
                <w:sz w:val="17"/>
              </w:rPr>
              <w:t>SD</w:t>
            </w:r>
          </w:p>
        </w:tc>
        <w:tc>
          <w:tcPr>
            <w:tcW w:type="dxa" w:w="1134"/>
            <w:shd w:fill="D9EAF7"/>
            <w:vAlign w:val="center"/>
          </w:tcPr>
          <w:p>
            <w:r/>
            <w:r>
              <w:rPr>
                <w:b/>
                <w:sz w:val="17"/>
              </w:rPr>
              <w:t>Min</w:t>
            </w:r>
          </w:p>
        </w:tc>
        <w:tc>
          <w:tcPr>
            <w:tcW w:type="dxa" w:w="1134"/>
            <w:shd w:fill="D9EAF7"/>
            <w:vAlign w:val="center"/>
          </w:tcPr>
          <w:p>
            <w:r/>
            <w:r>
              <w:rPr>
                <w:b/>
                <w:sz w:val="17"/>
              </w:rPr>
              <w:t>Median</w:t>
            </w:r>
          </w:p>
        </w:tc>
        <w:tc>
          <w:tcPr>
            <w:tcW w:type="dxa" w:w="1134"/>
            <w:shd w:fill="D9EAF7"/>
            <w:vAlign w:val="center"/>
          </w:tcPr>
          <w:p>
            <w:r/>
            <w:r>
              <w:rPr>
                <w:b/>
                <w:sz w:val="17"/>
              </w:rPr>
              <w:t>Max</w:t>
            </w:r>
          </w:p>
        </w:tc>
      </w:tr>
      <w:tr>
        <w:tc>
          <w:tcPr>
            <w:tcW w:type="dxa" w:w="2551"/>
            <w:vAlign w:val="center"/>
          </w:tcPr>
          <w:p>
            <w:r/>
            <w:r>
              <w:rPr>
                <w:b w:val="0"/>
                <w:sz w:val="17"/>
              </w:rPr>
              <w:t>Dominanzwert absolut</w:t>
            </w:r>
          </w:p>
        </w:tc>
        <w:tc>
          <w:tcPr>
            <w:tcW w:type="dxa" w:w="680"/>
            <w:vAlign w:val="center"/>
          </w:tcPr>
          <w:p>
            <w:r/>
            <w:r>
              <w:rPr>
                <w:b w:val="0"/>
                <w:sz w:val="17"/>
              </w:rPr>
              <w:t>326</w:t>
            </w:r>
          </w:p>
        </w:tc>
        <w:tc>
          <w:tcPr>
            <w:tcW w:type="dxa" w:w="1134"/>
            <w:vAlign w:val="center"/>
          </w:tcPr>
          <w:p>
            <w:r/>
            <w:r>
              <w:rPr>
                <w:b w:val="0"/>
                <w:sz w:val="17"/>
              </w:rPr>
              <w:t>0,890</w:t>
            </w:r>
          </w:p>
        </w:tc>
        <w:tc>
          <w:tcPr>
            <w:tcW w:type="dxa" w:w="1134"/>
            <w:vAlign w:val="center"/>
          </w:tcPr>
          <w:p>
            <w:r/>
            <w:r>
              <w:rPr>
                <w:b w:val="0"/>
                <w:sz w:val="17"/>
              </w:rPr>
              <w:t>0,157</w:t>
            </w:r>
          </w:p>
        </w:tc>
        <w:tc>
          <w:tcPr>
            <w:tcW w:type="dxa" w:w="1134"/>
            <w:vAlign w:val="center"/>
          </w:tcPr>
          <w:p>
            <w:r/>
            <w:r>
              <w:rPr>
                <w:b w:val="0"/>
                <w:sz w:val="17"/>
              </w:rPr>
              <w:t>0,160</w:t>
            </w:r>
          </w:p>
        </w:tc>
        <w:tc>
          <w:tcPr>
            <w:tcW w:type="dxa" w:w="1134"/>
            <w:vAlign w:val="center"/>
          </w:tcPr>
          <w:p>
            <w:r/>
            <w:r>
              <w:rPr>
                <w:b w:val="0"/>
                <w:sz w:val="17"/>
              </w:rPr>
              <w:t>0,921</w:t>
            </w:r>
          </w:p>
        </w:tc>
        <w:tc>
          <w:tcPr>
            <w:tcW w:type="dxa" w:w="1134"/>
            <w:vAlign w:val="center"/>
          </w:tcPr>
          <w:p>
            <w:r/>
            <w:r>
              <w:rPr>
                <w:b w:val="0"/>
                <w:sz w:val="17"/>
              </w:rPr>
              <w:t>1,150</w:t>
            </w:r>
          </w:p>
        </w:tc>
      </w:tr>
      <w:tr>
        <w:tc>
          <w:tcPr>
            <w:tcW w:type="dxa" w:w="2551"/>
            <w:vAlign w:val="center"/>
          </w:tcPr>
          <w:p>
            <w:r/>
            <w:r>
              <w:rPr>
                <w:b w:val="0"/>
                <w:sz w:val="17"/>
              </w:rPr>
              <w:t>Dominanzlücke</w:t>
            </w:r>
          </w:p>
        </w:tc>
        <w:tc>
          <w:tcPr>
            <w:tcW w:type="dxa" w:w="680"/>
            <w:vAlign w:val="center"/>
          </w:tcPr>
          <w:p>
            <w:r/>
            <w:r>
              <w:rPr>
                <w:b w:val="0"/>
                <w:sz w:val="17"/>
              </w:rPr>
              <w:t>326</w:t>
            </w:r>
          </w:p>
        </w:tc>
        <w:tc>
          <w:tcPr>
            <w:tcW w:type="dxa" w:w="1134"/>
            <w:vAlign w:val="center"/>
          </w:tcPr>
          <w:p>
            <w:r/>
            <w:r>
              <w:rPr>
                <w:b w:val="0"/>
                <w:sz w:val="17"/>
              </w:rPr>
              <w:t>0,455</w:t>
            </w:r>
          </w:p>
        </w:tc>
        <w:tc>
          <w:tcPr>
            <w:tcW w:type="dxa" w:w="1134"/>
            <w:vAlign w:val="center"/>
          </w:tcPr>
          <w:p>
            <w:r/>
            <w:r>
              <w:rPr>
                <w:b w:val="0"/>
                <w:sz w:val="17"/>
              </w:rPr>
              <w:t>0,175</w:t>
            </w:r>
          </w:p>
        </w:tc>
        <w:tc>
          <w:tcPr>
            <w:tcW w:type="dxa" w:w="1134"/>
            <w:vAlign w:val="center"/>
          </w:tcPr>
          <w:p>
            <w:r/>
            <w:r>
              <w:rPr>
                <w:b w:val="0"/>
                <w:sz w:val="17"/>
              </w:rPr>
              <w:t>-0,372</w:t>
            </w:r>
          </w:p>
        </w:tc>
        <w:tc>
          <w:tcPr>
            <w:tcW w:type="dxa" w:w="1134"/>
            <w:vAlign w:val="center"/>
          </w:tcPr>
          <w:p>
            <w:r/>
            <w:r>
              <w:rPr>
                <w:b w:val="0"/>
                <w:sz w:val="17"/>
              </w:rPr>
              <w:t>0,484</w:t>
            </w:r>
          </w:p>
        </w:tc>
        <w:tc>
          <w:tcPr>
            <w:tcW w:type="dxa" w:w="1134"/>
            <w:vAlign w:val="center"/>
          </w:tcPr>
          <w:p>
            <w:r/>
            <w:r>
              <w:rPr>
                <w:b w:val="0"/>
                <w:sz w:val="17"/>
              </w:rPr>
              <w:t>0,757</w:t>
            </w:r>
          </w:p>
        </w:tc>
      </w:tr>
      <w:tr>
        <w:tc>
          <w:tcPr>
            <w:tcW w:type="dxa" w:w="2551"/>
            <w:vAlign w:val="center"/>
          </w:tcPr>
          <w:p>
            <w:r/>
            <w:r>
              <w:rPr>
                <w:b w:val="0"/>
                <w:sz w:val="17"/>
              </w:rPr>
              <w:t>semantische Dichte</w:t>
            </w:r>
          </w:p>
        </w:tc>
        <w:tc>
          <w:tcPr>
            <w:tcW w:type="dxa" w:w="680"/>
            <w:vAlign w:val="center"/>
          </w:tcPr>
          <w:p>
            <w:r/>
            <w:r>
              <w:rPr>
                <w:b w:val="0"/>
                <w:sz w:val="17"/>
              </w:rPr>
              <w:t>326</w:t>
            </w:r>
          </w:p>
        </w:tc>
        <w:tc>
          <w:tcPr>
            <w:tcW w:type="dxa" w:w="1134"/>
            <w:vAlign w:val="center"/>
          </w:tcPr>
          <w:p>
            <w:r/>
            <w:r>
              <w:rPr>
                <w:b w:val="0"/>
                <w:sz w:val="17"/>
              </w:rPr>
              <w:t>1,913</w:t>
            </w:r>
          </w:p>
        </w:tc>
        <w:tc>
          <w:tcPr>
            <w:tcW w:type="dxa" w:w="1134"/>
            <w:vAlign w:val="center"/>
          </w:tcPr>
          <w:p>
            <w:r/>
            <w:r>
              <w:rPr>
                <w:b w:val="0"/>
                <w:sz w:val="17"/>
              </w:rPr>
              <w:t>0,455</w:t>
            </w:r>
          </w:p>
        </w:tc>
        <w:tc>
          <w:tcPr>
            <w:tcW w:type="dxa" w:w="1134"/>
            <w:vAlign w:val="center"/>
          </w:tcPr>
          <w:p>
            <w:r/>
            <w:r>
              <w:rPr>
                <w:b w:val="0"/>
                <w:sz w:val="17"/>
              </w:rPr>
              <w:t>0,254</w:t>
            </w:r>
          </w:p>
        </w:tc>
        <w:tc>
          <w:tcPr>
            <w:tcW w:type="dxa" w:w="1134"/>
            <w:vAlign w:val="center"/>
          </w:tcPr>
          <w:p>
            <w:r/>
            <w:r>
              <w:rPr>
                <w:b w:val="0"/>
                <w:sz w:val="17"/>
              </w:rPr>
              <w:t>1,957</w:t>
            </w:r>
          </w:p>
        </w:tc>
        <w:tc>
          <w:tcPr>
            <w:tcW w:type="dxa" w:w="1134"/>
            <w:vAlign w:val="center"/>
          </w:tcPr>
          <w:p>
            <w:r/>
            <w:r>
              <w:rPr>
                <w:b w:val="0"/>
                <w:sz w:val="17"/>
              </w:rPr>
              <w:t>2,779</w:t>
            </w:r>
          </w:p>
        </w:tc>
      </w:tr>
      <w:tr>
        <w:tc>
          <w:tcPr>
            <w:tcW w:type="dxa" w:w="2551"/>
            <w:vAlign w:val="center"/>
          </w:tcPr>
          <w:p>
            <w:r/>
            <w:r>
              <w:rPr>
                <w:b w:val="0"/>
                <w:sz w:val="17"/>
              </w:rPr>
              <w:t>Driftnorm</w:t>
            </w:r>
          </w:p>
        </w:tc>
        <w:tc>
          <w:tcPr>
            <w:tcW w:type="dxa" w:w="680"/>
            <w:vAlign w:val="center"/>
          </w:tcPr>
          <w:p>
            <w:r/>
            <w:r>
              <w:rPr>
                <w:b w:val="0"/>
                <w:sz w:val="17"/>
              </w:rPr>
              <w:t>326</w:t>
            </w:r>
          </w:p>
        </w:tc>
        <w:tc>
          <w:tcPr>
            <w:tcW w:type="dxa" w:w="1134"/>
            <w:vAlign w:val="center"/>
          </w:tcPr>
          <w:p>
            <w:r/>
            <w:r>
              <w:rPr>
                <w:b w:val="0"/>
                <w:sz w:val="17"/>
              </w:rPr>
              <w:t>0,485</w:t>
            </w:r>
          </w:p>
        </w:tc>
        <w:tc>
          <w:tcPr>
            <w:tcW w:type="dxa" w:w="1134"/>
            <w:vAlign w:val="center"/>
          </w:tcPr>
          <w:p>
            <w:r/>
            <w:r>
              <w:rPr>
                <w:b w:val="0"/>
                <w:sz w:val="17"/>
              </w:rPr>
              <w:t>0,371</w:t>
            </w:r>
          </w:p>
        </w:tc>
        <w:tc>
          <w:tcPr>
            <w:tcW w:type="dxa" w:w="1134"/>
            <w:vAlign w:val="center"/>
          </w:tcPr>
          <w:p>
            <w:r/>
            <w:r>
              <w:rPr>
                <w:b w:val="0"/>
                <w:sz w:val="17"/>
              </w:rPr>
              <w:t>0,000</w:t>
            </w:r>
          </w:p>
        </w:tc>
        <w:tc>
          <w:tcPr>
            <w:tcW w:type="dxa" w:w="1134"/>
            <w:vAlign w:val="center"/>
          </w:tcPr>
          <w:p>
            <w:r/>
            <w:r>
              <w:rPr>
                <w:b w:val="0"/>
                <w:sz w:val="17"/>
              </w:rPr>
              <w:t>0,406</w:t>
            </w:r>
          </w:p>
        </w:tc>
        <w:tc>
          <w:tcPr>
            <w:tcW w:type="dxa" w:w="1134"/>
            <w:vAlign w:val="center"/>
          </w:tcPr>
          <w:p>
            <w:r/>
            <w:r>
              <w:rPr>
                <w:b w:val="0"/>
                <w:sz w:val="17"/>
              </w:rPr>
              <w:t>2,126</w:t>
            </w:r>
          </w:p>
        </w:tc>
      </w:tr>
      <w:tr>
        <w:tc>
          <w:tcPr>
            <w:tcW w:type="dxa" w:w="2551"/>
            <w:vAlign w:val="center"/>
          </w:tcPr>
          <w:p>
            <w:r/>
            <w:r>
              <w:rPr>
                <w:b w:val="0"/>
                <w:sz w:val="17"/>
              </w:rPr>
              <w:t>Stabilität</w:t>
            </w:r>
          </w:p>
        </w:tc>
        <w:tc>
          <w:tcPr>
            <w:tcW w:type="dxa" w:w="680"/>
            <w:vAlign w:val="center"/>
          </w:tcPr>
          <w:p>
            <w:r/>
            <w:r>
              <w:rPr>
                <w:b w:val="0"/>
                <w:sz w:val="17"/>
              </w:rPr>
              <w:t>326</w:t>
            </w:r>
          </w:p>
        </w:tc>
        <w:tc>
          <w:tcPr>
            <w:tcW w:type="dxa" w:w="1134"/>
            <w:vAlign w:val="center"/>
          </w:tcPr>
          <w:p>
            <w:r/>
            <w:r>
              <w:rPr>
                <w:b w:val="0"/>
                <w:sz w:val="17"/>
              </w:rPr>
              <w:t>0,701</w:t>
            </w:r>
          </w:p>
        </w:tc>
        <w:tc>
          <w:tcPr>
            <w:tcW w:type="dxa" w:w="1134"/>
            <w:vAlign w:val="center"/>
          </w:tcPr>
          <w:p>
            <w:r/>
            <w:r>
              <w:rPr>
                <w:b w:val="0"/>
                <w:sz w:val="17"/>
              </w:rPr>
              <w:t>0,160</w:t>
            </w:r>
          </w:p>
        </w:tc>
        <w:tc>
          <w:tcPr>
            <w:tcW w:type="dxa" w:w="1134"/>
            <w:vAlign w:val="center"/>
          </w:tcPr>
          <w:p>
            <w:r/>
            <w:r>
              <w:rPr>
                <w:b w:val="0"/>
                <w:sz w:val="17"/>
              </w:rPr>
              <w:t>0,314</w:t>
            </w:r>
          </w:p>
        </w:tc>
        <w:tc>
          <w:tcPr>
            <w:tcW w:type="dxa" w:w="1134"/>
            <w:vAlign w:val="center"/>
          </w:tcPr>
          <w:p>
            <w:r/>
            <w:r>
              <w:rPr>
                <w:b w:val="0"/>
                <w:sz w:val="17"/>
              </w:rPr>
              <w:t>0,703</w:t>
            </w:r>
          </w:p>
        </w:tc>
        <w:tc>
          <w:tcPr>
            <w:tcW w:type="dxa" w:w="1134"/>
            <w:vAlign w:val="center"/>
          </w:tcPr>
          <w:p>
            <w:r/>
            <w:r>
              <w:rPr>
                <w:b w:val="0"/>
                <w:sz w:val="17"/>
              </w:rPr>
              <w:t>0,998</w:t>
            </w:r>
          </w:p>
        </w:tc>
      </w:tr>
    </w:tbl>
    <w:p/>
    <w:p>
      <w:pPr>
        <w:pStyle w:val="Heading2"/>
      </w:pPr>
      <w:r>
        <w:t>5.1 Polarität und Transition-Marker</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268"/>
            <w:shd w:fill="D9EAF7"/>
            <w:vAlign w:val="center"/>
          </w:tcPr>
          <w:p>
            <w:r/>
            <w:r>
              <w:rPr>
                <w:b/>
                <w:sz w:val="17"/>
              </w:rPr>
              <w:t>Polarität</w:t>
            </w:r>
          </w:p>
        </w:tc>
        <w:tc>
          <w:tcPr>
            <w:tcW w:type="dxa" w:w="1701"/>
            <w:shd w:fill="D9EAF7"/>
            <w:vAlign w:val="center"/>
          </w:tcPr>
          <w:p>
            <w:r/>
            <w:r>
              <w:rPr>
                <w:b/>
                <w:sz w:val="17"/>
              </w:rPr>
              <w:t>Anzahl</w:t>
            </w:r>
          </w:p>
        </w:tc>
        <w:tc>
          <w:tcPr>
            <w:tcW w:type="dxa" w:w="1701"/>
            <w:shd w:fill="D9EAF7"/>
            <w:vAlign w:val="center"/>
          </w:tcPr>
          <w:p>
            <w:r/>
            <w:r>
              <w:rPr>
                <w:b/>
                <w:sz w:val="17"/>
              </w:rPr>
              <w:t>Anteil</w:t>
            </w:r>
          </w:p>
        </w:tc>
      </w:tr>
      <w:tr>
        <w:tc>
          <w:tcPr>
            <w:tcW w:type="dxa" w:w="2268"/>
            <w:vAlign w:val="center"/>
          </w:tcPr>
          <w:p>
            <w:r/>
            <w:r>
              <w:rPr>
                <w:b w:val="0"/>
                <w:sz w:val="17"/>
              </w:rPr>
              <w:t>negativ</w:t>
            </w:r>
          </w:p>
        </w:tc>
        <w:tc>
          <w:tcPr>
            <w:tcW w:type="dxa" w:w="1701"/>
            <w:vAlign w:val="center"/>
          </w:tcPr>
          <w:p>
            <w:r/>
            <w:r>
              <w:rPr>
                <w:b w:val="0"/>
                <w:sz w:val="17"/>
              </w:rPr>
              <w:t>2</w:t>
            </w:r>
          </w:p>
        </w:tc>
        <w:tc>
          <w:tcPr>
            <w:tcW w:type="dxa" w:w="1701"/>
            <w:vAlign w:val="center"/>
          </w:tcPr>
          <w:p>
            <w:r/>
            <w:r>
              <w:rPr>
                <w:b w:val="0"/>
                <w:sz w:val="17"/>
              </w:rPr>
              <w:t>0,6 %</w:t>
            </w:r>
          </w:p>
        </w:tc>
      </w:tr>
      <w:tr>
        <w:tc>
          <w:tcPr>
            <w:tcW w:type="dxa" w:w="2268"/>
            <w:vAlign w:val="center"/>
          </w:tcPr>
          <w:p>
            <w:r/>
            <w:r>
              <w:rPr>
                <w:b w:val="0"/>
                <w:sz w:val="17"/>
              </w:rPr>
              <w:t>positiv</w:t>
            </w:r>
          </w:p>
        </w:tc>
        <w:tc>
          <w:tcPr>
            <w:tcW w:type="dxa" w:w="1701"/>
            <w:vAlign w:val="center"/>
          </w:tcPr>
          <w:p>
            <w:r/>
            <w:r>
              <w:rPr>
                <w:b w:val="0"/>
                <w:sz w:val="17"/>
              </w:rPr>
              <w:t>324</w:t>
            </w:r>
          </w:p>
        </w:tc>
        <w:tc>
          <w:tcPr>
            <w:tcW w:type="dxa" w:w="1701"/>
            <w:vAlign w:val="center"/>
          </w:tcPr>
          <w:p>
            <w:r/>
            <w:r>
              <w:rPr>
                <w:b w:val="0"/>
                <w:sz w:val="17"/>
              </w:rPr>
              <w:t>99,4 %</w:t>
            </w:r>
          </w:p>
        </w:tc>
      </w:tr>
    </w:tbl>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402"/>
            <w:shd w:fill="D9EAF7"/>
            <w:vAlign w:val="center"/>
          </w:tcPr>
          <w:p>
            <w:r/>
            <w:r>
              <w:rPr>
                <w:b/>
                <w:sz w:val="17"/>
              </w:rPr>
              <w:t>Transition-Marker</w:t>
            </w:r>
          </w:p>
        </w:tc>
        <w:tc>
          <w:tcPr>
            <w:tcW w:type="dxa" w:w="1701"/>
            <w:shd w:fill="D9EAF7"/>
            <w:vAlign w:val="center"/>
          </w:tcPr>
          <w:p>
            <w:r/>
            <w:r>
              <w:rPr>
                <w:b/>
                <w:sz w:val="17"/>
              </w:rPr>
              <w:t>Anzahl</w:t>
            </w:r>
          </w:p>
        </w:tc>
        <w:tc>
          <w:tcPr>
            <w:tcW w:type="dxa" w:w="1701"/>
            <w:shd w:fill="D9EAF7"/>
            <w:vAlign w:val="center"/>
          </w:tcPr>
          <w:p>
            <w:r/>
            <w:r>
              <w:rPr>
                <w:b/>
                <w:sz w:val="17"/>
              </w:rPr>
              <w:t>Anteil</w:t>
            </w:r>
          </w:p>
        </w:tc>
      </w:tr>
      <w:tr>
        <w:tc>
          <w:tcPr>
            <w:tcW w:type="dxa" w:w="3402"/>
            <w:vAlign w:val="center"/>
          </w:tcPr>
          <w:p>
            <w:r/>
            <w:r>
              <w:rPr>
                <w:b w:val="0"/>
                <w:sz w:val="17"/>
              </w:rPr>
              <w:t>Transformativ</w:t>
            </w:r>
          </w:p>
        </w:tc>
        <w:tc>
          <w:tcPr>
            <w:tcW w:type="dxa" w:w="1701"/>
            <w:vAlign w:val="center"/>
          </w:tcPr>
          <w:p>
            <w:r/>
            <w:r>
              <w:rPr>
                <w:b w:val="0"/>
                <w:sz w:val="17"/>
              </w:rPr>
              <w:t>77</w:t>
            </w:r>
          </w:p>
        </w:tc>
        <w:tc>
          <w:tcPr>
            <w:tcW w:type="dxa" w:w="1701"/>
            <w:vAlign w:val="center"/>
          </w:tcPr>
          <w:p>
            <w:r/>
            <w:r>
              <w:rPr>
                <w:b w:val="0"/>
                <w:sz w:val="17"/>
              </w:rPr>
              <w:t>23,6 %</w:t>
            </w:r>
          </w:p>
        </w:tc>
      </w:tr>
      <w:tr>
        <w:tc>
          <w:tcPr>
            <w:tcW w:type="dxa" w:w="3402"/>
            <w:vAlign w:val="center"/>
          </w:tcPr>
          <w:p>
            <w:r/>
            <w:r>
              <w:rPr>
                <w:b w:val="0"/>
                <w:sz w:val="17"/>
              </w:rPr>
              <w:t>Perturbativ</w:t>
            </w:r>
          </w:p>
        </w:tc>
        <w:tc>
          <w:tcPr>
            <w:tcW w:type="dxa" w:w="1701"/>
            <w:vAlign w:val="center"/>
          </w:tcPr>
          <w:p>
            <w:r/>
            <w:r>
              <w:rPr>
                <w:b w:val="0"/>
                <w:sz w:val="17"/>
              </w:rPr>
              <w:t>73</w:t>
            </w:r>
          </w:p>
        </w:tc>
        <w:tc>
          <w:tcPr>
            <w:tcW w:type="dxa" w:w="1701"/>
            <w:vAlign w:val="center"/>
          </w:tcPr>
          <w:p>
            <w:r/>
            <w:r>
              <w:rPr>
                <w:b w:val="0"/>
                <w:sz w:val="17"/>
              </w:rPr>
              <w:t>22,4 %</w:t>
            </w:r>
          </w:p>
        </w:tc>
      </w:tr>
      <w:tr>
        <w:tc>
          <w:tcPr>
            <w:tcW w:type="dxa" w:w="3402"/>
            <w:vAlign w:val="center"/>
          </w:tcPr>
          <w:p>
            <w:r/>
            <w:r>
              <w:rPr>
                <w:b w:val="0"/>
                <w:sz w:val="17"/>
              </w:rPr>
              <w:t>Koordinativ</w:t>
            </w:r>
          </w:p>
        </w:tc>
        <w:tc>
          <w:tcPr>
            <w:tcW w:type="dxa" w:w="1701"/>
            <w:vAlign w:val="center"/>
          </w:tcPr>
          <w:p>
            <w:r/>
            <w:r>
              <w:rPr>
                <w:b w:val="0"/>
                <w:sz w:val="17"/>
              </w:rPr>
              <w:t>63</w:t>
            </w:r>
          </w:p>
        </w:tc>
        <w:tc>
          <w:tcPr>
            <w:tcW w:type="dxa" w:w="1701"/>
            <w:vAlign w:val="center"/>
          </w:tcPr>
          <w:p>
            <w:r/>
            <w:r>
              <w:rPr>
                <w:b w:val="0"/>
                <w:sz w:val="17"/>
              </w:rPr>
              <w:t>19,3 %</w:t>
            </w:r>
          </w:p>
        </w:tc>
      </w:tr>
      <w:tr>
        <w:tc>
          <w:tcPr>
            <w:tcW w:type="dxa" w:w="3402"/>
            <w:vAlign w:val="center"/>
          </w:tcPr>
          <w:p>
            <w:r/>
            <w:r>
              <w:rPr>
                <w:b w:val="0"/>
                <w:sz w:val="17"/>
              </w:rPr>
              <w:t>Kollapsiv</w:t>
            </w:r>
          </w:p>
        </w:tc>
        <w:tc>
          <w:tcPr>
            <w:tcW w:type="dxa" w:w="1701"/>
            <w:vAlign w:val="center"/>
          </w:tcPr>
          <w:p>
            <w:r/>
            <w:r>
              <w:rPr>
                <w:b w:val="0"/>
                <w:sz w:val="17"/>
              </w:rPr>
              <w:t>59</w:t>
            </w:r>
          </w:p>
        </w:tc>
        <w:tc>
          <w:tcPr>
            <w:tcW w:type="dxa" w:w="1701"/>
            <w:vAlign w:val="center"/>
          </w:tcPr>
          <w:p>
            <w:r/>
            <w:r>
              <w:rPr>
                <w:b w:val="0"/>
                <w:sz w:val="17"/>
              </w:rPr>
              <w:t>18,1 %</w:t>
            </w:r>
          </w:p>
        </w:tc>
      </w:tr>
      <w:tr>
        <w:tc>
          <w:tcPr>
            <w:tcW w:type="dxa" w:w="3402"/>
            <w:vAlign w:val="center"/>
          </w:tcPr>
          <w:p>
            <w:r/>
            <w:r>
              <w:rPr>
                <w:b w:val="0"/>
                <w:sz w:val="17"/>
              </w:rPr>
              <w:t>Homöostatisch (resilient)</w:t>
            </w:r>
          </w:p>
        </w:tc>
        <w:tc>
          <w:tcPr>
            <w:tcW w:type="dxa" w:w="1701"/>
            <w:vAlign w:val="center"/>
          </w:tcPr>
          <w:p>
            <w:r/>
            <w:r>
              <w:rPr>
                <w:b w:val="0"/>
                <w:sz w:val="17"/>
              </w:rPr>
              <w:t>44</w:t>
            </w:r>
          </w:p>
        </w:tc>
        <w:tc>
          <w:tcPr>
            <w:tcW w:type="dxa" w:w="1701"/>
            <w:vAlign w:val="center"/>
          </w:tcPr>
          <w:p>
            <w:r/>
            <w:r>
              <w:rPr>
                <w:b w:val="0"/>
                <w:sz w:val="17"/>
              </w:rPr>
              <w:t>13,5 %</w:t>
            </w:r>
          </w:p>
        </w:tc>
      </w:tr>
      <w:tr>
        <w:tc>
          <w:tcPr>
            <w:tcW w:type="dxa" w:w="3402"/>
            <w:vAlign w:val="center"/>
          </w:tcPr>
          <w:p>
            <w:r/>
            <w:r>
              <w:rPr>
                <w:b w:val="0"/>
                <w:sz w:val="17"/>
              </w:rPr>
              <w:t>Adaptiv</w:t>
            </w:r>
          </w:p>
        </w:tc>
        <w:tc>
          <w:tcPr>
            <w:tcW w:type="dxa" w:w="1701"/>
            <w:vAlign w:val="center"/>
          </w:tcPr>
          <w:p>
            <w:r/>
            <w:r>
              <w:rPr>
                <w:b w:val="0"/>
                <w:sz w:val="17"/>
              </w:rPr>
              <w:t>6</w:t>
            </w:r>
          </w:p>
        </w:tc>
        <w:tc>
          <w:tcPr>
            <w:tcW w:type="dxa" w:w="1701"/>
            <w:vAlign w:val="center"/>
          </w:tcPr>
          <w:p>
            <w:r/>
            <w:r>
              <w:rPr>
                <w:b w:val="0"/>
                <w:sz w:val="17"/>
              </w:rPr>
              <w:t>1,8 %</w:t>
            </w:r>
          </w:p>
        </w:tc>
      </w:tr>
      <w:tr>
        <w:tc>
          <w:tcPr>
            <w:tcW w:type="dxa" w:w="3402"/>
            <w:vAlign w:val="center"/>
          </w:tcPr>
          <w:p>
            <w:r/>
            <w:r>
              <w:rPr>
                <w:b w:val="0"/>
                <w:sz w:val="17"/>
              </w:rPr>
              <w:t>Adaptiv (resilient)</w:t>
            </w:r>
          </w:p>
        </w:tc>
        <w:tc>
          <w:tcPr>
            <w:tcW w:type="dxa" w:w="1701"/>
            <w:vAlign w:val="center"/>
          </w:tcPr>
          <w:p>
            <w:r/>
            <w:r>
              <w:rPr>
                <w:b w:val="0"/>
                <w:sz w:val="17"/>
              </w:rPr>
              <w:t>4</w:t>
            </w:r>
          </w:p>
        </w:tc>
        <w:tc>
          <w:tcPr>
            <w:tcW w:type="dxa" w:w="1701"/>
            <w:vAlign w:val="center"/>
          </w:tcPr>
          <w:p>
            <w:r/>
            <w:r>
              <w:rPr>
                <w:b w:val="0"/>
                <w:sz w:val="17"/>
              </w:rPr>
              <w:t>1,2 %</w:t>
            </w:r>
          </w:p>
        </w:tc>
      </w:tr>
    </w:tbl>
    <w:p/>
    <w:p>
      <w:pPr>
        <w:pStyle w:val="Heading1"/>
      </w:pPr>
      <w:r>
        <w:t>6 Technische Diskussion der Ergebnisse</w:t>
      </w:r>
    </w:p>
    <w:p>
      <w:r>
        <w:t>Die technische Auswertung bestätigt, dass für alle 326 Teilnehmerzustände eine dominante Dimension bestimmt werden konnte. Die sieben Dimensionen werden im Datensatz vollständig genutzt; performanzdominierte Zustände treten allerdings nur in sehr geringem Umfang auf.</w:t>
      </w:r>
    </w:p>
    <w:p>
      <w:r>
        <w:t>Die Gesamtverteilung wird durch affektive und methodische Dominanzen geprägt. Zusammen erklären diese beiden Dimensionen 55,8 % aller Zustände. Dies ist für die technische Einordnung bedeutsam, weil die Dominanzanalyse damit nicht einfach eine Reproduktion kognitiver Leistungswerte darstellt, sondern eine eigenständige funktionale Schwerpunktmessung liefert.</w:t>
      </w:r>
    </w:p>
    <w:p>
      <w:r>
        <w:t>Die Dominanzwechsel sind mit 200 registrierten Wechseln deutlich ausgeprägt. Bezogen auf alle Zustände entspricht dies 61,3 %. Technisch weist dieser Wert darauf hin, dass die dominierende Dimension über die Zeit häufig wechselt und die Dominanzstruktur daher nicht als feste Teilnehmer- oder Gruppeneigenschaft interpretiert werden darf.</w:t>
      </w:r>
    </w:p>
    <w:p>
      <w:r>
        <w:t>Die mittlere Dominanzlücke von 0,455 zeigt gleichzeitig, dass viele Zustände trotz dynamischer Wechsel klar profiliert sind. Damit verbindet der Datensatz zwei Eigenschaften: hohe Wechselhäufigkeit im Verlauf und deutliche Dominanzprofile in den Einzelzuständen.</w:t>
      </w:r>
    </w:p>
    <w:p>
      <w:pPr>
        <w:pStyle w:val="Heading1"/>
      </w:pPr>
      <w:r>
        <w:t>7 Validierung der Auswertung</w:t>
      </w:r>
    </w:p>
    <w:p>
      <w:r>
        <w:t>Die Auswertung wurde aus den exportierten JSON- und CSV-Daten rekonstruiert. Die Datensatzanzahl in der CSV-Datei beträgt 326 und entspricht dem Bericht der Auswertung. Die gezählten Teilnehmer, Gruppen und Dominanzhäufigkeiten stimmen mit dem automatisch erzeugten Report überein.</w:t>
      </w:r>
    </w:p>
    <w:p>
      <w:r>
        <w:t>Die Validierung umfasst die Prüfung der Vollständigkeit der Pflichtspalten, die Aggregation der dominanten Dimensionen, die Gruppenkreuztabellen, die Zählung der Dominanzwechsel sowie die Konsistenz der erzeugten Grafiken mit den tabellarischen Ergebnissen.</w:t>
      </w:r>
    </w:p>
    <w:p>
      <w:r>
        <w:t>Alle Tabellen dieser Anlage wurden automatisiert aus der Ergebnisdatei 6x3_dominanzstrukturen_records.csv erzeugt. Eine manuelle Veränderung der numerischen Werte erfolgte nicht.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402"/>
            <w:shd w:fill="D9EAF7"/>
            <w:vAlign w:val="center"/>
          </w:tcPr>
          <w:p>
            <w:r/>
            <w:r>
              <w:rPr>
                <w:b/>
                <w:sz w:val="17"/>
              </w:rPr>
              <w:t>Validierungsschritt</w:t>
            </w:r>
          </w:p>
        </w:tc>
        <w:tc>
          <w:tcPr>
            <w:tcW w:type="dxa" w:w="3402"/>
            <w:shd w:fill="D9EAF7"/>
            <w:vAlign w:val="center"/>
          </w:tcPr>
          <w:p>
            <w:r/>
            <w:r>
              <w:rPr>
                <w:b/>
                <w:sz w:val="17"/>
              </w:rPr>
              <w:t>Ergebnis</w:t>
            </w:r>
          </w:p>
        </w:tc>
      </w:tr>
      <w:tr>
        <w:tc>
          <w:tcPr>
            <w:tcW w:type="dxa" w:w="3402"/>
            <w:vAlign w:val="center"/>
          </w:tcPr>
          <w:p>
            <w:r/>
            <w:r>
              <w:rPr>
                <w:b w:val="0"/>
                <w:sz w:val="17"/>
              </w:rPr>
              <w:t>CSV einlesbar</w:t>
            </w:r>
          </w:p>
        </w:tc>
        <w:tc>
          <w:tcPr>
            <w:tcW w:type="dxa" w:w="3402"/>
            <w:vAlign w:val="center"/>
          </w:tcPr>
          <w:p>
            <w:r/>
            <w:r>
              <w:rPr>
                <w:b w:val="0"/>
                <w:sz w:val="17"/>
              </w:rPr>
              <w:t>ja</w:t>
            </w:r>
          </w:p>
        </w:tc>
      </w:tr>
      <w:tr>
        <w:tc>
          <w:tcPr>
            <w:tcW w:type="dxa" w:w="3402"/>
            <w:vAlign w:val="center"/>
          </w:tcPr>
          <w:p>
            <w:r/>
            <w:r>
              <w:rPr>
                <w:b w:val="0"/>
                <w:sz w:val="17"/>
              </w:rPr>
              <w:t>JSON vorhanden</w:t>
            </w:r>
          </w:p>
        </w:tc>
        <w:tc>
          <w:tcPr>
            <w:tcW w:type="dxa" w:w="3402"/>
            <w:vAlign w:val="center"/>
          </w:tcPr>
          <w:p>
            <w:r/>
            <w:r>
              <w:rPr>
                <w:b w:val="0"/>
                <w:sz w:val="17"/>
              </w:rPr>
              <w:t>ja</w:t>
            </w:r>
          </w:p>
        </w:tc>
      </w:tr>
      <w:tr>
        <w:tc>
          <w:tcPr>
            <w:tcW w:type="dxa" w:w="3402"/>
            <w:vAlign w:val="center"/>
          </w:tcPr>
          <w:p>
            <w:r/>
            <w:r>
              <w:rPr>
                <w:b w:val="0"/>
                <w:sz w:val="17"/>
              </w:rPr>
              <w:t>Pflichtspalten vorhanden</w:t>
            </w:r>
          </w:p>
        </w:tc>
        <w:tc>
          <w:tcPr>
            <w:tcW w:type="dxa" w:w="3402"/>
            <w:vAlign w:val="center"/>
          </w:tcPr>
          <w:p>
            <w:r/>
            <w:r>
              <w:rPr>
                <w:b w:val="0"/>
                <w:sz w:val="17"/>
              </w:rPr>
              <w:t>ja</w:t>
            </w:r>
          </w:p>
        </w:tc>
      </w:tr>
      <w:tr>
        <w:tc>
          <w:tcPr>
            <w:tcW w:type="dxa" w:w="3402"/>
            <w:vAlign w:val="center"/>
          </w:tcPr>
          <w:p>
            <w:r/>
            <w:r>
              <w:rPr>
                <w:b w:val="0"/>
                <w:sz w:val="17"/>
              </w:rPr>
              <w:t>Datensätze laut CSV</w:t>
            </w:r>
          </w:p>
        </w:tc>
        <w:tc>
          <w:tcPr>
            <w:tcW w:type="dxa" w:w="3402"/>
            <w:vAlign w:val="center"/>
          </w:tcPr>
          <w:p>
            <w:r/>
            <w:r>
              <w:rPr>
                <w:b w:val="0"/>
                <w:sz w:val="17"/>
              </w:rPr>
              <w:t>326</w:t>
            </w:r>
          </w:p>
        </w:tc>
      </w:tr>
      <w:tr>
        <w:tc>
          <w:tcPr>
            <w:tcW w:type="dxa" w:w="3402"/>
            <w:vAlign w:val="center"/>
          </w:tcPr>
          <w:p>
            <w:r/>
            <w:r>
              <w:rPr>
                <w:b w:val="0"/>
                <w:sz w:val="17"/>
              </w:rPr>
              <w:t>Datensätze laut Report</w:t>
            </w:r>
          </w:p>
        </w:tc>
        <w:tc>
          <w:tcPr>
            <w:tcW w:type="dxa" w:w="3402"/>
            <w:vAlign w:val="center"/>
          </w:tcPr>
          <w:p>
            <w:r/>
            <w:r>
              <w:rPr>
                <w:b w:val="0"/>
                <w:sz w:val="17"/>
              </w:rPr>
              <w:t>326</w:t>
            </w:r>
          </w:p>
        </w:tc>
      </w:tr>
      <w:tr>
        <w:tc>
          <w:tcPr>
            <w:tcW w:type="dxa" w:w="3402"/>
            <w:vAlign w:val="center"/>
          </w:tcPr>
          <w:p>
            <w:r/>
            <w:r>
              <w:rPr>
                <w:b w:val="0"/>
                <w:sz w:val="17"/>
              </w:rPr>
              <w:t>Summe Dominanzhäufigkeiten</w:t>
            </w:r>
          </w:p>
        </w:tc>
        <w:tc>
          <w:tcPr>
            <w:tcW w:type="dxa" w:w="3402"/>
            <w:vAlign w:val="center"/>
          </w:tcPr>
          <w:p>
            <w:r/>
            <w:r>
              <w:rPr>
                <w:b w:val="0"/>
                <w:sz w:val="17"/>
              </w:rPr>
              <w:t>326</w:t>
            </w:r>
          </w:p>
        </w:tc>
      </w:tr>
      <w:tr>
        <w:tc>
          <w:tcPr>
            <w:tcW w:type="dxa" w:w="3402"/>
            <w:vAlign w:val="center"/>
          </w:tcPr>
          <w:p>
            <w:r/>
            <w:r>
              <w:rPr>
                <w:b w:val="0"/>
                <w:sz w:val="17"/>
              </w:rPr>
              <w:t>Grafiken vorhanden</w:t>
            </w:r>
          </w:p>
        </w:tc>
        <w:tc>
          <w:tcPr>
            <w:tcW w:type="dxa" w:w="3402"/>
            <w:vAlign w:val="center"/>
          </w:tcPr>
          <w:p>
            <w:r/>
            <w:r>
              <w:rPr>
                <w:b w:val="0"/>
                <w:sz w:val="17"/>
              </w:rPr>
              <w:t>5 PNG-Dateien</w:t>
            </w:r>
          </w:p>
        </w:tc>
      </w:tr>
    </w:tbl>
    <w:p/>
    <w:p>
      <w:pPr>
        <w:pStyle w:val="Heading1"/>
      </w:pPr>
      <w:r>
        <w:t>8 Verwendete Dateien</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3969"/>
            <w:shd w:fill="D9EAF7"/>
            <w:vAlign w:val="center"/>
          </w:tcPr>
          <w:p>
            <w:r/>
            <w:r>
              <w:rPr>
                <w:b/>
                <w:sz w:val="17"/>
              </w:rPr>
              <w:t>Datei</w:t>
            </w:r>
          </w:p>
        </w:tc>
        <w:tc>
          <w:tcPr>
            <w:tcW w:type="dxa" w:w="4535"/>
            <w:shd w:fill="D9EAF7"/>
            <w:vAlign w:val="center"/>
          </w:tcPr>
          <w:p>
            <w:r/>
            <w:r>
              <w:rPr>
                <w:b/>
                <w:sz w:val="17"/>
              </w:rPr>
              <w:t>Funktion</w:t>
            </w:r>
          </w:p>
        </w:tc>
      </w:tr>
      <w:tr>
        <w:tc>
          <w:tcPr>
            <w:tcW w:type="dxa" w:w="3969"/>
            <w:vAlign w:val="center"/>
          </w:tcPr>
          <w:p>
            <w:r/>
            <w:r>
              <w:rPr>
                <w:b w:val="0"/>
                <w:sz w:val="17"/>
              </w:rPr>
              <w:t>6x3_dominanzstrukturen_tn.json</w:t>
            </w:r>
          </w:p>
        </w:tc>
        <w:tc>
          <w:tcPr>
            <w:tcW w:type="dxa" w:w="4535"/>
            <w:vAlign w:val="center"/>
          </w:tcPr>
          <w:p>
            <w:r/>
            <w:r>
              <w:rPr>
                <w:b w:val="0"/>
                <w:sz w:val="17"/>
              </w:rPr>
              <w:t>JSON-Export der Dominanzanalyse</w:t>
            </w:r>
          </w:p>
        </w:tc>
      </w:tr>
      <w:tr>
        <w:tc>
          <w:tcPr>
            <w:tcW w:type="dxa" w:w="3969"/>
            <w:vAlign w:val="center"/>
          </w:tcPr>
          <w:p>
            <w:r/>
            <w:r>
              <w:rPr>
                <w:b w:val="0"/>
                <w:sz w:val="17"/>
              </w:rPr>
              <w:t>6x3_dominanzstrukturen_records.csv</w:t>
            </w:r>
          </w:p>
        </w:tc>
        <w:tc>
          <w:tcPr>
            <w:tcW w:type="dxa" w:w="4535"/>
            <w:vAlign w:val="center"/>
          </w:tcPr>
          <w:p>
            <w:r/>
            <w:r>
              <w:rPr>
                <w:b w:val="0"/>
                <w:sz w:val="17"/>
              </w:rPr>
              <w:t>Tabellarische Ergebnisdaten aller Teilnehmerzustände</w:t>
            </w:r>
          </w:p>
        </w:tc>
      </w:tr>
      <w:tr>
        <w:tc>
          <w:tcPr>
            <w:tcW w:type="dxa" w:w="3969"/>
            <w:vAlign w:val="center"/>
          </w:tcPr>
          <w:p>
            <w:r/>
            <w:r>
              <w:rPr>
                <w:b w:val="0"/>
                <w:sz w:val="17"/>
              </w:rPr>
              <w:t>6x3_dominanzstrukturen_report.txt</w:t>
            </w:r>
          </w:p>
        </w:tc>
        <w:tc>
          <w:tcPr>
            <w:tcW w:type="dxa" w:w="4535"/>
            <w:vAlign w:val="center"/>
          </w:tcPr>
          <w:p>
            <w:r/>
            <w:r>
              <w:rPr>
                <w:b w:val="0"/>
                <w:sz w:val="17"/>
              </w:rPr>
              <w:t>Automatisch erzeugter Kurzreport</w:t>
            </w:r>
          </w:p>
        </w:tc>
      </w:tr>
      <w:tr>
        <w:tc>
          <w:tcPr>
            <w:tcW w:type="dxa" w:w="3969"/>
            <w:vAlign w:val="center"/>
          </w:tcPr>
          <w:p>
            <w:r/>
            <w:r>
              <w:rPr>
                <w:b w:val="0"/>
                <w:sz w:val="17"/>
              </w:rPr>
              <w:t>6x3_dominante_dimensionen_haeufigkeit.png</w:t>
            </w:r>
          </w:p>
        </w:tc>
        <w:tc>
          <w:tcPr>
            <w:tcW w:type="dxa" w:w="4535"/>
            <w:vAlign w:val="center"/>
          </w:tcPr>
          <w:p>
            <w:r/>
            <w:r>
              <w:rPr>
                <w:b w:val="0"/>
                <w:sz w:val="17"/>
              </w:rPr>
              <w:t>Grafik: absolute Häufigkeiten</w:t>
            </w:r>
          </w:p>
        </w:tc>
      </w:tr>
      <w:tr>
        <w:tc>
          <w:tcPr>
            <w:tcW w:type="dxa" w:w="3969"/>
            <w:vAlign w:val="center"/>
          </w:tcPr>
          <w:p>
            <w:r/>
            <w:r>
              <w:rPr>
                <w:b w:val="0"/>
                <w:sz w:val="17"/>
              </w:rPr>
              <w:t>6x3_dominante_dimensionen_anteile.png</w:t>
            </w:r>
          </w:p>
        </w:tc>
        <w:tc>
          <w:tcPr>
            <w:tcW w:type="dxa" w:w="4535"/>
            <w:vAlign w:val="center"/>
          </w:tcPr>
          <w:p>
            <w:r/>
            <w:r>
              <w:rPr>
                <w:b w:val="0"/>
                <w:sz w:val="17"/>
              </w:rPr>
              <w:t>Grafik: relative Anteile</w:t>
            </w:r>
          </w:p>
        </w:tc>
      </w:tr>
      <w:tr>
        <w:tc>
          <w:tcPr>
            <w:tcW w:type="dxa" w:w="3969"/>
            <w:vAlign w:val="center"/>
          </w:tcPr>
          <w:p>
            <w:r/>
            <w:r>
              <w:rPr>
                <w:b w:val="0"/>
                <w:sz w:val="17"/>
              </w:rPr>
              <w:t>6x3_dominanzanteile_je_gruppe_heatmap.png</w:t>
            </w:r>
          </w:p>
        </w:tc>
        <w:tc>
          <w:tcPr>
            <w:tcW w:type="dxa" w:w="4535"/>
            <w:vAlign w:val="center"/>
          </w:tcPr>
          <w:p>
            <w:r/>
            <w:r>
              <w:rPr>
                <w:b w:val="0"/>
                <w:sz w:val="17"/>
              </w:rPr>
              <w:t>Grafik: Dominanzanteile je Gruppe</w:t>
            </w:r>
          </w:p>
        </w:tc>
      </w:tr>
      <w:tr>
        <w:tc>
          <w:tcPr>
            <w:tcW w:type="dxa" w:w="3969"/>
            <w:vAlign w:val="center"/>
          </w:tcPr>
          <w:p>
            <w:r/>
            <w:r>
              <w:rPr>
                <w:b w:val="0"/>
                <w:sz w:val="17"/>
              </w:rPr>
              <w:t>6x3_dominanzanteile_zeitverlauf.png</w:t>
            </w:r>
          </w:p>
        </w:tc>
        <w:tc>
          <w:tcPr>
            <w:tcW w:type="dxa" w:w="4535"/>
            <w:vAlign w:val="center"/>
          </w:tcPr>
          <w:p>
            <w:r/>
            <w:r>
              <w:rPr>
                <w:b w:val="0"/>
                <w:sz w:val="17"/>
              </w:rPr>
              <w:t>Grafik: zeitliche Entwicklung</w:t>
            </w:r>
          </w:p>
        </w:tc>
      </w:tr>
      <w:tr>
        <w:tc>
          <w:tcPr>
            <w:tcW w:type="dxa" w:w="3969"/>
            <w:vAlign w:val="center"/>
          </w:tcPr>
          <w:p>
            <w:r/>
            <w:r>
              <w:rPr>
                <w:b w:val="0"/>
                <w:sz w:val="17"/>
              </w:rPr>
              <w:t>6x3_dominanzstaerke_nach_dimension.png</w:t>
            </w:r>
          </w:p>
        </w:tc>
        <w:tc>
          <w:tcPr>
            <w:tcW w:type="dxa" w:w="4535"/>
            <w:vAlign w:val="center"/>
          </w:tcPr>
          <w:p>
            <w:r/>
            <w:r>
              <w:rPr>
                <w:b w:val="0"/>
                <w:sz w:val="17"/>
              </w:rPr>
              <w:t>Grafik: Dominanzstärke nach Dimension</w:t>
            </w:r>
          </w:p>
        </w:tc>
      </w:tr>
    </w:tbl>
    <w:p/>
    <w:p>
      <w:pPr>
        <w:pStyle w:val="Heading1"/>
      </w:pPr>
      <w:r>
        <w:t>9 Abbildungsverzeichnis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417"/>
            <w:shd w:fill="D9EAF7"/>
            <w:vAlign w:val="center"/>
          </w:tcPr>
          <w:p>
            <w:r/>
            <w:r>
              <w:rPr>
                <w:b/>
                <w:sz w:val="17"/>
              </w:rPr>
              <w:t>Abbildung</w:t>
            </w:r>
          </w:p>
        </w:tc>
        <w:tc>
          <w:tcPr>
            <w:tcW w:type="dxa" w:w="3969"/>
            <w:shd w:fill="D9EAF7"/>
            <w:vAlign w:val="center"/>
          </w:tcPr>
          <w:p>
            <w:r/>
            <w:r>
              <w:rPr>
                <w:b/>
                <w:sz w:val="17"/>
              </w:rPr>
              <w:t>Datei</w:t>
            </w:r>
          </w:p>
        </w:tc>
        <w:tc>
          <w:tcPr>
            <w:tcW w:type="dxa" w:w="3969"/>
            <w:shd w:fill="D9EAF7"/>
            <w:vAlign w:val="center"/>
          </w:tcPr>
          <w:p>
            <w:r/>
            <w:r>
              <w:rPr>
                <w:b/>
                <w:sz w:val="17"/>
              </w:rPr>
              <w:t>Inhalt</w:t>
            </w:r>
          </w:p>
        </w:tc>
      </w:tr>
      <w:tr>
        <w:tc>
          <w:tcPr>
            <w:tcW w:type="dxa" w:w="1417"/>
            <w:vAlign w:val="center"/>
          </w:tcPr>
          <w:p>
            <w:r/>
            <w:r>
              <w:rPr>
                <w:b w:val="0"/>
                <w:sz w:val="17"/>
              </w:rPr>
              <w:t>Abb. 4.1</w:t>
            </w:r>
          </w:p>
        </w:tc>
        <w:tc>
          <w:tcPr>
            <w:tcW w:type="dxa" w:w="3969"/>
            <w:vAlign w:val="center"/>
          </w:tcPr>
          <w:p>
            <w:r/>
            <w:r>
              <w:rPr>
                <w:b w:val="0"/>
                <w:sz w:val="17"/>
              </w:rPr>
              <w:t>6x3_dominante_dimensionen_haeufigkeit.png</w:t>
            </w:r>
          </w:p>
        </w:tc>
        <w:tc>
          <w:tcPr>
            <w:tcW w:type="dxa" w:w="3969"/>
            <w:vAlign w:val="center"/>
          </w:tcPr>
          <w:p>
            <w:r/>
            <w:r>
              <w:rPr>
                <w:b w:val="0"/>
                <w:sz w:val="17"/>
              </w:rPr>
              <w:t>Häufigkeiten der dominanten Dimensionen</w:t>
            </w:r>
          </w:p>
        </w:tc>
      </w:tr>
      <w:tr>
        <w:tc>
          <w:tcPr>
            <w:tcW w:type="dxa" w:w="1417"/>
            <w:vAlign w:val="center"/>
          </w:tcPr>
          <w:p>
            <w:r/>
            <w:r>
              <w:rPr>
                <w:b w:val="0"/>
                <w:sz w:val="17"/>
              </w:rPr>
              <w:t>Abb. 4.2</w:t>
            </w:r>
          </w:p>
        </w:tc>
        <w:tc>
          <w:tcPr>
            <w:tcW w:type="dxa" w:w="3969"/>
            <w:vAlign w:val="center"/>
          </w:tcPr>
          <w:p>
            <w:r/>
            <w:r>
              <w:rPr>
                <w:b w:val="0"/>
                <w:sz w:val="17"/>
              </w:rPr>
              <w:t>6x3_dominante_dimensionen_anteile.png</w:t>
            </w:r>
          </w:p>
        </w:tc>
        <w:tc>
          <w:tcPr>
            <w:tcW w:type="dxa" w:w="3969"/>
            <w:vAlign w:val="center"/>
          </w:tcPr>
          <w:p>
            <w:r/>
            <w:r>
              <w:rPr>
                <w:b w:val="0"/>
                <w:sz w:val="17"/>
              </w:rPr>
              <w:t>Relative Anteile der dominanten Dimensionen</w:t>
            </w:r>
          </w:p>
        </w:tc>
      </w:tr>
      <w:tr>
        <w:tc>
          <w:tcPr>
            <w:tcW w:type="dxa" w:w="1417"/>
            <w:vAlign w:val="center"/>
          </w:tcPr>
          <w:p>
            <w:r/>
            <w:r>
              <w:rPr>
                <w:b w:val="0"/>
                <w:sz w:val="17"/>
              </w:rPr>
              <w:t>Abb. 4.3</w:t>
            </w:r>
          </w:p>
        </w:tc>
        <w:tc>
          <w:tcPr>
            <w:tcW w:type="dxa" w:w="3969"/>
            <w:vAlign w:val="center"/>
          </w:tcPr>
          <w:p>
            <w:r/>
            <w:r>
              <w:rPr>
                <w:b w:val="0"/>
                <w:sz w:val="17"/>
              </w:rPr>
              <w:t>6x3_dominanzanteile_je_gruppe_heatmap.png</w:t>
            </w:r>
          </w:p>
        </w:tc>
        <w:tc>
          <w:tcPr>
            <w:tcW w:type="dxa" w:w="3969"/>
            <w:vAlign w:val="center"/>
          </w:tcPr>
          <w:p>
            <w:r/>
            <w:r>
              <w:rPr>
                <w:b w:val="0"/>
                <w:sz w:val="17"/>
              </w:rPr>
              <w:t>Dominanzanteile nach Lerngruppen</w:t>
            </w:r>
          </w:p>
        </w:tc>
      </w:tr>
      <w:tr>
        <w:tc>
          <w:tcPr>
            <w:tcW w:type="dxa" w:w="1417"/>
            <w:vAlign w:val="center"/>
          </w:tcPr>
          <w:p>
            <w:r/>
            <w:r>
              <w:rPr>
                <w:b w:val="0"/>
                <w:sz w:val="17"/>
              </w:rPr>
              <w:t>Abb. 4.4</w:t>
            </w:r>
          </w:p>
        </w:tc>
        <w:tc>
          <w:tcPr>
            <w:tcW w:type="dxa" w:w="3969"/>
            <w:vAlign w:val="center"/>
          </w:tcPr>
          <w:p>
            <w:r/>
            <w:r>
              <w:rPr>
                <w:b w:val="0"/>
                <w:sz w:val="17"/>
              </w:rPr>
              <w:t>6x3_dominanzanteile_zeitverlauf.png</w:t>
            </w:r>
          </w:p>
        </w:tc>
        <w:tc>
          <w:tcPr>
            <w:tcW w:type="dxa" w:w="3969"/>
            <w:vAlign w:val="center"/>
          </w:tcPr>
          <w:p>
            <w:r/>
            <w:r>
              <w:rPr>
                <w:b w:val="0"/>
                <w:sz w:val="17"/>
              </w:rPr>
              <w:t>Zeitverlauf der Dominanzanteile</w:t>
            </w:r>
          </w:p>
        </w:tc>
      </w:tr>
      <w:tr>
        <w:tc>
          <w:tcPr>
            <w:tcW w:type="dxa" w:w="1417"/>
            <w:vAlign w:val="center"/>
          </w:tcPr>
          <w:p>
            <w:r/>
            <w:r>
              <w:rPr>
                <w:b w:val="0"/>
                <w:sz w:val="17"/>
              </w:rPr>
              <w:t>Abb. 4.5</w:t>
            </w:r>
          </w:p>
        </w:tc>
        <w:tc>
          <w:tcPr>
            <w:tcW w:type="dxa" w:w="3969"/>
            <w:vAlign w:val="center"/>
          </w:tcPr>
          <w:p>
            <w:r/>
            <w:r>
              <w:rPr>
                <w:b w:val="0"/>
                <w:sz w:val="17"/>
              </w:rPr>
              <w:t>6x3_dominanzstaerke_nach_dimension.png</w:t>
            </w:r>
          </w:p>
        </w:tc>
        <w:tc>
          <w:tcPr>
            <w:tcW w:type="dxa" w:w="3969"/>
            <w:vAlign w:val="center"/>
          </w:tcPr>
          <w:p>
            <w:r/>
            <w:r>
              <w:rPr>
                <w:b w:val="0"/>
                <w:sz w:val="17"/>
              </w:rPr>
              <w:t>Dominanzstärke nach Dimension</w:t>
            </w:r>
          </w:p>
        </w:tc>
      </w:tr>
    </w:tbl>
    <w:p/>
    <w:p>
      <w:pPr>
        <w:pStyle w:val="Heading1"/>
      </w:pPr>
      <w:r>
        <w:t>10 Tabellenverzeichnis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268"/>
            <w:shd w:fill="D9EAF7"/>
            <w:vAlign w:val="center"/>
          </w:tcPr>
          <w:p>
            <w:r/>
            <w:r>
              <w:rPr>
                <w:b/>
                <w:sz w:val="17"/>
              </w:rPr>
              <w:t>Tabelle</w:t>
            </w:r>
          </w:p>
        </w:tc>
        <w:tc>
          <w:tcPr>
            <w:tcW w:type="dxa" w:w="6236"/>
            <w:shd w:fill="D9EAF7"/>
            <w:vAlign w:val="center"/>
          </w:tcPr>
          <w:p>
            <w:r/>
            <w:r>
              <w:rPr>
                <w:b/>
                <w:sz w:val="17"/>
              </w:rPr>
              <w:t>Inhalt</w:t>
            </w:r>
          </w:p>
        </w:tc>
      </w:tr>
      <w:tr>
        <w:tc>
          <w:tcPr>
            <w:tcW w:type="dxa" w:w="2268"/>
            <w:vAlign w:val="center"/>
          </w:tcPr>
          <w:p>
            <w:r/>
            <w:r>
              <w:rPr>
                <w:b w:val="0"/>
                <w:sz w:val="17"/>
              </w:rPr>
              <w:t>Tabelle 1.1</w:t>
            </w:r>
          </w:p>
        </w:tc>
        <w:tc>
          <w:tcPr>
            <w:tcW w:type="dxa" w:w="6236"/>
            <w:vAlign w:val="center"/>
          </w:tcPr>
          <w:p>
            <w:r/>
            <w:r>
              <w:rPr>
                <w:b w:val="0"/>
                <w:sz w:val="17"/>
              </w:rPr>
              <w:t>Zielgrößen der Dominanzanalyse</w:t>
            </w:r>
          </w:p>
        </w:tc>
      </w:tr>
      <w:tr>
        <w:tc>
          <w:tcPr>
            <w:tcW w:type="dxa" w:w="2268"/>
            <w:vAlign w:val="center"/>
          </w:tcPr>
          <w:p>
            <w:r/>
            <w:r>
              <w:rPr>
                <w:b w:val="0"/>
                <w:sz w:val="17"/>
              </w:rPr>
              <w:t>Tabelle 2.1</w:t>
            </w:r>
          </w:p>
        </w:tc>
        <w:tc>
          <w:tcPr>
            <w:tcW w:type="dxa" w:w="6236"/>
            <w:vAlign w:val="center"/>
          </w:tcPr>
          <w:p>
            <w:r/>
            <w:r>
              <w:rPr>
                <w:b w:val="0"/>
                <w:sz w:val="17"/>
              </w:rPr>
              <w:t>Datengrundlage</w:t>
            </w:r>
          </w:p>
        </w:tc>
      </w:tr>
      <w:tr>
        <w:tc>
          <w:tcPr>
            <w:tcW w:type="dxa" w:w="2268"/>
            <w:vAlign w:val="center"/>
          </w:tcPr>
          <w:p>
            <w:r/>
            <w:r>
              <w:rPr>
                <w:b w:val="0"/>
                <w:sz w:val="17"/>
              </w:rPr>
              <w:t>Tabelle 2.2</w:t>
            </w:r>
          </w:p>
        </w:tc>
        <w:tc>
          <w:tcPr>
            <w:tcW w:type="dxa" w:w="6236"/>
            <w:vAlign w:val="center"/>
          </w:tcPr>
          <w:p>
            <w:r/>
            <w:r>
              <w:rPr>
                <w:b w:val="0"/>
                <w:sz w:val="17"/>
              </w:rPr>
              <w:t>Dateiliste</w:t>
            </w:r>
          </w:p>
        </w:tc>
      </w:tr>
      <w:tr>
        <w:tc>
          <w:tcPr>
            <w:tcW w:type="dxa" w:w="2268"/>
            <w:vAlign w:val="center"/>
          </w:tcPr>
          <w:p>
            <w:r/>
            <w:r>
              <w:rPr>
                <w:b w:val="0"/>
                <w:sz w:val="17"/>
              </w:rPr>
              <w:t>Tabelle 2.3</w:t>
            </w:r>
          </w:p>
        </w:tc>
        <w:tc>
          <w:tcPr>
            <w:tcW w:type="dxa" w:w="6236"/>
            <w:vAlign w:val="center"/>
          </w:tcPr>
          <w:p>
            <w:r/>
            <w:r>
              <w:rPr>
                <w:b w:val="0"/>
                <w:sz w:val="17"/>
              </w:rPr>
              <w:t>Variablenstruktur</w:t>
            </w:r>
          </w:p>
        </w:tc>
      </w:tr>
      <w:tr>
        <w:tc>
          <w:tcPr>
            <w:tcW w:type="dxa" w:w="2268"/>
            <w:vAlign w:val="center"/>
          </w:tcPr>
          <w:p>
            <w:r/>
            <w:r>
              <w:rPr>
                <w:b w:val="0"/>
                <w:sz w:val="17"/>
              </w:rPr>
              <w:t>Tabelle 2.4</w:t>
            </w:r>
          </w:p>
        </w:tc>
        <w:tc>
          <w:tcPr>
            <w:tcW w:type="dxa" w:w="6236"/>
            <w:vAlign w:val="center"/>
          </w:tcPr>
          <w:p>
            <w:r/>
            <w:r>
              <w:rPr>
                <w:b w:val="0"/>
                <w:sz w:val="17"/>
              </w:rPr>
              <w:t>Dimensionen des 7D-Zustandsraums</w:t>
            </w:r>
          </w:p>
        </w:tc>
      </w:tr>
      <w:tr>
        <w:tc>
          <w:tcPr>
            <w:tcW w:type="dxa" w:w="2268"/>
            <w:vAlign w:val="center"/>
          </w:tcPr>
          <w:p>
            <w:r/>
            <w:r>
              <w:rPr>
                <w:b w:val="0"/>
                <w:sz w:val="17"/>
              </w:rPr>
              <w:t>Tabelle 3.1</w:t>
            </w:r>
          </w:p>
        </w:tc>
        <w:tc>
          <w:tcPr>
            <w:tcW w:type="dxa" w:w="6236"/>
            <w:vAlign w:val="center"/>
          </w:tcPr>
          <w:p>
            <w:r/>
            <w:r>
              <w:rPr>
                <w:b w:val="0"/>
                <w:sz w:val="17"/>
              </w:rPr>
              <w:t>Berechnete Größen</w:t>
            </w:r>
          </w:p>
        </w:tc>
      </w:tr>
      <w:tr>
        <w:tc>
          <w:tcPr>
            <w:tcW w:type="dxa" w:w="2268"/>
            <w:vAlign w:val="center"/>
          </w:tcPr>
          <w:p>
            <w:r/>
            <w:r>
              <w:rPr>
                <w:b w:val="0"/>
                <w:sz w:val="17"/>
              </w:rPr>
              <w:t>Tabelle 4.1</w:t>
            </w:r>
          </w:p>
        </w:tc>
        <w:tc>
          <w:tcPr>
            <w:tcW w:type="dxa" w:w="6236"/>
            <w:vAlign w:val="center"/>
          </w:tcPr>
          <w:p>
            <w:r/>
            <w:r>
              <w:rPr>
                <w:b w:val="0"/>
                <w:sz w:val="17"/>
              </w:rPr>
              <w:t>Gesamtverteilung der dominanten Dimensionen</w:t>
            </w:r>
          </w:p>
        </w:tc>
      </w:tr>
      <w:tr>
        <w:tc>
          <w:tcPr>
            <w:tcW w:type="dxa" w:w="2268"/>
            <w:vAlign w:val="center"/>
          </w:tcPr>
          <w:p>
            <w:r/>
            <w:r>
              <w:rPr>
                <w:b w:val="0"/>
                <w:sz w:val="17"/>
              </w:rPr>
              <w:t>Tabelle 4.2</w:t>
            </w:r>
          </w:p>
        </w:tc>
        <w:tc>
          <w:tcPr>
            <w:tcW w:type="dxa" w:w="6236"/>
            <w:vAlign w:val="center"/>
          </w:tcPr>
          <w:p>
            <w:r/>
            <w:r>
              <w:rPr>
                <w:b w:val="0"/>
                <w:sz w:val="17"/>
              </w:rPr>
              <w:t>Gruppenbezogene Dominanzmuster</w:t>
            </w:r>
          </w:p>
        </w:tc>
      </w:tr>
      <w:tr>
        <w:tc>
          <w:tcPr>
            <w:tcW w:type="dxa" w:w="2268"/>
            <w:vAlign w:val="center"/>
          </w:tcPr>
          <w:p>
            <w:r/>
            <w:r>
              <w:rPr>
                <w:b w:val="0"/>
                <w:sz w:val="17"/>
              </w:rPr>
              <w:t>Tabelle 4.3</w:t>
            </w:r>
          </w:p>
        </w:tc>
        <w:tc>
          <w:tcPr>
            <w:tcW w:type="dxa" w:w="6236"/>
            <w:vAlign w:val="center"/>
          </w:tcPr>
          <w:p>
            <w:r/>
            <w:r>
              <w:rPr>
                <w:b w:val="0"/>
                <w:sz w:val="17"/>
              </w:rPr>
              <w:t>Absolute Häufigkeiten nach Gruppen</w:t>
            </w:r>
          </w:p>
        </w:tc>
      </w:tr>
      <w:tr>
        <w:tc>
          <w:tcPr>
            <w:tcW w:type="dxa" w:w="2268"/>
            <w:vAlign w:val="center"/>
          </w:tcPr>
          <w:p>
            <w:r/>
            <w:r>
              <w:rPr>
                <w:b w:val="0"/>
                <w:sz w:val="17"/>
              </w:rPr>
              <w:t>Tabelle 4.4</w:t>
            </w:r>
          </w:p>
        </w:tc>
        <w:tc>
          <w:tcPr>
            <w:tcW w:type="dxa" w:w="6236"/>
            <w:vAlign w:val="center"/>
          </w:tcPr>
          <w:p>
            <w:r/>
            <w:r>
              <w:rPr>
                <w:b w:val="0"/>
                <w:sz w:val="17"/>
              </w:rPr>
              <w:t>Relative Anteile nach Gruppen</w:t>
            </w:r>
          </w:p>
        </w:tc>
      </w:tr>
      <w:tr>
        <w:tc>
          <w:tcPr>
            <w:tcW w:type="dxa" w:w="2268"/>
            <w:vAlign w:val="center"/>
          </w:tcPr>
          <w:p>
            <w:r/>
            <w:r>
              <w:rPr>
                <w:b w:val="0"/>
                <w:sz w:val="17"/>
              </w:rPr>
              <w:t>Tabelle 4.5</w:t>
            </w:r>
          </w:p>
        </w:tc>
        <w:tc>
          <w:tcPr>
            <w:tcW w:type="dxa" w:w="6236"/>
            <w:vAlign w:val="center"/>
          </w:tcPr>
          <w:p>
            <w:r/>
            <w:r>
              <w:rPr>
                <w:b w:val="0"/>
                <w:sz w:val="17"/>
              </w:rPr>
              <w:t>Dominanzstärke nach Dimension</w:t>
            </w:r>
          </w:p>
        </w:tc>
      </w:tr>
      <w:tr>
        <w:tc>
          <w:tcPr>
            <w:tcW w:type="dxa" w:w="2268"/>
            <w:vAlign w:val="center"/>
          </w:tcPr>
          <w:p>
            <w:r/>
            <w:r>
              <w:rPr>
                <w:b w:val="0"/>
                <w:sz w:val="17"/>
              </w:rPr>
              <w:t>Tabelle 5.1</w:t>
            </w:r>
          </w:p>
        </w:tc>
        <w:tc>
          <w:tcPr>
            <w:tcW w:type="dxa" w:w="6236"/>
            <w:vAlign w:val="center"/>
          </w:tcPr>
          <w:p>
            <w:r/>
            <w:r>
              <w:rPr>
                <w:b w:val="0"/>
                <w:sz w:val="17"/>
              </w:rPr>
              <w:t>Statistische Kennzahlen</w:t>
            </w:r>
          </w:p>
        </w:tc>
      </w:tr>
      <w:tr>
        <w:tc>
          <w:tcPr>
            <w:tcW w:type="dxa" w:w="2268"/>
            <w:vAlign w:val="center"/>
          </w:tcPr>
          <w:p>
            <w:r/>
            <w:r>
              <w:rPr>
                <w:b w:val="0"/>
                <w:sz w:val="17"/>
              </w:rPr>
              <w:t>Tabelle 5.2</w:t>
            </w:r>
          </w:p>
        </w:tc>
        <w:tc>
          <w:tcPr>
            <w:tcW w:type="dxa" w:w="6236"/>
            <w:vAlign w:val="center"/>
          </w:tcPr>
          <w:p>
            <w:r/>
            <w:r>
              <w:rPr>
                <w:b w:val="0"/>
                <w:sz w:val="17"/>
              </w:rPr>
              <w:t>Polarität</w:t>
            </w:r>
          </w:p>
        </w:tc>
      </w:tr>
      <w:tr>
        <w:tc>
          <w:tcPr>
            <w:tcW w:type="dxa" w:w="2268"/>
            <w:vAlign w:val="center"/>
          </w:tcPr>
          <w:p>
            <w:r/>
            <w:r>
              <w:rPr>
                <w:b w:val="0"/>
                <w:sz w:val="17"/>
              </w:rPr>
              <w:t>Tabelle 5.3</w:t>
            </w:r>
          </w:p>
        </w:tc>
        <w:tc>
          <w:tcPr>
            <w:tcW w:type="dxa" w:w="6236"/>
            <w:vAlign w:val="center"/>
          </w:tcPr>
          <w:p>
            <w:r/>
            <w:r>
              <w:rPr>
                <w:b w:val="0"/>
                <w:sz w:val="17"/>
              </w:rPr>
              <w:t>Transition-Marker</w:t>
            </w:r>
          </w:p>
        </w:tc>
      </w:tr>
      <w:tr>
        <w:tc>
          <w:tcPr>
            <w:tcW w:type="dxa" w:w="2268"/>
            <w:vAlign w:val="center"/>
          </w:tcPr>
          <w:p>
            <w:r/>
            <w:r>
              <w:rPr>
                <w:b w:val="0"/>
                <w:sz w:val="17"/>
              </w:rPr>
              <w:t>Tabelle 7.1</w:t>
            </w:r>
          </w:p>
        </w:tc>
        <w:tc>
          <w:tcPr>
            <w:tcW w:type="dxa" w:w="6236"/>
            <w:vAlign w:val="center"/>
          </w:tcPr>
          <w:p>
            <w:r/>
            <w:r>
              <w:rPr>
                <w:b w:val="0"/>
                <w:sz w:val="17"/>
              </w:rPr>
              <w:t>Validierungsschritte</w:t>
            </w:r>
          </w:p>
        </w:tc>
      </w:tr>
      <w:tr>
        <w:tc>
          <w:tcPr>
            <w:tcW w:type="dxa" w:w="2268"/>
            <w:vAlign w:val="center"/>
          </w:tcPr>
          <w:p>
            <w:r/>
            <w:r>
              <w:rPr>
                <w:b w:val="0"/>
                <w:sz w:val="17"/>
              </w:rPr>
              <w:t>Tabelle 8.1</w:t>
            </w:r>
          </w:p>
        </w:tc>
        <w:tc>
          <w:tcPr>
            <w:tcW w:type="dxa" w:w="6236"/>
            <w:vAlign w:val="center"/>
          </w:tcPr>
          <w:p>
            <w:r/>
            <w:r>
              <w:rPr>
                <w:b w:val="0"/>
                <w:sz w:val="17"/>
              </w:rPr>
              <w:t>Verwendete Dateien</w:t>
            </w:r>
          </w:p>
        </w:tc>
      </w:tr>
    </w:tbl>
    <w:p/>
    <w:p>
      <w:pPr>
        <w:pStyle w:val="Heading1"/>
      </w:pPr>
      <w:r>
        <w:t>11 Anhang: Rohdatenstruktur</w:t>
      </w:r>
    </w:p>
    <w:p>
      <w:r>
        <w:t>Die vollständigen Rohdaten umfassen 326 Datensätze und sind in der CSV-Datei enthalten. Zur Orientierung zeigt die folgende Tabelle die ersten zehn Datensätze in gekürzter Form.</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rPr>
          <w:tblHeader w:val="true"/>
        </w:trPr>
        <w:tc>
          <w:tcPr>
            <w:tcW w:type="dxa" w:w="850"/>
            <w:shd w:fill="D9EAF7"/>
            <w:vAlign w:val="center"/>
          </w:tcPr>
          <w:p>
            <w:r/>
            <w:r>
              <w:rPr>
                <w:b/>
                <w:sz w:val="17"/>
              </w:rPr>
              <w:t>ID</w:t>
            </w:r>
          </w:p>
        </w:tc>
        <w:tc>
          <w:tcPr>
            <w:tcW w:type="dxa" w:w="737"/>
            <w:shd w:fill="D9EAF7"/>
            <w:vAlign w:val="center"/>
          </w:tcPr>
          <w:p>
            <w:r/>
            <w:r>
              <w:rPr>
                <w:b/>
                <w:sz w:val="17"/>
              </w:rPr>
              <w:t>TN</w:t>
            </w:r>
          </w:p>
        </w:tc>
        <w:tc>
          <w:tcPr>
            <w:tcW w:type="dxa" w:w="850"/>
            <w:shd w:fill="D9EAF7"/>
            <w:vAlign w:val="center"/>
          </w:tcPr>
          <w:p>
            <w:r/>
            <w:r>
              <w:rPr>
                <w:b/>
                <w:sz w:val="17"/>
              </w:rPr>
              <w:t>Gruppe</w:t>
            </w:r>
          </w:p>
        </w:tc>
        <w:tc>
          <w:tcPr>
            <w:tcW w:type="dxa" w:w="1247"/>
            <w:shd w:fill="D9EAF7"/>
            <w:vAlign w:val="center"/>
          </w:tcPr>
          <w:p>
            <w:r/>
            <w:r>
              <w:rPr>
                <w:b/>
                <w:sz w:val="17"/>
              </w:rPr>
              <w:t>Datum</w:t>
            </w:r>
          </w:p>
        </w:tc>
        <w:tc>
          <w:tcPr>
            <w:tcW w:type="dxa" w:w="1417"/>
            <w:shd w:fill="D9EAF7"/>
            <w:vAlign w:val="center"/>
          </w:tcPr>
          <w:p>
            <w:r/>
            <w:r>
              <w:rPr>
                <w:b/>
                <w:sz w:val="17"/>
              </w:rPr>
              <w:t>Dominanz</w:t>
            </w:r>
          </w:p>
        </w:tc>
        <w:tc>
          <w:tcPr>
            <w:tcW w:type="dxa" w:w="1020"/>
            <w:shd w:fill="D9EAF7"/>
            <w:vAlign w:val="center"/>
          </w:tcPr>
          <w:p>
            <w:r/>
            <w:r>
              <w:rPr>
                <w:b/>
                <w:sz w:val="17"/>
              </w:rPr>
              <w:t>Dom.-Wert</w:t>
            </w:r>
          </w:p>
        </w:tc>
        <w:tc>
          <w:tcPr>
            <w:tcW w:type="dxa" w:w="1020"/>
            <w:shd w:fill="D9EAF7"/>
            <w:vAlign w:val="center"/>
          </w:tcPr>
          <w:p>
            <w:r/>
            <w:r>
              <w:rPr>
                <w:b/>
                <w:sz w:val="17"/>
              </w:rPr>
              <w:t>d_sem.</w:t>
            </w:r>
          </w:p>
        </w:tc>
        <w:tc>
          <w:tcPr>
            <w:tcW w:type="dxa" w:w="907"/>
            <w:shd w:fill="D9EAF7"/>
            <w:vAlign w:val="center"/>
          </w:tcPr>
          <w:p>
            <w:r/>
            <w:r>
              <w:rPr>
                <w:b/>
                <w:sz w:val="17"/>
              </w:rPr>
              <w:t>Wechsel</w:t>
            </w:r>
          </w:p>
        </w:tc>
        <w:tc>
          <w:tcPr>
            <w:tcW w:type="dxa" w:w="2268"/>
            <w:shd w:fill="D9EAF7"/>
            <w:vAlign w:val="center"/>
          </w:tcPr>
          <w:p>
            <w:r/>
            <w:r>
              <w:rPr>
                <w:b/>
                <w:sz w:val="17"/>
              </w:rPr>
              <w:t>Transition</w:t>
            </w:r>
          </w:p>
        </w:tc>
      </w:tr>
      <w:tr>
        <w:tc>
          <w:tcPr>
            <w:tcW w:type="dxa" w:w="850"/>
            <w:vAlign w:val="center"/>
          </w:tcPr>
          <w:p>
            <w:r/>
            <w:r>
              <w:rPr>
                <w:b w:val="0"/>
                <w:sz w:val="17"/>
              </w:rPr>
              <w:t>142</w:t>
            </w:r>
          </w:p>
        </w:tc>
        <w:tc>
          <w:tcPr>
            <w:tcW w:type="dxa" w:w="737"/>
            <w:vAlign w:val="center"/>
          </w:tcPr>
          <w:p>
            <w:r/>
            <w:r>
              <w:rPr>
                <w:b w:val="0"/>
                <w:sz w:val="17"/>
              </w:rPr>
              <w:t>12</w:t>
            </w:r>
          </w:p>
        </w:tc>
        <w:tc>
          <w:tcPr>
            <w:tcW w:type="dxa" w:w="850"/>
            <w:vAlign w:val="center"/>
          </w:tcPr>
          <w:p>
            <w:r/>
            <w:r>
              <w:rPr>
                <w:b w:val="0"/>
                <w:sz w:val="17"/>
              </w:rPr>
              <w:t>2</w:t>
            </w:r>
          </w:p>
        </w:tc>
        <w:tc>
          <w:tcPr>
            <w:tcW w:type="dxa" w:w="1247"/>
            <w:vAlign w:val="center"/>
          </w:tcPr>
          <w:p>
            <w:r/>
            <w:r>
              <w:rPr>
                <w:b w:val="0"/>
                <w:sz w:val="17"/>
              </w:rPr>
              <w:t>08.09.2025</w:t>
            </w:r>
          </w:p>
        </w:tc>
        <w:tc>
          <w:tcPr>
            <w:tcW w:type="dxa" w:w="1417"/>
            <w:vAlign w:val="center"/>
          </w:tcPr>
          <w:p>
            <w:r/>
            <w:r>
              <w:rPr>
                <w:b w:val="0"/>
                <w:sz w:val="17"/>
              </w:rPr>
              <w:t>Motivation</w:t>
            </w:r>
          </w:p>
        </w:tc>
        <w:tc>
          <w:tcPr>
            <w:tcW w:type="dxa" w:w="1020"/>
            <w:vAlign w:val="center"/>
          </w:tcPr>
          <w:p>
            <w:r/>
            <w:r>
              <w:rPr>
                <w:b w:val="0"/>
                <w:sz w:val="17"/>
              </w:rPr>
              <w:t>1,150</w:t>
            </w:r>
          </w:p>
        </w:tc>
        <w:tc>
          <w:tcPr>
            <w:tcW w:type="dxa" w:w="1020"/>
            <w:vAlign w:val="center"/>
          </w:tcPr>
          <w:p>
            <w:r/>
            <w:r>
              <w:rPr>
                <w:b w:val="0"/>
                <w:sz w:val="17"/>
              </w:rPr>
              <w:t>2,779</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175</w:t>
            </w:r>
          </w:p>
        </w:tc>
        <w:tc>
          <w:tcPr>
            <w:tcW w:type="dxa" w:w="737"/>
            <w:vAlign w:val="center"/>
          </w:tcPr>
          <w:p>
            <w:r/>
            <w:r>
              <w:rPr>
                <w:b w:val="0"/>
                <w:sz w:val="17"/>
              </w:rPr>
              <w:t>16</w:t>
            </w:r>
          </w:p>
        </w:tc>
        <w:tc>
          <w:tcPr>
            <w:tcW w:type="dxa" w:w="850"/>
            <w:vAlign w:val="center"/>
          </w:tcPr>
          <w:p>
            <w:r/>
            <w:r>
              <w:rPr>
                <w:b w:val="0"/>
                <w:sz w:val="17"/>
              </w:rPr>
              <w:t>2</w:t>
            </w:r>
          </w:p>
        </w:tc>
        <w:tc>
          <w:tcPr>
            <w:tcW w:type="dxa" w:w="1247"/>
            <w:vAlign w:val="center"/>
          </w:tcPr>
          <w:p>
            <w:r/>
            <w:r>
              <w:rPr>
                <w:b w:val="0"/>
                <w:sz w:val="17"/>
              </w:rPr>
              <w:t>08.09.2025</w:t>
            </w:r>
          </w:p>
        </w:tc>
        <w:tc>
          <w:tcPr>
            <w:tcW w:type="dxa" w:w="1417"/>
            <w:vAlign w:val="center"/>
          </w:tcPr>
          <w:p>
            <w:r/>
            <w:r>
              <w:rPr>
                <w:b w:val="0"/>
                <w:sz w:val="17"/>
              </w:rPr>
              <w:t>Affektiv</w:t>
            </w:r>
          </w:p>
        </w:tc>
        <w:tc>
          <w:tcPr>
            <w:tcW w:type="dxa" w:w="1020"/>
            <w:vAlign w:val="center"/>
          </w:tcPr>
          <w:p>
            <w:r/>
            <w:r>
              <w:rPr>
                <w:b w:val="0"/>
                <w:sz w:val="17"/>
              </w:rPr>
              <w:t>1,008</w:t>
            </w:r>
          </w:p>
        </w:tc>
        <w:tc>
          <w:tcPr>
            <w:tcW w:type="dxa" w:w="1020"/>
            <w:vAlign w:val="center"/>
          </w:tcPr>
          <w:p>
            <w:r/>
            <w:r>
              <w:rPr>
                <w:b w:val="0"/>
                <w:sz w:val="17"/>
              </w:rPr>
              <w:t>2,150</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235</w:t>
            </w:r>
          </w:p>
        </w:tc>
        <w:tc>
          <w:tcPr>
            <w:tcW w:type="dxa" w:w="737"/>
            <w:vAlign w:val="center"/>
          </w:tcPr>
          <w:p>
            <w:r/>
            <w:r>
              <w:rPr>
                <w:b w:val="0"/>
                <w:sz w:val="17"/>
              </w:rPr>
              <w:t>20</w:t>
            </w:r>
          </w:p>
        </w:tc>
        <w:tc>
          <w:tcPr>
            <w:tcW w:type="dxa" w:w="850"/>
            <w:vAlign w:val="center"/>
          </w:tcPr>
          <w:p>
            <w:r/>
            <w:r>
              <w:rPr>
                <w:b w:val="0"/>
                <w:sz w:val="17"/>
              </w:rPr>
              <w:t>2</w:t>
            </w:r>
          </w:p>
        </w:tc>
        <w:tc>
          <w:tcPr>
            <w:tcW w:type="dxa" w:w="1247"/>
            <w:vAlign w:val="center"/>
          </w:tcPr>
          <w:p>
            <w:r/>
            <w:r>
              <w:rPr>
                <w:b w:val="0"/>
                <w:sz w:val="17"/>
              </w:rPr>
              <w:t>08.09.2025</w:t>
            </w:r>
          </w:p>
        </w:tc>
        <w:tc>
          <w:tcPr>
            <w:tcW w:type="dxa" w:w="1417"/>
            <w:vAlign w:val="center"/>
          </w:tcPr>
          <w:p>
            <w:r/>
            <w:r>
              <w:rPr>
                <w:b w:val="0"/>
                <w:sz w:val="17"/>
              </w:rPr>
              <w:t>Methodik</w:t>
            </w:r>
          </w:p>
        </w:tc>
        <w:tc>
          <w:tcPr>
            <w:tcW w:type="dxa" w:w="1020"/>
            <w:vAlign w:val="center"/>
          </w:tcPr>
          <w:p>
            <w:r/>
            <w:r>
              <w:rPr>
                <w:b w:val="0"/>
                <w:sz w:val="17"/>
              </w:rPr>
              <w:t>1,006</w:t>
            </w:r>
          </w:p>
        </w:tc>
        <w:tc>
          <w:tcPr>
            <w:tcW w:type="dxa" w:w="1020"/>
            <w:vAlign w:val="center"/>
          </w:tcPr>
          <w:p>
            <w:r/>
            <w:r>
              <w:rPr>
                <w:b w:val="0"/>
                <w:sz w:val="17"/>
              </w:rPr>
              <w:t>2,239</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253</w:t>
            </w:r>
          </w:p>
        </w:tc>
        <w:tc>
          <w:tcPr>
            <w:tcW w:type="dxa" w:w="737"/>
            <w:vAlign w:val="center"/>
          </w:tcPr>
          <w:p>
            <w:r/>
            <w:r>
              <w:rPr>
                <w:b w:val="0"/>
                <w:sz w:val="17"/>
              </w:rPr>
              <w:t>21</w:t>
            </w:r>
          </w:p>
        </w:tc>
        <w:tc>
          <w:tcPr>
            <w:tcW w:type="dxa" w:w="850"/>
            <w:vAlign w:val="center"/>
          </w:tcPr>
          <w:p>
            <w:r/>
            <w:r>
              <w:rPr>
                <w:b w:val="0"/>
                <w:sz w:val="17"/>
              </w:rPr>
              <w:t>2</w:t>
            </w:r>
          </w:p>
        </w:tc>
        <w:tc>
          <w:tcPr>
            <w:tcW w:type="dxa" w:w="1247"/>
            <w:vAlign w:val="center"/>
          </w:tcPr>
          <w:p>
            <w:r/>
            <w:r>
              <w:rPr>
                <w:b w:val="0"/>
                <w:sz w:val="17"/>
              </w:rPr>
              <w:t>08.09.2025</w:t>
            </w:r>
          </w:p>
        </w:tc>
        <w:tc>
          <w:tcPr>
            <w:tcW w:type="dxa" w:w="1417"/>
            <w:vAlign w:val="center"/>
          </w:tcPr>
          <w:p>
            <w:r/>
            <w:r>
              <w:rPr>
                <w:b w:val="0"/>
                <w:sz w:val="17"/>
              </w:rPr>
              <w:t>Methodik</w:t>
            </w:r>
          </w:p>
        </w:tc>
        <w:tc>
          <w:tcPr>
            <w:tcW w:type="dxa" w:w="1020"/>
            <w:vAlign w:val="center"/>
          </w:tcPr>
          <w:p>
            <w:r/>
            <w:r>
              <w:rPr>
                <w:b w:val="0"/>
                <w:sz w:val="17"/>
              </w:rPr>
              <w:t>1,004</w:t>
            </w:r>
          </w:p>
        </w:tc>
        <w:tc>
          <w:tcPr>
            <w:tcW w:type="dxa" w:w="1020"/>
            <w:vAlign w:val="center"/>
          </w:tcPr>
          <w:p>
            <w:r/>
            <w:r>
              <w:rPr>
                <w:b w:val="0"/>
                <w:sz w:val="17"/>
              </w:rPr>
              <w:t>2,153</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21</w:t>
            </w:r>
          </w:p>
        </w:tc>
        <w:tc>
          <w:tcPr>
            <w:tcW w:type="dxa" w:w="737"/>
            <w:vAlign w:val="center"/>
          </w:tcPr>
          <w:p>
            <w:r/>
            <w:r>
              <w:rPr>
                <w:b w:val="0"/>
                <w:sz w:val="17"/>
              </w:rPr>
              <w:t>3</w:t>
            </w:r>
          </w:p>
        </w:tc>
        <w:tc>
          <w:tcPr>
            <w:tcW w:type="dxa" w:w="850"/>
            <w:vAlign w:val="center"/>
          </w:tcPr>
          <w:p>
            <w:r/>
            <w:r>
              <w:rPr>
                <w:b w:val="0"/>
                <w:sz w:val="17"/>
              </w:rPr>
              <w:t>3</w:t>
            </w:r>
          </w:p>
        </w:tc>
        <w:tc>
          <w:tcPr>
            <w:tcW w:type="dxa" w:w="1247"/>
            <w:vAlign w:val="center"/>
          </w:tcPr>
          <w:p>
            <w:r/>
            <w:r>
              <w:rPr>
                <w:b w:val="0"/>
                <w:sz w:val="17"/>
              </w:rPr>
              <w:t>09.09.2025</w:t>
            </w:r>
          </w:p>
        </w:tc>
        <w:tc>
          <w:tcPr>
            <w:tcW w:type="dxa" w:w="1417"/>
            <w:vAlign w:val="center"/>
          </w:tcPr>
          <w:p>
            <w:r/>
            <w:r>
              <w:rPr>
                <w:b w:val="0"/>
                <w:sz w:val="17"/>
              </w:rPr>
              <w:t>Affektiv</w:t>
            </w:r>
          </w:p>
        </w:tc>
        <w:tc>
          <w:tcPr>
            <w:tcW w:type="dxa" w:w="1020"/>
            <w:vAlign w:val="center"/>
          </w:tcPr>
          <w:p>
            <w:r/>
            <w:r>
              <w:rPr>
                <w:b w:val="0"/>
                <w:sz w:val="17"/>
              </w:rPr>
              <w:t>1,007</w:t>
            </w:r>
          </w:p>
        </w:tc>
        <w:tc>
          <w:tcPr>
            <w:tcW w:type="dxa" w:w="1020"/>
            <w:vAlign w:val="center"/>
          </w:tcPr>
          <w:p>
            <w:r/>
            <w:r>
              <w:rPr>
                <w:b w:val="0"/>
                <w:sz w:val="17"/>
              </w:rPr>
              <w:t>2,515</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36</w:t>
            </w:r>
          </w:p>
        </w:tc>
        <w:tc>
          <w:tcPr>
            <w:tcW w:type="dxa" w:w="737"/>
            <w:vAlign w:val="center"/>
          </w:tcPr>
          <w:p>
            <w:r/>
            <w:r>
              <w:rPr>
                <w:b w:val="0"/>
                <w:sz w:val="17"/>
              </w:rPr>
              <w:t>5</w:t>
            </w:r>
          </w:p>
        </w:tc>
        <w:tc>
          <w:tcPr>
            <w:tcW w:type="dxa" w:w="850"/>
            <w:vAlign w:val="center"/>
          </w:tcPr>
          <w:p>
            <w:r/>
            <w:r>
              <w:rPr>
                <w:b w:val="0"/>
                <w:sz w:val="17"/>
              </w:rPr>
              <w:t>4</w:t>
            </w:r>
          </w:p>
        </w:tc>
        <w:tc>
          <w:tcPr>
            <w:tcW w:type="dxa" w:w="1247"/>
            <w:vAlign w:val="center"/>
          </w:tcPr>
          <w:p>
            <w:r/>
            <w:r>
              <w:rPr>
                <w:b w:val="0"/>
                <w:sz w:val="17"/>
              </w:rPr>
              <w:t>09.09.2025</w:t>
            </w:r>
          </w:p>
        </w:tc>
        <w:tc>
          <w:tcPr>
            <w:tcW w:type="dxa" w:w="1417"/>
            <w:vAlign w:val="center"/>
          </w:tcPr>
          <w:p>
            <w:r/>
            <w:r>
              <w:rPr>
                <w:b w:val="0"/>
                <w:sz w:val="17"/>
              </w:rPr>
              <w:t>Motivation</w:t>
            </w:r>
          </w:p>
        </w:tc>
        <w:tc>
          <w:tcPr>
            <w:tcW w:type="dxa" w:w="1020"/>
            <w:vAlign w:val="center"/>
          </w:tcPr>
          <w:p>
            <w:r/>
            <w:r>
              <w:rPr>
                <w:b w:val="0"/>
                <w:sz w:val="17"/>
              </w:rPr>
              <w:t>0,679</w:t>
            </w:r>
          </w:p>
        </w:tc>
        <w:tc>
          <w:tcPr>
            <w:tcW w:type="dxa" w:w="1020"/>
            <w:vAlign w:val="center"/>
          </w:tcPr>
          <w:p>
            <w:r/>
            <w:r>
              <w:rPr>
                <w:b w:val="0"/>
                <w:sz w:val="17"/>
              </w:rPr>
              <w:t>1,419</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73</w:t>
            </w:r>
          </w:p>
        </w:tc>
        <w:tc>
          <w:tcPr>
            <w:tcW w:type="dxa" w:w="737"/>
            <w:vAlign w:val="center"/>
          </w:tcPr>
          <w:p>
            <w:r/>
            <w:r>
              <w:rPr>
                <w:b w:val="0"/>
                <w:sz w:val="17"/>
              </w:rPr>
              <w:t>8</w:t>
            </w:r>
          </w:p>
        </w:tc>
        <w:tc>
          <w:tcPr>
            <w:tcW w:type="dxa" w:w="850"/>
            <w:vAlign w:val="center"/>
          </w:tcPr>
          <w:p>
            <w:r/>
            <w:r>
              <w:rPr>
                <w:b w:val="0"/>
                <w:sz w:val="17"/>
              </w:rPr>
              <w:t>4</w:t>
            </w:r>
          </w:p>
        </w:tc>
        <w:tc>
          <w:tcPr>
            <w:tcW w:type="dxa" w:w="1247"/>
            <w:vAlign w:val="center"/>
          </w:tcPr>
          <w:p>
            <w:r/>
            <w:r>
              <w:rPr>
                <w:b w:val="0"/>
                <w:sz w:val="17"/>
              </w:rPr>
              <w:t>09.09.2025</w:t>
            </w:r>
          </w:p>
        </w:tc>
        <w:tc>
          <w:tcPr>
            <w:tcW w:type="dxa" w:w="1417"/>
            <w:vAlign w:val="center"/>
          </w:tcPr>
          <w:p>
            <w:r/>
            <w:r>
              <w:rPr>
                <w:b w:val="0"/>
                <w:sz w:val="17"/>
              </w:rPr>
              <w:t>Motivation</w:t>
            </w:r>
          </w:p>
        </w:tc>
        <w:tc>
          <w:tcPr>
            <w:tcW w:type="dxa" w:w="1020"/>
            <w:vAlign w:val="center"/>
          </w:tcPr>
          <w:p>
            <w:r/>
            <w:r>
              <w:rPr>
                <w:b w:val="0"/>
                <w:sz w:val="17"/>
              </w:rPr>
              <w:t>0,389</w:t>
            </w:r>
          </w:p>
        </w:tc>
        <w:tc>
          <w:tcPr>
            <w:tcW w:type="dxa" w:w="1020"/>
            <w:vAlign w:val="center"/>
          </w:tcPr>
          <w:p>
            <w:r/>
            <w:r>
              <w:rPr>
                <w:b w:val="0"/>
                <w:sz w:val="17"/>
              </w:rPr>
              <w:t>0,843</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87</w:t>
            </w:r>
          </w:p>
        </w:tc>
        <w:tc>
          <w:tcPr>
            <w:tcW w:type="dxa" w:w="737"/>
            <w:vAlign w:val="center"/>
          </w:tcPr>
          <w:p>
            <w:r/>
            <w:r>
              <w:rPr>
                <w:b w:val="0"/>
                <w:sz w:val="17"/>
              </w:rPr>
              <w:t>9</w:t>
            </w:r>
          </w:p>
        </w:tc>
        <w:tc>
          <w:tcPr>
            <w:tcW w:type="dxa" w:w="850"/>
            <w:vAlign w:val="center"/>
          </w:tcPr>
          <w:p>
            <w:r/>
            <w:r>
              <w:rPr>
                <w:b w:val="0"/>
                <w:sz w:val="17"/>
              </w:rPr>
              <w:t>4</w:t>
            </w:r>
          </w:p>
        </w:tc>
        <w:tc>
          <w:tcPr>
            <w:tcW w:type="dxa" w:w="1247"/>
            <w:vAlign w:val="center"/>
          </w:tcPr>
          <w:p>
            <w:r/>
            <w:r>
              <w:rPr>
                <w:b w:val="0"/>
                <w:sz w:val="17"/>
              </w:rPr>
              <w:t>09.09.2025</w:t>
            </w:r>
          </w:p>
        </w:tc>
        <w:tc>
          <w:tcPr>
            <w:tcW w:type="dxa" w:w="1417"/>
            <w:vAlign w:val="center"/>
          </w:tcPr>
          <w:p>
            <w:r/>
            <w:r>
              <w:rPr>
                <w:b w:val="0"/>
                <w:sz w:val="17"/>
              </w:rPr>
              <w:t>Methodik</w:t>
            </w:r>
          </w:p>
        </w:tc>
        <w:tc>
          <w:tcPr>
            <w:tcW w:type="dxa" w:w="1020"/>
            <w:vAlign w:val="center"/>
          </w:tcPr>
          <w:p>
            <w:r/>
            <w:r>
              <w:rPr>
                <w:b w:val="0"/>
                <w:sz w:val="17"/>
              </w:rPr>
              <w:t>0,821</w:t>
            </w:r>
          </w:p>
        </w:tc>
        <w:tc>
          <w:tcPr>
            <w:tcW w:type="dxa" w:w="1020"/>
            <w:vAlign w:val="center"/>
          </w:tcPr>
          <w:p>
            <w:r/>
            <w:r>
              <w:rPr>
                <w:b w:val="0"/>
                <w:sz w:val="17"/>
              </w:rPr>
              <w:t>1,473</w:t>
            </w:r>
          </w:p>
        </w:tc>
        <w:tc>
          <w:tcPr>
            <w:tcW w:type="dxa" w:w="907"/>
            <w:vAlign w:val="center"/>
          </w:tcPr>
          <w:p>
            <w:r/>
            <w:r>
              <w:rPr>
                <w:b w:val="0"/>
                <w:sz w:val="17"/>
              </w:rPr>
              <w:t>0</w:t>
            </w:r>
          </w:p>
        </w:tc>
        <w:tc>
          <w:tcPr>
            <w:tcW w:type="dxa" w:w="2268"/>
            <w:vAlign w:val="center"/>
          </w:tcPr>
          <w:p>
            <w:r/>
            <w:r>
              <w:rPr>
                <w:b w:val="0"/>
                <w:sz w:val="17"/>
              </w:rPr>
              <w:t>Homöostatisch (resilient)</w:t>
            </w:r>
          </w:p>
        </w:tc>
      </w:tr>
      <w:tr>
        <w:tc>
          <w:tcPr>
            <w:tcW w:type="dxa" w:w="850"/>
            <w:vAlign w:val="center"/>
          </w:tcPr>
          <w:p>
            <w:r/>
            <w:r>
              <w:rPr>
                <w:b w:val="0"/>
                <w:sz w:val="17"/>
              </w:rPr>
              <w:t>176</w:t>
            </w:r>
          </w:p>
        </w:tc>
        <w:tc>
          <w:tcPr>
            <w:tcW w:type="dxa" w:w="737"/>
            <w:vAlign w:val="center"/>
          </w:tcPr>
          <w:p>
            <w:r/>
            <w:r>
              <w:rPr>
                <w:b w:val="0"/>
                <w:sz w:val="17"/>
              </w:rPr>
              <w:t>16</w:t>
            </w:r>
          </w:p>
        </w:tc>
        <w:tc>
          <w:tcPr>
            <w:tcW w:type="dxa" w:w="850"/>
            <w:vAlign w:val="center"/>
          </w:tcPr>
          <w:p>
            <w:r/>
            <w:r>
              <w:rPr>
                <w:b w:val="0"/>
                <w:sz w:val="17"/>
              </w:rPr>
              <w:t>4</w:t>
            </w:r>
          </w:p>
        </w:tc>
        <w:tc>
          <w:tcPr>
            <w:tcW w:type="dxa" w:w="1247"/>
            <w:vAlign w:val="center"/>
          </w:tcPr>
          <w:p>
            <w:r/>
            <w:r>
              <w:rPr>
                <w:b w:val="0"/>
                <w:sz w:val="17"/>
              </w:rPr>
              <w:t>09.09.2025</w:t>
            </w:r>
          </w:p>
        </w:tc>
        <w:tc>
          <w:tcPr>
            <w:tcW w:type="dxa" w:w="1417"/>
            <w:vAlign w:val="center"/>
          </w:tcPr>
          <w:p>
            <w:r/>
            <w:r>
              <w:rPr>
                <w:b w:val="0"/>
                <w:sz w:val="17"/>
              </w:rPr>
              <w:t>Affektiv</w:t>
            </w:r>
          </w:p>
        </w:tc>
        <w:tc>
          <w:tcPr>
            <w:tcW w:type="dxa" w:w="1020"/>
            <w:vAlign w:val="center"/>
          </w:tcPr>
          <w:p>
            <w:r/>
            <w:r>
              <w:rPr>
                <w:b w:val="0"/>
                <w:sz w:val="17"/>
              </w:rPr>
              <w:t>0,720</w:t>
            </w:r>
          </w:p>
        </w:tc>
        <w:tc>
          <w:tcPr>
            <w:tcW w:type="dxa" w:w="1020"/>
            <w:vAlign w:val="center"/>
          </w:tcPr>
          <w:p>
            <w:r/>
            <w:r>
              <w:rPr>
                <w:b w:val="0"/>
                <w:sz w:val="17"/>
              </w:rPr>
              <w:t>1,588</w:t>
            </w:r>
          </w:p>
        </w:tc>
        <w:tc>
          <w:tcPr>
            <w:tcW w:type="dxa" w:w="907"/>
            <w:vAlign w:val="center"/>
          </w:tcPr>
          <w:p>
            <w:r/>
            <w:r>
              <w:rPr>
                <w:b w:val="0"/>
                <w:sz w:val="17"/>
              </w:rPr>
              <w:t>0</w:t>
            </w:r>
          </w:p>
        </w:tc>
        <w:tc>
          <w:tcPr>
            <w:tcW w:type="dxa" w:w="2268"/>
            <w:vAlign w:val="center"/>
          </w:tcPr>
          <w:p>
            <w:r/>
            <w:r>
              <w:rPr>
                <w:b w:val="0"/>
                <w:sz w:val="17"/>
              </w:rPr>
              <w:t>Perturbativ</w:t>
            </w:r>
          </w:p>
        </w:tc>
      </w:tr>
      <w:tr>
        <w:tc>
          <w:tcPr>
            <w:tcW w:type="dxa" w:w="850"/>
            <w:vAlign w:val="center"/>
          </w:tcPr>
          <w:p>
            <w:r/>
            <w:r>
              <w:rPr>
                <w:b w:val="0"/>
                <w:sz w:val="17"/>
              </w:rPr>
              <w:t>47</w:t>
            </w:r>
          </w:p>
        </w:tc>
        <w:tc>
          <w:tcPr>
            <w:tcW w:type="dxa" w:w="737"/>
            <w:vAlign w:val="center"/>
          </w:tcPr>
          <w:p>
            <w:r/>
            <w:r>
              <w:rPr>
                <w:b w:val="0"/>
                <w:sz w:val="17"/>
              </w:rPr>
              <w:t>6</w:t>
            </w:r>
          </w:p>
        </w:tc>
        <w:tc>
          <w:tcPr>
            <w:tcW w:type="dxa" w:w="850"/>
            <w:vAlign w:val="center"/>
          </w:tcPr>
          <w:p>
            <w:r/>
            <w:r>
              <w:rPr>
                <w:b w:val="0"/>
                <w:sz w:val="17"/>
              </w:rPr>
              <w:t>5</w:t>
            </w:r>
          </w:p>
        </w:tc>
        <w:tc>
          <w:tcPr>
            <w:tcW w:type="dxa" w:w="1247"/>
            <w:vAlign w:val="center"/>
          </w:tcPr>
          <w:p>
            <w:r/>
            <w:r>
              <w:rPr>
                <w:b w:val="0"/>
                <w:sz w:val="17"/>
              </w:rPr>
              <w:t>10.09.2025</w:t>
            </w:r>
          </w:p>
        </w:tc>
        <w:tc>
          <w:tcPr>
            <w:tcW w:type="dxa" w:w="1417"/>
            <w:vAlign w:val="center"/>
          </w:tcPr>
          <w:p>
            <w:r/>
            <w:r>
              <w:rPr>
                <w:b w:val="0"/>
                <w:sz w:val="17"/>
              </w:rPr>
              <w:t>Motivation</w:t>
            </w:r>
          </w:p>
        </w:tc>
        <w:tc>
          <w:tcPr>
            <w:tcW w:type="dxa" w:w="1020"/>
            <w:vAlign w:val="center"/>
          </w:tcPr>
          <w:p>
            <w:r/>
            <w:r>
              <w:rPr>
                <w:b w:val="0"/>
                <w:sz w:val="17"/>
              </w:rPr>
              <w:t>0,812</w:t>
            </w:r>
          </w:p>
        </w:tc>
        <w:tc>
          <w:tcPr>
            <w:tcW w:type="dxa" w:w="1020"/>
            <w:vAlign w:val="center"/>
          </w:tcPr>
          <w:p>
            <w:r/>
            <w:r>
              <w:rPr>
                <w:b w:val="0"/>
                <w:sz w:val="17"/>
              </w:rPr>
              <w:t>1,764</w:t>
            </w:r>
          </w:p>
        </w:tc>
        <w:tc>
          <w:tcPr>
            <w:tcW w:type="dxa" w:w="907"/>
            <w:vAlign w:val="center"/>
          </w:tcPr>
          <w:p>
            <w:r/>
            <w:r>
              <w:rPr>
                <w:b w:val="0"/>
                <w:sz w:val="17"/>
              </w:rPr>
              <w:t>0</w:t>
            </w:r>
          </w:p>
        </w:tc>
        <w:tc>
          <w:tcPr>
            <w:tcW w:type="dxa" w:w="2268"/>
            <w:vAlign w:val="center"/>
          </w:tcPr>
          <w:p>
            <w:r/>
            <w:r>
              <w:rPr>
                <w:b w:val="0"/>
                <w:sz w:val="17"/>
              </w:rPr>
              <w:t>Homöostatisch (resilient)</w:t>
            </w:r>
          </w:p>
        </w:tc>
      </w:tr>
    </w:tbl>
    <w:p/>
    <w:p>
      <w:r>
        <w:t>Die vollständige Datenbasis bleibt Bestandteil des Ergebnis-ZIP und wird nicht vollständig in das Word-Dokument übernommen, damit die technische Anlage lesbar bleibt.</w:t>
      </w:r>
    </w:p>
    <w:sectPr w:rsidR="00FC693F" w:rsidRPr="0006063C" w:rsidSect="00034616">
      <w:footerReference w:type="default" r:id="rId17"/>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header" Target="head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