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DCB86" w14:textId="77777777" w:rsidR="00BB7D01" w:rsidRPr="00BB7D01" w:rsidRDefault="00BB7D01" w:rsidP="00BB7D01">
      <w:pPr>
        <w:rPr>
          <w:b/>
        </w:rPr>
      </w:pPr>
      <w:r w:rsidRPr="00BB7D01">
        <w:rPr>
          <w:b/>
        </w:rPr>
        <w:t>Anlage 6.x.3 – Technische Auswertung der Dominanzstrukturen</w:t>
      </w:r>
    </w:p>
    <w:p w14:paraId="2FA5A248" w14:textId="77777777" w:rsidR="00BB7D01" w:rsidRPr="00BB7D01" w:rsidRDefault="00BB7D01" w:rsidP="00BB7D01">
      <w:pPr>
        <w:rPr>
          <w:b/>
        </w:rPr>
      </w:pPr>
      <w:r w:rsidRPr="00BB7D01">
        <w:rPr>
          <w:b/>
        </w:rPr>
        <w:t>1 Zielsetzung der Auswertung</w:t>
      </w:r>
    </w:p>
    <w:p w14:paraId="004F6C64" w14:textId="77777777" w:rsidR="00BB7D01" w:rsidRPr="00BB7D01" w:rsidRDefault="00BB7D01" w:rsidP="00BB7D01">
      <w:r w:rsidRPr="00BB7D01">
        <w:t xml:space="preserve">Die Dominanzanalyse dient der Rekonstruktion des funktionalen Schwerpunktes eines Lernzustandes innerhalb des sieben-dimensionalen Zustandsraums des Funktionalen Raum-Zeit-Kohärenzsystems (FRZK). Während die semantische Dichte beschreibt, wie stark ein Teilnehmerzustand insgesamt ausgeprägt ist, beantwortet die Dominanzanalyse die Frage, </w:t>
      </w:r>
      <w:r w:rsidRPr="00BB7D01">
        <w:rPr>
          <w:b/>
        </w:rPr>
        <w:t>welche funktionale Dimension diesen Zustand hauptsächlich bestimmt</w:t>
      </w:r>
      <w:r w:rsidRPr="00BB7D01">
        <w:t>.</w:t>
      </w:r>
    </w:p>
    <w:p w14:paraId="01FDEFB4" w14:textId="77777777" w:rsidR="00BB7D01" w:rsidRPr="00BB7D01" w:rsidRDefault="00BB7D01" w:rsidP="00BB7D01">
      <w:r w:rsidRPr="00BB7D01">
        <w:t>Grundlage der Auswertung sind die im Rahmen der Teilnehmerbefragungen berechneten sieben-dimensionalen Zustandsvektoren. Für jeden Teilnehmer und jeden Erhebungszeitpunkt wird die dominante Dimension sowie deren Dominanzwert bestimmt. Die Ergebnisse werden anschließend sowohl auf Teilnehmer- als auch auf Gruppenebene aggregiert und hinsichtlich ihrer zeitlichen Entwicklung untersucht.</w:t>
      </w:r>
    </w:p>
    <w:p w14:paraId="05E188CA" w14:textId="77777777" w:rsidR="00BB7D01" w:rsidRPr="00BB7D01" w:rsidRDefault="00BB7D01" w:rsidP="00BB7D01">
      <w:r w:rsidRPr="00BB7D01">
        <w:t>Die technische Auswertung verfolgt dabei insbesondere folgende Ziele:</w:t>
      </w:r>
    </w:p>
    <w:p w14:paraId="3849584E" w14:textId="77777777" w:rsidR="00BB7D01" w:rsidRPr="00BB7D01" w:rsidRDefault="00BB7D01" w:rsidP="00BB7D01">
      <w:pPr>
        <w:numPr>
          <w:ilvl w:val="0"/>
          <w:numId w:val="6"/>
        </w:numPr>
      </w:pPr>
      <w:r w:rsidRPr="00BB7D01">
        <w:t>Bestimmung der dominierenden Dimension jedes Teilnehmerzustandes,</w:t>
      </w:r>
    </w:p>
    <w:p w14:paraId="70CD855B" w14:textId="77777777" w:rsidR="00BB7D01" w:rsidRPr="00BB7D01" w:rsidRDefault="00BB7D01" w:rsidP="00BB7D01">
      <w:pPr>
        <w:numPr>
          <w:ilvl w:val="0"/>
          <w:numId w:val="6"/>
        </w:numPr>
      </w:pPr>
      <w:r w:rsidRPr="00BB7D01">
        <w:t>Analyse der Verteilung dominanter Dimensionen über alle Teilnehmer,</w:t>
      </w:r>
    </w:p>
    <w:p w14:paraId="1781F47D" w14:textId="77777777" w:rsidR="00BB7D01" w:rsidRPr="00BB7D01" w:rsidRDefault="00BB7D01" w:rsidP="00BB7D01">
      <w:pPr>
        <w:numPr>
          <w:ilvl w:val="0"/>
          <w:numId w:val="6"/>
        </w:numPr>
      </w:pPr>
      <w:r w:rsidRPr="00BB7D01">
        <w:t>Vergleich der Dominanzstrukturen zwischen den einzelnen Lerngruppen,</w:t>
      </w:r>
    </w:p>
    <w:p w14:paraId="6F8D1FC5" w14:textId="77777777" w:rsidR="00BB7D01" w:rsidRPr="00BB7D01" w:rsidRDefault="00BB7D01" w:rsidP="00BB7D01">
      <w:pPr>
        <w:numPr>
          <w:ilvl w:val="0"/>
          <w:numId w:val="6"/>
        </w:numPr>
      </w:pPr>
      <w:r w:rsidRPr="00BB7D01">
        <w:t>Untersuchung zeitlicher Dominanzwechsel,</w:t>
      </w:r>
    </w:p>
    <w:p w14:paraId="1408C9E5" w14:textId="77777777" w:rsidR="00BB7D01" w:rsidRPr="00BB7D01" w:rsidRDefault="00BB7D01" w:rsidP="00BB7D01">
      <w:pPr>
        <w:numPr>
          <w:ilvl w:val="0"/>
          <w:numId w:val="6"/>
        </w:numPr>
      </w:pPr>
      <w:r w:rsidRPr="00BB7D01">
        <w:t>Bereitstellung standardisierter Datensätze für die weiterführenden FRZK-Auswertungen.</w:t>
      </w:r>
    </w:p>
    <w:p w14:paraId="30361D73" w14:textId="77777777" w:rsidR="00BB7D01" w:rsidRPr="00BB7D01" w:rsidRDefault="00BB7D01" w:rsidP="00BB7D01">
      <w:r w:rsidRPr="00BB7D01">
        <w:t>Die vollständige Berechnung erfolgt automatisiert durch Python- und PHP-Implementierungen. Beide Programme erzeugen identische JSON-Ausgabedateien, aus denen sämtliche Tabellen und Grafiken dieser Anlage generiert werden. Dadurch wird sichergestellt, dass sämtliche Ergebnisse reproduzierbar und unabhängig von der verwendeten Implementierung nachvollzogen werden können.</w:t>
      </w:r>
    </w:p>
    <w:p w14:paraId="271494A7" w14:textId="77777777" w:rsidR="00BB7D01" w:rsidRPr="00BB7D01" w:rsidRDefault="00BB7D01" w:rsidP="00BB7D01">
      <w:r w:rsidRPr="00BB7D01">
        <w:pict w14:anchorId="08A8D198">
          <v:rect id="_x0000_i1025" style="width:0;height:1.5pt" o:hralign="center" o:hrstd="t" o:hr="t" fillcolor="#a0a0a0" stroked="f"/>
        </w:pict>
      </w:r>
    </w:p>
    <w:p w14:paraId="5B979645" w14:textId="77777777" w:rsidR="00BB7D01" w:rsidRPr="00BB7D01" w:rsidRDefault="00BB7D01" w:rsidP="00BB7D01">
      <w:pPr>
        <w:rPr>
          <w:b/>
        </w:rPr>
      </w:pPr>
      <w:r w:rsidRPr="00BB7D01">
        <w:rPr>
          <w:b/>
        </w:rPr>
        <w:t>2 Datengrundlage</w:t>
      </w:r>
    </w:p>
    <w:p w14:paraId="616CB978" w14:textId="77777777" w:rsidR="00BB7D01" w:rsidRPr="00BB7D01" w:rsidRDefault="00BB7D01" w:rsidP="00BB7D01">
      <w:pPr>
        <w:rPr>
          <w:b/>
        </w:rPr>
      </w:pPr>
      <w:r w:rsidRPr="00BB7D01">
        <w:rPr>
          <w:b/>
        </w:rPr>
        <w:t>2.1 Ausgangsdaten</w:t>
      </w:r>
    </w:p>
    <w:p w14:paraId="231419B8" w14:textId="77777777" w:rsidR="00BB7D01" w:rsidRPr="00BB7D01" w:rsidRDefault="00BB7D01" w:rsidP="00BB7D01">
      <w:r w:rsidRPr="00BB7D01">
        <w:t>Die Dominanzanalyse basiert auf den in Abschnitt 6.x.1 beschriebenen sieben-dimensionalen Teilnehmerzuständen. Jeder Datensatz repräsentiert den funktionalen Zustand eines Teilnehmers zu einem bestimmten Erhebungszeitpunkt und enthält die Ausprägungen der sieben FRZK-Dimensionen:</w:t>
      </w:r>
    </w:p>
    <w:p w14:paraId="552B7B9D" w14:textId="77777777" w:rsidR="00BB7D01" w:rsidRPr="00BB7D01" w:rsidRDefault="00BB7D01" w:rsidP="00BB7D01">
      <w:pPr>
        <w:numPr>
          <w:ilvl w:val="0"/>
          <w:numId w:val="7"/>
        </w:numPr>
      </w:pPr>
      <w:r w:rsidRPr="00BB7D01">
        <w:t>Kognition</w:t>
      </w:r>
    </w:p>
    <w:p w14:paraId="003212BA" w14:textId="77777777" w:rsidR="00BB7D01" w:rsidRPr="00BB7D01" w:rsidRDefault="00BB7D01" w:rsidP="00BB7D01">
      <w:pPr>
        <w:numPr>
          <w:ilvl w:val="0"/>
          <w:numId w:val="7"/>
        </w:numPr>
      </w:pPr>
      <w:r w:rsidRPr="00BB7D01">
        <w:t>Sozial</w:t>
      </w:r>
    </w:p>
    <w:p w14:paraId="1C051123" w14:textId="77777777" w:rsidR="00BB7D01" w:rsidRPr="00BB7D01" w:rsidRDefault="00BB7D01" w:rsidP="00BB7D01">
      <w:pPr>
        <w:numPr>
          <w:ilvl w:val="0"/>
          <w:numId w:val="7"/>
        </w:numPr>
      </w:pPr>
      <w:r w:rsidRPr="00BB7D01">
        <w:t>Affektiv</w:t>
      </w:r>
    </w:p>
    <w:p w14:paraId="096F1B99" w14:textId="77777777" w:rsidR="00BB7D01" w:rsidRPr="00BB7D01" w:rsidRDefault="00BB7D01" w:rsidP="00BB7D01">
      <w:pPr>
        <w:numPr>
          <w:ilvl w:val="0"/>
          <w:numId w:val="7"/>
        </w:numPr>
      </w:pPr>
      <w:r w:rsidRPr="00BB7D01">
        <w:t>Motivation</w:t>
      </w:r>
    </w:p>
    <w:p w14:paraId="06828112" w14:textId="77777777" w:rsidR="00BB7D01" w:rsidRPr="00BB7D01" w:rsidRDefault="00BB7D01" w:rsidP="00BB7D01">
      <w:pPr>
        <w:numPr>
          <w:ilvl w:val="0"/>
          <w:numId w:val="7"/>
        </w:numPr>
      </w:pPr>
      <w:r w:rsidRPr="00BB7D01">
        <w:t>Methodik</w:t>
      </w:r>
    </w:p>
    <w:p w14:paraId="579E43C3" w14:textId="77777777" w:rsidR="00BB7D01" w:rsidRPr="00BB7D01" w:rsidRDefault="00BB7D01" w:rsidP="00BB7D01">
      <w:pPr>
        <w:numPr>
          <w:ilvl w:val="0"/>
          <w:numId w:val="7"/>
        </w:numPr>
      </w:pPr>
      <w:r w:rsidRPr="00BB7D01">
        <w:t>Performanz</w:t>
      </w:r>
    </w:p>
    <w:p w14:paraId="6D9A80D4" w14:textId="77777777" w:rsidR="00BB7D01" w:rsidRPr="00BB7D01" w:rsidRDefault="00BB7D01" w:rsidP="00BB7D01">
      <w:pPr>
        <w:numPr>
          <w:ilvl w:val="0"/>
          <w:numId w:val="7"/>
        </w:numPr>
      </w:pPr>
      <w:r w:rsidRPr="00BB7D01">
        <w:t>Regulation</w:t>
      </w:r>
    </w:p>
    <w:p w14:paraId="5B4D41EB" w14:textId="77777777" w:rsidR="00BB7D01" w:rsidRPr="00BB7D01" w:rsidRDefault="00BB7D01" w:rsidP="00BB7D01">
      <w:r w:rsidRPr="00BB7D01">
        <w:t>Zusätzlich stehen für jeden Datensatz unter anderem folgende Informationen zur Verfügung:</w:t>
      </w:r>
    </w:p>
    <w:p w14:paraId="3DE6CCC8" w14:textId="77777777" w:rsidR="00BB7D01" w:rsidRPr="00BB7D01" w:rsidRDefault="00BB7D01" w:rsidP="00BB7D01">
      <w:pPr>
        <w:numPr>
          <w:ilvl w:val="0"/>
          <w:numId w:val="8"/>
        </w:numPr>
      </w:pPr>
      <w:r w:rsidRPr="00BB7D01">
        <w:lastRenderedPageBreak/>
        <w:t>Teilnehmer-ID</w:t>
      </w:r>
    </w:p>
    <w:p w14:paraId="5A4AEA86" w14:textId="77777777" w:rsidR="00BB7D01" w:rsidRPr="00BB7D01" w:rsidRDefault="00BB7D01" w:rsidP="00BB7D01">
      <w:pPr>
        <w:numPr>
          <w:ilvl w:val="0"/>
          <w:numId w:val="8"/>
        </w:numPr>
      </w:pPr>
      <w:r w:rsidRPr="00BB7D01">
        <w:t>Gruppen-ID</w:t>
      </w:r>
    </w:p>
    <w:p w14:paraId="0713F6AB" w14:textId="77777777" w:rsidR="00BB7D01" w:rsidRPr="00BB7D01" w:rsidRDefault="00BB7D01" w:rsidP="00BB7D01">
      <w:pPr>
        <w:numPr>
          <w:ilvl w:val="0"/>
          <w:numId w:val="8"/>
        </w:numPr>
      </w:pPr>
      <w:r w:rsidRPr="00BB7D01">
        <w:t>Erhebungszeitpunkt</w:t>
      </w:r>
    </w:p>
    <w:p w14:paraId="23EAA563" w14:textId="77777777" w:rsidR="00BB7D01" w:rsidRPr="00BB7D01" w:rsidRDefault="00BB7D01" w:rsidP="00BB7D01">
      <w:pPr>
        <w:numPr>
          <w:ilvl w:val="0"/>
          <w:numId w:val="8"/>
        </w:numPr>
      </w:pPr>
      <w:r w:rsidRPr="00BB7D01">
        <w:t>semantische Dichte</w:t>
      </w:r>
    </w:p>
    <w:p w14:paraId="7BD78155" w14:textId="77777777" w:rsidR="00BB7D01" w:rsidRPr="00BB7D01" w:rsidRDefault="00BB7D01" w:rsidP="00BB7D01">
      <w:pPr>
        <w:numPr>
          <w:ilvl w:val="0"/>
          <w:numId w:val="8"/>
        </w:numPr>
      </w:pPr>
      <w:r w:rsidRPr="00BB7D01">
        <w:t>Polarität</w:t>
      </w:r>
    </w:p>
    <w:p w14:paraId="158986D4" w14:textId="77777777" w:rsidR="00BB7D01" w:rsidRPr="00BB7D01" w:rsidRDefault="00BB7D01" w:rsidP="00BB7D01">
      <w:pPr>
        <w:numPr>
          <w:ilvl w:val="0"/>
          <w:numId w:val="8"/>
        </w:numPr>
      </w:pPr>
      <w:r w:rsidRPr="00BB7D01">
        <w:t>Drift</w:t>
      </w:r>
    </w:p>
    <w:p w14:paraId="58062AB0" w14:textId="77777777" w:rsidR="00BB7D01" w:rsidRPr="00BB7D01" w:rsidRDefault="00BB7D01" w:rsidP="00BB7D01">
      <w:pPr>
        <w:numPr>
          <w:ilvl w:val="0"/>
          <w:numId w:val="8"/>
        </w:numPr>
      </w:pPr>
      <w:r w:rsidRPr="00BB7D01">
        <w:t>Transition-Marker</w:t>
      </w:r>
    </w:p>
    <w:p w14:paraId="7FA07A33" w14:textId="77777777" w:rsidR="00BB7D01" w:rsidRPr="00BB7D01" w:rsidRDefault="00BB7D01" w:rsidP="00BB7D01">
      <w:pPr>
        <w:numPr>
          <w:ilvl w:val="0"/>
          <w:numId w:val="8"/>
        </w:numPr>
      </w:pPr>
      <w:r w:rsidRPr="00BB7D01">
        <w:t>Dominanzdimension</w:t>
      </w:r>
    </w:p>
    <w:p w14:paraId="4A7CF5AE" w14:textId="77777777" w:rsidR="00BB7D01" w:rsidRPr="00BB7D01" w:rsidRDefault="00BB7D01" w:rsidP="00BB7D01">
      <w:pPr>
        <w:numPr>
          <w:ilvl w:val="0"/>
          <w:numId w:val="8"/>
        </w:numPr>
      </w:pPr>
      <w:r w:rsidRPr="00BB7D01">
        <w:t>Dominanzwert</w:t>
      </w:r>
    </w:p>
    <w:p w14:paraId="36E9F77E" w14:textId="77777777" w:rsidR="00BB7D01" w:rsidRPr="00BB7D01" w:rsidRDefault="00BB7D01" w:rsidP="00BB7D01">
      <w:r w:rsidRPr="00BB7D01">
        <w:t>Diese Informationen werden aus den JSON-Exporten der Python- bzw. PHP-Auswertung eingelesen und für die grafische Darstellung weiterverarbeitet.</w:t>
      </w:r>
    </w:p>
    <w:p w14:paraId="48C86A19" w14:textId="77777777" w:rsidR="00BB7D01" w:rsidRPr="00BB7D01" w:rsidRDefault="00BB7D01" w:rsidP="00BB7D01">
      <w:pPr>
        <w:rPr>
          <w:b/>
        </w:rPr>
      </w:pPr>
      <w:r w:rsidRPr="00BB7D01">
        <w:rPr>
          <w:b/>
        </w:rPr>
        <w:t>Tabelle 2.1 Datengrundlage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2237"/>
      </w:tblGrid>
      <w:tr w:rsidR="00BB7D01" w:rsidRPr="00BB7D01" w14:paraId="5760E2CE" w14:textId="77777777" w:rsidTr="00BB7D01">
        <w:trPr>
          <w:tblHeader/>
          <w:tblCellSpacing w:w="15" w:type="dxa"/>
        </w:trPr>
        <w:tc>
          <w:tcPr>
            <w:tcW w:w="0" w:type="auto"/>
            <w:vAlign w:val="center"/>
            <w:hideMark/>
          </w:tcPr>
          <w:p w14:paraId="4B9B2C4E" w14:textId="77777777" w:rsidR="00BB7D01" w:rsidRPr="00BB7D01" w:rsidRDefault="00BB7D01" w:rsidP="00BB7D01">
            <w:pPr>
              <w:rPr>
                <w:b/>
              </w:rPr>
            </w:pPr>
            <w:r w:rsidRPr="00BB7D01">
              <w:rPr>
                <w:b/>
              </w:rPr>
              <w:t>Kenngröße</w:t>
            </w:r>
          </w:p>
        </w:tc>
        <w:tc>
          <w:tcPr>
            <w:tcW w:w="0" w:type="auto"/>
            <w:vAlign w:val="center"/>
            <w:hideMark/>
          </w:tcPr>
          <w:p w14:paraId="1AFF8368" w14:textId="77777777" w:rsidR="00BB7D01" w:rsidRPr="00BB7D01" w:rsidRDefault="00BB7D01" w:rsidP="00BB7D01">
            <w:pPr>
              <w:rPr>
                <w:b/>
              </w:rPr>
            </w:pPr>
            <w:r w:rsidRPr="00BB7D01">
              <w:rPr>
                <w:b/>
              </w:rPr>
              <w:t>Wert</w:t>
            </w:r>
          </w:p>
        </w:tc>
      </w:tr>
      <w:tr w:rsidR="00BB7D01" w:rsidRPr="00BB7D01" w14:paraId="18CDD3C9" w14:textId="77777777" w:rsidTr="00BB7D01">
        <w:trPr>
          <w:tblCellSpacing w:w="15" w:type="dxa"/>
        </w:trPr>
        <w:tc>
          <w:tcPr>
            <w:tcW w:w="0" w:type="auto"/>
            <w:vAlign w:val="center"/>
            <w:hideMark/>
          </w:tcPr>
          <w:p w14:paraId="3AE9D141" w14:textId="77777777" w:rsidR="00BB7D01" w:rsidRPr="00BB7D01" w:rsidRDefault="00BB7D01" w:rsidP="00BB7D01">
            <w:r w:rsidRPr="00BB7D01">
              <w:t>Anzahl Teilnehmer</w:t>
            </w:r>
          </w:p>
        </w:tc>
        <w:tc>
          <w:tcPr>
            <w:tcW w:w="0" w:type="auto"/>
            <w:vAlign w:val="center"/>
            <w:hideMark/>
          </w:tcPr>
          <w:p w14:paraId="370D6AFA" w14:textId="77777777" w:rsidR="00BB7D01" w:rsidRPr="00BB7D01" w:rsidRDefault="00BB7D01" w:rsidP="00BB7D01">
            <w:r w:rsidRPr="00BB7D01">
              <w:rPr>
                <w:i/>
                <w:iCs/>
              </w:rPr>
              <w:t>automatisch aus JSON</w:t>
            </w:r>
          </w:p>
        </w:tc>
      </w:tr>
      <w:tr w:rsidR="00BB7D01" w:rsidRPr="00BB7D01" w14:paraId="5D8A13F1" w14:textId="77777777" w:rsidTr="00BB7D01">
        <w:trPr>
          <w:tblCellSpacing w:w="15" w:type="dxa"/>
        </w:trPr>
        <w:tc>
          <w:tcPr>
            <w:tcW w:w="0" w:type="auto"/>
            <w:vAlign w:val="center"/>
            <w:hideMark/>
          </w:tcPr>
          <w:p w14:paraId="2B428D21" w14:textId="77777777" w:rsidR="00BB7D01" w:rsidRPr="00BB7D01" w:rsidRDefault="00BB7D01" w:rsidP="00BB7D01">
            <w:r w:rsidRPr="00BB7D01">
              <w:t>Anzahl Gruppen</w:t>
            </w:r>
          </w:p>
        </w:tc>
        <w:tc>
          <w:tcPr>
            <w:tcW w:w="0" w:type="auto"/>
            <w:vAlign w:val="center"/>
            <w:hideMark/>
          </w:tcPr>
          <w:p w14:paraId="332CECED" w14:textId="77777777" w:rsidR="00BB7D01" w:rsidRPr="00BB7D01" w:rsidRDefault="00BB7D01" w:rsidP="00BB7D01">
            <w:r w:rsidRPr="00BB7D01">
              <w:rPr>
                <w:i/>
                <w:iCs/>
              </w:rPr>
              <w:t>automatisch aus JSON</w:t>
            </w:r>
          </w:p>
        </w:tc>
      </w:tr>
      <w:tr w:rsidR="00BB7D01" w:rsidRPr="00BB7D01" w14:paraId="271A2D11" w14:textId="77777777" w:rsidTr="00BB7D01">
        <w:trPr>
          <w:tblCellSpacing w:w="15" w:type="dxa"/>
        </w:trPr>
        <w:tc>
          <w:tcPr>
            <w:tcW w:w="0" w:type="auto"/>
            <w:vAlign w:val="center"/>
            <w:hideMark/>
          </w:tcPr>
          <w:p w14:paraId="152BE835" w14:textId="77777777" w:rsidR="00BB7D01" w:rsidRPr="00BB7D01" w:rsidRDefault="00BB7D01" w:rsidP="00BB7D01">
            <w:r w:rsidRPr="00BB7D01">
              <w:t>Anzahl Zustände</w:t>
            </w:r>
          </w:p>
        </w:tc>
        <w:tc>
          <w:tcPr>
            <w:tcW w:w="0" w:type="auto"/>
            <w:vAlign w:val="center"/>
            <w:hideMark/>
          </w:tcPr>
          <w:p w14:paraId="5078030F" w14:textId="77777777" w:rsidR="00BB7D01" w:rsidRPr="00BB7D01" w:rsidRDefault="00BB7D01" w:rsidP="00BB7D01">
            <w:r w:rsidRPr="00BB7D01">
              <w:rPr>
                <w:i/>
                <w:iCs/>
              </w:rPr>
              <w:t>automatisch aus JSON</w:t>
            </w:r>
          </w:p>
        </w:tc>
      </w:tr>
      <w:tr w:rsidR="00BB7D01" w:rsidRPr="00BB7D01" w14:paraId="46968454" w14:textId="77777777" w:rsidTr="00BB7D01">
        <w:trPr>
          <w:tblCellSpacing w:w="15" w:type="dxa"/>
        </w:trPr>
        <w:tc>
          <w:tcPr>
            <w:tcW w:w="0" w:type="auto"/>
            <w:vAlign w:val="center"/>
            <w:hideMark/>
          </w:tcPr>
          <w:p w14:paraId="323FBE1E" w14:textId="77777777" w:rsidR="00BB7D01" w:rsidRPr="00BB7D01" w:rsidRDefault="00BB7D01" w:rsidP="00BB7D01">
            <w:r w:rsidRPr="00BB7D01">
              <w:t>Anzahl Messzeitpunkte</w:t>
            </w:r>
          </w:p>
        </w:tc>
        <w:tc>
          <w:tcPr>
            <w:tcW w:w="0" w:type="auto"/>
            <w:vAlign w:val="center"/>
            <w:hideMark/>
          </w:tcPr>
          <w:p w14:paraId="526D4FAD" w14:textId="77777777" w:rsidR="00BB7D01" w:rsidRPr="00BB7D01" w:rsidRDefault="00BB7D01" w:rsidP="00BB7D01">
            <w:r w:rsidRPr="00BB7D01">
              <w:rPr>
                <w:i/>
                <w:iCs/>
              </w:rPr>
              <w:t>automatisch aus JSON</w:t>
            </w:r>
          </w:p>
        </w:tc>
      </w:tr>
      <w:tr w:rsidR="00BB7D01" w:rsidRPr="00BB7D01" w14:paraId="269398D5" w14:textId="77777777" w:rsidTr="00BB7D01">
        <w:trPr>
          <w:tblCellSpacing w:w="15" w:type="dxa"/>
        </w:trPr>
        <w:tc>
          <w:tcPr>
            <w:tcW w:w="0" w:type="auto"/>
            <w:vAlign w:val="center"/>
            <w:hideMark/>
          </w:tcPr>
          <w:p w14:paraId="175F543F" w14:textId="77777777" w:rsidR="00BB7D01" w:rsidRPr="00BB7D01" w:rsidRDefault="00BB7D01" w:rsidP="00BB7D01">
            <w:r w:rsidRPr="00BB7D01">
              <w:t>Anzahl Dominanzwechsel</w:t>
            </w:r>
          </w:p>
        </w:tc>
        <w:tc>
          <w:tcPr>
            <w:tcW w:w="0" w:type="auto"/>
            <w:vAlign w:val="center"/>
            <w:hideMark/>
          </w:tcPr>
          <w:p w14:paraId="3F2FC489" w14:textId="77777777" w:rsidR="00BB7D01" w:rsidRPr="00BB7D01" w:rsidRDefault="00BB7D01" w:rsidP="00BB7D01">
            <w:r w:rsidRPr="00BB7D01">
              <w:rPr>
                <w:i/>
                <w:iCs/>
              </w:rPr>
              <w:t>automatisch aus JSON</w:t>
            </w:r>
          </w:p>
        </w:tc>
      </w:tr>
    </w:tbl>
    <w:p w14:paraId="075AEDC9" w14:textId="77777777" w:rsidR="00BB7D01" w:rsidRPr="00BB7D01" w:rsidRDefault="00BB7D01" w:rsidP="00BB7D01">
      <w:r w:rsidRPr="00BB7D01">
        <w:pict w14:anchorId="4F7D67C5">
          <v:rect id="_x0000_i1026" style="width:0;height:1.5pt" o:hralign="center" o:hrstd="t" o:hr="t" fillcolor="#a0a0a0" stroked="f"/>
        </w:pict>
      </w:r>
    </w:p>
    <w:p w14:paraId="4660F9A8" w14:textId="77777777" w:rsidR="00BB7D01" w:rsidRPr="00BB7D01" w:rsidRDefault="00BB7D01" w:rsidP="00BB7D01">
      <w:pPr>
        <w:rPr>
          <w:b/>
        </w:rPr>
      </w:pPr>
      <w:r w:rsidRPr="00BB7D01">
        <w:rPr>
          <w:b/>
        </w:rPr>
        <w:t>2.2 Berechnete Größen</w:t>
      </w:r>
    </w:p>
    <w:p w14:paraId="1156805F" w14:textId="77777777" w:rsidR="00BB7D01" w:rsidRPr="00BB7D01" w:rsidRDefault="00BB7D01" w:rsidP="00BB7D01">
      <w:r w:rsidRPr="00BB7D01">
        <w:t>Für jeden Teilnehmerzustand werden mehrere funktionale Kenngrößen berechnet.</w:t>
      </w:r>
    </w:p>
    <w:p w14:paraId="3E8763ED" w14:textId="77777777" w:rsidR="00BB7D01" w:rsidRPr="00BB7D01" w:rsidRDefault="00BB7D01" w:rsidP="00BB7D01">
      <w:pPr>
        <w:rPr>
          <w:b/>
        </w:rPr>
      </w:pPr>
      <w:r w:rsidRPr="00BB7D01">
        <w:rPr>
          <w:b/>
        </w:rPr>
        <w:t>Dominante Dimension</w:t>
      </w:r>
    </w:p>
    <w:p w14:paraId="6B114367" w14:textId="77777777" w:rsidR="00BB7D01" w:rsidRPr="00BB7D01" w:rsidRDefault="00BB7D01" w:rsidP="00BB7D01">
      <w:r w:rsidRPr="00BB7D01">
        <w:t>Die dominante Dimension bezeichnet diejenige der sieben FRZK-Dimensionen, deren Betrag innerhalb des normierten Zustandsvektors den größten funktionalen Beitrag liefert. Sie beschreibt den aktuell strukturprägenden Anteil des Lernzustandes.</w:t>
      </w:r>
    </w:p>
    <w:p w14:paraId="1053AB20" w14:textId="77777777" w:rsidR="00BB7D01" w:rsidRPr="00BB7D01" w:rsidRDefault="00BB7D01" w:rsidP="00BB7D01">
      <w:pPr>
        <w:rPr>
          <w:b/>
        </w:rPr>
      </w:pPr>
      <w:r w:rsidRPr="00BB7D01">
        <w:rPr>
          <w:b/>
        </w:rPr>
        <w:t>Dominanzwert</w:t>
      </w:r>
    </w:p>
    <w:p w14:paraId="74D8A2E5" w14:textId="77777777" w:rsidR="00BB7D01" w:rsidRPr="00BB7D01" w:rsidRDefault="00BB7D01" w:rsidP="00BB7D01">
      <w:r w:rsidRPr="00BB7D01">
        <w:t>Der Dominanzwert entspricht der Stärke dieser dominierenden Dimension. Hohe Werte kennzeichnen eindeutig strukturierte Zustände, während niedrige Werte auf gleichmäßig verteilte Zustandsanteile hindeuten.</w:t>
      </w:r>
    </w:p>
    <w:p w14:paraId="35EE14D7" w14:textId="77777777" w:rsidR="00BB7D01" w:rsidRPr="00BB7D01" w:rsidRDefault="00BB7D01" w:rsidP="00BB7D01">
      <w:pPr>
        <w:rPr>
          <w:b/>
        </w:rPr>
      </w:pPr>
      <w:r w:rsidRPr="00BB7D01">
        <w:rPr>
          <w:b/>
        </w:rPr>
        <w:t>Dominanzwechsel</w:t>
      </w:r>
    </w:p>
    <w:p w14:paraId="09A25A72" w14:textId="77777777" w:rsidR="00BB7D01" w:rsidRPr="00BB7D01" w:rsidRDefault="00BB7D01" w:rsidP="00BB7D01">
      <w:r w:rsidRPr="00BB7D01">
        <w:t>Verändert sich zwischen zwei aufeinanderfolgenden Messzeitpunkten die dominante Dimension eines Teilnehmers, wird dies als Dominanzwechsel registriert. Diese Wechsel dienen als Indikatoren funktionaler Reorganisationen innerhalb des Lernprozesses.</w:t>
      </w:r>
    </w:p>
    <w:p w14:paraId="34746ED4" w14:textId="77777777" w:rsidR="00BB7D01" w:rsidRPr="00BB7D01" w:rsidRDefault="00BB7D01" w:rsidP="00BB7D01">
      <w:pPr>
        <w:rPr>
          <w:b/>
        </w:rPr>
      </w:pPr>
      <w:r w:rsidRPr="00BB7D01">
        <w:rPr>
          <w:b/>
        </w:rPr>
        <w:t>Ergänzende FRZK-Größen</w:t>
      </w:r>
    </w:p>
    <w:p w14:paraId="71CC8352" w14:textId="77777777" w:rsidR="00BB7D01" w:rsidRPr="00BB7D01" w:rsidRDefault="00BB7D01" w:rsidP="00BB7D01">
      <w:r w:rsidRPr="00BB7D01">
        <w:t>Neben der Dominanz werden weitere Kenngrößen berücksichtigt, die in späteren Auswertungen gemeinsam interpretiert werden:</w:t>
      </w:r>
    </w:p>
    <w:p w14:paraId="4DD6C57E" w14:textId="77777777" w:rsidR="00BB7D01" w:rsidRPr="00BB7D01" w:rsidRDefault="00BB7D01" w:rsidP="00BB7D01">
      <w:pPr>
        <w:numPr>
          <w:ilvl w:val="0"/>
          <w:numId w:val="9"/>
        </w:numPr>
      </w:pPr>
      <w:r w:rsidRPr="00BB7D01">
        <w:lastRenderedPageBreak/>
        <w:t>semantische Dichte</w:t>
      </w:r>
    </w:p>
    <w:p w14:paraId="43635168" w14:textId="77777777" w:rsidR="00BB7D01" w:rsidRPr="00BB7D01" w:rsidRDefault="00BB7D01" w:rsidP="00BB7D01">
      <w:pPr>
        <w:numPr>
          <w:ilvl w:val="0"/>
          <w:numId w:val="9"/>
        </w:numPr>
      </w:pPr>
      <w:r w:rsidRPr="00BB7D01">
        <w:t>Polarität</w:t>
      </w:r>
    </w:p>
    <w:p w14:paraId="5436EC6E" w14:textId="77777777" w:rsidR="00BB7D01" w:rsidRPr="00BB7D01" w:rsidRDefault="00BB7D01" w:rsidP="00BB7D01">
      <w:pPr>
        <w:numPr>
          <w:ilvl w:val="0"/>
          <w:numId w:val="9"/>
        </w:numPr>
      </w:pPr>
      <w:r w:rsidRPr="00BB7D01">
        <w:t>Driftnorm</w:t>
      </w:r>
    </w:p>
    <w:p w14:paraId="5A191625" w14:textId="77777777" w:rsidR="00BB7D01" w:rsidRPr="00BB7D01" w:rsidRDefault="00BB7D01" w:rsidP="00BB7D01">
      <w:pPr>
        <w:numPr>
          <w:ilvl w:val="0"/>
          <w:numId w:val="9"/>
        </w:numPr>
      </w:pPr>
      <w:r w:rsidRPr="00BB7D01">
        <w:t>Transition-Marker</w:t>
      </w:r>
    </w:p>
    <w:p w14:paraId="0F736FA6" w14:textId="77777777" w:rsidR="00BB7D01" w:rsidRPr="00BB7D01" w:rsidRDefault="00BB7D01" w:rsidP="00BB7D01">
      <w:pPr>
        <w:numPr>
          <w:ilvl w:val="0"/>
          <w:numId w:val="9"/>
        </w:numPr>
      </w:pPr>
      <w:r w:rsidRPr="00BB7D01">
        <w:t>Stabilität</w:t>
      </w:r>
    </w:p>
    <w:p w14:paraId="5A8EDD7D" w14:textId="77777777" w:rsidR="00BB7D01" w:rsidRPr="00BB7D01" w:rsidRDefault="00BB7D01" w:rsidP="00BB7D01">
      <w:r w:rsidRPr="00BB7D01">
        <w:t>Diese Größen ermöglichen die Verknüpfung der Dominanzanalyse mit den übrigen empirischen Auswertungen des FRZK.</w:t>
      </w:r>
    </w:p>
    <w:p w14:paraId="35D3E85E" w14:textId="77777777" w:rsidR="00BB7D01" w:rsidRPr="00BB7D01" w:rsidRDefault="00BB7D01" w:rsidP="00BB7D01">
      <w:r w:rsidRPr="00BB7D01">
        <w:pict w14:anchorId="1902C936">
          <v:rect id="_x0000_i1027" style="width:0;height:1.5pt" o:hralign="center" o:hrstd="t" o:hr="t" fillcolor="#a0a0a0" stroked="f"/>
        </w:pict>
      </w:r>
    </w:p>
    <w:p w14:paraId="1D861D77" w14:textId="77777777" w:rsidR="00BB7D01" w:rsidRPr="00BB7D01" w:rsidRDefault="00BB7D01" w:rsidP="00BB7D01">
      <w:pPr>
        <w:rPr>
          <w:b/>
        </w:rPr>
      </w:pPr>
      <w:r w:rsidRPr="00BB7D01">
        <w:rPr>
          <w:b/>
        </w:rPr>
        <w:t>3 Mathematische Grundlage</w:t>
      </w:r>
    </w:p>
    <w:p w14:paraId="3D25245D" w14:textId="77777777" w:rsidR="00BB7D01" w:rsidRPr="00BB7D01" w:rsidRDefault="00BB7D01" w:rsidP="00BB7D01">
      <w:r w:rsidRPr="00BB7D01">
        <w:t>Die Dominanzanalyse basiert unmittelbar auf dem in Kapitel 3 eingeführten sieben-dimensionalen Zustandsraum des FRZK. Jeder Teilnehmerzustand wird durch einen normierten Zustandsvektor</w:t>
      </w:r>
    </w:p>
    <w:p w14:paraId="54F0DE39" w14:textId="77777777" w:rsidR="00BB7D01" w:rsidRPr="00BB7D01" w:rsidRDefault="00BB7D01" w:rsidP="00BB7D01">
      <w:r w:rsidRPr="00BB7D01">
        <w:t>[</w:t>
      </w:r>
      <w:r w:rsidRPr="00BB7D01">
        <w:br/>
        <w:t>\</w:t>
      </w:r>
      <w:proofErr w:type="spellStart"/>
      <w:r w:rsidRPr="00BB7D01">
        <w:t>mathbf</w:t>
      </w:r>
      <w:proofErr w:type="spellEnd"/>
      <w:r w:rsidRPr="00BB7D01">
        <w:t>{S}(</w:t>
      </w:r>
      <w:proofErr w:type="gramStart"/>
      <w:r w:rsidRPr="00BB7D01">
        <w:t>t)=</w:t>
      </w:r>
      <w:proofErr w:type="gramEnd"/>
      <w:r w:rsidRPr="00BB7D01">
        <w:br/>
        <w:t>(</w:t>
      </w:r>
      <w:proofErr w:type="spellStart"/>
      <w:r w:rsidRPr="00BB7D01">
        <w:t>K,S,A,M,Me,P,R</w:t>
      </w:r>
      <w:proofErr w:type="spellEnd"/>
      <w:r w:rsidRPr="00BB7D01">
        <w:t>)</w:t>
      </w:r>
      <w:r w:rsidRPr="00BB7D01">
        <w:br/>
        <w:t>]</w:t>
      </w:r>
    </w:p>
    <w:p w14:paraId="378A13C3" w14:textId="77777777" w:rsidR="00BB7D01" w:rsidRPr="00BB7D01" w:rsidRDefault="00BB7D01" w:rsidP="00BB7D01">
      <w:r w:rsidRPr="00BB7D01">
        <w:t>beschrieben.</w:t>
      </w:r>
    </w:p>
    <w:p w14:paraId="4724FEA0" w14:textId="77777777" w:rsidR="00BB7D01" w:rsidRPr="00BB7D01" w:rsidRDefault="00BB7D01" w:rsidP="00BB7D01">
      <w:r w:rsidRPr="00BB7D01">
        <w:t>Für jeden Zustandsvektor wird der Betrag aller sieben Komponenten bestimmt. Die dominante Dimension ergibt sich als jene Komponente mit dem größten Absolutwert:</w:t>
      </w:r>
    </w:p>
    <w:p w14:paraId="71491158" w14:textId="77777777" w:rsidR="00BB7D01" w:rsidRPr="00BB7D01" w:rsidRDefault="00BB7D01" w:rsidP="00BB7D01">
      <w:r w:rsidRPr="00BB7D01">
        <w:t>[</w:t>
      </w:r>
      <w:r w:rsidRPr="00BB7D01">
        <w:br/>
        <w:t>D=\arg\</w:t>
      </w:r>
      <w:proofErr w:type="spellStart"/>
      <w:r w:rsidRPr="00BB7D01">
        <w:t>max_i</w:t>
      </w:r>
      <w:proofErr w:type="spellEnd"/>
      <w:r w:rsidRPr="00BB7D01">
        <w:t xml:space="preserve"> |</w:t>
      </w:r>
      <w:proofErr w:type="spellStart"/>
      <w:r w:rsidRPr="00BB7D01">
        <w:t>S_i</w:t>
      </w:r>
      <w:proofErr w:type="spellEnd"/>
      <w:r w:rsidRPr="00BB7D01">
        <w:t>|</w:t>
      </w:r>
      <w:r w:rsidRPr="00BB7D01">
        <w:br/>
        <w:t>]</w:t>
      </w:r>
    </w:p>
    <w:p w14:paraId="1B2B5947" w14:textId="77777777" w:rsidR="00BB7D01" w:rsidRPr="00BB7D01" w:rsidRDefault="00BB7D01" w:rsidP="00BB7D01">
      <w:r w:rsidRPr="00BB7D01">
        <w:t>Der zugehörige Dominanzwert entspricht</w:t>
      </w:r>
    </w:p>
    <w:p w14:paraId="690CB974" w14:textId="77777777" w:rsidR="00BB7D01" w:rsidRPr="00BB7D01" w:rsidRDefault="00BB7D01" w:rsidP="00BB7D01">
      <w:r w:rsidRPr="00BB7D01">
        <w:t>[</w:t>
      </w:r>
      <w:r w:rsidRPr="00BB7D01">
        <w:br/>
        <w:t>d_{Dom}=|S_D|.</w:t>
      </w:r>
      <w:r w:rsidRPr="00BB7D01">
        <w:br/>
        <w:t>]</w:t>
      </w:r>
    </w:p>
    <w:p w14:paraId="28338DFB" w14:textId="77777777" w:rsidR="00BB7D01" w:rsidRPr="00BB7D01" w:rsidRDefault="00BB7D01" w:rsidP="00BB7D01">
      <w:r w:rsidRPr="00BB7D01">
        <w:t>Durch diese Definition ist die Dominanz unabhängig vom Vorzeichen der jeweiligen Dimension und beschreibt ausschließlich deren strukturelle Bedeutung innerhalb des Zustandsraums.</w:t>
      </w:r>
    </w:p>
    <w:p w14:paraId="5CDA8CCE" w14:textId="77777777" w:rsidR="00BB7D01" w:rsidRPr="00BB7D01" w:rsidRDefault="00BB7D01" w:rsidP="00BB7D01">
      <w:r w:rsidRPr="00BB7D01">
        <w:t>Zur Untersuchung zeitlicher Veränderungen werden aufeinanderfolgende Teilnehmerzustände verglichen. Ein Dominanzwechsel liegt vor, wenn</w:t>
      </w:r>
    </w:p>
    <w:p w14:paraId="4758A4A2" w14:textId="77777777" w:rsidR="00BB7D01" w:rsidRPr="00BB7D01" w:rsidRDefault="00BB7D01" w:rsidP="00BB7D01">
      <w:r w:rsidRPr="00BB7D01">
        <w:t>[</w:t>
      </w:r>
      <w:r w:rsidRPr="00BB7D01">
        <w:br/>
        <w:t>D(t)\</w:t>
      </w:r>
      <w:proofErr w:type="spellStart"/>
      <w:r w:rsidRPr="00BB7D01">
        <w:t>neq</w:t>
      </w:r>
      <w:proofErr w:type="spellEnd"/>
      <w:r w:rsidRPr="00BB7D01">
        <w:t xml:space="preserve"> D(t+1)</w:t>
      </w:r>
      <w:r w:rsidRPr="00BB7D01">
        <w:br/>
        <w:t>]</w:t>
      </w:r>
    </w:p>
    <w:p w14:paraId="2EB0C6F9" w14:textId="77777777" w:rsidR="00BB7D01" w:rsidRPr="00BB7D01" w:rsidRDefault="00BB7D01" w:rsidP="00BB7D01">
      <w:r w:rsidRPr="00BB7D01">
        <w:t>gilt.</w:t>
      </w:r>
    </w:p>
    <w:p w14:paraId="4ECE1C6B" w14:textId="77777777" w:rsidR="00BB7D01" w:rsidRPr="00BB7D01" w:rsidRDefault="00BB7D01" w:rsidP="00BB7D01">
      <w:r w:rsidRPr="00BB7D01">
        <w:t>Die mathematische Herleitung dieser Größen erfolgt direkt aus dem sieben-dimensionalen Zustandsraum des FRZK und entspricht der in Kapitel 3 entwickelten Operatorlogik. Sämtliche Berechnungsschritte sind in den zugehörigen Python- und PHP-Skripten implementiert und werden für jede Auswertung automatisiert durchgeführt.</w:t>
      </w:r>
    </w:p>
    <w:p w14:paraId="04D450FD" w14:textId="77777777" w:rsidR="00BB7D01" w:rsidRPr="00BB7D01" w:rsidRDefault="00BB7D01" w:rsidP="00BB7D01">
      <w:pPr>
        <w:rPr>
          <w:b/>
        </w:rPr>
      </w:pPr>
      <w:r w:rsidRPr="00BB7D01">
        <w:rPr>
          <w:b/>
        </w:rPr>
        <w:t>4 Ergebnisse</w:t>
      </w:r>
    </w:p>
    <w:p w14:paraId="6033BE65" w14:textId="77777777" w:rsidR="00BB7D01" w:rsidRPr="00BB7D01" w:rsidRDefault="00BB7D01" w:rsidP="00BB7D01">
      <w:pPr>
        <w:rPr>
          <w:b/>
        </w:rPr>
      </w:pPr>
      <w:r w:rsidRPr="00BB7D01">
        <w:rPr>
          <w:b/>
        </w:rPr>
        <w:lastRenderedPageBreak/>
        <w:t>4.1 Dominanzverteilung aller Teilnehmerzustände</w:t>
      </w:r>
    </w:p>
    <w:p w14:paraId="3C1C0348" w14:textId="77777777" w:rsidR="00BB7D01" w:rsidRPr="00BB7D01" w:rsidRDefault="00BB7D01" w:rsidP="00BB7D01">
      <w:r w:rsidRPr="00BB7D01">
        <w:t>Die erste Auswertung untersucht die Verteilung der dominanten Dimensionen über sämtliche in der Untersuchung erfassten Teilnehmerzustände. Ziel dieser Analyse ist es, einen Überblick darüber zu erhalten, welche funktionalen Dimensionen innerhalb des gesamten Datensatzes den größten Einfluss auf die Organisation der Lernprozesse besitzen.</w:t>
      </w:r>
    </w:p>
    <w:p w14:paraId="19B6ABCA" w14:textId="77777777" w:rsidR="00BB7D01" w:rsidRPr="00BB7D01" w:rsidRDefault="00BB7D01" w:rsidP="00BB7D01">
      <w:r w:rsidRPr="00BB7D01">
        <w:t>Da jeder Teilnehmerzustand genau eine dominante Dimension besitzt, ergibt sich eine vollständige Zuordnung aller Zustände zu den sieben Dimensionen des FRZK. Die relative Häufigkeit dieser Zuordnungen erlaubt Aussagen darüber, welche funktionalen Bereiche den Unterricht insgesamt prägen.</w:t>
      </w:r>
    </w:p>
    <w:p w14:paraId="0FE91491" w14:textId="77777777" w:rsidR="00BB7D01" w:rsidRPr="00BB7D01" w:rsidRDefault="00BB7D01" w:rsidP="00BB7D01">
      <w:pPr>
        <w:rPr>
          <w:b/>
        </w:rPr>
      </w:pPr>
      <w:r w:rsidRPr="00BB7D01">
        <w:rPr>
          <w:b/>
        </w:rPr>
        <w:t>Abbildung 4.1</w:t>
      </w:r>
    </w:p>
    <w:p w14:paraId="7BC6AA48" w14:textId="77777777" w:rsidR="00BB7D01" w:rsidRPr="00BB7D01" w:rsidRDefault="00BB7D01" w:rsidP="00BB7D01">
      <w:r w:rsidRPr="00BB7D01">
        <w:rPr>
          <w:b/>
        </w:rPr>
        <w:t>Dominanzverteilung aller Teilnehmerzustände</w:t>
      </w:r>
    </w:p>
    <w:p w14:paraId="0F7F816C" w14:textId="77777777" w:rsidR="00BB7D01" w:rsidRPr="00BB7D01" w:rsidRDefault="00BB7D01" w:rsidP="00BB7D01">
      <w:r w:rsidRPr="00BB7D01">
        <w:rPr>
          <w:b/>
        </w:rPr>
        <w:t>&lt;&lt;Grafik 6.x.3_01_dominanz_verteilung_gesamt.png einfügen&gt;&gt;</w:t>
      </w:r>
    </w:p>
    <w:p w14:paraId="2994CA0D" w14:textId="77777777" w:rsidR="00BB7D01" w:rsidRPr="00BB7D01" w:rsidRDefault="00BB7D01" w:rsidP="00BB7D01">
      <w:r w:rsidRPr="00BB7D01">
        <w:rPr>
          <w:i/>
          <w:iCs/>
        </w:rPr>
        <w:t>Abbildung 4.1 zeigt die relative Verteilung der dominanten Dimensionen über sämtliche ausgewerteten Teilnehmerzustände.</w:t>
      </w:r>
    </w:p>
    <w:p w14:paraId="4C1828F1" w14:textId="77777777" w:rsidR="00BB7D01" w:rsidRPr="00BB7D01" w:rsidRDefault="00BB7D01" w:rsidP="00BB7D01">
      <w:r w:rsidRPr="00BB7D01">
        <w:t>Bereits auf dieser aggregierten Ebene wird deutlich, dass sich die Teilnehmerzustände über alle sieben Dimensionen verteilen. Eine ausschließliche Konzentration auf einzelne Bereiche ist nicht erkennbar. Vielmehr entstehen funktionale Lernzustände mit unterschiedlichen Schwerpunkten, deren Verteilung Rückschlüsse auf die allgemeine Struktur der untersuchten Lernprozesse zulässt.</w:t>
      </w:r>
    </w:p>
    <w:p w14:paraId="55E785AF" w14:textId="77777777" w:rsidR="00BB7D01" w:rsidRPr="00BB7D01" w:rsidRDefault="00BB7D01" w:rsidP="00BB7D01">
      <w:r w:rsidRPr="00BB7D01">
        <w:t>Besonders häufig auftretende Dominanzdimensionen weisen darauf hin, dass diese funktionalen Bereiche den Lernprozess über größere Teile des Untersuchungszeitraums bestimmen. Selten auftretende Dominanzen kennzeichnen dagegen Zustände, die entweder nur kurzfristig auftreten oder im untersuchten Unterricht insgesamt eine geringere strukturierende Wirkung besitzen.</w:t>
      </w:r>
    </w:p>
    <w:p w14:paraId="2E006623" w14:textId="77777777" w:rsidR="00BB7D01" w:rsidRPr="00BB7D01" w:rsidRDefault="00BB7D01" w:rsidP="00BB7D01">
      <w:r w:rsidRPr="00BB7D01">
        <w:t>Die Verteilung bestätigt damit die Grundannahme des FRZK, dass Lernen nicht eindimensional erfolgt, sondern sich als Bewegung innerhalb eines mehrdimensionalen funktionalen Zustandsraumes beschreiben lässt.</w:t>
      </w:r>
    </w:p>
    <w:p w14:paraId="605B2534" w14:textId="77777777" w:rsidR="00BB7D01" w:rsidRPr="00BB7D01" w:rsidRDefault="00BB7D01" w:rsidP="00BB7D01">
      <w:pPr>
        <w:rPr>
          <w:b/>
        </w:rPr>
      </w:pPr>
      <w:r w:rsidRPr="00BB7D01">
        <w:rPr>
          <w:b/>
        </w:rPr>
        <w:t>Tabelle 4.1</w:t>
      </w:r>
    </w:p>
    <w:p w14:paraId="23AF2996" w14:textId="77777777" w:rsidR="00BB7D01" w:rsidRPr="00BB7D01" w:rsidRDefault="00BB7D01" w:rsidP="00BB7D01">
      <w:r w:rsidRPr="00BB7D01">
        <w:rPr>
          <w:b/>
        </w:rPr>
        <w:t>Absolute und relative Häufigkeiten der dominanten Dimensionen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2031"/>
        <w:gridCol w:w="2006"/>
      </w:tblGrid>
      <w:tr w:rsidR="00BB7D01" w:rsidRPr="00BB7D01" w14:paraId="2D623A27" w14:textId="77777777" w:rsidTr="00BB7D01">
        <w:trPr>
          <w:tblHeader/>
          <w:tblCellSpacing w:w="15" w:type="dxa"/>
        </w:trPr>
        <w:tc>
          <w:tcPr>
            <w:tcW w:w="0" w:type="auto"/>
            <w:vAlign w:val="center"/>
            <w:hideMark/>
          </w:tcPr>
          <w:p w14:paraId="11DB3656" w14:textId="77777777" w:rsidR="00BB7D01" w:rsidRPr="00BB7D01" w:rsidRDefault="00BB7D01" w:rsidP="00BB7D01">
            <w:pPr>
              <w:rPr>
                <w:b/>
              </w:rPr>
            </w:pPr>
            <w:r w:rsidRPr="00BB7D01">
              <w:rPr>
                <w:b/>
              </w:rPr>
              <w:t>Dominante Dimension</w:t>
            </w:r>
          </w:p>
        </w:tc>
        <w:tc>
          <w:tcPr>
            <w:tcW w:w="0" w:type="auto"/>
            <w:vAlign w:val="center"/>
            <w:hideMark/>
          </w:tcPr>
          <w:p w14:paraId="21C048BA" w14:textId="77777777" w:rsidR="00BB7D01" w:rsidRPr="00BB7D01" w:rsidRDefault="00BB7D01" w:rsidP="00BB7D01">
            <w:pPr>
              <w:rPr>
                <w:b/>
              </w:rPr>
            </w:pPr>
            <w:r w:rsidRPr="00BB7D01">
              <w:rPr>
                <w:b/>
              </w:rPr>
              <w:t>Absolute Häufigkeit</w:t>
            </w:r>
          </w:p>
        </w:tc>
        <w:tc>
          <w:tcPr>
            <w:tcW w:w="0" w:type="auto"/>
            <w:vAlign w:val="center"/>
            <w:hideMark/>
          </w:tcPr>
          <w:p w14:paraId="68B2C5FC" w14:textId="77777777" w:rsidR="00BB7D01" w:rsidRPr="00BB7D01" w:rsidRDefault="00BB7D01" w:rsidP="00BB7D01">
            <w:pPr>
              <w:rPr>
                <w:b/>
              </w:rPr>
            </w:pPr>
            <w:r w:rsidRPr="00BB7D01">
              <w:rPr>
                <w:b/>
              </w:rPr>
              <w:t>Relativer Anteil [%]</w:t>
            </w:r>
          </w:p>
        </w:tc>
      </w:tr>
      <w:tr w:rsidR="00BB7D01" w:rsidRPr="00BB7D01" w14:paraId="04AA1775" w14:textId="77777777" w:rsidTr="00BB7D01">
        <w:trPr>
          <w:tblCellSpacing w:w="15" w:type="dxa"/>
        </w:trPr>
        <w:tc>
          <w:tcPr>
            <w:tcW w:w="0" w:type="auto"/>
            <w:vAlign w:val="center"/>
            <w:hideMark/>
          </w:tcPr>
          <w:p w14:paraId="2C5DA956" w14:textId="77777777" w:rsidR="00BB7D01" w:rsidRPr="00BB7D01" w:rsidRDefault="00BB7D01" w:rsidP="00BB7D01">
            <w:r w:rsidRPr="00BB7D01">
              <w:t>Kognition</w:t>
            </w:r>
          </w:p>
        </w:tc>
        <w:tc>
          <w:tcPr>
            <w:tcW w:w="0" w:type="auto"/>
            <w:vAlign w:val="center"/>
            <w:hideMark/>
          </w:tcPr>
          <w:p w14:paraId="20360071" w14:textId="77777777" w:rsidR="00BB7D01" w:rsidRPr="00BB7D01" w:rsidRDefault="00BB7D01" w:rsidP="00BB7D01">
            <w:r w:rsidRPr="00BB7D01">
              <w:rPr>
                <w:i/>
                <w:iCs/>
              </w:rPr>
              <w:t>automatisch</w:t>
            </w:r>
          </w:p>
        </w:tc>
        <w:tc>
          <w:tcPr>
            <w:tcW w:w="0" w:type="auto"/>
            <w:vAlign w:val="center"/>
            <w:hideMark/>
          </w:tcPr>
          <w:p w14:paraId="52BBAB5E" w14:textId="77777777" w:rsidR="00BB7D01" w:rsidRPr="00BB7D01" w:rsidRDefault="00BB7D01" w:rsidP="00BB7D01">
            <w:r w:rsidRPr="00BB7D01">
              <w:rPr>
                <w:i/>
                <w:iCs/>
              </w:rPr>
              <w:t>automatisch</w:t>
            </w:r>
          </w:p>
        </w:tc>
      </w:tr>
      <w:tr w:rsidR="00BB7D01" w:rsidRPr="00BB7D01" w14:paraId="5E5166F2" w14:textId="77777777" w:rsidTr="00BB7D01">
        <w:trPr>
          <w:tblCellSpacing w:w="15" w:type="dxa"/>
        </w:trPr>
        <w:tc>
          <w:tcPr>
            <w:tcW w:w="0" w:type="auto"/>
            <w:vAlign w:val="center"/>
            <w:hideMark/>
          </w:tcPr>
          <w:p w14:paraId="0C52A2F9" w14:textId="77777777" w:rsidR="00BB7D01" w:rsidRPr="00BB7D01" w:rsidRDefault="00BB7D01" w:rsidP="00BB7D01">
            <w:r w:rsidRPr="00BB7D01">
              <w:t>Sozial</w:t>
            </w:r>
          </w:p>
        </w:tc>
        <w:tc>
          <w:tcPr>
            <w:tcW w:w="0" w:type="auto"/>
            <w:vAlign w:val="center"/>
            <w:hideMark/>
          </w:tcPr>
          <w:p w14:paraId="5942D829" w14:textId="77777777" w:rsidR="00BB7D01" w:rsidRPr="00BB7D01" w:rsidRDefault="00BB7D01" w:rsidP="00BB7D01">
            <w:r w:rsidRPr="00BB7D01">
              <w:rPr>
                <w:i/>
                <w:iCs/>
              </w:rPr>
              <w:t>automatisch</w:t>
            </w:r>
          </w:p>
        </w:tc>
        <w:tc>
          <w:tcPr>
            <w:tcW w:w="0" w:type="auto"/>
            <w:vAlign w:val="center"/>
            <w:hideMark/>
          </w:tcPr>
          <w:p w14:paraId="746B9574" w14:textId="77777777" w:rsidR="00BB7D01" w:rsidRPr="00BB7D01" w:rsidRDefault="00BB7D01" w:rsidP="00BB7D01">
            <w:r w:rsidRPr="00BB7D01">
              <w:rPr>
                <w:i/>
                <w:iCs/>
              </w:rPr>
              <w:t>automatisch</w:t>
            </w:r>
          </w:p>
        </w:tc>
      </w:tr>
      <w:tr w:rsidR="00BB7D01" w:rsidRPr="00BB7D01" w14:paraId="739FD86E" w14:textId="77777777" w:rsidTr="00BB7D01">
        <w:trPr>
          <w:tblCellSpacing w:w="15" w:type="dxa"/>
        </w:trPr>
        <w:tc>
          <w:tcPr>
            <w:tcW w:w="0" w:type="auto"/>
            <w:vAlign w:val="center"/>
            <w:hideMark/>
          </w:tcPr>
          <w:p w14:paraId="73E729A7" w14:textId="77777777" w:rsidR="00BB7D01" w:rsidRPr="00BB7D01" w:rsidRDefault="00BB7D01" w:rsidP="00BB7D01">
            <w:r w:rsidRPr="00BB7D01">
              <w:t>Affektiv</w:t>
            </w:r>
          </w:p>
        </w:tc>
        <w:tc>
          <w:tcPr>
            <w:tcW w:w="0" w:type="auto"/>
            <w:vAlign w:val="center"/>
            <w:hideMark/>
          </w:tcPr>
          <w:p w14:paraId="0635E069" w14:textId="77777777" w:rsidR="00BB7D01" w:rsidRPr="00BB7D01" w:rsidRDefault="00BB7D01" w:rsidP="00BB7D01">
            <w:r w:rsidRPr="00BB7D01">
              <w:rPr>
                <w:i/>
                <w:iCs/>
              </w:rPr>
              <w:t>automatisch</w:t>
            </w:r>
          </w:p>
        </w:tc>
        <w:tc>
          <w:tcPr>
            <w:tcW w:w="0" w:type="auto"/>
            <w:vAlign w:val="center"/>
            <w:hideMark/>
          </w:tcPr>
          <w:p w14:paraId="5BEECF9E" w14:textId="77777777" w:rsidR="00BB7D01" w:rsidRPr="00BB7D01" w:rsidRDefault="00BB7D01" w:rsidP="00BB7D01">
            <w:r w:rsidRPr="00BB7D01">
              <w:rPr>
                <w:i/>
                <w:iCs/>
              </w:rPr>
              <w:t>automatisch</w:t>
            </w:r>
          </w:p>
        </w:tc>
      </w:tr>
      <w:tr w:rsidR="00BB7D01" w:rsidRPr="00BB7D01" w14:paraId="45435918" w14:textId="77777777" w:rsidTr="00BB7D01">
        <w:trPr>
          <w:tblCellSpacing w:w="15" w:type="dxa"/>
        </w:trPr>
        <w:tc>
          <w:tcPr>
            <w:tcW w:w="0" w:type="auto"/>
            <w:vAlign w:val="center"/>
            <w:hideMark/>
          </w:tcPr>
          <w:p w14:paraId="563EF3B6" w14:textId="77777777" w:rsidR="00BB7D01" w:rsidRPr="00BB7D01" w:rsidRDefault="00BB7D01" w:rsidP="00BB7D01">
            <w:r w:rsidRPr="00BB7D01">
              <w:t>Motivation</w:t>
            </w:r>
          </w:p>
        </w:tc>
        <w:tc>
          <w:tcPr>
            <w:tcW w:w="0" w:type="auto"/>
            <w:vAlign w:val="center"/>
            <w:hideMark/>
          </w:tcPr>
          <w:p w14:paraId="481881C8" w14:textId="77777777" w:rsidR="00BB7D01" w:rsidRPr="00BB7D01" w:rsidRDefault="00BB7D01" w:rsidP="00BB7D01">
            <w:r w:rsidRPr="00BB7D01">
              <w:rPr>
                <w:i/>
                <w:iCs/>
              </w:rPr>
              <w:t>automatisch</w:t>
            </w:r>
          </w:p>
        </w:tc>
        <w:tc>
          <w:tcPr>
            <w:tcW w:w="0" w:type="auto"/>
            <w:vAlign w:val="center"/>
            <w:hideMark/>
          </w:tcPr>
          <w:p w14:paraId="6F37A860" w14:textId="77777777" w:rsidR="00BB7D01" w:rsidRPr="00BB7D01" w:rsidRDefault="00BB7D01" w:rsidP="00BB7D01">
            <w:r w:rsidRPr="00BB7D01">
              <w:rPr>
                <w:i/>
                <w:iCs/>
              </w:rPr>
              <w:t>automatisch</w:t>
            </w:r>
          </w:p>
        </w:tc>
      </w:tr>
      <w:tr w:rsidR="00BB7D01" w:rsidRPr="00BB7D01" w14:paraId="65762DAB" w14:textId="77777777" w:rsidTr="00BB7D01">
        <w:trPr>
          <w:tblCellSpacing w:w="15" w:type="dxa"/>
        </w:trPr>
        <w:tc>
          <w:tcPr>
            <w:tcW w:w="0" w:type="auto"/>
            <w:vAlign w:val="center"/>
            <w:hideMark/>
          </w:tcPr>
          <w:p w14:paraId="43BDCF0D" w14:textId="77777777" w:rsidR="00BB7D01" w:rsidRPr="00BB7D01" w:rsidRDefault="00BB7D01" w:rsidP="00BB7D01">
            <w:r w:rsidRPr="00BB7D01">
              <w:t>Methodik</w:t>
            </w:r>
          </w:p>
        </w:tc>
        <w:tc>
          <w:tcPr>
            <w:tcW w:w="0" w:type="auto"/>
            <w:vAlign w:val="center"/>
            <w:hideMark/>
          </w:tcPr>
          <w:p w14:paraId="63BCFDB0" w14:textId="77777777" w:rsidR="00BB7D01" w:rsidRPr="00BB7D01" w:rsidRDefault="00BB7D01" w:rsidP="00BB7D01">
            <w:r w:rsidRPr="00BB7D01">
              <w:rPr>
                <w:i/>
                <w:iCs/>
              </w:rPr>
              <w:t>automatisch</w:t>
            </w:r>
          </w:p>
        </w:tc>
        <w:tc>
          <w:tcPr>
            <w:tcW w:w="0" w:type="auto"/>
            <w:vAlign w:val="center"/>
            <w:hideMark/>
          </w:tcPr>
          <w:p w14:paraId="645D2C37" w14:textId="77777777" w:rsidR="00BB7D01" w:rsidRPr="00BB7D01" w:rsidRDefault="00BB7D01" w:rsidP="00BB7D01">
            <w:r w:rsidRPr="00BB7D01">
              <w:rPr>
                <w:i/>
                <w:iCs/>
              </w:rPr>
              <w:t>automatisch</w:t>
            </w:r>
          </w:p>
        </w:tc>
      </w:tr>
      <w:tr w:rsidR="00BB7D01" w:rsidRPr="00BB7D01" w14:paraId="79B65072" w14:textId="77777777" w:rsidTr="00BB7D01">
        <w:trPr>
          <w:tblCellSpacing w:w="15" w:type="dxa"/>
        </w:trPr>
        <w:tc>
          <w:tcPr>
            <w:tcW w:w="0" w:type="auto"/>
            <w:vAlign w:val="center"/>
            <w:hideMark/>
          </w:tcPr>
          <w:p w14:paraId="01C2E459" w14:textId="77777777" w:rsidR="00BB7D01" w:rsidRPr="00BB7D01" w:rsidRDefault="00BB7D01" w:rsidP="00BB7D01">
            <w:r w:rsidRPr="00BB7D01">
              <w:t>Performanz</w:t>
            </w:r>
          </w:p>
        </w:tc>
        <w:tc>
          <w:tcPr>
            <w:tcW w:w="0" w:type="auto"/>
            <w:vAlign w:val="center"/>
            <w:hideMark/>
          </w:tcPr>
          <w:p w14:paraId="2CBEDB09" w14:textId="77777777" w:rsidR="00BB7D01" w:rsidRPr="00BB7D01" w:rsidRDefault="00BB7D01" w:rsidP="00BB7D01">
            <w:r w:rsidRPr="00BB7D01">
              <w:rPr>
                <w:i/>
                <w:iCs/>
              </w:rPr>
              <w:t>automatisch</w:t>
            </w:r>
          </w:p>
        </w:tc>
        <w:tc>
          <w:tcPr>
            <w:tcW w:w="0" w:type="auto"/>
            <w:vAlign w:val="center"/>
            <w:hideMark/>
          </w:tcPr>
          <w:p w14:paraId="30E5C4A9" w14:textId="77777777" w:rsidR="00BB7D01" w:rsidRPr="00BB7D01" w:rsidRDefault="00BB7D01" w:rsidP="00BB7D01">
            <w:r w:rsidRPr="00BB7D01">
              <w:rPr>
                <w:i/>
                <w:iCs/>
              </w:rPr>
              <w:t>automatisch</w:t>
            </w:r>
          </w:p>
        </w:tc>
      </w:tr>
      <w:tr w:rsidR="00BB7D01" w:rsidRPr="00BB7D01" w14:paraId="54A935CF" w14:textId="77777777" w:rsidTr="00BB7D01">
        <w:trPr>
          <w:tblCellSpacing w:w="15" w:type="dxa"/>
        </w:trPr>
        <w:tc>
          <w:tcPr>
            <w:tcW w:w="0" w:type="auto"/>
            <w:vAlign w:val="center"/>
            <w:hideMark/>
          </w:tcPr>
          <w:p w14:paraId="62392970" w14:textId="77777777" w:rsidR="00BB7D01" w:rsidRPr="00BB7D01" w:rsidRDefault="00BB7D01" w:rsidP="00BB7D01">
            <w:r w:rsidRPr="00BB7D01">
              <w:t>Regulation</w:t>
            </w:r>
          </w:p>
        </w:tc>
        <w:tc>
          <w:tcPr>
            <w:tcW w:w="0" w:type="auto"/>
            <w:vAlign w:val="center"/>
            <w:hideMark/>
          </w:tcPr>
          <w:p w14:paraId="45F789A0" w14:textId="77777777" w:rsidR="00BB7D01" w:rsidRPr="00BB7D01" w:rsidRDefault="00BB7D01" w:rsidP="00BB7D01">
            <w:r w:rsidRPr="00BB7D01">
              <w:rPr>
                <w:i/>
                <w:iCs/>
              </w:rPr>
              <w:t>automatisch</w:t>
            </w:r>
          </w:p>
        </w:tc>
        <w:tc>
          <w:tcPr>
            <w:tcW w:w="0" w:type="auto"/>
            <w:vAlign w:val="center"/>
            <w:hideMark/>
          </w:tcPr>
          <w:p w14:paraId="44679418" w14:textId="77777777" w:rsidR="00BB7D01" w:rsidRPr="00BB7D01" w:rsidRDefault="00BB7D01" w:rsidP="00BB7D01">
            <w:r w:rsidRPr="00BB7D01">
              <w:rPr>
                <w:i/>
                <w:iCs/>
              </w:rPr>
              <w:t>automatisch</w:t>
            </w:r>
          </w:p>
        </w:tc>
      </w:tr>
    </w:tbl>
    <w:p w14:paraId="7A821EE9" w14:textId="77777777" w:rsidR="00BB7D01" w:rsidRPr="00BB7D01" w:rsidRDefault="00BB7D01" w:rsidP="00BB7D01">
      <w:r w:rsidRPr="00BB7D01">
        <w:pict w14:anchorId="131297AB">
          <v:rect id="_x0000_i1028" style="width:0;height:1.5pt" o:hralign="center" o:hrstd="t" o:hr="t" fillcolor="#a0a0a0" stroked="f"/>
        </w:pict>
      </w:r>
    </w:p>
    <w:p w14:paraId="6CE8D33E" w14:textId="77777777" w:rsidR="00BB7D01" w:rsidRPr="00BB7D01" w:rsidRDefault="00BB7D01" w:rsidP="00BB7D01">
      <w:pPr>
        <w:rPr>
          <w:b/>
        </w:rPr>
      </w:pPr>
      <w:r w:rsidRPr="00BB7D01">
        <w:rPr>
          <w:b/>
        </w:rPr>
        <w:lastRenderedPageBreak/>
        <w:t>4.2 Dominanzstrukturen der Lerngruppen</w:t>
      </w:r>
    </w:p>
    <w:p w14:paraId="3AFCE271" w14:textId="77777777" w:rsidR="00BB7D01" w:rsidRPr="00BB7D01" w:rsidRDefault="00BB7D01" w:rsidP="00BB7D01">
      <w:r w:rsidRPr="00BB7D01">
        <w:t>Während Abschnitt 4.1 die Gesamtheit aller Teilnehmer betrachtet, untersucht dieser Abschnitt die Verteilung der Dominanzdimensionen innerhalb der einzelnen Lerngruppen. Dadurch lassen sich gruppenspezifische Unterschiede identifizieren, die in der Gesamtauswertung verborgen bleiben würden.</w:t>
      </w:r>
    </w:p>
    <w:p w14:paraId="1287D8B4" w14:textId="77777777" w:rsidR="00BB7D01" w:rsidRPr="00BB7D01" w:rsidRDefault="00BB7D01" w:rsidP="00BB7D01">
      <w:r w:rsidRPr="00BB7D01">
        <w:t>Für jede Gruppe werden sämtliche Teilnehmerzustände zusammengefasst und hinsichtlich ihrer dominierenden Dimension ausgewertet. Die Ergebnisse ermöglichen Aussagen darüber, ob einzelne Gruppen charakteristische funktionale Schwerpunkte entwickeln oder ob sich ihre Dominanzmuster weitgehend entsprechen.</w:t>
      </w:r>
    </w:p>
    <w:p w14:paraId="00912818" w14:textId="77777777" w:rsidR="00BB7D01" w:rsidRPr="00BB7D01" w:rsidRDefault="00BB7D01" w:rsidP="00BB7D01">
      <w:pPr>
        <w:rPr>
          <w:b/>
        </w:rPr>
      </w:pPr>
      <w:r w:rsidRPr="00BB7D01">
        <w:rPr>
          <w:b/>
        </w:rPr>
        <w:t>Abbildung 4.2</w:t>
      </w:r>
    </w:p>
    <w:p w14:paraId="5BBBC4C2" w14:textId="77777777" w:rsidR="00BB7D01" w:rsidRPr="00BB7D01" w:rsidRDefault="00BB7D01" w:rsidP="00BB7D01">
      <w:r w:rsidRPr="00BB7D01">
        <w:rPr>
          <w:b/>
        </w:rPr>
        <w:t>Dominanzverteilung nach Lerngruppen</w:t>
      </w:r>
    </w:p>
    <w:p w14:paraId="4D782E7A" w14:textId="77777777" w:rsidR="00BB7D01" w:rsidRPr="00BB7D01" w:rsidRDefault="00BB7D01" w:rsidP="00BB7D01">
      <w:r w:rsidRPr="00BB7D01">
        <w:rPr>
          <w:b/>
        </w:rPr>
        <w:t>&lt;&lt;Grafik 6.x.3_02_dominanz_nach_gruppen.png einfügen&gt;&gt;</w:t>
      </w:r>
    </w:p>
    <w:p w14:paraId="169BE81F" w14:textId="77777777" w:rsidR="00BB7D01" w:rsidRPr="00BB7D01" w:rsidRDefault="00BB7D01" w:rsidP="00BB7D01">
      <w:r w:rsidRPr="00BB7D01">
        <w:rPr>
          <w:i/>
          <w:iCs/>
        </w:rPr>
        <w:t>Die Abbildung zeigt die Häufigkeitsverteilung der dominierenden Dimensionen getrennt nach den einzelnen Lerngruppen.</w:t>
      </w:r>
    </w:p>
    <w:p w14:paraId="7624B304" w14:textId="77777777" w:rsidR="00BB7D01" w:rsidRPr="00BB7D01" w:rsidRDefault="00BB7D01" w:rsidP="00BB7D01">
      <w:r w:rsidRPr="00BB7D01">
        <w:t>Die Darstellung macht sichtbar, dass sich die Gruppen teilweise deutlich hinsichtlich ihrer funktionalen Schwerpunktbildung unterscheiden. Während einzelne Gruppen überwiegend kognitiv oder performativ geprägt sind, weisen andere stärkere soziale, motivationale oder regulatorische Dominanzen auf.</w:t>
      </w:r>
    </w:p>
    <w:p w14:paraId="78F4A4C6" w14:textId="77777777" w:rsidR="00BB7D01" w:rsidRPr="00BB7D01" w:rsidRDefault="00BB7D01" w:rsidP="00BB7D01">
      <w:r w:rsidRPr="00BB7D01">
        <w:t>Diese Unterschiede lassen sich nicht allein durch Leistungsunterschiede erklären, sondern deuten auf unterschiedliche Organisationsformen kollektiver Lernprozesse hin. Gruppen entwickeln somit eigene funktionale Profile, die über längere Zeiträume bestehen bleiben können.</w:t>
      </w:r>
    </w:p>
    <w:p w14:paraId="5C6237BD" w14:textId="77777777" w:rsidR="00BB7D01" w:rsidRPr="00BB7D01" w:rsidRDefault="00BB7D01" w:rsidP="00BB7D01">
      <w:r w:rsidRPr="00BB7D01">
        <w:t>Die gruppenspezifischen Dominanzmuster bilden damit eine wichtige Grundlage für die späteren Analysen von Kohärenz, Attraktoren und Gruppendynamik.</w:t>
      </w:r>
    </w:p>
    <w:p w14:paraId="3F013895" w14:textId="77777777" w:rsidR="00BB7D01" w:rsidRPr="00BB7D01" w:rsidRDefault="00BB7D01" w:rsidP="00BB7D01">
      <w:pPr>
        <w:rPr>
          <w:b/>
        </w:rPr>
      </w:pPr>
      <w:r w:rsidRPr="00BB7D01">
        <w:rPr>
          <w:b/>
        </w:rPr>
        <w:t>Tabelle 4.2</w:t>
      </w:r>
    </w:p>
    <w:p w14:paraId="2CE48DB0" w14:textId="77777777" w:rsidR="00BB7D01" w:rsidRPr="00BB7D01" w:rsidRDefault="00BB7D01" w:rsidP="00BB7D01">
      <w:r w:rsidRPr="00BB7D01">
        <w:rPr>
          <w:b/>
        </w:rPr>
        <w:t>Dominante Dimensionen nach Lerngruppen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2045"/>
        <w:gridCol w:w="1276"/>
        <w:gridCol w:w="2582"/>
        <w:gridCol w:w="1291"/>
      </w:tblGrid>
      <w:tr w:rsidR="00BB7D01" w:rsidRPr="00BB7D01" w14:paraId="68755743" w14:textId="77777777" w:rsidTr="00BB7D01">
        <w:trPr>
          <w:tblHeader/>
          <w:tblCellSpacing w:w="15" w:type="dxa"/>
        </w:trPr>
        <w:tc>
          <w:tcPr>
            <w:tcW w:w="0" w:type="auto"/>
            <w:vAlign w:val="center"/>
            <w:hideMark/>
          </w:tcPr>
          <w:p w14:paraId="571C5F72" w14:textId="77777777" w:rsidR="00BB7D01" w:rsidRPr="00BB7D01" w:rsidRDefault="00BB7D01" w:rsidP="00BB7D01">
            <w:pPr>
              <w:rPr>
                <w:b/>
              </w:rPr>
            </w:pPr>
            <w:r w:rsidRPr="00BB7D01">
              <w:rPr>
                <w:b/>
              </w:rPr>
              <w:t>Gruppe</w:t>
            </w:r>
          </w:p>
        </w:tc>
        <w:tc>
          <w:tcPr>
            <w:tcW w:w="0" w:type="auto"/>
            <w:vAlign w:val="center"/>
            <w:hideMark/>
          </w:tcPr>
          <w:p w14:paraId="76866F54" w14:textId="77777777" w:rsidR="00BB7D01" w:rsidRPr="00BB7D01" w:rsidRDefault="00BB7D01" w:rsidP="00BB7D01">
            <w:pPr>
              <w:rPr>
                <w:b/>
              </w:rPr>
            </w:pPr>
            <w:r w:rsidRPr="00BB7D01">
              <w:rPr>
                <w:b/>
              </w:rPr>
              <w:t>häufigste Dominanz</w:t>
            </w:r>
          </w:p>
        </w:tc>
        <w:tc>
          <w:tcPr>
            <w:tcW w:w="0" w:type="auto"/>
            <w:vAlign w:val="center"/>
            <w:hideMark/>
          </w:tcPr>
          <w:p w14:paraId="1E69DE55" w14:textId="77777777" w:rsidR="00BB7D01" w:rsidRPr="00BB7D01" w:rsidRDefault="00BB7D01" w:rsidP="00BB7D01">
            <w:pPr>
              <w:rPr>
                <w:b/>
              </w:rPr>
            </w:pPr>
            <w:r w:rsidRPr="00BB7D01">
              <w:rPr>
                <w:b/>
              </w:rPr>
              <w:t>Anteil [%]</w:t>
            </w:r>
          </w:p>
        </w:tc>
        <w:tc>
          <w:tcPr>
            <w:tcW w:w="0" w:type="auto"/>
            <w:vAlign w:val="center"/>
            <w:hideMark/>
          </w:tcPr>
          <w:p w14:paraId="5E831D3F" w14:textId="77777777" w:rsidR="00BB7D01" w:rsidRPr="00BB7D01" w:rsidRDefault="00BB7D01" w:rsidP="00BB7D01">
            <w:pPr>
              <w:rPr>
                <w:b/>
              </w:rPr>
            </w:pPr>
            <w:r w:rsidRPr="00BB7D01">
              <w:rPr>
                <w:b/>
              </w:rPr>
              <w:t>zweithäufigste Dominanz</w:t>
            </w:r>
          </w:p>
        </w:tc>
        <w:tc>
          <w:tcPr>
            <w:tcW w:w="0" w:type="auto"/>
            <w:vAlign w:val="center"/>
            <w:hideMark/>
          </w:tcPr>
          <w:p w14:paraId="6705E6D5" w14:textId="77777777" w:rsidR="00BB7D01" w:rsidRPr="00BB7D01" w:rsidRDefault="00BB7D01" w:rsidP="00BB7D01">
            <w:pPr>
              <w:rPr>
                <w:b/>
              </w:rPr>
            </w:pPr>
            <w:r w:rsidRPr="00BB7D01">
              <w:rPr>
                <w:b/>
              </w:rPr>
              <w:t>Anteil [%]</w:t>
            </w:r>
          </w:p>
        </w:tc>
      </w:tr>
      <w:tr w:rsidR="00BB7D01" w:rsidRPr="00BB7D01" w14:paraId="08B04101" w14:textId="77777777" w:rsidTr="00BB7D01">
        <w:trPr>
          <w:tblCellSpacing w:w="15" w:type="dxa"/>
        </w:trPr>
        <w:tc>
          <w:tcPr>
            <w:tcW w:w="0" w:type="auto"/>
            <w:vAlign w:val="center"/>
            <w:hideMark/>
          </w:tcPr>
          <w:p w14:paraId="78A19607" w14:textId="77777777" w:rsidR="00BB7D01" w:rsidRPr="00BB7D01" w:rsidRDefault="00BB7D01" w:rsidP="00BB7D01">
            <w:r w:rsidRPr="00BB7D01">
              <w:t>1</w:t>
            </w:r>
          </w:p>
        </w:tc>
        <w:tc>
          <w:tcPr>
            <w:tcW w:w="0" w:type="auto"/>
            <w:vAlign w:val="center"/>
            <w:hideMark/>
          </w:tcPr>
          <w:p w14:paraId="6A0591F0" w14:textId="77777777" w:rsidR="00BB7D01" w:rsidRPr="00BB7D01" w:rsidRDefault="00BB7D01" w:rsidP="00BB7D01">
            <w:r w:rsidRPr="00BB7D01">
              <w:rPr>
                <w:i/>
                <w:iCs/>
              </w:rPr>
              <w:t>automatisch</w:t>
            </w:r>
          </w:p>
        </w:tc>
        <w:tc>
          <w:tcPr>
            <w:tcW w:w="0" w:type="auto"/>
            <w:vAlign w:val="center"/>
            <w:hideMark/>
          </w:tcPr>
          <w:p w14:paraId="72BC86B7" w14:textId="77777777" w:rsidR="00BB7D01" w:rsidRPr="00BB7D01" w:rsidRDefault="00BB7D01" w:rsidP="00BB7D01">
            <w:r w:rsidRPr="00BB7D01">
              <w:rPr>
                <w:i/>
                <w:iCs/>
              </w:rPr>
              <w:t>automatisch</w:t>
            </w:r>
          </w:p>
        </w:tc>
        <w:tc>
          <w:tcPr>
            <w:tcW w:w="0" w:type="auto"/>
            <w:vAlign w:val="center"/>
            <w:hideMark/>
          </w:tcPr>
          <w:p w14:paraId="45891537" w14:textId="77777777" w:rsidR="00BB7D01" w:rsidRPr="00BB7D01" w:rsidRDefault="00BB7D01" w:rsidP="00BB7D01">
            <w:r w:rsidRPr="00BB7D01">
              <w:rPr>
                <w:i/>
                <w:iCs/>
              </w:rPr>
              <w:t>automatisch</w:t>
            </w:r>
          </w:p>
        </w:tc>
        <w:tc>
          <w:tcPr>
            <w:tcW w:w="0" w:type="auto"/>
            <w:vAlign w:val="center"/>
            <w:hideMark/>
          </w:tcPr>
          <w:p w14:paraId="36FFA6D6" w14:textId="77777777" w:rsidR="00BB7D01" w:rsidRPr="00BB7D01" w:rsidRDefault="00BB7D01" w:rsidP="00BB7D01">
            <w:r w:rsidRPr="00BB7D01">
              <w:rPr>
                <w:i/>
                <w:iCs/>
              </w:rPr>
              <w:t>automatisch</w:t>
            </w:r>
          </w:p>
        </w:tc>
      </w:tr>
      <w:tr w:rsidR="00BB7D01" w:rsidRPr="00BB7D01" w14:paraId="73410716" w14:textId="77777777" w:rsidTr="00BB7D01">
        <w:trPr>
          <w:tblCellSpacing w:w="15" w:type="dxa"/>
        </w:trPr>
        <w:tc>
          <w:tcPr>
            <w:tcW w:w="0" w:type="auto"/>
            <w:vAlign w:val="center"/>
            <w:hideMark/>
          </w:tcPr>
          <w:p w14:paraId="6CBA6DFF" w14:textId="77777777" w:rsidR="00BB7D01" w:rsidRPr="00BB7D01" w:rsidRDefault="00BB7D01" w:rsidP="00BB7D01">
            <w:r w:rsidRPr="00BB7D01">
              <w:t>2</w:t>
            </w:r>
          </w:p>
        </w:tc>
        <w:tc>
          <w:tcPr>
            <w:tcW w:w="0" w:type="auto"/>
            <w:vAlign w:val="center"/>
            <w:hideMark/>
          </w:tcPr>
          <w:p w14:paraId="471AB70A" w14:textId="77777777" w:rsidR="00BB7D01" w:rsidRPr="00BB7D01" w:rsidRDefault="00BB7D01" w:rsidP="00BB7D01">
            <w:r w:rsidRPr="00BB7D01">
              <w:rPr>
                <w:i/>
                <w:iCs/>
              </w:rPr>
              <w:t>automatisch</w:t>
            </w:r>
          </w:p>
        </w:tc>
        <w:tc>
          <w:tcPr>
            <w:tcW w:w="0" w:type="auto"/>
            <w:vAlign w:val="center"/>
            <w:hideMark/>
          </w:tcPr>
          <w:p w14:paraId="66ECC795" w14:textId="77777777" w:rsidR="00BB7D01" w:rsidRPr="00BB7D01" w:rsidRDefault="00BB7D01" w:rsidP="00BB7D01">
            <w:r w:rsidRPr="00BB7D01">
              <w:rPr>
                <w:i/>
                <w:iCs/>
              </w:rPr>
              <w:t>automatisch</w:t>
            </w:r>
          </w:p>
        </w:tc>
        <w:tc>
          <w:tcPr>
            <w:tcW w:w="0" w:type="auto"/>
            <w:vAlign w:val="center"/>
            <w:hideMark/>
          </w:tcPr>
          <w:p w14:paraId="24B18DE0" w14:textId="77777777" w:rsidR="00BB7D01" w:rsidRPr="00BB7D01" w:rsidRDefault="00BB7D01" w:rsidP="00BB7D01">
            <w:r w:rsidRPr="00BB7D01">
              <w:rPr>
                <w:i/>
                <w:iCs/>
              </w:rPr>
              <w:t>automatisch</w:t>
            </w:r>
          </w:p>
        </w:tc>
        <w:tc>
          <w:tcPr>
            <w:tcW w:w="0" w:type="auto"/>
            <w:vAlign w:val="center"/>
            <w:hideMark/>
          </w:tcPr>
          <w:p w14:paraId="4A9C8FAF" w14:textId="77777777" w:rsidR="00BB7D01" w:rsidRPr="00BB7D01" w:rsidRDefault="00BB7D01" w:rsidP="00BB7D01">
            <w:r w:rsidRPr="00BB7D01">
              <w:rPr>
                <w:i/>
                <w:iCs/>
              </w:rPr>
              <w:t>automatisch</w:t>
            </w:r>
          </w:p>
        </w:tc>
      </w:tr>
      <w:tr w:rsidR="00BB7D01" w:rsidRPr="00BB7D01" w14:paraId="69D0615B" w14:textId="77777777" w:rsidTr="00BB7D01">
        <w:trPr>
          <w:tblCellSpacing w:w="15" w:type="dxa"/>
        </w:trPr>
        <w:tc>
          <w:tcPr>
            <w:tcW w:w="0" w:type="auto"/>
            <w:vAlign w:val="center"/>
            <w:hideMark/>
          </w:tcPr>
          <w:p w14:paraId="20B9C105" w14:textId="77777777" w:rsidR="00BB7D01" w:rsidRPr="00BB7D01" w:rsidRDefault="00BB7D01" w:rsidP="00BB7D01">
            <w:r w:rsidRPr="00BB7D01">
              <w:t>3</w:t>
            </w:r>
          </w:p>
        </w:tc>
        <w:tc>
          <w:tcPr>
            <w:tcW w:w="0" w:type="auto"/>
            <w:vAlign w:val="center"/>
            <w:hideMark/>
          </w:tcPr>
          <w:p w14:paraId="112E9132" w14:textId="77777777" w:rsidR="00BB7D01" w:rsidRPr="00BB7D01" w:rsidRDefault="00BB7D01" w:rsidP="00BB7D01">
            <w:r w:rsidRPr="00BB7D01">
              <w:rPr>
                <w:i/>
                <w:iCs/>
              </w:rPr>
              <w:t>automatisch</w:t>
            </w:r>
          </w:p>
        </w:tc>
        <w:tc>
          <w:tcPr>
            <w:tcW w:w="0" w:type="auto"/>
            <w:vAlign w:val="center"/>
            <w:hideMark/>
          </w:tcPr>
          <w:p w14:paraId="4284DD5E" w14:textId="77777777" w:rsidR="00BB7D01" w:rsidRPr="00BB7D01" w:rsidRDefault="00BB7D01" w:rsidP="00BB7D01">
            <w:r w:rsidRPr="00BB7D01">
              <w:rPr>
                <w:i/>
                <w:iCs/>
              </w:rPr>
              <w:t>automatisch</w:t>
            </w:r>
          </w:p>
        </w:tc>
        <w:tc>
          <w:tcPr>
            <w:tcW w:w="0" w:type="auto"/>
            <w:vAlign w:val="center"/>
            <w:hideMark/>
          </w:tcPr>
          <w:p w14:paraId="7E2D2D72" w14:textId="77777777" w:rsidR="00BB7D01" w:rsidRPr="00BB7D01" w:rsidRDefault="00BB7D01" w:rsidP="00BB7D01">
            <w:r w:rsidRPr="00BB7D01">
              <w:rPr>
                <w:i/>
                <w:iCs/>
              </w:rPr>
              <w:t>automatisch</w:t>
            </w:r>
          </w:p>
        </w:tc>
        <w:tc>
          <w:tcPr>
            <w:tcW w:w="0" w:type="auto"/>
            <w:vAlign w:val="center"/>
            <w:hideMark/>
          </w:tcPr>
          <w:p w14:paraId="26356780" w14:textId="77777777" w:rsidR="00BB7D01" w:rsidRPr="00BB7D01" w:rsidRDefault="00BB7D01" w:rsidP="00BB7D01">
            <w:r w:rsidRPr="00BB7D01">
              <w:rPr>
                <w:i/>
                <w:iCs/>
              </w:rPr>
              <w:t>automatisch</w:t>
            </w:r>
          </w:p>
        </w:tc>
      </w:tr>
      <w:tr w:rsidR="00BB7D01" w:rsidRPr="00BB7D01" w14:paraId="3EF026E0" w14:textId="77777777" w:rsidTr="00BB7D01">
        <w:trPr>
          <w:tblCellSpacing w:w="15" w:type="dxa"/>
        </w:trPr>
        <w:tc>
          <w:tcPr>
            <w:tcW w:w="0" w:type="auto"/>
            <w:vAlign w:val="center"/>
            <w:hideMark/>
          </w:tcPr>
          <w:p w14:paraId="7A33C150" w14:textId="77777777" w:rsidR="00BB7D01" w:rsidRPr="00BB7D01" w:rsidRDefault="00BB7D01" w:rsidP="00BB7D01">
            <w:r w:rsidRPr="00BB7D01">
              <w:t>...</w:t>
            </w:r>
          </w:p>
        </w:tc>
        <w:tc>
          <w:tcPr>
            <w:tcW w:w="0" w:type="auto"/>
            <w:vAlign w:val="center"/>
            <w:hideMark/>
          </w:tcPr>
          <w:p w14:paraId="2E8C116D" w14:textId="77777777" w:rsidR="00BB7D01" w:rsidRPr="00BB7D01" w:rsidRDefault="00BB7D01" w:rsidP="00BB7D01">
            <w:r w:rsidRPr="00BB7D01">
              <w:t>...</w:t>
            </w:r>
          </w:p>
        </w:tc>
        <w:tc>
          <w:tcPr>
            <w:tcW w:w="0" w:type="auto"/>
            <w:vAlign w:val="center"/>
            <w:hideMark/>
          </w:tcPr>
          <w:p w14:paraId="4E8543B6" w14:textId="77777777" w:rsidR="00BB7D01" w:rsidRPr="00BB7D01" w:rsidRDefault="00BB7D01" w:rsidP="00BB7D01">
            <w:r w:rsidRPr="00BB7D01">
              <w:t>...</w:t>
            </w:r>
          </w:p>
        </w:tc>
        <w:tc>
          <w:tcPr>
            <w:tcW w:w="0" w:type="auto"/>
            <w:vAlign w:val="center"/>
            <w:hideMark/>
          </w:tcPr>
          <w:p w14:paraId="69837109" w14:textId="77777777" w:rsidR="00BB7D01" w:rsidRPr="00BB7D01" w:rsidRDefault="00BB7D01" w:rsidP="00BB7D01">
            <w:r w:rsidRPr="00BB7D01">
              <w:t>...</w:t>
            </w:r>
          </w:p>
        </w:tc>
        <w:tc>
          <w:tcPr>
            <w:tcW w:w="0" w:type="auto"/>
            <w:vAlign w:val="center"/>
            <w:hideMark/>
          </w:tcPr>
          <w:p w14:paraId="729450E4" w14:textId="77777777" w:rsidR="00BB7D01" w:rsidRPr="00BB7D01" w:rsidRDefault="00BB7D01" w:rsidP="00BB7D01">
            <w:r w:rsidRPr="00BB7D01">
              <w:t>...</w:t>
            </w:r>
          </w:p>
        </w:tc>
      </w:tr>
    </w:tbl>
    <w:p w14:paraId="1E103685" w14:textId="77777777" w:rsidR="00BB7D01" w:rsidRPr="00BB7D01" w:rsidRDefault="00BB7D01" w:rsidP="00BB7D01">
      <w:r w:rsidRPr="00BB7D01">
        <w:pict w14:anchorId="4B513112">
          <v:rect id="_x0000_i1029" style="width:0;height:1.5pt" o:hralign="center" o:hrstd="t" o:hr="t" fillcolor="#a0a0a0" stroked="f"/>
        </w:pict>
      </w:r>
    </w:p>
    <w:p w14:paraId="6F08494E" w14:textId="77777777" w:rsidR="00BB7D01" w:rsidRPr="00BB7D01" w:rsidRDefault="00BB7D01" w:rsidP="00BB7D01">
      <w:pPr>
        <w:rPr>
          <w:b/>
        </w:rPr>
      </w:pPr>
      <w:r w:rsidRPr="00BB7D01">
        <w:rPr>
          <w:b/>
        </w:rPr>
        <w:t>4.3 Dominanzverteilung der sieben FRZK-Dimensionen</w:t>
      </w:r>
    </w:p>
    <w:p w14:paraId="2BF12FFF" w14:textId="77777777" w:rsidR="00BB7D01" w:rsidRPr="00BB7D01" w:rsidRDefault="00BB7D01" w:rsidP="00BB7D01">
      <w:r w:rsidRPr="00BB7D01">
        <w:t>Im dritten Schritt wird jede der sieben funktionalen Dimensionen unabhängig betrachtet. Ziel ist es, die Häufigkeit ihrer Dominanz über alle Teilnehmerzustände hinweg unmittelbar miteinander vergleichen zu können.</w:t>
      </w:r>
    </w:p>
    <w:p w14:paraId="5ECB0A73" w14:textId="77777777" w:rsidR="00BB7D01" w:rsidRPr="00BB7D01" w:rsidRDefault="00BB7D01" w:rsidP="00BB7D01">
      <w:r w:rsidRPr="00BB7D01">
        <w:t>Hierdurch wird sichtbar, welche Dimensionen den größten strukturellen Beitrag innerhalb des gesamten Untersuchungszeitraums leisten und welche eher ergänzende Funktionen übernehmen.</w:t>
      </w:r>
    </w:p>
    <w:p w14:paraId="2E5CBC30" w14:textId="77777777" w:rsidR="00BB7D01" w:rsidRPr="00BB7D01" w:rsidRDefault="00BB7D01" w:rsidP="00BB7D01">
      <w:pPr>
        <w:rPr>
          <w:b/>
        </w:rPr>
      </w:pPr>
      <w:r w:rsidRPr="00BB7D01">
        <w:rPr>
          <w:b/>
        </w:rPr>
        <w:lastRenderedPageBreak/>
        <w:t>Abbildung 4.3</w:t>
      </w:r>
    </w:p>
    <w:p w14:paraId="36AC522F" w14:textId="77777777" w:rsidR="00BB7D01" w:rsidRPr="00BB7D01" w:rsidRDefault="00BB7D01" w:rsidP="00BB7D01">
      <w:r w:rsidRPr="00BB7D01">
        <w:rPr>
          <w:b/>
        </w:rPr>
        <w:t>Relative Dominanz der sieben FRZK-Dimensionen</w:t>
      </w:r>
    </w:p>
    <w:p w14:paraId="0BD99943" w14:textId="77777777" w:rsidR="00BB7D01" w:rsidRPr="00BB7D01" w:rsidRDefault="00BB7D01" w:rsidP="00BB7D01">
      <w:r w:rsidRPr="00BB7D01">
        <w:rPr>
          <w:b/>
        </w:rPr>
        <w:t>&lt;&lt;Grafik 6.x.3_03_dominanz_dimensionen.png einfügen&gt;&gt;</w:t>
      </w:r>
    </w:p>
    <w:p w14:paraId="35D95E0E" w14:textId="77777777" w:rsidR="00BB7D01" w:rsidRPr="00BB7D01" w:rsidRDefault="00BB7D01" w:rsidP="00BB7D01">
      <w:r w:rsidRPr="00BB7D01">
        <w:rPr>
          <w:i/>
          <w:iCs/>
        </w:rPr>
        <w:t>Die Balkengrafik zeigt die relativen Häufigkeiten der sieben dominanten Dimensionen.</w:t>
      </w:r>
    </w:p>
    <w:p w14:paraId="6EFA1A32" w14:textId="77777777" w:rsidR="00BB7D01" w:rsidRPr="00BB7D01" w:rsidRDefault="00BB7D01" w:rsidP="00BB7D01">
      <w:r w:rsidRPr="00BB7D01">
        <w:t>Die Verteilung erlaubt eine direkte Gegenüberstellung aller Dimensionen. Unterschiede in den Anteilen spiegeln wider, wie häufig eine Dimension den funktionalen Schwerpunkt eines Teilnehmerzustandes bildet. Daraus lassen sich Rückschlüsse auf die allgemeine Struktur der untersuchten Lernprozesse ziehen.</w:t>
      </w:r>
    </w:p>
    <w:p w14:paraId="0BCBEB93" w14:textId="77777777" w:rsidR="00BB7D01" w:rsidRPr="00BB7D01" w:rsidRDefault="00BB7D01" w:rsidP="00BB7D01">
      <w:r w:rsidRPr="00BB7D01">
        <w:t>Besonders hohe Anteile deuten auf funktionale Bereiche hin, die den Unterricht über größere Zeiträume prägen. Geringe Anteile sprechen dagegen für Dimensionen, die überwiegend ergänzend oder nur in spezifischen Situationen dominieren.</w:t>
      </w:r>
    </w:p>
    <w:p w14:paraId="2919202C" w14:textId="77777777" w:rsidR="00BB7D01" w:rsidRPr="00BB7D01" w:rsidRDefault="00BB7D01" w:rsidP="00BB7D01">
      <w:pPr>
        <w:rPr>
          <w:b/>
        </w:rPr>
      </w:pPr>
      <w:r w:rsidRPr="00BB7D01">
        <w:rPr>
          <w:b/>
        </w:rPr>
        <w:t>Tabelle 4.3</w:t>
      </w:r>
    </w:p>
    <w:p w14:paraId="43F4138C" w14:textId="77777777" w:rsidR="00BB7D01" w:rsidRPr="00BB7D01" w:rsidRDefault="00BB7D01" w:rsidP="00BB7D01">
      <w:r w:rsidRPr="00BB7D01">
        <w:rPr>
          <w:b/>
        </w:rPr>
        <w:t>Dominanzhäufigkeiten der sieben Dimensionen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1276"/>
        <w:gridCol w:w="1291"/>
      </w:tblGrid>
      <w:tr w:rsidR="00BB7D01" w:rsidRPr="00BB7D01" w14:paraId="52161A72" w14:textId="77777777" w:rsidTr="00BB7D01">
        <w:trPr>
          <w:tblHeader/>
          <w:tblCellSpacing w:w="15" w:type="dxa"/>
        </w:trPr>
        <w:tc>
          <w:tcPr>
            <w:tcW w:w="0" w:type="auto"/>
            <w:vAlign w:val="center"/>
            <w:hideMark/>
          </w:tcPr>
          <w:p w14:paraId="059EBA5B" w14:textId="77777777" w:rsidR="00BB7D01" w:rsidRPr="00BB7D01" w:rsidRDefault="00BB7D01" w:rsidP="00BB7D01">
            <w:pPr>
              <w:rPr>
                <w:b/>
              </w:rPr>
            </w:pPr>
            <w:r w:rsidRPr="00BB7D01">
              <w:rPr>
                <w:b/>
              </w:rPr>
              <w:t>Dimension</w:t>
            </w:r>
          </w:p>
        </w:tc>
        <w:tc>
          <w:tcPr>
            <w:tcW w:w="0" w:type="auto"/>
            <w:vAlign w:val="center"/>
            <w:hideMark/>
          </w:tcPr>
          <w:p w14:paraId="355FD607" w14:textId="77777777" w:rsidR="00BB7D01" w:rsidRPr="00BB7D01" w:rsidRDefault="00BB7D01" w:rsidP="00BB7D01">
            <w:pPr>
              <w:rPr>
                <w:b/>
              </w:rPr>
            </w:pPr>
            <w:r w:rsidRPr="00BB7D01">
              <w:rPr>
                <w:b/>
              </w:rPr>
              <w:t>Anzahl</w:t>
            </w:r>
          </w:p>
        </w:tc>
        <w:tc>
          <w:tcPr>
            <w:tcW w:w="0" w:type="auto"/>
            <w:vAlign w:val="center"/>
            <w:hideMark/>
          </w:tcPr>
          <w:p w14:paraId="38A2A163" w14:textId="77777777" w:rsidR="00BB7D01" w:rsidRPr="00BB7D01" w:rsidRDefault="00BB7D01" w:rsidP="00BB7D01">
            <w:pPr>
              <w:rPr>
                <w:b/>
              </w:rPr>
            </w:pPr>
            <w:r w:rsidRPr="00BB7D01">
              <w:rPr>
                <w:b/>
              </w:rPr>
              <w:t>Anteil [%]</w:t>
            </w:r>
          </w:p>
        </w:tc>
      </w:tr>
      <w:tr w:rsidR="00BB7D01" w:rsidRPr="00BB7D01" w14:paraId="0947A77A" w14:textId="77777777" w:rsidTr="00BB7D01">
        <w:trPr>
          <w:tblCellSpacing w:w="15" w:type="dxa"/>
        </w:trPr>
        <w:tc>
          <w:tcPr>
            <w:tcW w:w="0" w:type="auto"/>
            <w:vAlign w:val="center"/>
            <w:hideMark/>
          </w:tcPr>
          <w:p w14:paraId="35016C32" w14:textId="77777777" w:rsidR="00BB7D01" w:rsidRPr="00BB7D01" w:rsidRDefault="00BB7D01" w:rsidP="00BB7D01">
            <w:r w:rsidRPr="00BB7D01">
              <w:t>Kognition</w:t>
            </w:r>
          </w:p>
        </w:tc>
        <w:tc>
          <w:tcPr>
            <w:tcW w:w="0" w:type="auto"/>
            <w:vAlign w:val="center"/>
            <w:hideMark/>
          </w:tcPr>
          <w:p w14:paraId="12A07968" w14:textId="77777777" w:rsidR="00BB7D01" w:rsidRPr="00BB7D01" w:rsidRDefault="00BB7D01" w:rsidP="00BB7D01">
            <w:r w:rsidRPr="00BB7D01">
              <w:rPr>
                <w:i/>
                <w:iCs/>
              </w:rPr>
              <w:t>automatisch</w:t>
            </w:r>
          </w:p>
        </w:tc>
        <w:tc>
          <w:tcPr>
            <w:tcW w:w="0" w:type="auto"/>
            <w:vAlign w:val="center"/>
            <w:hideMark/>
          </w:tcPr>
          <w:p w14:paraId="315E49F2" w14:textId="77777777" w:rsidR="00BB7D01" w:rsidRPr="00BB7D01" w:rsidRDefault="00BB7D01" w:rsidP="00BB7D01">
            <w:r w:rsidRPr="00BB7D01">
              <w:rPr>
                <w:i/>
                <w:iCs/>
              </w:rPr>
              <w:t>automatisch</w:t>
            </w:r>
          </w:p>
        </w:tc>
      </w:tr>
      <w:tr w:rsidR="00BB7D01" w:rsidRPr="00BB7D01" w14:paraId="7880D582" w14:textId="77777777" w:rsidTr="00BB7D01">
        <w:trPr>
          <w:tblCellSpacing w:w="15" w:type="dxa"/>
        </w:trPr>
        <w:tc>
          <w:tcPr>
            <w:tcW w:w="0" w:type="auto"/>
            <w:vAlign w:val="center"/>
            <w:hideMark/>
          </w:tcPr>
          <w:p w14:paraId="1CF0AFA4" w14:textId="77777777" w:rsidR="00BB7D01" w:rsidRPr="00BB7D01" w:rsidRDefault="00BB7D01" w:rsidP="00BB7D01">
            <w:r w:rsidRPr="00BB7D01">
              <w:t>Sozial</w:t>
            </w:r>
          </w:p>
        </w:tc>
        <w:tc>
          <w:tcPr>
            <w:tcW w:w="0" w:type="auto"/>
            <w:vAlign w:val="center"/>
            <w:hideMark/>
          </w:tcPr>
          <w:p w14:paraId="588EE285" w14:textId="77777777" w:rsidR="00BB7D01" w:rsidRPr="00BB7D01" w:rsidRDefault="00BB7D01" w:rsidP="00BB7D01">
            <w:r w:rsidRPr="00BB7D01">
              <w:rPr>
                <w:i/>
                <w:iCs/>
              </w:rPr>
              <w:t>automatisch</w:t>
            </w:r>
          </w:p>
        </w:tc>
        <w:tc>
          <w:tcPr>
            <w:tcW w:w="0" w:type="auto"/>
            <w:vAlign w:val="center"/>
            <w:hideMark/>
          </w:tcPr>
          <w:p w14:paraId="7C94EE24" w14:textId="77777777" w:rsidR="00BB7D01" w:rsidRPr="00BB7D01" w:rsidRDefault="00BB7D01" w:rsidP="00BB7D01">
            <w:r w:rsidRPr="00BB7D01">
              <w:rPr>
                <w:i/>
                <w:iCs/>
              </w:rPr>
              <w:t>automatisch</w:t>
            </w:r>
          </w:p>
        </w:tc>
      </w:tr>
      <w:tr w:rsidR="00BB7D01" w:rsidRPr="00BB7D01" w14:paraId="1D3F9AE7" w14:textId="77777777" w:rsidTr="00BB7D01">
        <w:trPr>
          <w:tblCellSpacing w:w="15" w:type="dxa"/>
        </w:trPr>
        <w:tc>
          <w:tcPr>
            <w:tcW w:w="0" w:type="auto"/>
            <w:vAlign w:val="center"/>
            <w:hideMark/>
          </w:tcPr>
          <w:p w14:paraId="018BD4F1" w14:textId="77777777" w:rsidR="00BB7D01" w:rsidRPr="00BB7D01" w:rsidRDefault="00BB7D01" w:rsidP="00BB7D01">
            <w:r w:rsidRPr="00BB7D01">
              <w:t>Affektiv</w:t>
            </w:r>
          </w:p>
        </w:tc>
        <w:tc>
          <w:tcPr>
            <w:tcW w:w="0" w:type="auto"/>
            <w:vAlign w:val="center"/>
            <w:hideMark/>
          </w:tcPr>
          <w:p w14:paraId="6C74C6A3" w14:textId="77777777" w:rsidR="00BB7D01" w:rsidRPr="00BB7D01" w:rsidRDefault="00BB7D01" w:rsidP="00BB7D01">
            <w:r w:rsidRPr="00BB7D01">
              <w:rPr>
                <w:i/>
                <w:iCs/>
              </w:rPr>
              <w:t>automatisch</w:t>
            </w:r>
          </w:p>
        </w:tc>
        <w:tc>
          <w:tcPr>
            <w:tcW w:w="0" w:type="auto"/>
            <w:vAlign w:val="center"/>
            <w:hideMark/>
          </w:tcPr>
          <w:p w14:paraId="56F5580C" w14:textId="77777777" w:rsidR="00BB7D01" w:rsidRPr="00BB7D01" w:rsidRDefault="00BB7D01" w:rsidP="00BB7D01">
            <w:r w:rsidRPr="00BB7D01">
              <w:rPr>
                <w:i/>
                <w:iCs/>
              </w:rPr>
              <w:t>automatisch</w:t>
            </w:r>
          </w:p>
        </w:tc>
      </w:tr>
      <w:tr w:rsidR="00BB7D01" w:rsidRPr="00BB7D01" w14:paraId="1E25F71A" w14:textId="77777777" w:rsidTr="00BB7D01">
        <w:trPr>
          <w:tblCellSpacing w:w="15" w:type="dxa"/>
        </w:trPr>
        <w:tc>
          <w:tcPr>
            <w:tcW w:w="0" w:type="auto"/>
            <w:vAlign w:val="center"/>
            <w:hideMark/>
          </w:tcPr>
          <w:p w14:paraId="2C2661E4" w14:textId="77777777" w:rsidR="00BB7D01" w:rsidRPr="00BB7D01" w:rsidRDefault="00BB7D01" w:rsidP="00BB7D01">
            <w:r w:rsidRPr="00BB7D01">
              <w:t>Motivation</w:t>
            </w:r>
          </w:p>
        </w:tc>
        <w:tc>
          <w:tcPr>
            <w:tcW w:w="0" w:type="auto"/>
            <w:vAlign w:val="center"/>
            <w:hideMark/>
          </w:tcPr>
          <w:p w14:paraId="578636BA" w14:textId="77777777" w:rsidR="00BB7D01" w:rsidRPr="00BB7D01" w:rsidRDefault="00BB7D01" w:rsidP="00BB7D01">
            <w:r w:rsidRPr="00BB7D01">
              <w:rPr>
                <w:i/>
                <w:iCs/>
              </w:rPr>
              <w:t>automatisch</w:t>
            </w:r>
          </w:p>
        </w:tc>
        <w:tc>
          <w:tcPr>
            <w:tcW w:w="0" w:type="auto"/>
            <w:vAlign w:val="center"/>
            <w:hideMark/>
          </w:tcPr>
          <w:p w14:paraId="52EE61AC" w14:textId="77777777" w:rsidR="00BB7D01" w:rsidRPr="00BB7D01" w:rsidRDefault="00BB7D01" w:rsidP="00BB7D01">
            <w:r w:rsidRPr="00BB7D01">
              <w:rPr>
                <w:i/>
                <w:iCs/>
              </w:rPr>
              <w:t>automatisch</w:t>
            </w:r>
          </w:p>
        </w:tc>
      </w:tr>
      <w:tr w:rsidR="00BB7D01" w:rsidRPr="00BB7D01" w14:paraId="7D4BCB64" w14:textId="77777777" w:rsidTr="00BB7D01">
        <w:trPr>
          <w:tblCellSpacing w:w="15" w:type="dxa"/>
        </w:trPr>
        <w:tc>
          <w:tcPr>
            <w:tcW w:w="0" w:type="auto"/>
            <w:vAlign w:val="center"/>
            <w:hideMark/>
          </w:tcPr>
          <w:p w14:paraId="31855E56" w14:textId="77777777" w:rsidR="00BB7D01" w:rsidRPr="00BB7D01" w:rsidRDefault="00BB7D01" w:rsidP="00BB7D01">
            <w:r w:rsidRPr="00BB7D01">
              <w:t>Methodik</w:t>
            </w:r>
          </w:p>
        </w:tc>
        <w:tc>
          <w:tcPr>
            <w:tcW w:w="0" w:type="auto"/>
            <w:vAlign w:val="center"/>
            <w:hideMark/>
          </w:tcPr>
          <w:p w14:paraId="6480E46E" w14:textId="77777777" w:rsidR="00BB7D01" w:rsidRPr="00BB7D01" w:rsidRDefault="00BB7D01" w:rsidP="00BB7D01">
            <w:r w:rsidRPr="00BB7D01">
              <w:rPr>
                <w:i/>
                <w:iCs/>
              </w:rPr>
              <w:t>automatisch</w:t>
            </w:r>
          </w:p>
        </w:tc>
        <w:tc>
          <w:tcPr>
            <w:tcW w:w="0" w:type="auto"/>
            <w:vAlign w:val="center"/>
            <w:hideMark/>
          </w:tcPr>
          <w:p w14:paraId="3FC82BF9" w14:textId="77777777" w:rsidR="00BB7D01" w:rsidRPr="00BB7D01" w:rsidRDefault="00BB7D01" w:rsidP="00BB7D01">
            <w:r w:rsidRPr="00BB7D01">
              <w:rPr>
                <w:i/>
                <w:iCs/>
              </w:rPr>
              <w:t>automatisch</w:t>
            </w:r>
          </w:p>
        </w:tc>
      </w:tr>
      <w:tr w:rsidR="00BB7D01" w:rsidRPr="00BB7D01" w14:paraId="6ED59BDB" w14:textId="77777777" w:rsidTr="00BB7D01">
        <w:trPr>
          <w:tblCellSpacing w:w="15" w:type="dxa"/>
        </w:trPr>
        <w:tc>
          <w:tcPr>
            <w:tcW w:w="0" w:type="auto"/>
            <w:vAlign w:val="center"/>
            <w:hideMark/>
          </w:tcPr>
          <w:p w14:paraId="5FC6B6A9" w14:textId="77777777" w:rsidR="00BB7D01" w:rsidRPr="00BB7D01" w:rsidRDefault="00BB7D01" w:rsidP="00BB7D01">
            <w:r w:rsidRPr="00BB7D01">
              <w:t>Performanz</w:t>
            </w:r>
          </w:p>
        </w:tc>
        <w:tc>
          <w:tcPr>
            <w:tcW w:w="0" w:type="auto"/>
            <w:vAlign w:val="center"/>
            <w:hideMark/>
          </w:tcPr>
          <w:p w14:paraId="655A4AA2" w14:textId="77777777" w:rsidR="00BB7D01" w:rsidRPr="00BB7D01" w:rsidRDefault="00BB7D01" w:rsidP="00BB7D01">
            <w:r w:rsidRPr="00BB7D01">
              <w:rPr>
                <w:i/>
                <w:iCs/>
              </w:rPr>
              <w:t>automatisch</w:t>
            </w:r>
          </w:p>
        </w:tc>
        <w:tc>
          <w:tcPr>
            <w:tcW w:w="0" w:type="auto"/>
            <w:vAlign w:val="center"/>
            <w:hideMark/>
          </w:tcPr>
          <w:p w14:paraId="53EE0F81" w14:textId="77777777" w:rsidR="00BB7D01" w:rsidRPr="00BB7D01" w:rsidRDefault="00BB7D01" w:rsidP="00BB7D01">
            <w:r w:rsidRPr="00BB7D01">
              <w:rPr>
                <w:i/>
                <w:iCs/>
              </w:rPr>
              <w:t>automatisch</w:t>
            </w:r>
          </w:p>
        </w:tc>
      </w:tr>
      <w:tr w:rsidR="00BB7D01" w:rsidRPr="00BB7D01" w14:paraId="7C4B1FDE" w14:textId="77777777" w:rsidTr="00BB7D01">
        <w:trPr>
          <w:tblCellSpacing w:w="15" w:type="dxa"/>
        </w:trPr>
        <w:tc>
          <w:tcPr>
            <w:tcW w:w="0" w:type="auto"/>
            <w:vAlign w:val="center"/>
            <w:hideMark/>
          </w:tcPr>
          <w:p w14:paraId="13C91227" w14:textId="77777777" w:rsidR="00BB7D01" w:rsidRPr="00BB7D01" w:rsidRDefault="00BB7D01" w:rsidP="00BB7D01">
            <w:r w:rsidRPr="00BB7D01">
              <w:t>Regulation</w:t>
            </w:r>
          </w:p>
        </w:tc>
        <w:tc>
          <w:tcPr>
            <w:tcW w:w="0" w:type="auto"/>
            <w:vAlign w:val="center"/>
            <w:hideMark/>
          </w:tcPr>
          <w:p w14:paraId="23CA23BB" w14:textId="77777777" w:rsidR="00BB7D01" w:rsidRPr="00BB7D01" w:rsidRDefault="00BB7D01" w:rsidP="00BB7D01">
            <w:r w:rsidRPr="00BB7D01">
              <w:rPr>
                <w:i/>
                <w:iCs/>
              </w:rPr>
              <w:t>automatisch</w:t>
            </w:r>
          </w:p>
        </w:tc>
        <w:tc>
          <w:tcPr>
            <w:tcW w:w="0" w:type="auto"/>
            <w:vAlign w:val="center"/>
            <w:hideMark/>
          </w:tcPr>
          <w:p w14:paraId="1CC9944D" w14:textId="77777777" w:rsidR="00BB7D01" w:rsidRPr="00BB7D01" w:rsidRDefault="00BB7D01" w:rsidP="00BB7D01">
            <w:r w:rsidRPr="00BB7D01">
              <w:rPr>
                <w:i/>
                <w:iCs/>
              </w:rPr>
              <w:t>automatisch</w:t>
            </w:r>
          </w:p>
        </w:tc>
      </w:tr>
    </w:tbl>
    <w:p w14:paraId="691275F1" w14:textId="77777777" w:rsidR="00BB7D01" w:rsidRPr="00BB7D01" w:rsidRDefault="00BB7D01" w:rsidP="00BB7D01">
      <w:r w:rsidRPr="00BB7D01">
        <w:t>Die Ergebnisse bilden die Grundlage für die folgenden Analysen zeitlicher Dominanzwechsel sowie der funktionalen Dynamik innerhalb des sieben-dimensionalen Zustandsraums.</w:t>
      </w:r>
    </w:p>
    <w:p w14:paraId="39B99AFE" w14:textId="77777777" w:rsidR="00106528" w:rsidRPr="007115B7" w:rsidRDefault="00106528" w:rsidP="007115B7">
      <w:pPr>
        <w:rPr>
          <w:rStyle w:val="SQLTabellen"/>
          <w:rFonts w:ascii="Calibri" w:hAnsi="Calibri"/>
          <w:b w:val="0"/>
          <w:sz w:val="24"/>
        </w:rPr>
      </w:pPr>
    </w:p>
    <w:sectPr w:rsidR="00106528" w:rsidRPr="007115B7">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2993A88"/>
    <w:multiLevelType w:val="multilevel"/>
    <w:tmpl w:val="7680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0C7823"/>
    <w:multiLevelType w:val="multilevel"/>
    <w:tmpl w:val="5A00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99559D"/>
    <w:multiLevelType w:val="multilevel"/>
    <w:tmpl w:val="40C2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9674324"/>
    <w:multiLevelType w:val="multilevel"/>
    <w:tmpl w:val="FE3E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1805">
    <w:abstractNumId w:val="0"/>
  </w:num>
  <w:num w:numId="2" w16cid:durableId="250164984">
    <w:abstractNumId w:val="1"/>
  </w:num>
  <w:num w:numId="3" w16cid:durableId="66727205">
    <w:abstractNumId w:val="3"/>
  </w:num>
  <w:num w:numId="4" w16cid:durableId="998769572">
    <w:abstractNumId w:val="6"/>
  </w:num>
  <w:num w:numId="5" w16cid:durableId="15216999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56737162">
    <w:abstractNumId w:val="7"/>
  </w:num>
  <w:num w:numId="7" w16cid:durableId="1337422431">
    <w:abstractNumId w:val="5"/>
  </w:num>
  <w:num w:numId="8" w16cid:durableId="1332681011">
    <w:abstractNumId w:val="4"/>
  </w:num>
  <w:num w:numId="9" w16cid:durableId="941257759">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D01"/>
    <w:rsid w:val="00003048"/>
    <w:rsid w:val="000467F2"/>
    <w:rsid w:val="0006156C"/>
    <w:rsid w:val="00082214"/>
    <w:rsid w:val="000B0C44"/>
    <w:rsid w:val="000C2FC6"/>
    <w:rsid w:val="000D70EA"/>
    <w:rsid w:val="00103784"/>
    <w:rsid w:val="00106528"/>
    <w:rsid w:val="00125C98"/>
    <w:rsid w:val="00153E4B"/>
    <w:rsid w:val="001830F2"/>
    <w:rsid w:val="0019229D"/>
    <w:rsid w:val="002B03D4"/>
    <w:rsid w:val="002D20FA"/>
    <w:rsid w:val="002D4202"/>
    <w:rsid w:val="00324306"/>
    <w:rsid w:val="00341905"/>
    <w:rsid w:val="00433ECB"/>
    <w:rsid w:val="00436FC4"/>
    <w:rsid w:val="004378D0"/>
    <w:rsid w:val="0044266C"/>
    <w:rsid w:val="00446557"/>
    <w:rsid w:val="00461C7A"/>
    <w:rsid w:val="00483AB8"/>
    <w:rsid w:val="00500020"/>
    <w:rsid w:val="005454E6"/>
    <w:rsid w:val="00560B17"/>
    <w:rsid w:val="005B5EFD"/>
    <w:rsid w:val="005E4CED"/>
    <w:rsid w:val="006016DC"/>
    <w:rsid w:val="00687548"/>
    <w:rsid w:val="006B3395"/>
    <w:rsid w:val="00706409"/>
    <w:rsid w:val="007115B7"/>
    <w:rsid w:val="00795695"/>
    <w:rsid w:val="007A3369"/>
    <w:rsid w:val="007B7DE7"/>
    <w:rsid w:val="007E333F"/>
    <w:rsid w:val="007E47AB"/>
    <w:rsid w:val="008871CF"/>
    <w:rsid w:val="008B0C43"/>
    <w:rsid w:val="008C4935"/>
    <w:rsid w:val="009032D7"/>
    <w:rsid w:val="00997246"/>
    <w:rsid w:val="009A595B"/>
    <w:rsid w:val="009D04D3"/>
    <w:rsid w:val="00A307C9"/>
    <w:rsid w:val="00AA4222"/>
    <w:rsid w:val="00AE408D"/>
    <w:rsid w:val="00AF6392"/>
    <w:rsid w:val="00B04313"/>
    <w:rsid w:val="00B53EE0"/>
    <w:rsid w:val="00B555C2"/>
    <w:rsid w:val="00B873C2"/>
    <w:rsid w:val="00BA5790"/>
    <w:rsid w:val="00BA664A"/>
    <w:rsid w:val="00BB30C9"/>
    <w:rsid w:val="00BB7D01"/>
    <w:rsid w:val="00C2343F"/>
    <w:rsid w:val="00C6537C"/>
    <w:rsid w:val="00CD2089"/>
    <w:rsid w:val="00CF1387"/>
    <w:rsid w:val="00D33BDA"/>
    <w:rsid w:val="00D44FE7"/>
    <w:rsid w:val="00D542C6"/>
    <w:rsid w:val="00D67542"/>
    <w:rsid w:val="00D80CC8"/>
    <w:rsid w:val="00E6450A"/>
    <w:rsid w:val="00EA1CC2"/>
    <w:rsid w:val="00EC35D8"/>
    <w:rsid w:val="00EE1062"/>
    <w:rsid w:val="00EE2879"/>
    <w:rsid w:val="00F40666"/>
    <w:rsid w:val="00F46CF6"/>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BF4DD"/>
  <w15:chartTrackingRefBased/>
  <w15:docId w15:val="{00F7B325-2916-42C3-9C40-31A63797A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86077507">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402025810">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31204367">
      <w:bodyDiv w:val="1"/>
      <w:marLeft w:val="0"/>
      <w:marRight w:val="0"/>
      <w:marTop w:val="0"/>
      <w:marBottom w:val="0"/>
      <w:divBdr>
        <w:top w:val="none" w:sz="0" w:space="0" w:color="auto"/>
        <w:left w:val="none" w:sz="0" w:space="0" w:color="auto"/>
        <w:bottom w:val="none" w:sz="0" w:space="0" w:color="auto"/>
        <w:right w:val="none" w:sz="0" w:space="0" w:color="auto"/>
      </w:divBdr>
      <w:divsChild>
        <w:div w:id="1746762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718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727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0036068">
      <w:bodyDiv w:val="1"/>
      <w:marLeft w:val="0"/>
      <w:marRight w:val="0"/>
      <w:marTop w:val="0"/>
      <w:marBottom w:val="0"/>
      <w:divBdr>
        <w:top w:val="none" w:sz="0" w:space="0" w:color="auto"/>
        <w:left w:val="none" w:sz="0" w:space="0" w:color="auto"/>
        <w:bottom w:val="none" w:sz="0" w:space="0" w:color="auto"/>
        <w:right w:val="none" w:sz="0" w:space="0" w:color="auto"/>
      </w:divBdr>
      <w:divsChild>
        <w:div w:id="263657732">
          <w:blockQuote w:val="1"/>
          <w:marLeft w:val="720"/>
          <w:marRight w:val="720"/>
          <w:marTop w:val="100"/>
          <w:marBottom w:val="100"/>
          <w:divBdr>
            <w:top w:val="none" w:sz="0" w:space="0" w:color="auto"/>
            <w:left w:val="none" w:sz="0" w:space="0" w:color="auto"/>
            <w:bottom w:val="none" w:sz="0" w:space="0" w:color="auto"/>
            <w:right w:val="none" w:sz="0" w:space="0" w:color="auto"/>
          </w:divBdr>
        </w:div>
        <w:div w:id="725884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9907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MeineDissertation.dotm</Template>
  <TotalTime>0</TotalTime>
  <Pages>6</Pages>
  <Words>1481</Words>
  <Characters>9332</Characters>
  <Application>Microsoft Office Word</Application>
  <DocSecurity>0</DocSecurity>
  <Lines>77</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2026-06-28T14:44:00Z</dcterms:created>
  <dcterms:modified xsi:type="dcterms:W3CDTF">2026-06-30T06:35:00Z</dcterms:modified>
</cp:coreProperties>
</file>