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319AE" w:rsidRPr="008319AE" w:rsidRDefault="008319AE" w:rsidP="008319AE">
      <w:pPr>
        <w:spacing w:before="100" w:beforeAutospacing="1" w:after="100" w:afterAutospacing="1"/>
        <w:outlineLvl w:val="0"/>
        <w:rPr>
          <w:rFonts w:ascii="Times New Roman" w:hAnsi="Times New Roman" w:cs="Times New Roman"/>
          <w:b/>
          <w:kern w:val="36"/>
          <w:sz w:val="48"/>
          <w:szCs w:val="48"/>
        </w:rPr>
      </w:pPr>
      <w:bookmarkStart w:id="0" w:name="_GoBack"/>
      <w:r w:rsidRPr="008319AE">
        <w:rPr>
          <w:rFonts w:ascii="Times New Roman" w:hAnsi="Times New Roman" w:cs="Times New Roman"/>
          <w:b/>
          <w:kern w:val="36"/>
          <w:sz w:val="48"/>
          <w:szCs w:val="48"/>
        </w:rPr>
        <w:t>4.0 Wissenschaftliche Vorbemerkung – Vorhersagen als Prüfstein des Funktionalen Raum-Zeit-Kohärenzsystems</w:t>
      </w:r>
    </w:p>
    <w:bookmarkEnd w:id="0"/>
    <w:p w:rsidR="008319AE" w:rsidRPr="008319AE" w:rsidRDefault="008319AE" w:rsidP="008319AE">
      <w:pPr>
        <w:spacing w:before="100" w:beforeAutospacing="1" w:after="100" w:afterAutospacing="1"/>
        <w:outlineLvl w:val="1"/>
        <w:rPr>
          <w:rFonts w:ascii="Times New Roman" w:hAnsi="Times New Roman" w:cs="Times New Roman"/>
          <w:b/>
          <w:sz w:val="36"/>
          <w:szCs w:val="36"/>
        </w:rPr>
      </w:pPr>
      <w:r w:rsidRPr="008319AE">
        <w:rPr>
          <w:rFonts w:ascii="Times New Roman" w:hAnsi="Times New Roman" w:cs="Times New Roman"/>
          <w:b/>
          <w:sz w:val="36"/>
          <w:szCs w:val="36"/>
        </w:rPr>
        <w:t>4.0.1 Ausgangspunkt</w:t>
      </w:r>
    </w:p>
    <w:p w:rsidR="008319AE" w:rsidRPr="008319AE" w:rsidRDefault="008319AE" w:rsidP="008319AE">
      <w:pPr>
        <w:spacing w:before="100" w:beforeAutospacing="1" w:after="100" w:afterAutospacing="1"/>
        <w:rPr>
          <w:rFonts w:ascii="Times New Roman" w:hAnsi="Times New Roman" w:cs="Times New Roman"/>
          <w:bCs w:val="0"/>
        </w:rPr>
      </w:pPr>
      <w:r w:rsidRPr="008319AE">
        <w:rPr>
          <w:rFonts w:ascii="Times New Roman" w:hAnsi="Times New Roman" w:cs="Times New Roman"/>
          <w:bCs w:val="0"/>
        </w:rPr>
        <w:t>Mit Kapitel 3 wurde das Funktionale Raum-Zeit-Kohärenzsystem (FRZK) vollständig entwickelt. Die mathematischen Grundlagen, die axiomatische Struktur, die Definition funktionaler Räume und Zeiten sowie deren dynamische Eigenschaften wurden schrittweise rekonstruiert und in einer konsistenten theoretischen Gesamtsynthese zusammengeführt. Damit ist die eigentliche Theorieentwicklung abgeschlossen. Kapitel 4 verfolgt daher einen grundlegend anderen wissenschaftlichen Zweck.</w:t>
      </w:r>
    </w:p>
    <w:p w:rsidR="008319AE" w:rsidRPr="008319AE" w:rsidRDefault="008319AE" w:rsidP="008319AE">
      <w:pPr>
        <w:spacing w:before="100" w:beforeAutospacing="1" w:after="100" w:afterAutospacing="1"/>
        <w:rPr>
          <w:rFonts w:ascii="Times New Roman" w:hAnsi="Times New Roman" w:cs="Times New Roman"/>
          <w:bCs w:val="0"/>
        </w:rPr>
      </w:pPr>
      <w:r w:rsidRPr="008319AE">
        <w:rPr>
          <w:rFonts w:ascii="Times New Roman" w:hAnsi="Times New Roman" w:cs="Times New Roman"/>
          <w:bCs w:val="0"/>
        </w:rPr>
        <w:t xml:space="preserve">Während Kapitel 3 die Frage beantwortete, </w:t>
      </w:r>
      <w:r w:rsidRPr="008319AE">
        <w:rPr>
          <w:rFonts w:ascii="Times New Roman" w:hAnsi="Times New Roman" w:cs="Times New Roman"/>
          <w:b/>
        </w:rPr>
        <w:t>wie funktionale Organisation mathematisch beschrieben werden kann</w:t>
      </w:r>
      <w:r w:rsidRPr="008319AE">
        <w:rPr>
          <w:rFonts w:ascii="Times New Roman" w:hAnsi="Times New Roman" w:cs="Times New Roman"/>
          <w:bCs w:val="0"/>
        </w:rPr>
        <w:t xml:space="preserve">, richtet sich der Fokus nun auf die Frage, </w:t>
      </w:r>
      <w:r w:rsidRPr="008319AE">
        <w:rPr>
          <w:rFonts w:ascii="Times New Roman" w:hAnsi="Times New Roman" w:cs="Times New Roman"/>
          <w:b/>
        </w:rPr>
        <w:t>welche überprüfbaren Konsequenzen sich zwingend aus dieser Theorie ergeben</w:t>
      </w:r>
      <w:r w:rsidRPr="008319AE">
        <w:rPr>
          <w:rFonts w:ascii="Times New Roman" w:hAnsi="Times New Roman" w:cs="Times New Roman"/>
          <w:bCs w:val="0"/>
        </w:rPr>
        <w:t>. Der wissenschaftliche Wert einer Theorie bemisst sich nicht allein an ihrer inneren Konsistenz, sondern vor allem daran, ob sie Aussagen über bislang unbeobachtete oder zukünftige Zustände treffen kann, die einer empirischen Überprüfung zugänglich sind. Erst durch solche Vorhersagen wird aus einer theoretischen Beschreibung ein wissenschaftliches Erklärungs- und Prognosemodell.</w:t>
      </w:r>
    </w:p>
    <w:p w:rsidR="008319AE" w:rsidRPr="008319AE" w:rsidRDefault="008319AE" w:rsidP="008319AE">
      <w:pPr>
        <w:spacing w:before="100" w:beforeAutospacing="1" w:after="100" w:afterAutospacing="1"/>
        <w:rPr>
          <w:rFonts w:ascii="Times New Roman" w:hAnsi="Times New Roman" w:cs="Times New Roman"/>
          <w:bCs w:val="0"/>
        </w:rPr>
      </w:pPr>
      <w:r w:rsidRPr="008319AE">
        <w:rPr>
          <w:rFonts w:ascii="Times New Roman" w:hAnsi="Times New Roman" w:cs="Times New Roman"/>
          <w:bCs w:val="0"/>
        </w:rPr>
        <w:t>Die folgenden Kapitel entwickeln deshalb ausschließlich Vorhersagen, die sich unmittelbar aus den in Kapitel 3 formulierten Axiomen, Definitionen und mathematischen Beziehungen ableiten lassen. Es werden keine zusätzlichen Axiome eingeführt und keine nachträglichen Modellanpassungen vorgenommen. Jede Vorhersage muss innerhalb des bestehenden theoretischen Rahmens begründet werden und ihren Gültigkeitsbereich eindeutig ausweisen.</w:t>
      </w:r>
    </w:p>
    <w:p w:rsidR="008319AE" w:rsidRPr="008319AE" w:rsidRDefault="008319AE" w:rsidP="008319AE">
      <w:pPr>
        <w:spacing w:before="100" w:beforeAutospacing="1" w:after="100" w:afterAutospacing="1"/>
        <w:rPr>
          <w:rFonts w:ascii="Times New Roman" w:hAnsi="Times New Roman" w:cs="Times New Roman"/>
          <w:bCs w:val="0"/>
        </w:rPr>
      </w:pPr>
      <w:r w:rsidRPr="008319AE">
        <w:rPr>
          <w:rFonts w:ascii="Times New Roman" w:hAnsi="Times New Roman" w:cs="Times New Roman"/>
          <w:bCs w:val="0"/>
        </w:rPr>
        <w:t>Dabei wird zwischen universellen Vorhersagen, die unabhängig von konkreten Parametern gelten, und parameterabhängigen Vorhersagen unterschieden. Universelle Vorhersagen ergeben sich unmittelbar aus den Grundprinzipien des FRZK, während parameterabhängige Aussagen erst unter definierten Randbedingungen oder für bestimmte Systemkonfigurationen gelten. Beide Formen besitzen wissenschaftliche Relevanz, unterscheiden sich jedoch hinsichtlich ihrer empirischen Überprüfbarkeit.</w:t>
      </w:r>
    </w:p>
    <w:p w:rsidR="008319AE" w:rsidRPr="008319AE" w:rsidRDefault="008319AE" w:rsidP="008319AE">
      <w:pPr>
        <w:spacing w:before="100" w:beforeAutospacing="1" w:after="100" w:afterAutospacing="1"/>
        <w:rPr>
          <w:rFonts w:ascii="Times New Roman" w:hAnsi="Times New Roman" w:cs="Times New Roman"/>
          <w:bCs w:val="0"/>
        </w:rPr>
      </w:pPr>
      <w:r w:rsidRPr="008319AE">
        <w:rPr>
          <w:rFonts w:ascii="Times New Roman" w:hAnsi="Times New Roman" w:cs="Times New Roman"/>
          <w:bCs w:val="0"/>
        </w:rPr>
        <w:t>Ein wesentliches Ziel dieses Kapitels besteht darin, die Brücke zwischen mathematischer Theorie und empirischer Forschung zu schlagen. Sämtliche Vorhersagen werden deshalb so formuliert, dass sie grundsätzlich durch Simulationen, Beobachtungen oder experimentelle Untersuchungen überprüft beziehungsweise widerlegt werden können. Damit wird die Falsifizierbarkeit als zentrales wissenschaftliches Qualitätskriterium ausdrücklich berücksichtigt.</w:t>
      </w:r>
    </w:p>
    <w:p w:rsidR="008319AE" w:rsidRPr="008319AE" w:rsidRDefault="008319AE" w:rsidP="008319AE">
      <w:pPr>
        <w:spacing w:before="100" w:beforeAutospacing="1" w:after="100" w:afterAutospacing="1"/>
        <w:rPr>
          <w:rFonts w:ascii="Times New Roman" w:hAnsi="Times New Roman" w:cs="Times New Roman"/>
          <w:bCs w:val="0"/>
        </w:rPr>
      </w:pPr>
      <w:r w:rsidRPr="008319AE">
        <w:rPr>
          <w:rFonts w:ascii="Times New Roman" w:hAnsi="Times New Roman" w:cs="Times New Roman"/>
          <w:bCs w:val="0"/>
        </w:rPr>
        <w:t>Die Vorhersagen beziehen sich nicht ausschließlich auf Lernprozesse, sondern auf funktionale Organisation im Allgemeinen. Da das FRZK als allgemeines Beschreibungsmodell entwickelt wurde, müssen sich seine Konsequenzen in unterschiedlichen komplexen Systemen wiederfinden. Im weiteren Verlauf werden deshalb Vorhersagen für dynamische Systeme, semantische Entwicklungen, Gruppenprozesse, Operatorwirkungen und simulationsgestützte Analysen entwickelt. Erst in späteren Kapiteln erfolgt die empirische Prüfung anhand der im Rahmen dieser Arbeit erhobenen Daten.</w:t>
      </w:r>
    </w:p>
    <w:p w:rsidR="008319AE" w:rsidRPr="008319AE" w:rsidRDefault="008319AE" w:rsidP="008319AE">
      <w:pPr>
        <w:spacing w:before="100" w:beforeAutospacing="1" w:after="100" w:afterAutospacing="1"/>
        <w:rPr>
          <w:rFonts w:ascii="Times New Roman" w:hAnsi="Times New Roman" w:cs="Times New Roman"/>
          <w:bCs w:val="0"/>
        </w:rPr>
      </w:pPr>
      <w:r w:rsidRPr="008319AE">
        <w:rPr>
          <w:rFonts w:ascii="Times New Roman" w:hAnsi="Times New Roman" w:cs="Times New Roman"/>
          <w:bCs w:val="0"/>
        </w:rPr>
        <w:lastRenderedPageBreak/>
        <w:t>Kapitel 4 besitzt damit eine Scharnierfunktion innerhalb der Dissertation. Es verbindet die mathematische Theorie des FRZK mit ihrer späteren empirischen Validierung und formuliert die überprüfbaren Hypothesen, an denen sich die wissenschaftliche Tragfähigkeit des entwickelten Modells messen lassen muss.</w:t>
      </w:r>
    </w:p>
    <w:p w:rsidR="008319AE" w:rsidRPr="008319AE" w:rsidRDefault="008319AE" w:rsidP="008319AE">
      <w:pPr>
        <w:spacing w:after="0"/>
        <w:rPr>
          <w:rFonts w:ascii="Times New Roman" w:hAnsi="Times New Roman" w:cs="Times New Roman"/>
          <w:bCs w:val="0"/>
        </w:rPr>
      </w:pPr>
      <w:r w:rsidRPr="008319AE">
        <w:rPr>
          <w:rFonts w:ascii="Times New Roman" w:hAnsi="Times New Roman" w:cs="Times New Roman"/>
          <w:bCs w:val="0"/>
        </w:rPr>
        <w:pict>
          <v:rect id="_x0000_i1025" style="width:0;height:1.5pt" o:hralign="center" o:hrstd="t" o:hr="t" fillcolor="#a0a0a0" stroked="f"/>
        </w:pict>
      </w:r>
    </w:p>
    <w:p w:rsidR="008319AE" w:rsidRPr="008319AE" w:rsidRDefault="008319AE" w:rsidP="008319AE">
      <w:pPr>
        <w:spacing w:before="100" w:beforeAutospacing="1" w:after="100" w:afterAutospacing="1"/>
        <w:outlineLvl w:val="1"/>
        <w:rPr>
          <w:rFonts w:ascii="Times New Roman" w:hAnsi="Times New Roman" w:cs="Times New Roman"/>
          <w:b/>
          <w:sz w:val="36"/>
          <w:szCs w:val="36"/>
        </w:rPr>
      </w:pPr>
      <w:r w:rsidRPr="008319AE">
        <w:rPr>
          <w:rFonts w:ascii="Times New Roman" w:hAnsi="Times New Roman" w:cs="Times New Roman"/>
          <w:b/>
          <w:sz w:val="36"/>
          <w:szCs w:val="36"/>
        </w:rPr>
        <w:t>4.0.2 Methodische und didaktische Betrachtungen</w:t>
      </w:r>
    </w:p>
    <w:p w:rsidR="008319AE" w:rsidRPr="008319AE" w:rsidRDefault="008319AE" w:rsidP="008319AE">
      <w:pPr>
        <w:spacing w:before="100" w:beforeAutospacing="1" w:after="100" w:afterAutospacing="1"/>
        <w:rPr>
          <w:rFonts w:ascii="Times New Roman" w:hAnsi="Times New Roman" w:cs="Times New Roman"/>
          <w:bCs w:val="0"/>
        </w:rPr>
      </w:pPr>
      <w:r w:rsidRPr="008319AE">
        <w:rPr>
          <w:rFonts w:ascii="Times New Roman" w:hAnsi="Times New Roman" w:cs="Times New Roman"/>
          <w:bCs w:val="0"/>
        </w:rPr>
        <w:t>Die Trennung zwischen Theorieentwicklung und Vorhersageentwicklung ist aus wissenschaftlicher Sicht von zentraler Bedeutung. Eine mathematisch konsistente Theorie besitzt zunächst lediglich erklärenden Charakter. Erst wenn aus ihr Aussagen abgeleitet werden können, die zukünftige oder bislang unbekannte Zustände beschreiben und einer unabhängigen Überprüfung zugänglich sind, entsteht ein wissenschaftlich belastbares Prognosemodell.</w:t>
      </w:r>
    </w:p>
    <w:p w:rsidR="008319AE" w:rsidRPr="008319AE" w:rsidRDefault="008319AE" w:rsidP="008319AE">
      <w:pPr>
        <w:spacing w:before="100" w:beforeAutospacing="1" w:after="100" w:afterAutospacing="1"/>
        <w:rPr>
          <w:rFonts w:ascii="Times New Roman" w:hAnsi="Times New Roman" w:cs="Times New Roman"/>
          <w:bCs w:val="0"/>
        </w:rPr>
      </w:pPr>
      <w:r w:rsidRPr="008319AE">
        <w:rPr>
          <w:rFonts w:ascii="Times New Roman" w:hAnsi="Times New Roman" w:cs="Times New Roman"/>
          <w:bCs w:val="0"/>
        </w:rPr>
        <w:t xml:space="preserve">Aus didaktischer Sicht erleichtert diese Gliederung dem Leser die Orientierung innerhalb der Arbeit. Kapitel 3 beantwortet die Frage nach dem </w:t>
      </w:r>
      <w:r w:rsidRPr="008319AE">
        <w:rPr>
          <w:rFonts w:ascii="Times New Roman" w:hAnsi="Times New Roman" w:cs="Times New Roman"/>
          <w:b/>
        </w:rPr>
        <w:t>Warum</w:t>
      </w:r>
      <w:r w:rsidRPr="008319AE">
        <w:rPr>
          <w:rFonts w:ascii="Times New Roman" w:hAnsi="Times New Roman" w:cs="Times New Roman"/>
          <w:bCs w:val="0"/>
        </w:rPr>
        <w:t xml:space="preserve"> und </w:t>
      </w:r>
      <w:r w:rsidRPr="008319AE">
        <w:rPr>
          <w:rFonts w:ascii="Times New Roman" w:hAnsi="Times New Roman" w:cs="Times New Roman"/>
          <w:b/>
        </w:rPr>
        <w:t>Wie</w:t>
      </w:r>
      <w:r w:rsidRPr="008319AE">
        <w:rPr>
          <w:rFonts w:ascii="Times New Roman" w:hAnsi="Times New Roman" w:cs="Times New Roman"/>
          <w:bCs w:val="0"/>
        </w:rPr>
        <w:t xml:space="preserve"> der mathematischen Konstruktion des FRZK, während Kapitel 4 den Blick auf das </w:t>
      </w:r>
      <w:r w:rsidRPr="008319AE">
        <w:rPr>
          <w:rFonts w:ascii="Times New Roman" w:hAnsi="Times New Roman" w:cs="Times New Roman"/>
          <w:b/>
        </w:rPr>
        <w:t>Was folgt daraus?</w:t>
      </w:r>
      <w:r w:rsidRPr="008319AE">
        <w:rPr>
          <w:rFonts w:ascii="Times New Roman" w:hAnsi="Times New Roman" w:cs="Times New Roman"/>
          <w:bCs w:val="0"/>
        </w:rPr>
        <w:t xml:space="preserve"> richtet. Dadurch wird der Übergang von der theoretischen Modellbildung zur empirischen Forschung transparent nachvollziehbar gestaltet.</w:t>
      </w:r>
    </w:p>
    <w:p w:rsidR="008319AE" w:rsidRPr="008319AE" w:rsidRDefault="008319AE" w:rsidP="008319AE">
      <w:pPr>
        <w:spacing w:before="100" w:beforeAutospacing="1" w:after="100" w:afterAutospacing="1"/>
        <w:rPr>
          <w:rFonts w:ascii="Times New Roman" w:hAnsi="Times New Roman" w:cs="Times New Roman"/>
          <w:bCs w:val="0"/>
        </w:rPr>
      </w:pPr>
      <w:r w:rsidRPr="008319AE">
        <w:rPr>
          <w:rFonts w:ascii="Times New Roman" w:hAnsi="Times New Roman" w:cs="Times New Roman"/>
          <w:bCs w:val="0"/>
        </w:rPr>
        <w:t>Zugleich wird verhindert, dass empirische Beobachtungen nachträglich zur Rechtfertigung der Theorie herangezogen werden. Stattdessen werden die Vorhersagen vor ihrer empirischen Prüfung formuliert. Dieses Vorgehen entspricht dem wissenschaftlichen Grundprinzip der Falsifizierbarkeit und schafft die methodische Grundlage für die anschließende Validierung des Funktionalen Raum-Zeit-Kohärenzsystems.</w:t>
      </w:r>
    </w:p>
    <w:p w:rsidR="008319AE" w:rsidRPr="008319AE" w:rsidRDefault="008319AE" w:rsidP="008319AE">
      <w:pPr>
        <w:spacing w:after="0"/>
        <w:rPr>
          <w:rFonts w:ascii="Times New Roman" w:hAnsi="Times New Roman" w:cs="Times New Roman"/>
          <w:bCs w:val="0"/>
        </w:rPr>
      </w:pPr>
      <w:r w:rsidRPr="008319AE">
        <w:rPr>
          <w:rFonts w:ascii="Times New Roman" w:hAnsi="Times New Roman" w:cs="Times New Roman"/>
          <w:bCs w:val="0"/>
        </w:rPr>
        <w:pict>
          <v:rect id="_x0000_i1026" style="width:0;height:1.5pt" o:hralign="center" o:hrstd="t" o:hr="t" fillcolor="#a0a0a0" stroked="f"/>
        </w:pict>
      </w:r>
    </w:p>
    <w:p w:rsidR="008319AE" w:rsidRPr="008319AE" w:rsidRDefault="008319AE" w:rsidP="008319AE">
      <w:pPr>
        <w:spacing w:before="100" w:beforeAutospacing="1" w:after="100" w:afterAutospacing="1"/>
        <w:rPr>
          <w:rFonts w:ascii="Times New Roman" w:hAnsi="Times New Roman" w:cs="Times New Roman"/>
          <w:bCs w:val="0"/>
        </w:rPr>
      </w:pPr>
      <w:r w:rsidRPr="008319AE">
        <w:rPr>
          <w:rFonts w:ascii="Times New Roman" w:hAnsi="Times New Roman" w:cs="Times New Roman"/>
          <w:bCs w:val="0"/>
        </w:rPr>
        <w:t xml:space="preserve">Ich halte diese Einleitung für einen guten Startpunkt, weil sie Kapitel 4 klar als </w:t>
      </w:r>
      <w:r w:rsidRPr="008319AE">
        <w:rPr>
          <w:rFonts w:ascii="Times New Roman" w:hAnsi="Times New Roman" w:cs="Times New Roman"/>
          <w:b/>
        </w:rPr>
        <w:t>Hypothesen- und Vorhersagekapitel</w:t>
      </w:r>
      <w:r w:rsidRPr="008319AE">
        <w:rPr>
          <w:rFonts w:ascii="Times New Roman" w:hAnsi="Times New Roman" w:cs="Times New Roman"/>
          <w:bCs w:val="0"/>
        </w:rPr>
        <w:t xml:space="preserve"> positioniert und damit unmittelbar den Übergang zur empirischen Untersuchung vorbereitet. Sie entspricht zugleich den im Übergabedokument festgelegten Anforderungen, insbesondere der Ableitung überprüfbarer, mathematisch begründeter und falsifizierbarer Vorhersagen.</w:t>
      </w:r>
    </w:p>
    <w:p w:rsidR="008319AE" w:rsidRPr="008319AE" w:rsidRDefault="008319AE" w:rsidP="008319AE">
      <w:pPr>
        <w:spacing w:before="100" w:beforeAutospacing="1" w:after="100" w:afterAutospacing="1"/>
        <w:outlineLvl w:val="0"/>
        <w:rPr>
          <w:rFonts w:ascii="Times New Roman" w:hAnsi="Times New Roman" w:cs="Times New Roman"/>
          <w:b/>
          <w:kern w:val="36"/>
          <w:sz w:val="48"/>
          <w:szCs w:val="48"/>
        </w:rPr>
      </w:pPr>
      <w:r w:rsidRPr="008319AE">
        <w:rPr>
          <w:rFonts w:ascii="Times New Roman" w:hAnsi="Times New Roman" w:cs="Times New Roman"/>
          <w:b/>
          <w:kern w:val="36"/>
          <w:sz w:val="48"/>
          <w:szCs w:val="48"/>
        </w:rPr>
        <w:t>4.1 Wissenschaftliche Vorhersagen im Funktionalen Raum-Zeit-Kohärenzsystem</w:t>
      </w:r>
    </w:p>
    <w:p w:rsidR="008319AE" w:rsidRPr="008319AE" w:rsidRDefault="008319AE" w:rsidP="008319AE">
      <w:pPr>
        <w:spacing w:before="100" w:beforeAutospacing="1" w:after="100" w:afterAutospacing="1"/>
        <w:outlineLvl w:val="1"/>
        <w:rPr>
          <w:rFonts w:ascii="Times New Roman" w:hAnsi="Times New Roman" w:cs="Times New Roman"/>
          <w:b/>
          <w:sz w:val="36"/>
          <w:szCs w:val="36"/>
        </w:rPr>
      </w:pPr>
      <w:r w:rsidRPr="008319AE">
        <w:rPr>
          <w:rFonts w:ascii="Times New Roman" w:hAnsi="Times New Roman" w:cs="Times New Roman"/>
          <w:b/>
          <w:sz w:val="36"/>
          <w:szCs w:val="36"/>
        </w:rPr>
        <w:t>4.1.1 Der Begriff der wissenschaftlichen Vorhersage</w:t>
      </w:r>
    </w:p>
    <w:p w:rsidR="008319AE" w:rsidRPr="008319AE" w:rsidRDefault="008319AE" w:rsidP="008319AE">
      <w:pPr>
        <w:spacing w:before="100" w:beforeAutospacing="1" w:after="100" w:afterAutospacing="1"/>
        <w:rPr>
          <w:rFonts w:ascii="Times New Roman" w:hAnsi="Times New Roman" w:cs="Times New Roman"/>
          <w:bCs w:val="0"/>
        </w:rPr>
      </w:pPr>
      <w:r w:rsidRPr="008319AE">
        <w:rPr>
          <w:rFonts w:ascii="Times New Roman" w:hAnsi="Times New Roman" w:cs="Times New Roman"/>
          <w:bCs w:val="0"/>
        </w:rPr>
        <w:t xml:space="preserve">Nachdem im vorhergehenden Kapitel die mathematische Struktur des Funktionalen Raum-Zeit-Kohärenzsystems vollständig entwickelt wurde, stellt sich nun die Frage nach der wissenschaftlichen Aussagekraft dieses Modells. Jede Theorie erhebt implizit oder explizit den Anspruch, nicht ausschließlich bereits bekannte Phänomene zu beschreiben, sondern Aussagen über zukünftige oder bislang unbeobachtete Zustände treffen zu können. Die Fähigkeit zur Vorhersage bildet daher einen wesentlichen Bestandteil wissenschaftlicher </w:t>
      </w:r>
      <w:r w:rsidRPr="008319AE">
        <w:rPr>
          <w:rFonts w:ascii="Times New Roman" w:hAnsi="Times New Roman" w:cs="Times New Roman"/>
          <w:bCs w:val="0"/>
        </w:rPr>
        <w:lastRenderedPageBreak/>
        <w:t>Theorien und gilt als zentrales Kriterium ihrer praktischen und erkenntnistheoretischen Bedeutung.</w:t>
      </w:r>
    </w:p>
    <w:p w:rsidR="008319AE" w:rsidRPr="008319AE" w:rsidRDefault="008319AE" w:rsidP="008319AE">
      <w:pPr>
        <w:spacing w:before="100" w:beforeAutospacing="1" w:after="100" w:afterAutospacing="1"/>
        <w:rPr>
          <w:rFonts w:ascii="Times New Roman" w:hAnsi="Times New Roman" w:cs="Times New Roman"/>
          <w:bCs w:val="0"/>
        </w:rPr>
      </w:pPr>
      <w:r w:rsidRPr="008319AE">
        <w:rPr>
          <w:rFonts w:ascii="Times New Roman" w:hAnsi="Times New Roman" w:cs="Times New Roman"/>
          <w:bCs w:val="0"/>
        </w:rPr>
        <w:t>Im Rahmen dieser Arbeit wird unter einer Vorhersage eine Aussage verstanden, die sich ausschließlich aus den mathematischen Strukturen, Definitionen und Axiomen des Funktionalen Raum-Zeit-Kohärenzsystems ableiten lässt. Eine Vorhersage stellt somit keine Vermutung oder intuitive Einschätzung dar, sondern die logische Konsequenz des zuvor entwickelten Modells. Ihre Gültigkeit hängt nicht von subjektiven Bewertungen ab, sondern ausschließlich von der Konsistenz der zugrunde liegenden Theorie sowie den definierten Randbedingungen ihres Anwendungsbereiches.</w:t>
      </w:r>
    </w:p>
    <w:p w:rsidR="008319AE" w:rsidRPr="008319AE" w:rsidRDefault="008319AE" w:rsidP="008319AE">
      <w:pPr>
        <w:spacing w:before="100" w:beforeAutospacing="1" w:after="100" w:afterAutospacing="1"/>
        <w:rPr>
          <w:rFonts w:ascii="Times New Roman" w:hAnsi="Times New Roman" w:cs="Times New Roman"/>
          <w:bCs w:val="0"/>
        </w:rPr>
      </w:pPr>
      <w:r w:rsidRPr="008319AE">
        <w:rPr>
          <w:rFonts w:ascii="Times New Roman" w:hAnsi="Times New Roman" w:cs="Times New Roman"/>
          <w:bCs w:val="0"/>
        </w:rPr>
        <w:t>Diese Definition unterscheidet Vorhersagen bewusst von nachträglichen Erklärungen. Während eine Erklärung bekannte Beobachtungen interpretiert und in einen theoretischen Zusammenhang einordnet, richtet sich eine Vorhersage auf Zustände oder Entwicklungen, deren Eintreten zum Zeitpunkt der Formulierung noch nicht bekannt ist. Dadurch entsteht die Möglichkeit einer unabhängigen empirischen Überprüfung. Wird eine Vorhersage bestätigt, stärkt dies die Plausibilität der Theorie; wird sie widerlegt, müssen entweder die Gültigkeitsgrenzen der Theorie präzisiert oder ihre grundlegenden Annahmen überprüft werden.</w:t>
      </w:r>
    </w:p>
    <w:p w:rsidR="008319AE" w:rsidRPr="008319AE" w:rsidRDefault="008319AE" w:rsidP="008319AE">
      <w:pPr>
        <w:spacing w:before="100" w:beforeAutospacing="1" w:after="100" w:afterAutospacing="1"/>
        <w:rPr>
          <w:rFonts w:ascii="Times New Roman" w:hAnsi="Times New Roman" w:cs="Times New Roman"/>
          <w:bCs w:val="0"/>
        </w:rPr>
      </w:pPr>
      <w:r w:rsidRPr="008319AE">
        <w:rPr>
          <w:rFonts w:ascii="Times New Roman" w:hAnsi="Times New Roman" w:cs="Times New Roman"/>
          <w:bCs w:val="0"/>
        </w:rPr>
        <w:t>Für das Funktionale Raum-Zeit-Kohärenzsystem besitzt dieser Aspekt eine besondere Bedeutung. Die in Kapitel 3 entwickelten mathematischen Beziehungen beschreiben funktionale Organisation nicht als statisches Gebilde, sondern als dynamischen Prozess innerhalb eines kohärenten Zustandsraumes. Aus einer solchen Beschreibung ergeben sich zwangsläufig Aussagen darüber, wie sich Systeme unter bestimmten Bedingungen verändern müssen. Diese Aussagen bilden den Gegenstand des vorliegenden Kapitels.</w:t>
      </w:r>
    </w:p>
    <w:p w:rsidR="008319AE" w:rsidRPr="008319AE" w:rsidRDefault="008319AE" w:rsidP="008319AE">
      <w:pPr>
        <w:spacing w:before="100" w:beforeAutospacing="1" w:after="100" w:afterAutospacing="1"/>
        <w:rPr>
          <w:rFonts w:ascii="Times New Roman" w:hAnsi="Times New Roman" w:cs="Times New Roman"/>
          <w:bCs w:val="0"/>
        </w:rPr>
      </w:pPr>
      <w:r w:rsidRPr="008319AE">
        <w:rPr>
          <w:rFonts w:ascii="Times New Roman" w:hAnsi="Times New Roman" w:cs="Times New Roman"/>
          <w:bCs w:val="0"/>
        </w:rPr>
        <w:t>Vorhersagen des FRZK beziehen sich dabei nicht ausschließlich auf Endzustände. Ebenso bedeutsam sind Aussagen über Übergänge zwischen Zuständen, über die Stabilität funktionaler Organisation, über das Auftreten von Attraktoren, über Veränderungen der Kohärenz sowie über kritische Schwellenwerte, an denen qualitative Strukturänderungen auftreten können. Der Schwerpunkt liegt damit auf der Prognose funktionaler Entwicklungen und nicht lediglich auf der Beschreibung statischer Eigenschaften.</w:t>
      </w:r>
    </w:p>
    <w:p w:rsidR="008319AE" w:rsidRPr="008319AE" w:rsidRDefault="008319AE" w:rsidP="008319AE">
      <w:pPr>
        <w:spacing w:before="100" w:beforeAutospacing="1" w:after="100" w:afterAutospacing="1"/>
        <w:rPr>
          <w:rFonts w:ascii="Times New Roman" w:hAnsi="Times New Roman" w:cs="Times New Roman"/>
          <w:bCs w:val="0"/>
        </w:rPr>
      </w:pPr>
      <w:r w:rsidRPr="008319AE">
        <w:rPr>
          <w:rFonts w:ascii="Times New Roman" w:hAnsi="Times New Roman" w:cs="Times New Roman"/>
          <w:bCs w:val="0"/>
        </w:rPr>
        <w:t>Da das FRZK als allgemeines Modell funktionaler Organisation entwickelt wurde, besitzen seine Vorhersagen zunächst einen universellen Charakter. Erst durch die Festlegung konkreter Parameter, Anfangsbedingungen oder Systemgrenzen entstehen spezifische Aussagen für einzelne Anwendungsgebiete. Die theoretische Allgemeingültigkeit bleibt hiervon unberührt; sie bestimmt vielmehr den Rahmen, innerhalb dessen einzelne empirische Untersuchungen durchgeführt werden können.</w:t>
      </w:r>
    </w:p>
    <w:p w:rsidR="008319AE" w:rsidRPr="008319AE" w:rsidRDefault="008319AE" w:rsidP="008319AE">
      <w:pPr>
        <w:spacing w:before="100" w:beforeAutospacing="1" w:after="100" w:afterAutospacing="1"/>
        <w:rPr>
          <w:rFonts w:ascii="Times New Roman" w:hAnsi="Times New Roman" w:cs="Times New Roman"/>
          <w:bCs w:val="0"/>
        </w:rPr>
      </w:pPr>
      <w:r w:rsidRPr="008319AE">
        <w:rPr>
          <w:rFonts w:ascii="Times New Roman" w:hAnsi="Times New Roman" w:cs="Times New Roman"/>
          <w:bCs w:val="0"/>
        </w:rPr>
        <w:t>Damit wird deutlich, dass Kapitel 4 nicht als Sammlung möglicher Anwendungen zu verstehen ist. Ziel ist vielmehr die systematische Ableitung jener Konsequenzen, die sich mit logischer Notwendigkeit aus der mathematischen Struktur des Funktionalen Raum-Zeit-Kohärenzsystems ergeben und deren empirische Überprüfung grundsätzlich möglich ist.</w:t>
      </w:r>
    </w:p>
    <w:p w:rsidR="008319AE" w:rsidRPr="008319AE" w:rsidRDefault="008319AE" w:rsidP="008319AE">
      <w:pPr>
        <w:spacing w:after="0"/>
        <w:rPr>
          <w:rFonts w:ascii="Times New Roman" w:hAnsi="Times New Roman" w:cs="Times New Roman"/>
          <w:bCs w:val="0"/>
        </w:rPr>
      </w:pPr>
      <w:r w:rsidRPr="008319AE">
        <w:rPr>
          <w:rFonts w:ascii="Times New Roman" w:hAnsi="Times New Roman" w:cs="Times New Roman"/>
          <w:bCs w:val="0"/>
        </w:rPr>
        <w:pict>
          <v:rect id="_x0000_i1029" style="width:0;height:1.5pt" o:hralign="center" o:hrstd="t" o:hr="t" fillcolor="#a0a0a0" stroked="f"/>
        </w:pict>
      </w:r>
    </w:p>
    <w:p w:rsidR="008319AE" w:rsidRPr="008319AE" w:rsidRDefault="008319AE" w:rsidP="008319AE">
      <w:pPr>
        <w:spacing w:before="100" w:beforeAutospacing="1" w:after="100" w:afterAutospacing="1"/>
        <w:outlineLvl w:val="1"/>
        <w:rPr>
          <w:rFonts w:ascii="Times New Roman" w:hAnsi="Times New Roman" w:cs="Times New Roman"/>
          <w:b/>
          <w:sz w:val="36"/>
          <w:szCs w:val="36"/>
        </w:rPr>
      </w:pPr>
      <w:r w:rsidRPr="008319AE">
        <w:rPr>
          <w:rFonts w:ascii="Times New Roman" w:hAnsi="Times New Roman" w:cs="Times New Roman"/>
          <w:b/>
          <w:sz w:val="36"/>
          <w:szCs w:val="36"/>
        </w:rPr>
        <w:t>4.1.2 Kriterien wissenschaftlicher Vorhersagen</w:t>
      </w:r>
    </w:p>
    <w:p w:rsidR="008319AE" w:rsidRPr="008319AE" w:rsidRDefault="008319AE" w:rsidP="008319AE">
      <w:pPr>
        <w:spacing w:before="100" w:beforeAutospacing="1" w:after="100" w:afterAutospacing="1"/>
        <w:rPr>
          <w:rFonts w:ascii="Times New Roman" w:hAnsi="Times New Roman" w:cs="Times New Roman"/>
          <w:bCs w:val="0"/>
        </w:rPr>
      </w:pPr>
      <w:r w:rsidRPr="008319AE">
        <w:rPr>
          <w:rFonts w:ascii="Times New Roman" w:hAnsi="Times New Roman" w:cs="Times New Roman"/>
          <w:bCs w:val="0"/>
        </w:rPr>
        <w:lastRenderedPageBreak/>
        <w:t>Damit eine aus dem FRZK abgeleitete Aussage den Charakter einer wissenschaftlichen Vorhersage besitzt, muss sie mehrere Bedingungen gleichzeitig erfüllen.</w:t>
      </w:r>
    </w:p>
    <w:p w:rsidR="008319AE" w:rsidRPr="008319AE" w:rsidRDefault="008319AE" w:rsidP="008319AE">
      <w:pPr>
        <w:spacing w:before="100" w:beforeAutospacing="1" w:after="100" w:afterAutospacing="1"/>
        <w:rPr>
          <w:rFonts w:ascii="Times New Roman" w:hAnsi="Times New Roman" w:cs="Times New Roman"/>
          <w:bCs w:val="0"/>
        </w:rPr>
      </w:pPr>
      <w:r w:rsidRPr="008319AE">
        <w:rPr>
          <w:rFonts w:ascii="Times New Roman" w:hAnsi="Times New Roman" w:cs="Times New Roman"/>
          <w:bCs w:val="0"/>
        </w:rPr>
        <w:t xml:space="preserve">Erstens muss sie </w:t>
      </w:r>
      <w:r w:rsidRPr="008319AE">
        <w:rPr>
          <w:rFonts w:ascii="Times New Roman" w:hAnsi="Times New Roman" w:cs="Times New Roman"/>
          <w:b/>
        </w:rPr>
        <w:t>deduktiv</w:t>
      </w:r>
      <w:r w:rsidRPr="008319AE">
        <w:rPr>
          <w:rFonts w:ascii="Times New Roman" w:hAnsi="Times New Roman" w:cs="Times New Roman"/>
          <w:bCs w:val="0"/>
        </w:rPr>
        <w:t xml:space="preserve"> aus dem bestehenden </w:t>
      </w:r>
      <w:proofErr w:type="spellStart"/>
      <w:r w:rsidRPr="008319AE">
        <w:rPr>
          <w:rFonts w:ascii="Times New Roman" w:hAnsi="Times New Roman" w:cs="Times New Roman"/>
          <w:bCs w:val="0"/>
        </w:rPr>
        <w:t>Axiomensystem</w:t>
      </w:r>
      <w:proofErr w:type="spellEnd"/>
      <w:r w:rsidRPr="008319AE">
        <w:rPr>
          <w:rFonts w:ascii="Times New Roman" w:hAnsi="Times New Roman" w:cs="Times New Roman"/>
          <w:bCs w:val="0"/>
        </w:rPr>
        <w:t xml:space="preserve"> hervorgehen. Zusätzliche Annahmen oder nachträgliche Modellanpassungen sind unzulässig, da sie den Vorhersagecharakter verfälschen würden.</w:t>
      </w:r>
    </w:p>
    <w:p w:rsidR="008319AE" w:rsidRPr="008319AE" w:rsidRDefault="008319AE" w:rsidP="008319AE">
      <w:pPr>
        <w:spacing w:before="100" w:beforeAutospacing="1" w:after="100" w:afterAutospacing="1"/>
        <w:rPr>
          <w:rFonts w:ascii="Times New Roman" w:hAnsi="Times New Roman" w:cs="Times New Roman"/>
          <w:bCs w:val="0"/>
        </w:rPr>
      </w:pPr>
      <w:r w:rsidRPr="008319AE">
        <w:rPr>
          <w:rFonts w:ascii="Times New Roman" w:hAnsi="Times New Roman" w:cs="Times New Roman"/>
          <w:bCs w:val="0"/>
        </w:rPr>
        <w:t xml:space="preserve">Zweitens muss jede Vorhersage </w:t>
      </w:r>
      <w:r w:rsidRPr="008319AE">
        <w:rPr>
          <w:rFonts w:ascii="Times New Roman" w:hAnsi="Times New Roman" w:cs="Times New Roman"/>
          <w:b/>
        </w:rPr>
        <w:t>mathematisch formulierbar</w:t>
      </w:r>
      <w:r w:rsidRPr="008319AE">
        <w:rPr>
          <w:rFonts w:ascii="Times New Roman" w:hAnsi="Times New Roman" w:cs="Times New Roman"/>
          <w:bCs w:val="0"/>
        </w:rPr>
        <w:t xml:space="preserve"> sein. Qualitative Beschreibungen besitzen zwar heuristischen Wert, erreichen jedoch erst durch eine eindeutige mathematische Darstellung den erforderlichen wissenschaftlichen Präzisionsgrad. Hierzu gehören insbesondere die Angabe der relevanten Zustandsgrößen, Operatoren, Randbedingungen und Parameter.</w:t>
      </w:r>
    </w:p>
    <w:p w:rsidR="008319AE" w:rsidRPr="008319AE" w:rsidRDefault="008319AE" w:rsidP="008319AE">
      <w:pPr>
        <w:spacing w:before="100" w:beforeAutospacing="1" w:after="100" w:afterAutospacing="1"/>
        <w:rPr>
          <w:rFonts w:ascii="Times New Roman" w:hAnsi="Times New Roman" w:cs="Times New Roman"/>
          <w:bCs w:val="0"/>
        </w:rPr>
      </w:pPr>
      <w:r w:rsidRPr="008319AE">
        <w:rPr>
          <w:rFonts w:ascii="Times New Roman" w:hAnsi="Times New Roman" w:cs="Times New Roman"/>
          <w:bCs w:val="0"/>
        </w:rPr>
        <w:t xml:space="preserve">Drittens besitzt jede Vorhersage einen </w:t>
      </w:r>
      <w:r w:rsidRPr="008319AE">
        <w:rPr>
          <w:rFonts w:ascii="Times New Roman" w:hAnsi="Times New Roman" w:cs="Times New Roman"/>
          <w:b/>
        </w:rPr>
        <w:t>klar definierten Gültigkeitsbereich</w:t>
      </w:r>
      <w:r w:rsidRPr="008319AE">
        <w:rPr>
          <w:rFonts w:ascii="Times New Roman" w:hAnsi="Times New Roman" w:cs="Times New Roman"/>
          <w:bCs w:val="0"/>
        </w:rPr>
        <w:t>. Aussagen außerhalb dieses Bereiches stellen keine unmittelbaren Konsequenzen des Modells dar und dürfen daher nicht als Vorhersagen des FRZK interpretiert werden. Die explizite Angabe der Modellgrenzen verhindert Überinterpretationen und erhöht die Transparenz der wissenschaftlichen Argumentation.</w:t>
      </w:r>
    </w:p>
    <w:p w:rsidR="008319AE" w:rsidRPr="008319AE" w:rsidRDefault="008319AE" w:rsidP="008319AE">
      <w:pPr>
        <w:spacing w:before="100" w:beforeAutospacing="1" w:after="100" w:afterAutospacing="1"/>
        <w:rPr>
          <w:rFonts w:ascii="Times New Roman" w:hAnsi="Times New Roman" w:cs="Times New Roman"/>
          <w:bCs w:val="0"/>
        </w:rPr>
      </w:pPr>
      <w:r w:rsidRPr="008319AE">
        <w:rPr>
          <w:rFonts w:ascii="Times New Roman" w:hAnsi="Times New Roman" w:cs="Times New Roman"/>
          <w:bCs w:val="0"/>
        </w:rPr>
        <w:t xml:space="preserve">Viertens muss jede Vorhersage </w:t>
      </w:r>
      <w:r w:rsidRPr="008319AE">
        <w:rPr>
          <w:rFonts w:ascii="Times New Roman" w:hAnsi="Times New Roman" w:cs="Times New Roman"/>
          <w:b/>
        </w:rPr>
        <w:t>falsifizierbar</w:t>
      </w:r>
      <w:r w:rsidRPr="008319AE">
        <w:rPr>
          <w:rFonts w:ascii="Times New Roman" w:hAnsi="Times New Roman" w:cs="Times New Roman"/>
          <w:bCs w:val="0"/>
        </w:rPr>
        <w:t xml:space="preserve"> sein. Es muss prinzipiell möglich sein, Beobachtungen oder Messergebnisse zu erhalten, die der Vorhersage widersprechen könnten. Nur unter dieser Voraussetzung besitzt die Aussage empirischen Erkenntniswert.</w:t>
      </w:r>
    </w:p>
    <w:p w:rsidR="008319AE" w:rsidRPr="008319AE" w:rsidRDefault="008319AE" w:rsidP="008319AE">
      <w:pPr>
        <w:spacing w:before="100" w:beforeAutospacing="1" w:after="100" w:afterAutospacing="1"/>
        <w:rPr>
          <w:rFonts w:ascii="Times New Roman" w:hAnsi="Times New Roman" w:cs="Times New Roman"/>
          <w:bCs w:val="0"/>
        </w:rPr>
      </w:pPr>
      <w:r w:rsidRPr="008319AE">
        <w:rPr>
          <w:rFonts w:ascii="Times New Roman" w:hAnsi="Times New Roman" w:cs="Times New Roman"/>
          <w:bCs w:val="0"/>
        </w:rPr>
        <w:t xml:space="preserve">Fünftens muss die Vorhersage </w:t>
      </w:r>
      <w:r w:rsidRPr="008319AE">
        <w:rPr>
          <w:rFonts w:ascii="Times New Roman" w:hAnsi="Times New Roman" w:cs="Times New Roman"/>
          <w:b/>
        </w:rPr>
        <w:t>operationalisierbar</w:t>
      </w:r>
      <w:r w:rsidRPr="008319AE">
        <w:rPr>
          <w:rFonts w:ascii="Times New Roman" w:hAnsi="Times New Roman" w:cs="Times New Roman"/>
          <w:bCs w:val="0"/>
        </w:rPr>
        <w:t xml:space="preserve"> sein. Das bedeutet, dass die zur Überprüfung notwendigen Größen messbar oder zumindest über geeignete Indikatoren bestimmbar sein müssen. Im Kontext des FRZK können hierzu beispielsweise Kohärenzmaße, semantische Dichten, Driftparameter, Dominanzwechsel oder Zustandsübergänge herangezogen werden.</w:t>
      </w:r>
    </w:p>
    <w:p w:rsidR="008319AE" w:rsidRPr="008319AE" w:rsidRDefault="008319AE" w:rsidP="008319AE">
      <w:pPr>
        <w:spacing w:before="100" w:beforeAutospacing="1" w:after="100" w:afterAutospacing="1"/>
        <w:rPr>
          <w:rFonts w:ascii="Times New Roman" w:hAnsi="Times New Roman" w:cs="Times New Roman"/>
          <w:bCs w:val="0"/>
        </w:rPr>
      </w:pPr>
      <w:r w:rsidRPr="008319AE">
        <w:rPr>
          <w:rFonts w:ascii="Times New Roman" w:hAnsi="Times New Roman" w:cs="Times New Roman"/>
          <w:bCs w:val="0"/>
        </w:rPr>
        <w:t xml:space="preserve">Schließlich muss jede Vorhersage </w:t>
      </w:r>
      <w:r w:rsidRPr="008319AE">
        <w:rPr>
          <w:rFonts w:ascii="Times New Roman" w:hAnsi="Times New Roman" w:cs="Times New Roman"/>
          <w:b/>
        </w:rPr>
        <w:t>reproduzierbar</w:t>
      </w:r>
      <w:r w:rsidRPr="008319AE">
        <w:rPr>
          <w:rFonts w:ascii="Times New Roman" w:hAnsi="Times New Roman" w:cs="Times New Roman"/>
          <w:bCs w:val="0"/>
        </w:rPr>
        <w:t xml:space="preserve"> sein. Werden identische Anfangsbedingungen und identische Modellparameter verwendet, muss das FRZK zu denselben theoretischen Aussagen gelangen. Diese Reproduzierbarkeit bildet die Voraussetzung für simulationsgestützte Analysen sowie für den Vergleich unabhängiger empirischer Untersuchungen.</w:t>
      </w:r>
    </w:p>
    <w:p w:rsidR="008319AE" w:rsidRPr="008319AE" w:rsidRDefault="008319AE" w:rsidP="008319AE">
      <w:pPr>
        <w:spacing w:before="100" w:beforeAutospacing="1" w:after="100" w:afterAutospacing="1"/>
        <w:rPr>
          <w:rFonts w:ascii="Times New Roman" w:hAnsi="Times New Roman" w:cs="Times New Roman"/>
          <w:bCs w:val="0"/>
        </w:rPr>
      </w:pPr>
      <w:r w:rsidRPr="008319AE">
        <w:rPr>
          <w:rFonts w:ascii="Times New Roman" w:hAnsi="Times New Roman" w:cs="Times New Roman"/>
          <w:bCs w:val="0"/>
        </w:rPr>
        <w:t>Die nachfolgenden Abschnitte orientieren sich konsequent an diesen Kriterien. Jede entwickelte Vorhersage wird hinsichtlich ihrer mathematischen Herleitung, ihres Gültigkeitsbereiches sowie ihrer prinzipiellen empirischen Überprüfbarkeit untersucht. Dadurch entsteht ein systematischer Katalog wissenschaftlicher Prognosen, der den Übergang von der theoretischen Modellbildung zur empirischen Validierung vorbereitet.</w:t>
      </w:r>
    </w:p>
    <w:p w:rsidR="008319AE" w:rsidRPr="008319AE" w:rsidRDefault="008319AE" w:rsidP="008319AE">
      <w:pPr>
        <w:spacing w:after="0"/>
        <w:rPr>
          <w:rFonts w:ascii="Times New Roman" w:hAnsi="Times New Roman" w:cs="Times New Roman"/>
          <w:bCs w:val="0"/>
        </w:rPr>
      </w:pPr>
      <w:r w:rsidRPr="008319AE">
        <w:rPr>
          <w:rFonts w:ascii="Times New Roman" w:hAnsi="Times New Roman" w:cs="Times New Roman"/>
          <w:bCs w:val="0"/>
        </w:rPr>
        <w:pict>
          <v:rect id="_x0000_i1030" style="width:0;height:1.5pt" o:hralign="center" o:hrstd="t" o:hr="t" fillcolor="#a0a0a0" stroked="f"/>
        </w:pict>
      </w:r>
    </w:p>
    <w:p w:rsidR="008319AE" w:rsidRPr="008319AE" w:rsidRDefault="008319AE" w:rsidP="008319AE">
      <w:pPr>
        <w:spacing w:before="100" w:beforeAutospacing="1" w:after="100" w:afterAutospacing="1"/>
        <w:outlineLvl w:val="1"/>
        <w:rPr>
          <w:rFonts w:ascii="Times New Roman" w:hAnsi="Times New Roman" w:cs="Times New Roman"/>
          <w:b/>
          <w:sz w:val="36"/>
          <w:szCs w:val="36"/>
        </w:rPr>
      </w:pPr>
      <w:r w:rsidRPr="008319AE">
        <w:rPr>
          <w:rFonts w:ascii="Times New Roman" w:hAnsi="Times New Roman" w:cs="Times New Roman"/>
          <w:b/>
          <w:sz w:val="36"/>
          <w:szCs w:val="36"/>
        </w:rPr>
        <w:t>4.1.3 Methodische und didaktische Betrachtungen</w:t>
      </w:r>
    </w:p>
    <w:p w:rsidR="008319AE" w:rsidRPr="008319AE" w:rsidRDefault="008319AE" w:rsidP="008319AE">
      <w:pPr>
        <w:spacing w:before="100" w:beforeAutospacing="1" w:after="100" w:afterAutospacing="1"/>
        <w:rPr>
          <w:rFonts w:ascii="Times New Roman" w:hAnsi="Times New Roman" w:cs="Times New Roman"/>
          <w:bCs w:val="0"/>
        </w:rPr>
      </w:pPr>
      <w:r w:rsidRPr="008319AE">
        <w:rPr>
          <w:rFonts w:ascii="Times New Roman" w:hAnsi="Times New Roman" w:cs="Times New Roman"/>
          <w:bCs w:val="0"/>
        </w:rPr>
        <w:t>Die bewusste Trennung zwischen theoretischer Herleitung und Vorhersageentwicklung dient der wissenschaftlichen Nachvollziehbarkeit. Sie verhindert, dass empirische Beobachtungen nachträglich zur Bestätigung einer Theorie herangezogen werden, und verpflichtet stattdessen dazu, überprüfbare Aussagen bereits vor der Datenauswertung zu formulieren. Damit folgt das Vorgehen den Grundprinzipien empirischer Wissenschaft und stärkt die Objektivität der späteren Analyse.</w:t>
      </w:r>
    </w:p>
    <w:p w:rsidR="008319AE" w:rsidRPr="008319AE" w:rsidRDefault="008319AE" w:rsidP="008319AE">
      <w:pPr>
        <w:spacing w:before="100" w:beforeAutospacing="1" w:after="100" w:afterAutospacing="1"/>
        <w:rPr>
          <w:rFonts w:ascii="Times New Roman" w:hAnsi="Times New Roman" w:cs="Times New Roman"/>
          <w:bCs w:val="0"/>
        </w:rPr>
      </w:pPr>
      <w:r w:rsidRPr="008319AE">
        <w:rPr>
          <w:rFonts w:ascii="Times New Roman" w:hAnsi="Times New Roman" w:cs="Times New Roman"/>
          <w:bCs w:val="0"/>
        </w:rPr>
        <w:lastRenderedPageBreak/>
        <w:t>Didaktisch ermöglicht dieser Aufbau dem Leser, den Übergang von der mathematischen Modellbildung zur praktischen Anwendung schrittweise nachzuvollziehen. Während Kapitel 3 die Struktur und Funktionsweise des FRZK entwickelt hat, legt Abschnitt 4.1 die methodischen Regeln fest, nach denen aus dieser Theorie überprüfbare Vorhersagen abgeleitet werden. Erst auf dieser Grundlage können in den folgenden Abschnitten konkrete Prognosen formuliert und anschließend anhand der erhobenen Unterrichts- und Simulationsdaten überprüft werden.</w:t>
      </w:r>
    </w:p>
    <w:p w:rsidR="00D313FE" w:rsidRPr="008319AE" w:rsidRDefault="00D313FE" w:rsidP="008319AE">
      <w:pPr>
        <w:rPr>
          <w:rStyle w:val="SQLTabellen"/>
          <w:rFonts w:ascii="Calibri" w:hAnsi="Calibri"/>
          <w:b w:val="0"/>
          <w:sz w:val="24"/>
        </w:rPr>
      </w:pPr>
    </w:p>
    <w:sectPr w:rsidR="00D313FE" w:rsidRPr="008319AE">
      <w:pgSz w:w="11906" w:h="16838"/>
      <w:pgMar w:top="1417" w:right="1417" w:bottom="1134"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ptos Display">
    <w:altName w:val="Calibri"/>
    <w:charset w:val="00"/>
    <w:family w:val="swiss"/>
    <w:pitch w:val="variable"/>
    <w:sig w:usb0="20000287" w:usb1="00000003" w:usb2="00000000" w:usb3="00000000" w:csb0="0000019F" w:csb1="00000000"/>
  </w:font>
  <w:font w:name="Aptos">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EE65291"/>
    <w:multiLevelType w:val="hybridMultilevel"/>
    <w:tmpl w:val="F47A8510"/>
    <w:lvl w:ilvl="0" w:tplc="2298A32A">
      <w:start w:val="1"/>
      <w:numFmt w:val="decimal"/>
      <w:lvlText w:val="%1."/>
      <w:lvlJc w:val="left"/>
      <w:pPr>
        <w:ind w:left="108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32297B29"/>
    <w:multiLevelType w:val="multilevel"/>
    <w:tmpl w:val="5A388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A225BBD"/>
    <w:multiLevelType w:val="multilevel"/>
    <w:tmpl w:val="39F4BE56"/>
    <w:lvl w:ilvl="0">
      <w:start w:val="1"/>
      <w:numFmt w:val="decimal"/>
      <w:pStyle w:val="Zahlenliste"/>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 w:numId="2">
    <w:abstractNumId w:val="1"/>
  </w:num>
  <w:num w:numId="3">
    <w:abstractNumId w:val="2"/>
  </w:num>
  <w:num w:numId="4">
    <w:abstractNumId w:val="3"/>
  </w:num>
  <w:num w:numId="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attachedTemplate r:id="rId1"/>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19AE"/>
    <w:rsid w:val="00003048"/>
    <w:rsid w:val="000467F2"/>
    <w:rsid w:val="0006156C"/>
    <w:rsid w:val="00082214"/>
    <w:rsid w:val="000B0C44"/>
    <w:rsid w:val="000C2FC6"/>
    <w:rsid w:val="000D70EA"/>
    <w:rsid w:val="00103784"/>
    <w:rsid w:val="00106528"/>
    <w:rsid w:val="00153E4B"/>
    <w:rsid w:val="001830F2"/>
    <w:rsid w:val="0019229D"/>
    <w:rsid w:val="002B03D4"/>
    <w:rsid w:val="002D20FA"/>
    <w:rsid w:val="002D4202"/>
    <w:rsid w:val="00324306"/>
    <w:rsid w:val="00341905"/>
    <w:rsid w:val="00433ECB"/>
    <w:rsid w:val="00436FC4"/>
    <w:rsid w:val="0044266C"/>
    <w:rsid w:val="00446557"/>
    <w:rsid w:val="00461C7A"/>
    <w:rsid w:val="00483AB8"/>
    <w:rsid w:val="00500020"/>
    <w:rsid w:val="005454E6"/>
    <w:rsid w:val="00560B17"/>
    <w:rsid w:val="005B5EFD"/>
    <w:rsid w:val="005E4CED"/>
    <w:rsid w:val="006016DC"/>
    <w:rsid w:val="00687548"/>
    <w:rsid w:val="006B3395"/>
    <w:rsid w:val="006E6A51"/>
    <w:rsid w:val="00706409"/>
    <w:rsid w:val="007115B7"/>
    <w:rsid w:val="00795695"/>
    <w:rsid w:val="007A3369"/>
    <w:rsid w:val="007B7DE7"/>
    <w:rsid w:val="007E333F"/>
    <w:rsid w:val="007E47AB"/>
    <w:rsid w:val="008319AE"/>
    <w:rsid w:val="008871CF"/>
    <w:rsid w:val="008B0C43"/>
    <w:rsid w:val="008C4935"/>
    <w:rsid w:val="009032D7"/>
    <w:rsid w:val="00997246"/>
    <w:rsid w:val="009A595B"/>
    <w:rsid w:val="009D04D3"/>
    <w:rsid w:val="00A307C9"/>
    <w:rsid w:val="00AA4222"/>
    <w:rsid w:val="00AC1440"/>
    <w:rsid w:val="00AE408D"/>
    <w:rsid w:val="00AF6392"/>
    <w:rsid w:val="00B04313"/>
    <w:rsid w:val="00B53EE0"/>
    <w:rsid w:val="00B555C2"/>
    <w:rsid w:val="00B873C2"/>
    <w:rsid w:val="00BA5790"/>
    <w:rsid w:val="00BA664A"/>
    <w:rsid w:val="00BB30C9"/>
    <w:rsid w:val="00C2343F"/>
    <w:rsid w:val="00C6537C"/>
    <w:rsid w:val="00C9163A"/>
    <w:rsid w:val="00CD2089"/>
    <w:rsid w:val="00CF1387"/>
    <w:rsid w:val="00D313FE"/>
    <w:rsid w:val="00D33BDA"/>
    <w:rsid w:val="00D44FE7"/>
    <w:rsid w:val="00D542C6"/>
    <w:rsid w:val="00D67542"/>
    <w:rsid w:val="00D80CC8"/>
    <w:rsid w:val="00E6450A"/>
    <w:rsid w:val="00EA1CC2"/>
    <w:rsid w:val="00EC35D8"/>
    <w:rsid w:val="00EE1062"/>
    <w:rsid w:val="00EE2879"/>
    <w:rsid w:val="00F40666"/>
    <w:rsid w:val="00F46CF6"/>
    <w:rsid w:val="00F63881"/>
    <w:rsid w:val="00F74A0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52943"/>
  <w15:chartTrackingRefBased/>
  <w15:docId w15:val="{9CA525C9-6211-4B7F-BFDC-D12E9DBC1E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rsid w:val="007115B7"/>
    <w:pPr>
      <w:spacing w:after="120"/>
    </w:pPr>
    <w:rPr>
      <w:rFonts w:eastAsia="Times New Roman" w:cs="Calibri"/>
      <w:bCs/>
      <w:sz w:val="24"/>
      <w:szCs w:val="24"/>
    </w:rPr>
  </w:style>
  <w:style w:type="paragraph" w:styleId="berschrift1">
    <w:name w:val="heading 1"/>
    <w:basedOn w:val="Standard"/>
    <w:next w:val="Standard"/>
    <w:link w:val="berschrift1Zchn"/>
    <w:uiPriority w:val="9"/>
    <w:qFormat/>
    <w:rsid w:val="00D313FE"/>
    <w:pPr>
      <w:outlineLvl w:val="0"/>
    </w:pPr>
    <w:rPr>
      <w:b/>
      <w:sz w:val="40"/>
      <w:szCs w:val="40"/>
    </w:rPr>
  </w:style>
  <w:style w:type="paragraph" w:styleId="berschrift2">
    <w:name w:val="heading 2"/>
    <w:basedOn w:val="Standard"/>
    <w:next w:val="Standard"/>
    <w:link w:val="berschrift2Zchn"/>
    <w:uiPriority w:val="9"/>
    <w:unhideWhenUsed/>
    <w:qFormat/>
    <w:rsid w:val="00D313FE"/>
    <w:pPr>
      <w:outlineLvl w:val="1"/>
    </w:pPr>
    <w:rPr>
      <w:b/>
      <w:sz w:val="36"/>
      <w:szCs w:val="36"/>
    </w:rPr>
  </w:style>
  <w:style w:type="paragraph" w:styleId="berschrift3">
    <w:name w:val="heading 3"/>
    <w:basedOn w:val="Standard"/>
    <w:next w:val="Standard"/>
    <w:link w:val="berschrift3Zchn"/>
    <w:uiPriority w:val="9"/>
    <w:unhideWhenUsed/>
    <w:qFormat/>
    <w:rsid w:val="00D313FE"/>
    <w:pPr>
      <w:outlineLvl w:val="2"/>
    </w:pPr>
    <w:rPr>
      <w:b/>
      <w:sz w:val="32"/>
      <w:szCs w:val="32"/>
    </w:rPr>
  </w:style>
  <w:style w:type="paragraph" w:styleId="berschrift4">
    <w:name w:val="heading 4"/>
    <w:basedOn w:val="Standard"/>
    <w:next w:val="Standard"/>
    <w:link w:val="berschrift4Zchn"/>
    <w:uiPriority w:val="9"/>
    <w:unhideWhenUsed/>
    <w:qFormat/>
    <w:rsid w:val="00D313FE"/>
    <w:pPr>
      <w:outlineLvl w:val="3"/>
    </w:pPr>
    <w:rPr>
      <w:b/>
      <w:sz w:val="28"/>
      <w:szCs w:val="28"/>
    </w:rPr>
  </w:style>
  <w:style w:type="paragraph" w:styleId="berschrift5">
    <w:name w:val="heading 5"/>
    <w:basedOn w:val="Standard"/>
    <w:next w:val="Standard"/>
    <w:link w:val="berschrift5Zchn"/>
    <w:uiPriority w:val="9"/>
    <w:semiHidden/>
    <w:unhideWhenUsed/>
    <w:qFormat/>
    <w:rsid w:val="00A307C9"/>
    <w:pPr>
      <w:keepNext/>
      <w:keepLines/>
      <w:spacing w:before="220" w:after="40"/>
      <w:outlineLvl w:val="4"/>
    </w:pPr>
    <w:rPr>
      <w:rFonts w:eastAsia="Calibri"/>
      <w:b/>
      <w:sz w:val="22"/>
    </w:rPr>
  </w:style>
  <w:style w:type="paragraph" w:styleId="berschrift6">
    <w:name w:val="heading 6"/>
    <w:basedOn w:val="Standard"/>
    <w:next w:val="Standard"/>
    <w:link w:val="berschrift6Zchn"/>
    <w:uiPriority w:val="9"/>
    <w:semiHidden/>
    <w:unhideWhenUsed/>
    <w:qFormat/>
    <w:rsid w:val="00A307C9"/>
    <w:pPr>
      <w:keepNext/>
      <w:keepLines/>
      <w:spacing w:before="200" w:after="40"/>
      <w:outlineLvl w:val="5"/>
    </w:pPr>
    <w:rPr>
      <w:rFonts w:eastAsia="Calibri"/>
      <w:b/>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link w:val="Code"/>
    <w:rsid w:val="009032D7"/>
    <w:rPr>
      <w:rFonts w:ascii="Courier New" w:hAnsi="Courier New"/>
    </w:rPr>
  </w:style>
  <w:style w:type="character" w:styleId="IntensiveHervorhebung">
    <w:name w:val="Intense Emphasis"/>
    <w:uiPriority w:val="21"/>
    <w:rsid w:val="006016DC"/>
    <w:rPr>
      <w:i/>
      <w:iCs/>
      <w:color w:val="4472C4"/>
    </w:rPr>
  </w:style>
  <w:style w:type="character" w:customStyle="1" w:styleId="berschrift2Zchn">
    <w:name w:val="Überschrift 2 Zchn"/>
    <w:link w:val="berschrift2"/>
    <w:uiPriority w:val="9"/>
    <w:rsid w:val="00D313FE"/>
    <w:rPr>
      <w:rFonts w:eastAsia="Times New Roman" w:cs="Calibri"/>
      <w:b/>
      <w:bCs/>
      <w:sz w:val="36"/>
      <w:szCs w:val="36"/>
    </w:rPr>
  </w:style>
  <w:style w:type="character" w:customStyle="1" w:styleId="berschrift1Zchn">
    <w:name w:val="Überschrift 1 Zchn"/>
    <w:link w:val="berschrift1"/>
    <w:uiPriority w:val="9"/>
    <w:rsid w:val="00D313FE"/>
    <w:rPr>
      <w:rFonts w:eastAsia="Times New Roman" w:cs="Calibri"/>
      <w:b/>
      <w:bCs/>
      <w:sz w:val="40"/>
      <w:szCs w:val="40"/>
    </w:rPr>
  </w:style>
  <w:style w:type="character" w:customStyle="1" w:styleId="berschrift3Zchn">
    <w:name w:val="Überschrift 3 Zchn"/>
    <w:link w:val="berschrift3"/>
    <w:uiPriority w:val="9"/>
    <w:rsid w:val="00D313FE"/>
    <w:rPr>
      <w:rFonts w:eastAsia="Times New Roman" w:cs="Calibri"/>
      <w:b/>
      <w:bCs/>
      <w:sz w:val="32"/>
      <w:szCs w:val="32"/>
    </w:rPr>
  </w:style>
  <w:style w:type="character" w:customStyle="1" w:styleId="berschrift4Zchn">
    <w:name w:val="Überschrift 4 Zchn"/>
    <w:link w:val="berschrift4"/>
    <w:uiPriority w:val="9"/>
    <w:rsid w:val="00D313FE"/>
    <w:rPr>
      <w:rFonts w:eastAsia="Times New Roman" w:cs="Calibri"/>
      <w:b/>
      <w:bCs/>
      <w:sz w:val="28"/>
      <w:szCs w:val="28"/>
    </w:rPr>
  </w:style>
  <w:style w:type="character" w:customStyle="1" w:styleId="berschrift5Zchn">
    <w:name w:val="Überschrift 5 Zchn"/>
    <w:link w:val="berschrift5"/>
    <w:uiPriority w:val="9"/>
    <w:semiHidden/>
    <w:rsid w:val="00A307C9"/>
    <w:rPr>
      <w:rFonts w:ascii="Calibri" w:eastAsia="Calibri" w:hAnsi="Calibri" w:cs="Calibri"/>
      <w:b/>
      <w:lang w:eastAsia="de-DE"/>
    </w:rPr>
  </w:style>
  <w:style w:type="character" w:customStyle="1" w:styleId="berschrift6Zchn">
    <w:name w:val="Überschrift 6 Zchn"/>
    <w:link w:val="berschrift6"/>
    <w:uiPriority w:val="9"/>
    <w:semiHidden/>
    <w:rsid w:val="00A307C9"/>
    <w:rPr>
      <w:rFonts w:ascii="Calibri" w:eastAsia="Calibri" w:hAnsi="Calibri" w:cs="Calibri"/>
      <w:b/>
      <w:sz w:val="20"/>
      <w:szCs w:val="20"/>
      <w:lang w:eastAsia="de-DE"/>
    </w:rPr>
  </w:style>
  <w:style w:type="table" w:customStyle="1" w:styleId="TableNormal">
    <w:name w:val="TableNormal"/>
    <w:rsid w:val="00A307C9"/>
    <w:pPr>
      <w:spacing w:after="200" w:line="259" w:lineRule="auto"/>
    </w:pPr>
    <w:rPr>
      <w:rFonts w:cs="Calibri"/>
      <w:sz w:val="24"/>
      <w:szCs w:val="24"/>
    </w:rPr>
    <w:tblPr>
      <w:tblCellMar>
        <w:top w:w="0" w:type="dxa"/>
        <w:left w:w="0" w:type="dxa"/>
        <w:bottom w:w="0" w:type="dxa"/>
        <w:right w:w="0" w:type="dxa"/>
      </w:tblCellMar>
    </w:tblPr>
  </w:style>
  <w:style w:type="paragraph" w:styleId="Titel">
    <w:name w:val="Title"/>
    <w:basedOn w:val="Standard"/>
    <w:next w:val="Standard"/>
    <w:link w:val="TitelZchn"/>
    <w:uiPriority w:val="10"/>
    <w:qFormat/>
    <w:rsid w:val="002B03D4"/>
    <w:pPr>
      <w:keepNext/>
      <w:keepLines/>
      <w:spacing w:before="480" w:line="259" w:lineRule="auto"/>
    </w:pPr>
    <w:rPr>
      <w:rFonts w:eastAsia="Calibri"/>
      <w:b/>
      <w:sz w:val="44"/>
      <w:szCs w:val="72"/>
    </w:rPr>
  </w:style>
  <w:style w:type="character" w:customStyle="1" w:styleId="TitelZchn">
    <w:name w:val="Titel Zchn"/>
    <w:link w:val="Titel"/>
    <w:uiPriority w:val="10"/>
    <w:rsid w:val="002B03D4"/>
    <w:rPr>
      <w:rFonts w:cs="Calibri"/>
      <w:b/>
      <w:sz w:val="44"/>
      <w:szCs w:val="72"/>
    </w:rPr>
  </w:style>
  <w:style w:type="paragraph" w:styleId="Untertitel">
    <w:name w:val="Subtitle"/>
    <w:basedOn w:val="Standard"/>
    <w:next w:val="Standard"/>
    <w:link w:val="UntertitelZchn"/>
    <w:uiPriority w:val="11"/>
    <w:qFormat/>
    <w:rsid w:val="00A307C9"/>
    <w:pPr>
      <w:keepNext/>
      <w:keepLines/>
      <w:spacing w:before="360" w:after="80"/>
    </w:pPr>
    <w:rPr>
      <w:rFonts w:ascii="Georgia" w:eastAsia="Georgia" w:hAnsi="Georgia" w:cs="Georgia"/>
      <w:i/>
      <w:color w:val="666666"/>
      <w:sz w:val="48"/>
      <w:szCs w:val="48"/>
    </w:rPr>
  </w:style>
  <w:style w:type="character" w:customStyle="1" w:styleId="UntertitelZchn">
    <w:name w:val="Untertitel Zchn"/>
    <w:link w:val="Untertitel"/>
    <w:uiPriority w:val="11"/>
    <w:rsid w:val="00A307C9"/>
    <w:rPr>
      <w:rFonts w:ascii="Georgia" w:eastAsia="Georgia" w:hAnsi="Georgia" w:cs="Georgia"/>
      <w:i/>
      <w:color w:val="666666"/>
      <w:sz w:val="48"/>
      <w:szCs w:val="48"/>
      <w:lang w:eastAsia="de-DE"/>
    </w:rPr>
  </w:style>
  <w:style w:type="paragraph" w:customStyle="1" w:styleId="Aufzhlung">
    <w:name w:val="Aufzählung"/>
    <w:basedOn w:val="Standard"/>
    <w:link w:val="AufzhlungZchn"/>
    <w:qFormat/>
    <w:rsid w:val="00BA664A"/>
    <w:pPr>
      <w:numPr>
        <w:numId w:val="1"/>
      </w:numPr>
      <w:ind w:left="714" w:hanging="357"/>
    </w:pPr>
    <w:rPr>
      <w:rFonts w:eastAsia="Calibri"/>
    </w:rPr>
  </w:style>
  <w:style w:type="character" w:customStyle="1" w:styleId="AufzhlungZchn">
    <w:name w:val="Aufzählung Zchn"/>
    <w:link w:val="Aufzhlung"/>
    <w:rsid w:val="00BA664A"/>
    <w:rPr>
      <w:rFonts w:cs="Calibri"/>
      <w:sz w:val="24"/>
      <w:szCs w:val="24"/>
    </w:rPr>
  </w:style>
  <w:style w:type="paragraph" w:styleId="Zitat">
    <w:name w:val="Quote"/>
    <w:basedOn w:val="Standard"/>
    <w:next w:val="Standard"/>
    <w:link w:val="ZitatZchn"/>
    <w:autoRedefine/>
    <w:uiPriority w:val="29"/>
    <w:qFormat/>
    <w:rsid w:val="007A3369"/>
    <w:pPr>
      <w:tabs>
        <w:tab w:val="left" w:pos="1134"/>
      </w:tabs>
      <w:spacing w:before="240" w:after="240"/>
      <w:ind w:left="1134" w:right="1134"/>
    </w:pPr>
    <w:rPr>
      <w:i/>
      <w:iCs/>
      <w:color w:val="404040"/>
    </w:rPr>
  </w:style>
  <w:style w:type="character" w:customStyle="1" w:styleId="ZitatZchn">
    <w:name w:val="Zitat Zchn"/>
    <w:link w:val="Zitat"/>
    <w:uiPriority w:val="29"/>
    <w:rsid w:val="007A3369"/>
    <w:rPr>
      <w:rFonts w:eastAsia="Times New Roman"/>
      <w:i/>
      <w:iCs/>
      <w:color w:val="404040"/>
      <w:sz w:val="24"/>
      <w:szCs w:val="24"/>
    </w:rPr>
  </w:style>
  <w:style w:type="paragraph" w:customStyle="1" w:styleId="Abbildungsname">
    <w:name w:val="Abbildungsname"/>
    <w:basedOn w:val="Standard"/>
    <w:link w:val="AbbildungsnameZchn"/>
    <w:qFormat/>
    <w:rsid w:val="002B03D4"/>
    <w:pPr>
      <w:spacing w:after="240" w:line="259" w:lineRule="auto"/>
      <w:jc w:val="center"/>
    </w:pPr>
    <w:rPr>
      <w:i/>
      <w:sz w:val="22"/>
    </w:rPr>
  </w:style>
  <w:style w:type="paragraph" w:customStyle="1" w:styleId="Tabelleninhalt">
    <w:name w:val="Tabelleninhalt"/>
    <w:basedOn w:val="Standard"/>
    <w:link w:val="TabelleninhaltZchn"/>
    <w:qFormat/>
    <w:rsid w:val="00D33BDA"/>
    <w:pPr>
      <w:spacing w:after="0" w:line="360" w:lineRule="auto"/>
    </w:pPr>
  </w:style>
  <w:style w:type="character" w:customStyle="1" w:styleId="AbbildungsnameZchn">
    <w:name w:val="Abbildungsname Zchn"/>
    <w:link w:val="Abbildungsname"/>
    <w:rsid w:val="002B03D4"/>
    <w:rPr>
      <w:rFonts w:eastAsia="Times New Roman"/>
      <w:i/>
      <w:sz w:val="22"/>
      <w:szCs w:val="24"/>
    </w:rPr>
  </w:style>
  <w:style w:type="paragraph" w:styleId="StandardWeb">
    <w:name w:val="Normal (Web)"/>
    <w:basedOn w:val="Standard"/>
    <w:uiPriority w:val="99"/>
    <w:semiHidden/>
    <w:unhideWhenUsed/>
    <w:rsid w:val="001830F2"/>
    <w:pPr>
      <w:spacing w:before="100" w:beforeAutospacing="1" w:after="100" w:afterAutospacing="1"/>
    </w:pPr>
    <w:rPr>
      <w:rFonts w:ascii="Times New Roman" w:hAnsi="Times New Roman"/>
    </w:rPr>
  </w:style>
  <w:style w:type="character" w:customStyle="1" w:styleId="TabelleninhaltZchn">
    <w:name w:val="Tabelleninhalt Zchn"/>
    <w:link w:val="Tabelleninhalt"/>
    <w:rsid w:val="00D33BDA"/>
    <w:rPr>
      <w:sz w:val="24"/>
    </w:rPr>
  </w:style>
  <w:style w:type="character" w:styleId="Fett">
    <w:name w:val="Strong"/>
    <w:uiPriority w:val="22"/>
    <w:qFormat/>
    <w:rsid w:val="001830F2"/>
    <w:rPr>
      <w:b/>
      <w:bCs/>
    </w:rPr>
  </w:style>
  <w:style w:type="paragraph" w:styleId="Listenabsatz">
    <w:name w:val="List Paragraph"/>
    <w:basedOn w:val="Standard"/>
    <w:uiPriority w:val="34"/>
    <w:rsid w:val="0019229D"/>
    <w:pPr>
      <w:ind w:left="720"/>
      <w:contextualSpacing/>
    </w:pPr>
  </w:style>
  <w:style w:type="character" w:styleId="Platzhaltertext">
    <w:name w:val="Placeholder Text"/>
    <w:uiPriority w:val="99"/>
    <w:semiHidden/>
    <w:rsid w:val="00436FC4"/>
    <w:rPr>
      <w:color w:val="808080"/>
    </w:rPr>
  </w:style>
  <w:style w:type="paragraph" w:customStyle="1" w:styleId="Formel">
    <w:name w:val="Formel"/>
    <w:basedOn w:val="Standard"/>
    <w:link w:val="FormelZchn"/>
    <w:autoRedefine/>
    <w:qFormat/>
    <w:rsid w:val="00D67542"/>
    <w:pPr>
      <w:tabs>
        <w:tab w:val="left" w:pos="7088"/>
      </w:tabs>
      <w:spacing w:before="360" w:after="360"/>
      <w:ind w:left="1418" w:firstLine="709"/>
    </w:pPr>
    <w:rPr>
      <w:rFonts w:ascii="Cambria Math" w:eastAsia="Calibri" w:hAnsi="Cambria Math"/>
      <w:i/>
      <w:iCs/>
    </w:rPr>
  </w:style>
  <w:style w:type="character" w:customStyle="1" w:styleId="FormelZchn">
    <w:name w:val="Formel Zchn"/>
    <w:link w:val="Formel"/>
    <w:rsid w:val="00D67542"/>
    <w:rPr>
      <w:rFonts w:ascii="Cambria Math" w:hAnsi="Cambria Math"/>
      <w:i/>
      <w:iCs/>
      <w:sz w:val="24"/>
      <w:szCs w:val="24"/>
    </w:rPr>
  </w:style>
  <w:style w:type="paragraph" w:customStyle="1" w:styleId="Zahlenliste">
    <w:name w:val="Zahlenliste"/>
    <w:basedOn w:val="Listenabsatz"/>
    <w:link w:val="ZahlenlisteZchn"/>
    <w:autoRedefine/>
    <w:qFormat/>
    <w:rsid w:val="00997246"/>
    <w:pPr>
      <w:numPr>
        <w:numId w:val="4"/>
      </w:numPr>
      <w:spacing w:line="360" w:lineRule="auto"/>
      <w:ind w:left="1077" w:hanging="357"/>
    </w:pPr>
  </w:style>
  <w:style w:type="character" w:customStyle="1" w:styleId="ZahlenlisteZchn">
    <w:name w:val="Zahlenliste Zchn"/>
    <w:link w:val="Zahlenliste"/>
    <w:rsid w:val="00997246"/>
    <w:rPr>
      <w:rFonts w:eastAsia="Times New Roman"/>
      <w:sz w:val="24"/>
      <w:szCs w:val="24"/>
    </w:rPr>
  </w:style>
  <w:style w:type="paragraph" w:customStyle="1" w:styleId="Tiefgestellt">
    <w:name w:val="Tiefgestellt"/>
    <w:link w:val="TiefgestelltZchn"/>
    <w:autoRedefine/>
    <w:qFormat/>
    <w:rsid w:val="00997246"/>
    <w:rPr>
      <w:rFonts w:eastAsia="Times New Roman"/>
      <w:sz w:val="24"/>
      <w:szCs w:val="24"/>
      <w:vertAlign w:val="subscript"/>
    </w:rPr>
  </w:style>
  <w:style w:type="character" w:customStyle="1" w:styleId="TiefgestelltZchn">
    <w:name w:val="Tiefgestellt Zchn"/>
    <w:link w:val="Tiefgestellt"/>
    <w:rsid w:val="00997246"/>
    <w:rPr>
      <w:rFonts w:eastAsia="Times New Roman"/>
      <w:sz w:val="24"/>
      <w:szCs w:val="24"/>
      <w:vertAlign w:val="subscript"/>
    </w:rPr>
  </w:style>
  <w:style w:type="paragraph" w:customStyle="1" w:styleId="Quellenverzeichnis">
    <w:name w:val="Quellenverzeichnis"/>
    <w:link w:val="QuellenverzeichnisZchn"/>
    <w:autoRedefine/>
    <w:qFormat/>
    <w:rsid w:val="005E4CED"/>
    <w:pPr>
      <w:tabs>
        <w:tab w:val="num" w:pos="720"/>
      </w:tabs>
      <w:ind w:left="720" w:hanging="360"/>
    </w:pPr>
    <w:rPr>
      <w:i/>
      <w:sz w:val="22"/>
      <w:szCs w:val="22"/>
      <w:lang w:eastAsia="en-US"/>
    </w:rPr>
  </w:style>
  <w:style w:type="character" w:customStyle="1" w:styleId="QuellenverzeichnisZchn">
    <w:name w:val="Quellenverzeichnis Zchn"/>
    <w:link w:val="Quellenverzeichnis"/>
    <w:rsid w:val="005E4CED"/>
    <w:rPr>
      <w:i/>
      <w:sz w:val="22"/>
      <w:szCs w:val="22"/>
      <w:lang w:eastAsia="en-US"/>
    </w:rPr>
  </w:style>
  <w:style w:type="paragraph" w:customStyle="1" w:styleId="FormelEinzeln">
    <w:name w:val="FormelEinzeln"/>
    <w:basedOn w:val="Formel"/>
    <w:link w:val="FormelEinzelnZchn"/>
    <w:qFormat/>
    <w:rsid w:val="00003048"/>
    <w:pPr>
      <w:ind w:left="0" w:firstLine="0"/>
    </w:pPr>
    <w:rPr>
      <w:i w:val="0"/>
      <w:sz w:val="36"/>
      <w:szCs w:val="36"/>
    </w:rPr>
  </w:style>
  <w:style w:type="character" w:customStyle="1" w:styleId="FormelEinzelnZchn">
    <w:name w:val="FormelEinzeln Zchn"/>
    <w:link w:val="FormelEinzeln"/>
    <w:rsid w:val="00003048"/>
    <w:rPr>
      <w:rFonts w:ascii="Cambria Math" w:hAnsi="Cambria Math"/>
      <w:iCs/>
      <w:sz w:val="36"/>
      <w:szCs w:val="36"/>
    </w:rPr>
  </w:style>
  <w:style w:type="paragraph" w:customStyle="1" w:styleId="SQLTabellennamen">
    <w:name w:val="SQLTabellennamen"/>
    <w:link w:val="SQLTabellennamenZchn"/>
    <w:qFormat/>
    <w:rsid w:val="009D04D3"/>
    <w:rPr>
      <w:rFonts w:ascii="Courier New" w:eastAsia="Times New Roman" w:hAnsi="Courier New"/>
      <w:b/>
      <w:sz w:val="22"/>
      <w:szCs w:val="24"/>
    </w:rPr>
  </w:style>
  <w:style w:type="character" w:customStyle="1" w:styleId="SQLTabellennamenZchn">
    <w:name w:val="SQLTabellennamen Zchn"/>
    <w:link w:val="SQLTabellennamen"/>
    <w:rsid w:val="009D04D3"/>
    <w:rPr>
      <w:rFonts w:ascii="Courier New" w:eastAsia="Times New Roman" w:hAnsi="Courier New"/>
      <w:b/>
      <w:sz w:val="22"/>
      <w:szCs w:val="24"/>
    </w:rPr>
  </w:style>
  <w:style w:type="character" w:customStyle="1" w:styleId="SQLTabellen">
    <w:name w:val="SQLTabellen"/>
    <w:uiPriority w:val="1"/>
    <w:rsid w:val="006B3395"/>
    <w:rPr>
      <w:rFonts w:ascii="Courier New" w:hAnsi="Courier New"/>
      <w:b/>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5394441">
      <w:bodyDiv w:val="1"/>
      <w:marLeft w:val="0"/>
      <w:marRight w:val="0"/>
      <w:marTop w:val="0"/>
      <w:marBottom w:val="0"/>
      <w:divBdr>
        <w:top w:val="none" w:sz="0" w:space="0" w:color="auto"/>
        <w:left w:val="none" w:sz="0" w:space="0" w:color="auto"/>
        <w:bottom w:val="none" w:sz="0" w:space="0" w:color="auto"/>
        <w:right w:val="none" w:sz="0" w:space="0" w:color="auto"/>
      </w:divBdr>
    </w:div>
    <w:div w:id="284847049">
      <w:bodyDiv w:val="1"/>
      <w:marLeft w:val="0"/>
      <w:marRight w:val="0"/>
      <w:marTop w:val="0"/>
      <w:marBottom w:val="0"/>
      <w:divBdr>
        <w:top w:val="none" w:sz="0" w:space="0" w:color="auto"/>
        <w:left w:val="none" w:sz="0" w:space="0" w:color="auto"/>
        <w:bottom w:val="none" w:sz="0" w:space="0" w:color="auto"/>
        <w:right w:val="none" w:sz="0" w:space="0" w:color="auto"/>
      </w:divBdr>
    </w:div>
    <w:div w:id="834804491">
      <w:bodyDiv w:val="1"/>
      <w:marLeft w:val="0"/>
      <w:marRight w:val="0"/>
      <w:marTop w:val="0"/>
      <w:marBottom w:val="0"/>
      <w:divBdr>
        <w:top w:val="none" w:sz="0" w:space="0" w:color="auto"/>
        <w:left w:val="none" w:sz="0" w:space="0" w:color="auto"/>
        <w:bottom w:val="none" w:sz="0" w:space="0" w:color="auto"/>
        <w:right w:val="none" w:sz="0" w:space="0" w:color="auto"/>
      </w:divBdr>
    </w:div>
    <w:div w:id="1672827487">
      <w:bodyDiv w:val="1"/>
      <w:marLeft w:val="0"/>
      <w:marRight w:val="0"/>
      <w:marTop w:val="0"/>
      <w:marBottom w:val="0"/>
      <w:divBdr>
        <w:top w:val="none" w:sz="0" w:space="0" w:color="auto"/>
        <w:left w:val="none" w:sz="0" w:space="0" w:color="auto"/>
        <w:bottom w:val="none" w:sz="0" w:space="0" w:color="auto"/>
        <w:right w:val="none" w:sz="0" w:space="0" w:color="auto"/>
      </w:divBdr>
    </w:div>
    <w:div w:id="17366574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el\Documents\Benutzerdefinierte%20Office-Vorlagen\MeineDissertation.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MeineDissertation.dot</Template>
  <TotalTime>0</TotalTime>
  <Pages>5</Pages>
  <Words>1692</Words>
  <Characters>10664</Characters>
  <Application>Microsoft Office Word</Application>
  <DocSecurity>0</DocSecurity>
  <Lines>88</Lines>
  <Paragraphs>24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12332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1</cp:revision>
  <dcterms:created xsi:type="dcterms:W3CDTF">2026-07-26T05:13:00Z</dcterms:created>
  <dcterms:modified xsi:type="dcterms:W3CDTF">2026-07-26T08:15:00Z</dcterms:modified>
</cp:coreProperties>
</file>