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C9A0C" w14:textId="68A57B3A" w:rsidR="000348FC" w:rsidRPr="00E156C9" w:rsidRDefault="000348FC" w:rsidP="000348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bookmarkStart w:id="0" w:name="_Hlk201288582"/>
      <w:r>
        <w:rPr>
          <w:rFonts w:ascii="Times New Roman" w:eastAsia="Times New Roman" w:hAnsi="Times New Roman" w:cs="Times New Roman"/>
          <w:b/>
          <w:bCs/>
          <w:sz w:val="36"/>
          <w:szCs w:val="36"/>
          <w:lang w:eastAsia="de-DE"/>
        </w:rPr>
        <w:t>Kapitel 6 -</w:t>
      </w:r>
      <w:r w:rsidRPr="00E156C9">
        <w:rPr>
          <w:rFonts w:ascii="Times New Roman" w:eastAsia="Times New Roman" w:hAnsi="Times New Roman" w:cs="Times New Roman"/>
          <w:b/>
          <w:bCs/>
          <w:sz w:val="36"/>
          <w:szCs w:val="36"/>
          <w:lang w:eastAsia="de-DE"/>
        </w:rPr>
        <w:t xml:space="preserve"> Innovation</w:t>
      </w:r>
      <w:r>
        <w:rPr>
          <w:rFonts w:ascii="Times New Roman" w:eastAsia="Times New Roman" w:hAnsi="Times New Roman" w:cs="Times New Roman"/>
          <w:b/>
          <w:bCs/>
          <w:sz w:val="36"/>
          <w:szCs w:val="36"/>
          <w:lang w:eastAsia="de-DE"/>
        </w:rPr>
        <w:t>en</w:t>
      </w:r>
      <w:r w:rsidRPr="00E156C9">
        <w:rPr>
          <w:rFonts w:ascii="Times New Roman" w:eastAsia="Times New Roman" w:hAnsi="Times New Roman" w:cs="Times New Roman"/>
          <w:b/>
          <w:bCs/>
          <w:sz w:val="36"/>
          <w:szCs w:val="36"/>
          <w:lang w:eastAsia="de-DE"/>
        </w:rPr>
        <w:t xml:space="preserve"> durch das FZRK</w:t>
      </w:r>
    </w:p>
    <w:p w14:paraId="3E8E8BB0" w14:textId="77777777" w:rsidR="000348FC" w:rsidRPr="00E156C9" w:rsidRDefault="000348FC" w:rsidP="000348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Pr>
          <w:rFonts w:ascii="Times New Roman" w:eastAsia="Times New Roman" w:hAnsi="Times New Roman" w:cs="Times New Roman"/>
          <w:b/>
          <w:bCs/>
          <w:sz w:val="36"/>
          <w:szCs w:val="36"/>
          <w:lang w:eastAsia="de-DE"/>
        </w:rPr>
        <w:t>6.1</w:t>
      </w:r>
      <w:r w:rsidRPr="00E156C9">
        <w:rPr>
          <w:rFonts w:ascii="Times New Roman" w:eastAsia="Times New Roman" w:hAnsi="Times New Roman" w:cs="Times New Roman"/>
          <w:b/>
          <w:bCs/>
          <w:sz w:val="36"/>
          <w:szCs w:val="36"/>
          <w:lang w:eastAsia="de-DE"/>
        </w:rPr>
        <w:t xml:space="preserve"> Innovation durch das FZRK – Einführung und theoretische Verankerung</w:t>
      </w:r>
    </w:p>
    <w:p w14:paraId="21D7DF05"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Das Funktionale Bezugssystem radikal konstruiert (FZRK) repräsentiert eine erkenntnistheoretische und methodologische Innovation, die über spezifische Disziplinen hinausweist. Es stellt nicht lediglich eine Alternative zu etablierten physikalischen Theoriemodellen dar, sondern formuliert ein strukturierendes Prinzip für die Konstruktion von Prozessen und Beziehungen jeglicher Art – ob physikalisch, biologisch, kognitiv, sozial oder symbolisch. Diese strukturelle Offenheit und epistemische Reflexivität machen das FZRK zu einem transdisziplinären Modellierungsinstrument, das neue Wege der systematischen Welterschließung eröffnet.</w:t>
      </w:r>
    </w:p>
    <w:p w14:paraId="71937863" w14:textId="06BC3166" w:rsidR="00E156C9" w:rsidRPr="00E156C9" w:rsidRDefault="000348FC" w:rsidP="00E156C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w:t>
      </w:r>
      <w:r w:rsidR="00E156C9" w:rsidRPr="00E156C9">
        <w:rPr>
          <w:rFonts w:ascii="Times New Roman" w:eastAsia="Times New Roman" w:hAnsi="Times New Roman" w:cs="Times New Roman"/>
          <w:b/>
          <w:bCs/>
          <w:sz w:val="27"/>
          <w:szCs w:val="27"/>
          <w:lang w:eastAsia="de-DE"/>
        </w:rPr>
        <w:t>.1 Innovation im erkenntnistheoretischen Sinn</w:t>
      </w:r>
    </w:p>
    <w:p w14:paraId="417E694C"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Im Sinne der Wissenschaftstheorie bezeichnet Innovation nicht nur inhaltliche Neuheiten, sondern einen Bruch mit den konzeptionellen Grundlagen bestehender Paradigmen. Thomas S. Kuhn beschreibt wissenschaftliche Innovation als „Paradigmenwechsel“, der nicht nur Theorien, sondern die Art, wie Fragen gestellt und Antworten als gültig anerkannt werden, verändert [1].</w:t>
      </w:r>
    </w:p>
    <w:p w14:paraId="299A61DA"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 xml:space="preserve">Das FZRK verkörpert eine solche fundamentale Innovation. Es ersetzt das klassische Repräsentationsmodell – in dem Modelle Abbilder einer unabhängig existierenden Welt sind – durch ein konstruktives Zuweisungsmodell. Erkenntnis entsteht nicht durch das Entdecken vorgegebener Entitäten, sondern durch die strukturierte Erzeugung von Bedeutung im Rahmen eines intern kohärenten Systems. Ernst von </w:t>
      </w:r>
      <w:proofErr w:type="spellStart"/>
      <w:r w:rsidRPr="00E156C9">
        <w:rPr>
          <w:rFonts w:ascii="Times New Roman" w:eastAsia="Times New Roman" w:hAnsi="Times New Roman" w:cs="Times New Roman"/>
          <w:sz w:val="24"/>
          <w:szCs w:val="24"/>
          <w:lang w:eastAsia="de-DE"/>
        </w:rPr>
        <w:t>Glasersfeld</w:t>
      </w:r>
      <w:proofErr w:type="spellEnd"/>
      <w:r w:rsidRPr="00E156C9">
        <w:rPr>
          <w:rFonts w:ascii="Times New Roman" w:eastAsia="Times New Roman" w:hAnsi="Times New Roman" w:cs="Times New Roman"/>
          <w:sz w:val="24"/>
          <w:szCs w:val="24"/>
          <w:lang w:eastAsia="de-DE"/>
        </w:rPr>
        <w:t xml:space="preserve"> formuliert diesen konstruktivistischen Kerngedanken so:</w:t>
      </w:r>
    </w:p>
    <w:p w14:paraId="22A8A87C"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„Der Beobachter konstruiert die Wirklichkeit, die er beobachtet.“ [2]</w:t>
      </w:r>
    </w:p>
    <w:p w14:paraId="3B54710B"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Innerhalb des FZRK wird dieser Gedanke formalisiert: Ausgangspunkt ist ein strukturloser Zustand (MU), dem durch systematische Funktionszuweisungen Bedeutungen eingeschrieben werden – nicht als Repräsentation, sondern als emergente Relation.</w:t>
      </w:r>
    </w:p>
    <w:p w14:paraId="31817E3A" w14:textId="61FFB678" w:rsidR="00E156C9" w:rsidRPr="00E156C9" w:rsidRDefault="000348FC" w:rsidP="00E156C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w:t>
      </w:r>
      <w:r w:rsidR="00E156C9" w:rsidRPr="00E156C9">
        <w:rPr>
          <w:rFonts w:ascii="Times New Roman" w:eastAsia="Times New Roman" w:hAnsi="Times New Roman" w:cs="Times New Roman"/>
          <w:b/>
          <w:bCs/>
          <w:sz w:val="27"/>
          <w:szCs w:val="27"/>
          <w:lang w:eastAsia="de-DE"/>
        </w:rPr>
        <w:t>.2 Prozesse und Beziehungen als funktionale Konstrukte</w:t>
      </w:r>
    </w:p>
    <w:p w14:paraId="4FD438A2"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Zentrale Leistung des FZRK ist die gleichrangige Behandlung von Prozessen und Beziehungen. Prozesse (wie Dynamiken, Transformationen, Abläufe) und Beziehungen (wie Differenzen, Abhängigkeiten, Perspektiven) entstehen nicht durch Abstraktion gegebener Entitäten, sondern durch den iterativen Vollzug funktionaler Zuweisungen. Damit kehrt das FZRK die ontologische Ordnung um: Nicht Objekte stiften Relationen – Relationen stiften Objekthaftigkeit.</w:t>
      </w:r>
    </w:p>
    <w:p w14:paraId="1B8D7638"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John Baez bringt diese radikale Umkehr prägnant zum Ausdruck:</w:t>
      </w:r>
    </w:p>
    <w:p w14:paraId="1CFD143E"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w:t>
      </w:r>
      <w:proofErr w:type="spellStart"/>
      <w:r w:rsidRPr="00E156C9">
        <w:rPr>
          <w:rFonts w:ascii="Times New Roman" w:eastAsia="Times New Roman" w:hAnsi="Times New Roman" w:cs="Times New Roman"/>
          <w:sz w:val="24"/>
          <w:szCs w:val="24"/>
          <w:lang w:eastAsia="de-DE"/>
        </w:rPr>
        <w:t>Meaning</w:t>
      </w:r>
      <w:proofErr w:type="spellEnd"/>
      <w:r w:rsidRPr="00E156C9">
        <w:rPr>
          <w:rFonts w:ascii="Times New Roman" w:eastAsia="Times New Roman" w:hAnsi="Times New Roman" w:cs="Times New Roman"/>
          <w:sz w:val="24"/>
          <w:szCs w:val="24"/>
          <w:lang w:eastAsia="de-DE"/>
        </w:rPr>
        <w:t xml:space="preserve"> </w:t>
      </w:r>
      <w:proofErr w:type="spellStart"/>
      <w:r w:rsidRPr="00E156C9">
        <w:rPr>
          <w:rFonts w:ascii="Times New Roman" w:eastAsia="Times New Roman" w:hAnsi="Times New Roman" w:cs="Times New Roman"/>
          <w:sz w:val="24"/>
          <w:szCs w:val="24"/>
          <w:lang w:eastAsia="de-DE"/>
        </w:rPr>
        <w:t>is</w:t>
      </w:r>
      <w:proofErr w:type="spellEnd"/>
      <w:r w:rsidRPr="00E156C9">
        <w:rPr>
          <w:rFonts w:ascii="Times New Roman" w:eastAsia="Times New Roman" w:hAnsi="Times New Roman" w:cs="Times New Roman"/>
          <w:sz w:val="24"/>
          <w:szCs w:val="24"/>
          <w:lang w:eastAsia="de-DE"/>
        </w:rPr>
        <w:t xml:space="preserve"> a </w:t>
      </w:r>
      <w:proofErr w:type="spellStart"/>
      <w:r w:rsidRPr="00E156C9">
        <w:rPr>
          <w:rFonts w:ascii="Times New Roman" w:eastAsia="Times New Roman" w:hAnsi="Times New Roman" w:cs="Times New Roman"/>
          <w:sz w:val="24"/>
          <w:szCs w:val="24"/>
          <w:lang w:eastAsia="de-DE"/>
        </w:rPr>
        <w:t>morphism</w:t>
      </w:r>
      <w:proofErr w:type="spellEnd"/>
      <w:r w:rsidRPr="00E156C9">
        <w:rPr>
          <w:rFonts w:ascii="Times New Roman" w:eastAsia="Times New Roman" w:hAnsi="Times New Roman" w:cs="Times New Roman"/>
          <w:sz w:val="24"/>
          <w:szCs w:val="24"/>
          <w:lang w:eastAsia="de-DE"/>
        </w:rPr>
        <w:t xml:space="preserve">, not a </w:t>
      </w:r>
      <w:proofErr w:type="spellStart"/>
      <w:r w:rsidRPr="00E156C9">
        <w:rPr>
          <w:rFonts w:ascii="Times New Roman" w:eastAsia="Times New Roman" w:hAnsi="Times New Roman" w:cs="Times New Roman"/>
          <w:sz w:val="24"/>
          <w:szCs w:val="24"/>
          <w:lang w:eastAsia="de-DE"/>
        </w:rPr>
        <w:t>location</w:t>
      </w:r>
      <w:proofErr w:type="spellEnd"/>
      <w:r w:rsidRPr="00E156C9">
        <w:rPr>
          <w:rFonts w:ascii="Times New Roman" w:eastAsia="Times New Roman" w:hAnsi="Times New Roman" w:cs="Times New Roman"/>
          <w:sz w:val="24"/>
          <w:szCs w:val="24"/>
          <w:lang w:eastAsia="de-DE"/>
        </w:rPr>
        <w:t>.“ [3]</w:t>
      </w:r>
    </w:p>
    <w:p w14:paraId="33FE5675"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lastRenderedPageBreak/>
        <w:t>Diese Haltung ist kompatibel mit strukturalistischen, kategorientheoretischen, systemtheoretischen und kognitiven Modellen: Was als „Ding“, „Prozess“ oder „Struktur“ gilt, ist Resultat relationaler Positionen innerhalb eines konsistenten Funktionsnetzwerks.</w:t>
      </w:r>
    </w:p>
    <w:p w14:paraId="3F47885E" w14:textId="0F6BAB7B" w:rsidR="00E156C9" w:rsidRPr="00E156C9" w:rsidRDefault="000348FC" w:rsidP="00E156C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w:t>
      </w:r>
      <w:r w:rsidR="00E156C9" w:rsidRPr="00E156C9">
        <w:rPr>
          <w:rFonts w:ascii="Times New Roman" w:eastAsia="Times New Roman" w:hAnsi="Times New Roman" w:cs="Times New Roman"/>
          <w:b/>
          <w:bCs/>
          <w:sz w:val="27"/>
          <w:szCs w:val="27"/>
          <w:lang w:eastAsia="de-DE"/>
        </w:rPr>
        <w:t>.3 Innovation durch transparente Modellbildung</w:t>
      </w:r>
    </w:p>
    <w:p w14:paraId="36474B07"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Ein entscheidendes Merkmal der Innovation des FZRK ist seine Transparenz: Jedes Element des Modells ist auf explizite Zuweisungen zurückführbar. Es gibt keine verdeckten Axiome oder impliziten Bedeutungen – alle Modellstrukturen sind intern rekonstruierbar. Damit entsteht eine neue Art wissenschaftlicher Aussage:</w:t>
      </w:r>
    </w:p>
    <w:p w14:paraId="68160CF4"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nicht: „Dies ist ein Modell der Realität“,</w:t>
      </w:r>
    </w:p>
    <w:p w14:paraId="30FBDC6F"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sondern: „Dies ist ein aus Zuweisungen emergierendes Bedeutungssystem.“</w:t>
      </w:r>
    </w:p>
    <w:p w14:paraId="49446876"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Wolfgang Stegmüller deutet diese Verschiebung bereits in der strukturalistischen Theorieauffassung an:</w:t>
      </w:r>
    </w:p>
    <w:p w14:paraId="60686469"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„Wissenschaftliche Begriffe erhalten ihren Inhalt durch die Position, die sie innerhalb eines Theoriesystems einnehmen.“ [4]</w:t>
      </w:r>
    </w:p>
    <w:p w14:paraId="1FE0FF6A"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Diese Position radikalisiert das FZRK: Positionen im Funktionsgefüge sind die physikalischen, biologischen oder semantischen Größen – nicht nur ihre Bedeutungsträger.</w:t>
      </w:r>
    </w:p>
    <w:p w14:paraId="15B3553C" w14:textId="42C64D1A" w:rsidR="00E156C9" w:rsidRPr="00E156C9" w:rsidRDefault="000348FC" w:rsidP="00E156C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w:t>
      </w:r>
      <w:r w:rsidR="00E156C9" w:rsidRPr="00E156C9">
        <w:rPr>
          <w:rFonts w:ascii="Times New Roman" w:eastAsia="Times New Roman" w:hAnsi="Times New Roman" w:cs="Times New Roman"/>
          <w:b/>
          <w:bCs/>
          <w:sz w:val="27"/>
          <w:szCs w:val="27"/>
          <w:lang w:eastAsia="de-DE"/>
        </w:rPr>
        <w:t>.4 Transdisziplinäre Anwendbarkeit: Vom Physikalischen zum Allgemeinen</w:t>
      </w:r>
    </w:p>
    <w:p w14:paraId="1BD99C77"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Das FZRK ist nicht auf die Physik beschränkt, sondern in allen Bereichen anwendbar, in denen Prozesse und Beziehungen konstituiert werden müssen:</w:t>
      </w:r>
    </w:p>
    <w:p w14:paraId="06544784"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In der Kognitionswissenschaft lassen sich Wahrnehmung, Intentionalität und Handlung als Zuweisungsprozesse modellieren – nicht als mentale „Objekte“ [5].</w:t>
      </w:r>
    </w:p>
    <w:p w14:paraId="6A4854F6"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In der Systembiologie können zelluläre oder neuronale Prozesse relational beschrieben werden – ohne Bezug auf substanzontologische Grundannahmen [6].</w:t>
      </w:r>
    </w:p>
    <w:p w14:paraId="73F0628A"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In der Soziologie macht das FZRK symbolische Interaktionen und kommunikative Verhältnisse systemisch modellierbar – über Zuweisungsfunktionen von Sinn und Rolle [7].</w:t>
      </w:r>
    </w:p>
    <w:p w14:paraId="68014E07"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In der Medien- und Informationstheorie wird Bedeutung als Effekt semiotischer Differenz konstruiert – nicht als Eigenschaft von Zeichen [8].</w:t>
      </w:r>
    </w:p>
    <w:p w14:paraId="151B532A"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 xml:space="preserve">In der Mathematik und Logik reflektieren kategoriale Strukturen dieselbe Grundidee: Bedeutung entsteht durch </w:t>
      </w:r>
      <w:proofErr w:type="spellStart"/>
      <w:r w:rsidRPr="00E156C9">
        <w:rPr>
          <w:rFonts w:ascii="Times New Roman" w:eastAsia="Times New Roman" w:hAnsi="Times New Roman" w:cs="Times New Roman"/>
          <w:sz w:val="24"/>
          <w:szCs w:val="24"/>
          <w:lang w:eastAsia="de-DE"/>
        </w:rPr>
        <w:t>Morphismen</w:t>
      </w:r>
      <w:proofErr w:type="spellEnd"/>
      <w:r w:rsidRPr="00E156C9">
        <w:rPr>
          <w:rFonts w:ascii="Times New Roman" w:eastAsia="Times New Roman" w:hAnsi="Times New Roman" w:cs="Times New Roman"/>
          <w:sz w:val="24"/>
          <w:szCs w:val="24"/>
          <w:lang w:eastAsia="de-DE"/>
        </w:rPr>
        <w:t>, nicht durch Elemente [3, 9].</w:t>
      </w:r>
    </w:p>
    <w:p w14:paraId="545225F5"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Durch diese breite strukturelle Anschlussfähigkeit erfüllt das FZRK die Anforderungen an ein universelles epistemisches Designprinzip, das theoretische Klarheit mit modellpraktischer Anschlussfähigkeit vereint.</w:t>
      </w:r>
    </w:p>
    <w:p w14:paraId="6E870E94" w14:textId="31DF338A" w:rsidR="00E156C9" w:rsidRPr="00E156C9" w:rsidRDefault="000348FC" w:rsidP="00E156C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6.1</w:t>
      </w:r>
      <w:r w:rsidR="00E156C9" w:rsidRPr="00E156C9">
        <w:rPr>
          <w:rFonts w:ascii="Times New Roman" w:eastAsia="Times New Roman" w:hAnsi="Times New Roman" w:cs="Times New Roman"/>
          <w:b/>
          <w:bCs/>
          <w:sz w:val="27"/>
          <w:szCs w:val="27"/>
          <w:lang w:eastAsia="de-DE"/>
        </w:rPr>
        <w:t>.5 Gliederung und Zielsetzung von Kapitel 4</w:t>
      </w:r>
    </w:p>
    <w:p w14:paraId="4E473728" w14:textId="7777777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Kapitel 4 entfaltet die Innovation des FZRK entlang dreier Achsen:</w:t>
      </w:r>
    </w:p>
    <w:p w14:paraId="1D1BC8E2" w14:textId="77777777" w:rsidR="00E156C9" w:rsidRPr="00E156C9" w:rsidRDefault="00E156C9" w:rsidP="00E1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b/>
          <w:bCs/>
          <w:sz w:val="24"/>
          <w:szCs w:val="24"/>
          <w:lang w:eastAsia="de-DE"/>
        </w:rPr>
        <w:t>Epistemologisch</w:t>
      </w:r>
      <w:r w:rsidRPr="00E156C9">
        <w:rPr>
          <w:rFonts w:ascii="Times New Roman" w:eastAsia="Times New Roman" w:hAnsi="Times New Roman" w:cs="Times New Roman"/>
          <w:sz w:val="24"/>
          <w:szCs w:val="24"/>
          <w:lang w:eastAsia="de-DE"/>
        </w:rPr>
        <w:t xml:space="preserve"> – Was bedeutet es, Wissen funktional zu konstruieren?</w:t>
      </w:r>
    </w:p>
    <w:p w14:paraId="4DF6474A" w14:textId="77777777" w:rsidR="00E156C9" w:rsidRPr="00E156C9" w:rsidRDefault="00E156C9" w:rsidP="00E1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b/>
          <w:bCs/>
          <w:sz w:val="24"/>
          <w:szCs w:val="24"/>
          <w:lang w:eastAsia="de-DE"/>
        </w:rPr>
        <w:t>Methodologisch</w:t>
      </w:r>
      <w:r w:rsidRPr="00E156C9">
        <w:rPr>
          <w:rFonts w:ascii="Times New Roman" w:eastAsia="Times New Roman" w:hAnsi="Times New Roman" w:cs="Times New Roman"/>
          <w:sz w:val="24"/>
          <w:szCs w:val="24"/>
          <w:lang w:eastAsia="de-DE"/>
        </w:rPr>
        <w:t xml:space="preserve"> – Wie entsteht ein Modell aus einem strukturlosen Zustand?</w:t>
      </w:r>
    </w:p>
    <w:p w14:paraId="7C19BCC4" w14:textId="77777777" w:rsidR="00E156C9" w:rsidRPr="00E156C9" w:rsidRDefault="00E156C9" w:rsidP="00E1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b/>
          <w:bCs/>
          <w:sz w:val="24"/>
          <w:szCs w:val="24"/>
          <w:lang w:eastAsia="de-DE"/>
        </w:rPr>
        <w:t>Systemisch</w:t>
      </w:r>
      <w:r w:rsidRPr="00E156C9">
        <w:rPr>
          <w:rFonts w:ascii="Times New Roman" w:eastAsia="Times New Roman" w:hAnsi="Times New Roman" w:cs="Times New Roman"/>
          <w:sz w:val="24"/>
          <w:szCs w:val="24"/>
          <w:lang w:eastAsia="de-DE"/>
        </w:rPr>
        <w:t xml:space="preserve"> – Wie können Prozesse und Beziehungen in verschiedenen Domänen modelliert werden?</w:t>
      </w:r>
    </w:p>
    <w:p w14:paraId="026BB813" w14:textId="0E550E67" w:rsidR="00E156C9" w:rsidRPr="00E156C9" w:rsidRDefault="00E156C9" w:rsidP="00E156C9">
      <w:pPr>
        <w:spacing w:before="100" w:beforeAutospacing="1" w:after="100" w:afterAutospacing="1" w:line="240" w:lineRule="auto"/>
        <w:rPr>
          <w:rFonts w:ascii="Times New Roman" w:eastAsia="Times New Roman" w:hAnsi="Times New Roman" w:cs="Times New Roman"/>
          <w:sz w:val="24"/>
          <w:szCs w:val="24"/>
          <w:lang w:eastAsia="de-DE"/>
        </w:rPr>
      </w:pPr>
      <w:r w:rsidRPr="00E156C9">
        <w:rPr>
          <w:rFonts w:ascii="Times New Roman" w:eastAsia="Times New Roman" w:hAnsi="Times New Roman" w:cs="Times New Roman"/>
          <w:sz w:val="24"/>
          <w:szCs w:val="24"/>
          <w:lang w:eastAsia="de-DE"/>
        </w:rPr>
        <w:t xml:space="preserve">Die folgenden Abschnitte konkretisieren diese Aspekte: </w:t>
      </w:r>
      <w:r w:rsidR="000348FC">
        <w:rPr>
          <w:rFonts w:ascii="Times New Roman" w:eastAsia="Times New Roman" w:hAnsi="Times New Roman" w:cs="Times New Roman"/>
          <w:sz w:val="24"/>
          <w:szCs w:val="24"/>
          <w:lang w:eastAsia="de-DE"/>
        </w:rPr>
        <w:t>6.</w:t>
      </w:r>
      <w:r w:rsidRPr="00E156C9">
        <w:rPr>
          <w:rFonts w:ascii="Times New Roman" w:eastAsia="Times New Roman" w:hAnsi="Times New Roman" w:cs="Times New Roman"/>
          <w:sz w:val="24"/>
          <w:szCs w:val="24"/>
          <w:lang w:eastAsia="de-DE"/>
        </w:rPr>
        <w:t xml:space="preserve">2 vertieft die erkenntnistheoretische Grundidee, </w:t>
      </w:r>
      <w:r w:rsidR="000348FC">
        <w:rPr>
          <w:rFonts w:ascii="Times New Roman" w:eastAsia="Times New Roman" w:hAnsi="Times New Roman" w:cs="Times New Roman"/>
          <w:sz w:val="24"/>
          <w:szCs w:val="24"/>
          <w:lang w:eastAsia="de-DE"/>
        </w:rPr>
        <w:t>6.</w:t>
      </w:r>
      <w:r w:rsidRPr="00E156C9">
        <w:rPr>
          <w:rFonts w:ascii="Times New Roman" w:eastAsia="Times New Roman" w:hAnsi="Times New Roman" w:cs="Times New Roman"/>
          <w:sz w:val="24"/>
          <w:szCs w:val="24"/>
          <w:lang w:eastAsia="de-DE"/>
        </w:rPr>
        <w:t xml:space="preserve">3 bis </w:t>
      </w:r>
      <w:r w:rsidR="000348FC">
        <w:rPr>
          <w:rFonts w:ascii="Times New Roman" w:eastAsia="Times New Roman" w:hAnsi="Times New Roman" w:cs="Times New Roman"/>
          <w:sz w:val="24"/>
          <w:szCs w:val="24"/>
          <w:lang w:eastAsia="de-DE"/>
        </w:rPr>
        <w:t>6.</w:t>
      </w:r>
      <w:r w:rsidRPr="00E156C9">
        <w:rPr>
          <w:rFonts w:ascii="Times New Roman" w:eastAsia="Times New Roman" w:hAnsi="Times New Roman" w:cs="Times New Roman"/>
          <w:sz w:val="24"/>
          <w:szCs w:val="24"/>
          <w:lang w:eastAsia="de-DE"/>
        </w:rPr>
        <w:t xml:space="preserve">5 zeigen die funktionale Modellierung an einem Beispiel, und </w:t>
      </w:r>
      <w:r w:rsidR="000348FC">
        <w:rPr>
          <w:rFonts w:ascii="Times New Roman" w:eastAsia="Times New Roman" w:hAnsi="Times New Roman" w:cs="Times New Roman"/>
          <w:sz w:val="24"/>
          <w:szCs w:val="24"/>
          <w:lang w:eastAsia="de-DE"/>
        </w:rPr>
        <w:t>6.</w:t>
      </w:r>
      <w:r w:rsidRPr="00E156C9">
        <w:rPr>
          <w:rFonts w:ascii="Times New Roman" w:eastAsia="Times New Roman" w:hAnsi="Times New Roman" w:cs="Times New Roman"/>
          <w:sz w:val="24"/>
          <w:szCs w:val="24"/>
          <w:lang w:eastAsia="de-DE"/>
        </w:rPr>
        <w:t>6 ff. analysieren methodische und disziplinäre Konsequenzen. Damit soll die universelle Tragweite der Innovationsleistung durch das FZRK sichtbar und operationalisierbar gemacht werden.</w:t>
      </w:r>
    </w:p>
    <w:p w14:paraId="194165CC" w14:textId="1DCBD782" w:rsidR="00E156C9" w:rsidRDefault="000348FC" w:rsidP="00E156C9">
      <w:pPr>
        <w:pStyle w:val="berschrift2"/>
      </w:pPr>
      <w:r>
        <w:rPr>
          <w:rStyle w:val="Fett"/>
          <w:b/>
          <w:bCs/>
        </w:rPr>
        <w:t>6.</w:t>
      </w:r>
      <w:r w:rsidR="00E156C9">
        <w:rPr>
          <w:rStyle w:val="Fett"/>
          <w:b/>
          <w:bCs/>
        </w:rPr>
        <w:t>2 Grundidee und erkenntnistheoretische Fundierung der funktionalen Modellierung</w:t>
      </w:r>
    </w:p>
    <w:p w14:paraId="7CEB141A" w14:textId="77777777" w:rsidR="00E156C9" w:rsidRDefault="00E156C9" w:rsidP="00E156C9">
      <w:pPr>
        <w:pStyle w:val="StandardWeb"/>
      </w:pPr>
      <w:r>
        <w:t>Die funktionale Modellierung im Rahmen des FZRK setzt dort an, wo klassische Theoriemodelle an epistemische Grenzen stoßen: bei der begrifflichen und methodischen Behandlung von Prozessen und Beziehungen als konstruierte, nicht gegebene Entitäten. Der methodologische Kern dieser Modellierung liegt in einem radikalen Perspektivwechsel: Physikalische, kognitive oder soziale Größen wie „Zeit“, „Raum“, „Wahrnehmung“ oder „Bedeutung“ werden nicht ontologisch vorausgesetzt, sondern durch Zuweisungsstrukturen systematisch erzeugt.</w:t>
      </w:r>
    </w:p>
    <w:p w14:paraId="616F3735" w14:textId="77777777" w:rsidR="00E156C9" w:rsidRDefault="00E156C9" w:rsidP="00E156C9">
      <w:pPr>
        <w:pStyle w:val="StandardWeb"/>
      </w:pPr>
      <w:r>
        <w:t>Das FZRK macht damit sichtbar, dass die Konstruktion von Wirklichkeit durch Modellierung keine sekundäre, abbildende Aktivität ist, sondern ein konstitutiver Prozess. In diesem Sinne ist Modellbildung nicht das Werkzeug zur Darstellung von Realität, sondern der Ort, an dem Realität im wissenschaftlichen Sinne erst entsteht.</w:t>
      </w:r>
    </w:p>
    <w:p w14:paraId="02A5DF93" w14:textId="0C13C64B" w:rsidR="00E156C9" w:rsidRDefault="000348FC" w:rsidP="00E156C9">
      <w:pPr>
        <w:pStyle w:val="berschrift3"/>
      </w:pPr>
      <w:r>
        <w:rPr>
          <w:rStyle w:val="Fett"/>
          <w:b/>
          <w:bCs/>
        </w:rPr>
        <w:t>6.</w:t>
      </w:r>
      <w:r w:rsidR="00E156C9">
        <w:rPr>
          <w:rStyle w:val="Fett"/>
          <w:b/>
          <w:bCs/>
        </w:rPr>
        <w:t>2.1 Von der Realität zur Zuweisung: Der epistemische Umschlag</w:t>
      </w:r>
    </w:p>
    <w:p w14:paraId="307EAC6C" w14:textId="77777777" w:rsidR="00E156C9" w:rsidRDefault="00E156C9" w:rsidP="00E156C9">
      <w:pPr>
        <w:pStyle w:val="StandardWeb"/>
      </w:pPr>
      <w:r>
        <w:t>Traditionelle Modelle gehen stillschweigend davon aus, dass es eine von uns unabhängige Realität gibt, die durch Begriffe, Formeln oder Schemata abgebildet werden kann. Das FZRK durchbricht diese Annahme, indem es keinen objektiven Realitätsbezug voraussetzt, sondern alles aus einem bedeutungslosen Ausgangszustand (MU) ableitet.</w:t>
      </w:r>
    </w:p>
    <w:p w14:paraId="06A9708D" w14:textId="77777777" w:rsidR="00E156C9" w:rsidRDefault="00E156C9" w:rsidP="00E156C9">
      <w:pPr>
        <w:pStyle w:val="StandardWeb"/>
      </w:pPr>
      <w:r>
        <w:t xml:space="preserve">In dieser Perspektive erhalten Elemente erst dann physikalischen, semantischen oder kognitiven Status, wenn ihnen Funktionen zugewiesen werden – etwa eine Zeitfunktion </w:t>
      </w:r>
      <w:r>
        <w:rPr>
          <w:rStyle w:val="Hervorhebung"/>
        </w:rPr>
        <w:t>t(U)</w:t>
      </w:r>
      <w:r>
        <w:t xml:space="preserve">, eine Raumfunktion </w:t>
      </w:r>
      <w:r>
        <w:rPr>
          <w:rStyle w:val="Hervorhebung"/>
        </w:rPr>
        <w:t>x(U)</w:t>
      </w:r>
      <w:r>
        <w:t xml:space="preserve">, ein Interaktionswert </w:t>
      </w:r>
      <w:r>
        <w:rPr>
          <w:rStyle w:val="Hervorhebung"/>
        </w:rPr>
        <w:t>i(</w:t>
      </w:r>
      <w:proofErr w:type="gramStart"/>
      <w:r>
        <w:rPr>
          <w:rStyle w:val="Hervorhebung"/>
        </w:rPr>
        <w:t>U,V</w:t>
      </w:r>
      <w:proofErr w:type="gramEnd"/>
      <w:r>
        <w:rPr>
          <w:rStyle w:val="Hervorhebung"/>
        </w:rPr>
        <w:t>)</w:t>
      </w:r>
      <w:r>
        <w:t xml:space="preserve"> oder ein Bedeutungsoperator </w:t>
      </w:r>
      <w:r>
        <w:rPr>
          <w:rStyle w:val="Hervorhebung"/>
        </w:rPr>
        <w:t>ϕ(U)</w:t>
      </w:r>
      <w:r>
        <w:t>.</w:t>
      </w:r>
    </w:p>
    <w:p w14:paraId="2D4F7604" w14:textId="77777777" w:rsidR="00E156C9" w:rsidRDefault="00E156C9" w:rsidP="00E156C9">
      <w:pPr>
        <w:pStyle w:val="StandardWeb"/>
      </w:pPr>
      <w:r>
        <w:t xml:space="preserve">Wie Ernst von </w:t>
      </w:r>
      <w:proofErr w:type="spellStart"/>
      <w:r>
        <w:t>Glasersfeld</w:t>
      </w:r>
      <w:proofErr w:type="spellEnd"/>
      <w:r>
        <w:t xml:space="preserve"> formuliert:</w:t>
      </w:r>
    </w:p>
    <w:p w14:paraId="5C6F320C" w14:textId="77777777" w:rsidR="00E156C9" w:rsidRDefault="00E156C9" w:rsidP="00E156C9">
      <w:pPr>
        <w:pStyle w:val="StandardWeb"/>
      </w:pPr>
      <w:r>
        <w:t>„Wissen ist nicht ein Abbild der Realität, sondern eine Konstruktion des Beobachters.“ [2]</w:t>
      </w:r>
    </w:p>
    <w:p w14:paraId="30DFD1D9" w14:textId="77777777" w:rsidR="00E156C9" w:rsidRDefault="00E156C9" w:rsidP="00E156C9">
      <w:pPr>
        <w:pStyle w:val="StandardWeb"/>
      </w:pPr>
      <w:r>
        <w:t>Diese Konstruktion ist im FZRK formal operationalisiert: Jeder Modellierungsschritt ist eine explizite, reflexiv nachvollziehbare Bedeutungszuweisung.</w:t>
      </w:r>
    </w:p>
    <w:p w14:paraId="1582435B" w14:textId="50DB7D9C" w:rsidR="00E156C9" w:rsidRDefault="000348FC" w:rsidP="00E156C9">
      <w:pPr>
        <w:pStyle w:val="berschrift3"/>
      </w:pPr>
      <w:r>
        <w:rPr>
          <w:rStyle w:val="Fett"/>
          <w:b/>
          <w:bCs/>
        </w:rPr>
        <w:t>6.</w:t>
      </w:r>
      <w:r w:rsidR="00E156C9">
        <w:rPr>
          <w:rStyle w:val="Fett"/>
          <w:b/>
          <w:bCs/>
        </w:rPr>
        <w:t>2.2 Bedeutung als Relation – nicht als Eigenschaft</w:t>
      </w:r>
    </w:p>
    <w:p w14:paraId="415EC583" w14:textId="77777777" w:rsidR="00E156C9" w:rsidRDefault="00E156C9" w:rsidP="00E156C9">
      <w:pPr>
        <w:pStyle w:val="StandardWeb"/>
      </w:pPr>
      <w:r>
        <w:t>Ein zentrales Prinzip der funktionalen Modellierung ist, dass Bedeutung nicht einer Entität anhaftet, sondern aus ihrer Position im Funktionsnetzwerk resultiert. In der klassischen Messtheorie wird dies angedeutet:</w:t>
      </w:r>
    </w:p>
    <w:p w14:paraId="6BCC090E" w14:textId="77777777" w:rsidR="00E156C9" w:rsidRDefault="00E156C9" w:rsidP="00E156C9">
      <w:pPr>
        <w:pStyle w:val="StandardWeb"/>
      </w:pPr>
      <w:r>
        <w:t xml:space="preserve">„Numbers </w:t>
      </w:r>
      <w:proofErr w:type="spellStart"/>
      <w:r>
        <w:t>acquire</w:t>
      </w:r>
      <w:proofErr w:type="spellEnd"/>
      <w:r>
        <w:t xml:space="preserve"> </w:t>
      </w:r>
      <w:proofErr w:type="spellStart"/>
      <w:r>
        <w:t>meaning</w:t>
      </w:r>
      <w:proofErr w:type="spellEnd"/>
      <w:r>
        <w:t xml:space="preserve"> </w:t>
      </w:r>
      <w:proofErr w:type="spellStart"/>
      <w:r>
        <w:t>only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mappings</w:t>
      </w:r>
      <w:proofErr w:type="spellEnd"/>
      <w:r>
        <w:t xml:space="preserve"> </w:t>
      </w:r>
      <w:proofErr w:type="spellStart"/>
      <w:r>
        <w:t>to</w:t>
      </w:r>
      <w:proofErr w:type="spellEnd"/>
      <w:r>
        <w:t xml:space="preserve"> </w:t>
      </w:r>
      <w:proofErr w:type="spellStart"/>
      <w:r>
        <w:t>empirical</w:t>
      </w:r>
      <w:proofErr w:type="spellEnd"/>
      <w:r>
        <w:t xml:space="preserve"> </w:t>
      </w:r>
      <w:proofErr w:type="spellStart"/>
      <w:r>
        <w:t>structures</w:t>
      </w:r>
      <w:proofErr w:type="spellEnd"/>
      <w:r>
        <w:t>.“ [10]</w:t>
      </w:r>
    </w:p>
    <w:p w14:paraId="0D844F75" w14:textId="77777777" w:rsidR="00E156C9" w:rsidRDefault="00E156C9" w:rsidP="00E156C9">
      <w:pPr>
        <w:pStyle w:val="StandardWeb"/>
      </w:pPr>
      <w:r>
        <w:t>Das FZRK radikalisiert diesen Gedanken: Die „</w:t>
      </w:r>
      <w:proofErr w:type="spellStart"/>
      <w:r>
        <w:t>empirical</w:t>
      </w:r>
      <w:proofErr w:type="spellEnd"/>
      <w:r>
        <w:t xml:space="preserve"> </w:t>
      </w:r>
      <w:proofErr w:type="spellStart"/>
      <w:r>
        <w:t>structures</w:t>
      </w:r>
      <w:proofErr w:type="spellEnd"/>
      <w:r>
        <w:t>“ selbst sind nicht gegeben, sondern entstehen durch das Zuweisungssystem. Eine Größe wie „5 s“ oder „12 m/s²“ ist daher nicht per se bedeutungsvoll, sondern nur im Kontext eines konsistenten Modells, in dem ihre Rolle relational definiert ist. Zeit ist dann nicht etwas, was vergeht, sondern eine Funktion, die Relationen ordnet.</w:t>
      </w:r>
    </w:p>
    <w:p w14:paraId="27E8E83D" w14:textId="77777777" w:rsidR="00E156C9" w:rsidRDefault="00E156C9" w:rsidP="00E156C9">
      <w:pPr>
        <w:pStyle w:val="StandardWeb"/>
      </w:pPr>
      <w:r>
        <w:t>Diese Funktionslogik ist nicht auf die Physik beschränkt – sie gilt ebenso für semantische Systeme (z. B. Konnotationen in Sprache), psychologische Zustände (z. B. Intentionalität) oder gesellschaftliche Strukturen (z. B. Rollen oder Normen).</w:t>
      </w:r>
    </w:p>
    <w:p w14:paraId="2D22307F" w14:textId="226CAB4C" w:rsidR="00E156C9" w:rsidRDefault="000348FC" w:rsidP="00E156C9">
      <w:pPr>
        <w:pStyle w:val="berschrift3"/>
      </w:pPr>
      <w:r>
        <w:rPr>
          <w:rStyle w:val="Fett"/>
          <w:b/>
          <w:bCs/>
        </w:rPr>
        <w:t>6.</w:t>
      </w:r>
      <w:r w:rsidR="00E156C9">
        <w:rPr>
          <w:rStyle w:val="Fett"/>
          <w:b/>
          <w:bCs/>
        </w:rPr>
        <w:t>2.3 Beobachter, Modell und reflexive Konsistenz</w:t>
      </w:r>
    </w:p>
    <w:p w14:paraId="13AB44CB" w14:textId="77777777" w:rsidR="00E156C9" w:rsidRDefault="00E156C9" w:rsidP="00E156C9">
      <w:pPr>
        <w:pStyle w:val="StandardWeb"/>
      </w:pPr>
      <w:r>
        <w:t>Ein weiterer innovativer Aspekt des FZRK ist die explizite Modellierung des Beobachters als Teil des Systems. In klassischen Theorien wird der Beobachter oft als externe Instanz mit privilegiertem Zugang zur Wirklichkeit gedacht. Das FZRK integriert den Beobachter als strukturierenden Operator, dessen Wahl der Funktionszuweisungen das Modell determiniert.</w:t>
      </w:r>
    </w:p>
    <w:p w14:paraId="2C7ACC41" w14:textId="77777777" w:rsidR="00E156C9" w:rsidRDefault="00E156C9" w:rsidP="00E156C9">
      <w:pPr>
        <w:pStyle w:val="StandardWeb"/>
      </w:pPr>
      <w:r>
        <w:t>Die Konsequenz: Modelle sind nicht objektiv im klassischen Sinn, sondern kohärent innerhalb eines selbstgesetzten Rahmens. Diese Kohärenz ist im FZRK methodisch kontrolliert – jede Bedeutung ist rückführbar auf eine Kette von Zuweisungen, deren Auswahl, Sequenz und Reflexivität dokumentiert sind. Das Modell ist dadurch nicht wahr, sondern intern konsistent und konstruktiv nachvollziehbar.</w:t>
      </w:r>
    </w:p>
    <w:p w14:paraId="7DFAAF67" w14:textId="61AB4389" w:rsidR="00E156C9" w:rsidRDefault="000348FC" w:rsidP="00E156C9">
      <w:pPr>
        <w:pStyle w:val="berschrift3"/>
      </w:pPr>
      <w:r>
        <w:rPr>
          <w:rStyle w:val="Fett"/>
          <w:b/>
          <w:bCs/>
        </w:rPr>
        <w:t>6.</w:t>
      </w:r>
      <w:r w:rsidR="00E156C9">
        <w:rPr>
          <w:rStyle w:val="Fett"/>
          <w:b/>
          <w:bCs/>
        </w:rPr>
        <w:t>2.4 Zielsetzung: Innovation durch reflexive Modelltransparenz</w:t>
      </w:r>
    </w:p>
    <w:p w14:paraId="152801CD" w14:textId="77777777" w:rsidR="00E156C9" w:rsidRDefault="00E156C9" w:rsidP="00E156C9">
      <w:pPr>
        <w:pStyle w:val="StandardWeb"/>
      </w:pPr>
      <w:r>
        <w:t>Das Ziel der funktionalen Modellierung besteht daher nicht darin, Realität abzubilden, sondern die Bedingungen ihrer Erzeugung offenzulegen. Das FZRK macht Modellbildung durchsichtig, kontrollierbar und rekonstruierbar – eine Qualität, die in vielen disziplinären Kontexten zunehmend gefordert wird, etwa in der erklärbaren Künstlichen Intelligenz, der Systembiologie, der Wissenschaftsreflexion und der transdisziplinären Theoriearbeit.</w:t>
      </w:r>
    </w:p>
    <w:p w14:paraId="3AD9C0DB" w14:textId="77777777" w:rsidR="00E156C9" w:rsidRDefault="00E156C9" w:rsidP="00E156C9">
      <w:pPr>
        <w:pStyle w:val="StandardWeb"/>
      </w:pPr>
      <w:r>
        <w:t>Die Allgemeine Innovation des FZRK liegt darin, dass es Modellbildung nicht mehr als Hilfsinstrument begreift, sondern als epistemisches Produktionsverfahren: Die Welt, die wir untersuchen, entsteht im Modell – durch die Art und Weise, wie wir Prozesse und Beziehungen funktional strukturieren.</w:t>
      </w:r>
    </w:p>
    <w:p w14:paraId="6F5DD65B" w14:textId="09B57209" w:rsidR="00E156C9" w:rsidRDefault="000348FC" w:rsidP="00E156C9">
      <w:pPr>
        <w:pStyle w:val="berschrift3"/>
      </w:pPr>
      <w:r>
        <w:rPr>
          <w:rStyle w:val="Fett"/>
          <w:b/>
          <w:bCs/>
        </w:rPr>
        <w:t>6.</w:t>
      </w:r>
      <w:r w:rsidR="00E156C9">
        <w:rPr>
          <w:rStyle w:val="Fett"/>
          <w:b/>
          <w:bCs/>
        </w:rPr>
        <w:t>3 Funktionale Modellierung didaktischer Prozesse: Lernumgebungskonstruktion im FZRK</w:t>
      </w:r>
    </w:p>
    <w:p w14:paraId="7DF54AC7" w14:textId="77777777" w:rsidR="00E156C9" w:rsidRDefault="00E156C9" w:rsidP="00E156C9">
      <w:pPr>
        <w:pStyle w:val="StandardWeb"/>
      </w:pPr>
      <w:r>
        <w:t>Das FZRK entfaltet seine epistemische und methodische Innovationskraft besonders deutlich in der Gestaltung und Analyse didaktischer Prozesse. Lernumgebungen sind keineswegs neutrale Räume – sie bestehen aus Zuweisungen von Funktionen, Bedeutungen und Relationen, die Lernprozesse ermöglichen, strukturieren oder behindern. Anders als klassische didaktische Modelle, die meist von „vorgegebenen“ Lehrinhalten, Lernzielen oder Kompetenzrastern ausgehen, begreift das FZRK Instruktion als Modellierungsakt, in dem durch funktionale Strukturierung Lernen emergieren kann – nicht als Reproduktion, sondern als epistemische Konstruktion.</w:t>
      </w:r>
    </w:p>
    <w:p w14:paraId="4642BFE2" w14:textId="267BB3C3" w:rsidR="00E156C9" w:rsidRDefault="000348FC" w:rsidP="00E156C9">
      <w:pPr>
        <w:pStyle w:val="berschrift4"/>
      </w:pPr>
      <w:r>
        <w:rPr>
          <w:rStyle w:val="Fett"/>
          <w:b w:val="0"/>
          <w:bCs w:val="0"/>
        </w:rPr>
        <w:t>6.</w:t>
      </w:r>
      <w:r w:rsidR="00E156C9">
        <w:rPr>
          <w:rStyle w:val="Fett"/>
          <w:b w:val="0"/>
          <w:bCs w:val="0"/>
        </w:rPr>
        <w:t xml:space="preserve">3.1 Von Inhalten zu Zuweisungen: Die radikale </w:t>
      </w:r>
      <w:proofErr w:type="spellStart"/>
      <w:r w:rsidR="00E156C9">
        <w:rPr>
          <w:rStyle w:val="Fett"/>
          <w:b w:val="0"/>
          <w:bCs w:val="0"/>
        </w:rPr>
        <w:t>Rekonzeption</w:t>
      </w:r>
      <w:proofErr w:type="spellEnd"/>
      <w:r w:rsidR="00E156C9">
        <w:rPr>
          <w:rStyle w:val="Fett"/>
          <w:b w:val="0"/>
          <w:bCs w:val="0"/>
        </w:rPr>
        <w:t xml:space="preserve"> von Instruktion</w:t>
      </w:r>
    </w:p>
    <w:p w14:paraId="09C82A3B" w14:textId="77777777" w:rsidR="00E156C9" w:rsidRDefault="00E156C9" w:rsidP="00E156C9">
      <w:pPr>
        <w:pStyle w:val="StandardWeb"/>
      </w:pPr>
      <w:r>
        <w:t>In der klassischen Lehrplanung wird die Gestaltung einer Lernumgebung oft als didaktische Übertragung eines vorhandenen Wissensbestands verstanden: Inhalte werden aufbereitet, strukturiert und vermittelt. Aus Sicht des FZRK ist diese Vorstellung problematisch, da sie Wissen ontologisch missversteht – als etwas, das unabhängig vom Lernprozess existiert.</w:t>
      </w:r>
    </w:p>
    <w:p w14:paraId="5F08C6D7" w14:textId="77777777" w:rsidR="00E156C9" w:rsidRDefault="00E156C9" w:rsidP="00E156C9">
      <w:pPr>
        <w:pStyle w:val="StandardWeb"/>
      </w:pPr>
      <w:r>
        <w:t>Im FZRK hingegen ist Lernen nicht der Transport von Inhalten, sondern das Ergebnis eines funktionalen Zuweisungssystems. Lerngegenstände entstehen nicht vor der Lernumgebung, sondern durch sie: Was als „relevant“, „logisch“, „nützlich“ oder „lernbar“ erscheint, ergibt sich aus den zugewiesenen Beziehungen zwischen Aufgaben, Zeitstruktur, Interaktion und Bedeutung. Lernen ist nicht die Bewegung in einem Raum – es ist die Erzeugung dieses Raums selbst.</w:t>
      </w:r>
    </w:p>
    <w:p w14:paraId="6EC102CA" w14:textId="4DE51B05" w:rsidR="00E156C9" w:rsidRDefault="000348FC" w:rsidP="00E156C9">
      <w:pPr>
        <w:pStyle w:val="berschrift4"/>
      </w:pPr>
      <w:r>
        <w:rPr>
          <w:rStyle w:val="Fett"/>
          <w:b w:val="0"/>
          <w:bCs w:val="0"/>
        </w:rPr>
        <w:t>6.</w:t>
      </w:r>
      <w:r w:rsidR="00E156C9">
        <w:rPr>
          <w:rStyle w:val="Fett"/>
          <w:b w:val="0"/>
          <w:bCs w:val="0"/>
        </w:rPr>
        <w:t>3.2 Didaktische Prozesse als strukturierte Emergenz</w:t>
      </w:r>
    </w:p>
    <w:p w14:paraId="7D94F3AB" w14:textId="77777777" w:rsidR="00E156C9" w:rsidRDefault="00E156C9" w:rsidP="00E156C9">
      <w:pPr>
        <w:pStyle w:val="StandardWeb"/>
      </w:pPr>
      <w:r>
        <w:t>Eine funktionale Modellierung einer Lernumgebung beginnt mit einem bedeutungsoffenen Zustand: Es gibt keine Inhalte, keine Lernziele, keine Methoden. Erst durch systematische Zuweisung entstehen erste funktionale Differenzierungen, z. B.:</w:t>
      </w:r>
    </w:p>
    <w:p w14:paraId="5654E3BA" w14:textId="77777777" w:rsidR="00E156C9" w:rsidRDefault="00E156C9" w:rsidP="00E156C9">
      <w:pPr>
        <w:pStyle w:val="StandardWeb"/>
        <w:numPr>
          <w:ilvl w:val="0"/>
          <w:numId w:val="2"/>
        </w:numPr>
      </w:pPr>
      <w:r>
        <w:t>Eine bestimmte Aktivität wird als „Einstieg“ bezeichnet (</w:t>
      </w:r>
      <w:r>
        <w:rPr>
          <w:rStyle w:val="Hervorhebung"/>
        </w:rPr>
        <w:t>f₁(U) = Orientierung</w:t>
      </w:r>
      <w:r>
        <w:t>),</w:t>
      </w:r>
    </w:p>
    <w:p w14:paraId="11B1331C" w14:textId="77777777" w:rsidR="00E156C9" w:rsidRDefault="00E156C9" w:rsidP="00E156C9">
      <w:pPr>
        <w:pStyle w:val="StandardWeb"/>
        <w:numPr>
          <w:ilvl w:val="0"/>
          <w:numId w:val="2"/>
        </w:numPr>
      </w:pPr>
      <w:r>
        <w:t>Ein Text wird als „Impuls“ kontextualisiert (</w:t>
      </w:r>
      <w:r>
        <w:rPr>
          <w:rStyle w:val="Hervorhebung"/>
        </w:rPr>
        <w:t>f₂(U) = Relevanzträger</w:t>
      </w:r>
      <w:r>
        <w:t>),</w:t>
      </w:r>
    </w:p>
    <w:p w14:paraId="56027929" w14:textId="77777777" w:rsidR="00E156C9" w:rsidRDefault="00E156C9" w:rsidP="00E156C9">
      <w:pPr>
        <w:pStyle w:val="StandardWeb"/>
        <w:numPr>
          <w:ilvl w:val="0"/>
          <w:numId w:val="2"/>
        </w:numPr>
      </w:pPr>
      <w:r>
        <w:t>Eine Aufgabenstellung erhält die Funktion „Kooperation anstoßen“ (</w:t>
      </w:r>
      <w:r>
        <w:rPr>
          <w:rStyle w:val="Hervorhebung"/>
        </w:rPr>
        <w:t>f₃(U) = Sozialform</w:t>
      </w:r>
      <w:r>
        <w:t>).</w:t>
      </w:r>
    </w:p>
    <w:p w14:paraId="37EEF861" w14:textId="77777777" w:rsidR="00E156C9" w:rsidRDefault="00E156C9" w:rsidP="00E156C9">
      <w:pPr>
        <w:pStyle w:val="StandardWeb"/>
      </w:pPr>
      <w:r>
        <w:t>Diese Zuweisungen sind nicht bloß didaktische Konventionen, sondern modellbildende Akte, durch die eine Lernumgebung als funktionales Beziehungsgeflecht entsteht. Lernprozesse wiederum sind Wirkungen innerhalb dieses Systems – keine Reaktion auf Inhalte, sondern Folgen der Struktur.</w:t>
      </w:r>
    </w:p>
    <w:p w14:paraId="65BB7CF3" w14:textId="77777777" w:rsidR="00E156C9" w:rsidRDefault="00E156C9" w:rsidP="00E156C9">
      <w:pPr>
        <w:pStyle w:val="StandardWeb"/>
      </w:pPr>
      <w:r>
        <w:t>Wie John Baez betont:</w:t>
      </w:r>
    </w:p>
    <w:p w14:paraId="64B55CB4" w14:textId="77777777" w:rsidR="00E156C9" w:rsidRDefault="00E156C9" w:rsidP="00E156C9">
      <w:pPr>
        <w:pStyle w:val="StandardWeb"/>
      </w:pPr>
      <w:r>
        <w:t>„</w:t>
      </w:r>
      <w:proofErr w:type="spellStart"/>
      <w:r>
        <w:t>Meaning</w:t>
      </w:r>
      <w:proofErr w:type="spellEnd"/>
      <w:r>
        <w:t xml:space="preserve"> </w:t>
      </w:r>
      <w:proofErr w:type="spellStart"/>
      <w:r>
        <w:t>is</w:t>
      </w:r>
      <w:proofErr w:type="spellEnd"/>
      <w:r>
        <w:t xml:space="preserve"> a </w:t>
      </w:r>
      <w:proofErr w:type="spellStart"/>
      <w:r>
        <w:t>morphism</w:t>
      </w:r>
      <w:proofErr w:type="spellEnd"/>
      <w:r>
        <w:t xml:space="preserve">, not a </w:t>
      </w:r>
      <w:proofErr w:type="spellStart"/>
      <w:r>
        <w:t>location</w:t>
      </w:r>
      <w:proofErr w:type="spellEnd"/>
      <w:r>
        <w:t>.“ [3]</w:t>
      </w:r>
    </w:p>
    <w:p w14:paraId="1CB24AD9" w14:textId="77777777" w:rsidR="00E156C9" w:rsidRDefault="00E156C9" w:rsidP="00E156C9">
      <w:pPr>
        <w:pStyle w:val="StandardWeb"/>
      </w:pPr>
      <w:r>
        <w:t>Im FZRK heißt das: Ein „Lernanlass“ ist kein Objekt, sondern eine Beziehungsstruktur, deren Effektivität sich aus ihrer relationalen Position ergibt – nicht aus ihrem Material.</w:t>
      </w:r>
    </w:p>
    <w:p w14:paraId="7EEE180E" w14:textId="65059911" w:rsidR="00E156C9" w:rsidRDefault="000348FC" w:rsidP="00E156C9">
      <w:pPr>
        <w:pStyle w:val="berschrift4"/>
      </w:pPr>
      <w:r>
        <w:rPr>
          <w:rStyle w:val="Fett"/>
          <w:b w:val="0"/>
          <w:bCs w:val="0"/>
        </w:rPr>
        <w:t>6.</w:t>
      </w:r>
      <w:r w:rsidR="00E156C9">
        <w:rPr>
          <w:rStyle w:val="Fett"/>
          <w:b w:val="0"/>
          <w:bCs w:val="0"/>
        </w:rPr>
        <w:t>3.3 Der Beobachter als Systemteil: Reflexivität der Instruktion</w:t>
      </w:r>
    </w:p>
    <w:p w14:paraId="0F1DDE41" w14:textId="77777777" w:rsidR="00E156C9" w:rsidRDefault="00E156C9" w:rsidP="00E156C9">
      <w:pPr>
        <w:pStyle w:val="StandardWeb"/>
      </w:pPr>
      <w:r>
        <w:t>Das FZRK erlaubt es, den Unterrichtsplaner oder Instruktionsdesigner selbst als Teil des Modells zu verstehen. Seine Entscheidungen sind nicht extern, sondern strukturkonstitutiv: Die Auswahl einer Visualisierung, die Platzierung einer Gruppenaufgabe, die Formulierung einer Leitfrage – all dies sind Zuweisungen, durch die Lernprozesse erst ermöglicht werden.</w:t>
      </w:r>
    </w:p>
    <w:p w14:paraId="07E41F2F" w14:textId="77777777" w:rsidR="00E156C9" w:rsidRDefault="00E156C9" w:rsidP="00E156C9">
      <w:pPr>
        <w:pStyle w:val="StandardWeb"/>
      </w:pPr>
      <w:r>
        <w:t>Diese Perspektive hebt sich deutlich vom klassischen Rollenmodell (Lehrender – Lernender – Inhalt) ab. Der Lehrende wird nicht als Wissensvermittler, sondern als Zuweisungsarchitekt verstanden – als Konstrukteur funktionaler Ordnungen, die Bedeutung und Prozessualität erzeugen.</w:t>
      </w:r>
    </w:p>
    <w:p w14:paraId="558D110F" w14:textId="77777777" w:rsidR="00E156C9" w:rsidRDefault="00E156C9" w:rsidP="00E156C9">
      <w:pPr>
        <w:pStyle w:val="StandardWeb"/>
      </w:pPr>
      <w:r>
        <w:t xml:space="preserve">In dieser Logik ist auch der „Lerngegenstand“ kein feststehendes Objekt, sondern eine </w:t>
      </w:r>
      <w:proofErr w:type="spellStart"/>
      <w:r>
        <w:t>Emergenzrelation</w:t>
      </w:r>
      <w:proofErr w:type="spellEnd"/>
      <w:r>
        <w:t xml:space="preserve"> innerhalb eines didaktischen Systems. Die Bedeutung z. B. des Begriffs „Kraft“ in einem Physikunterricht entsteht nicht durch Definition, sondern durch funktionale Integration in ein Netz aus Problemstellung, Experiment, sozialer Interaktion und Reflexion.</w:t>
      </w:r>
    </w:p>
    <w:p w14:paraId="1FD45520" w14:textId="54880A16" w:rsidR="00E156C9" w:rsidRDefault="000348FC" w:rsidP="00E156C9">
      <w:pPr>
        <w:pStyle w:val="berschrift4"/>
      </w:pPr>
      <w:r>
        <w:rPr>
          <w:rStyle w:val="Fett"/>
          <w:b w:val="0"/>
          <w:bCs w:val="0"/>
        </w:rPr>
        <w:t>6.</w:t>
      </w:r>
      <w:r w:rsidR="00E156C9">
        <w:rPr>
          <w:rStyle w:val="Fett"/>
          <w:b w:val="0"/>
          <w:bCs w:val="0"/>
        </w:rPr>
        <w:t>3.4 Innovation durch Strukturtransparenz</w:t>
      </w:r>
    </w:p>
    <w:p w14:paraId="2FD27CF3" w14:textId="77777777" w:rsidR="00E156C9" w:rsidRDefault="00E156C9" w:rsidP="00E156C9">
      <w:pPr>
        <w:pStyle w:val="StandardWeb"/>
      </w:pPr>
      <w:r>
        <w:t>Die funktionale Modellierung im FZRK ermöglicht nicht nur neue Lernumgebungen – sie macht deren Struktur sichtbar. Während klassische didaktische Modelle mit impliziten Strukturen arbeiten (Curricula, Kompetenzstufen, Lernzielebenen), legt das FZRK alle Zuweisungen offen. Daraus ergibt sich ein neuer Typ von Innovationspotenzial:</w:t>
      </w:r>
    </w:p>
    <w:p w14:paraId="39104554" w14:textId="77777777" w:rsidR="00E156C9" w:rsidRDefault="00E156C9" w:rsidP="00E156C9">
      <w:pPr>
        <w:pStyle w:val="StandardWeb"/>
        <w:numPr>
          <w:ilvl w:val="0"/>
          <w:numId w:val="3"/>
        </w:numPr>
      </w:pPr>
      <w:r>
        <w:rPr>
          <w:rStyle w:val="Fett"/>
        </w:rPr>
        <w:t>Didaktische Innovation</w:t>
      </w:r>
      <w:r>
        <w:t>: Lernumgebungen als modellierbare Strukturen – rekonstruierbar, anpassbar, emergent.</w:t>
      </w:r>
    </w:p>
    <w:p w14:paraId="40407332" w14:textId="77777777" w:rsidR="00E156C9" w:rsidRDefault="00E156C9" w:rsidP="00E156C9">
      <w:pPr>
        <w:pStyle w:val="StandardWeb"/>
        <w:numPr>
          <w:ilvl w:val="0"/>
          <w:numId w:val="3"/>
        </w:numPr>
      </w:pPr>
      <w:r>
        <w:rPr>
          <w:rStyle w:val="Fett"/>
        </w:rPr>
        <w:t>Methodologische Innovation</w:t>
      </w:r>
      <w:r>
        <w:t>: Instruktion wird zur Modellbildung – nicht zur Inhaltsvermittlung.</w:t>
      </w:r>
    </w:p>
    <w:p w14:paraId="03900A2D" w14:textId="77777777" w:rsidR="00E156C9" w:rsidRDefault="00E156C9" w:rsidP="00E156C9">
      <w:pPr>
        <w:pStyle w:val="StandardWeb"/>
        <w:numPr>
          <w:ilvl w:val="0"/>
          <w:numId w:val="3"/>
        </w:numPr>
      </w:pPr>
      <w:r>
        <w:rPr>
          <w:rStyle w:val="Fett"/>
        </w:rPr>
        <w:t>Erkenntnistheoretische Innovation</w:t>
      </w:r>
      <w:r>
        <w:t>: Wissen entsteht als Funktion – nicht als Objekt.</w:t>
      </w:r>
    </w:p>
    <w:p w14:paraId="47E31EFD" w14:textId="77777777" w:rsidR="00E156C9" w:rsidRDefault="00E156C9" w:rsidP="00E156C9">
      <w:pPr>
        <w:pStyle w:val="StandardWeb"/>
      </w:pPr>
      <w:r>
        <w:t>Diese Transparenz ist sowohl für die Analyse bestehender Lehr-Lern-Situationen als auch für die Entwicklung neuer Lernformate relevant – etwa im forschenden Lernen, in der digitalen Bildung oder in transdisziplinären Bildungssettings.</w:t>
      </w:r>
    </w:p>
    <w:p w14:paraId="51C71DD8" w14:textId="1D911BD3" w:rsidR="00E156C9" w:rsidRDefault="000348FC" w:rsidP="00E156C9">
      <w:pPr>
        <w:pStyle w:val="berschrift3"/>
      </w:pPr>
      <w:r>
        <w:rPr>
          <w:rStyle w:val="Fett"/>
          <w:b/>
          <w:bCs/>
        </w:rPr>
        <w:t>6.</w:t>
      </w:r>
      <w:r w:rsidR="00E156C9">
        <w:rPr>
          <w:rStyle w:val="Fett"/>
          <w:b/>
          <w:bCs/>
        </w:rPr>
        <w:t>4 Dynamik und Emergenz in funktional konstruierten Lernumgebungen</w:t>
      </w:r>
    </w:p>
    <w:p w14:paraId="5ED0D503" w14:textId="77777777" w:rsidR="00E156C9" w:rsidRDefault="00E156C9" w:rsidP="00E156C9">
      <w:pPr>
        <w:pStyle w:val="StandardWeb"/>
      </w:pPr>
      <w:r>
        <w:t>Wenn Lernumgebungen im Sinne des FZRK als strukturierte Zuweisungssysteme modelliert werden, ergibt sich eine entscheidende Folge: Lernen erscheint nicht mehr als Reaktion auf Information, sondern als dynamische Emergenz innerhalb eines funktional aufgebauten Beziehungsnetzes. Anders gesagt: Der Lernprozess ist kein linearer Informationsfluss, sondern ein systemisch erzeugter Strukturwandel, dessen Logik im Modell selbst liegt.</w:t>
      </w:r>
    </w:p>
    <w:p w14:paraId="0C88C35D" w14:textId="77777777" w:rsidR="00E156C9" w:rsidRDefault="00E156C9" w:rsidP="00E156C9">
      <w:pPr>
        <w:pStyle w:val="StandardWeb"/>
      </w:pPr>
      <w:r>
        <w:t>Dieser Abschnitt zeigt, wie die im vorigen Kapitel vorgestellte Zuweisungspraxis instruktiver Gestaltung (z. B. Aufgabenstellung, Interaktion, Kontextualisierung) dynamisiert werden kann – also nicht nur statisch Bedeutung zuweist, sondern Prozesspotenziale entfaltet.</w:t>
      </w:r>
    </w:p>
    <w:p w14:paraId="75BB7025" w14:textId="0CA4C71D" w:rsidR="00E156C9" w:rsidRDefault="000348FC" w:rsidP="00E156C9">
      <w:pPr>
        <w:pStyle w:val="berschrift4"/>
      </w:pPr>
      <w:r>
        <w:rPr>
          <w:rStyle w:val="Fett"/>
          <w:b w:val="0"/>
          <w:bCs w:val="0"/>
        </w:rPr>
        <w:t>6.6.1</w:t>
      </w:r>
      <w:r w:rsidR="00E156C9">
        <w:rPr>
          <w:rStyle w:val="Fett"/>
          <w:b w:val="0"/>
          <w:bCs w:val="0"/>
        </w:rPr>
        <w:t xml:space="preserve"> Lernen als Zuweisungstransformation</w:t>
      </w:r>
    </w:p>
    <w:p w14:paraId="32CA1F79" w14:textId="77777777" w:rsidR="00E156C9" w:rsidRDefault="00E156C9" w:rsidP="00E156C9">
      <w:pPr>
        <w:pStyle w:val="StandardWeb"/>
      </w:pPr>
      <w:r>
        <w:t xml:space="preserve">Klassische Didaktik beschreibt Lernen oft über Zielgrößen (Kompetenz, Verstehen, Anwendung). Das FZRK verlagert den Fokus: Lernen ist eine Transformation von Zuweisungen, d. h. der Übergang eines Systemelements </w:t>
      </w:r>
      <w:r>
        <w:rPr>
          <w:rStyle w:val="Hervorhebung"/>
        </w:rPr>
        <w:t>U</w:t>
      </w:r>
      <w:r>
        <w:t xml:space="preserve"> von einer funktionalen Rolle </w:t>
      </w:r>
      <w:r>
        <w:rPr>
          <w:rStyle w:val="Hervorhebung"/>
        </w:rPr>
        <w:t>f₁(U)</w:t>
      </w:r>
      <w:r>
        <w:t xml:space="preserve"> zu einer neuen Rolle </w:t>
      </w:r>
      <w:r>
        <w:rPr>
          <w:rStyle w:val="Hervorhebung"/>
        </w:rPr>
        <w:t>f₂(U)</w:t>
      </w:r>
      <w:r>
        <w:t xml:space="preserve"> durch strukturelle Einwirkung anderer Funktionen.</w:t>
      </w:r>
    </w:p>
    <w:p w14:paraId="0F262B51" w14:textId="77777777" w:rsidR="00E156C9" w:rsidRDefault="00E156C9" w:rsidP="00E156C9">
      <w:pPr>
        <w:pStyle w:val="StandardWeb"/>
      </w:pPr>
      <w:r>
        <w:t>Beispiel: Eine Aufgabe erhält im ersten Schritt die Funktion „Wiederholung“ (</w:t>
      </w:r>
      <w:r>
        <w:rPr>
          <w:rStyle w:val="Hervorhebung"/>
        </w:rPr>
        <w:t>f₁(U) = r</w:t>
      </w:r>
      <w:r>
        <w:t>). Durch eine veränderte Konstellation (z. B. Gruppeninteraktion, Perspektivwechsel, Kontextverschiebung) wird sie zur Reflexionsaufgabe (</w:t>
      </w:r>
      <w:r>
        <w:rPr>
          <w:rStyle w:val="Hervorhebung"/>
        </w:rPr>
        <w:t>f₂(U) = R</w:t>
      </w:r>
      <w:r>
        <w:t>). Die Veränderung des Funktionsumfelds verändert die Bedeutung des Elements selbst – nicht der Inhalt, sondern die Position der Zuweisung im Netzwerk erzeugt Dynamik.</w:t>
      </w:r>
    </w:p>
    <w:p w14:paraId="46588B68" w14:textId="77777777" w:rsidR="00E156C9" w:rsidRDefault="00E156C9" w:rsidP="00E156C9">
      <w:pPr>
        <w:pStyle w:val="StandardWeb"/>
      </w:pPr>
      <w:r>
        <w:rPr>
          <w:rStyle w:val="Fett"/>
        </w:rPr>
        <w:t>Lernen ist dann:</w:t>
      </w:r>
    </w:p>
    <w:p w14:paraId="4DE8EB79" w14:textId="77777777" w:rsidR="00E156C9" w:rsidRDefault="00E156C9" w:rsidP="00E156C9">
      <w:pPr>
        <w:pStyle w:val="StandardWeb"/>
      </w:pPr>
      <w:r>
        <w:t>Nicht das Verarbeiten von Stoff, sondern das Umlernen funktionaler Beziehungen.</w:t>
      </w:r>
    </w:p>
    <w:p w14:paraId="7B9E60DD" w14:textId="3B4196DD" w:rsidR="00E156C9" w:rsidRDefault="000348FC" w:rsidP="00E156C9">
      <w:pPr>
        <w:pStyle w:val="berschrift4"/>
      </w:pPr>
      <w:r>
        <w:rPr>
          <w:rStyle w:val="Fett"/>
          <w:b w:val="0"/>
          <w:bCs w:val="0"/>
        </w:rPr>
        <w:t>6.6.</w:t>
      </w:r>
      <w:r w:rsidR="00E156C9">
        <w:rPr>
          <w:rStyle w:val="Fett"/>
          <w:b w:val="0"/>
          <w:bCs w:val="0"/>
        </w:rPr>
        <w:t xml:space="preserve">2 </w:t>
      </w:r>
      <w:proofErr w:type="spellStart"/>
      <w:r w:rsidR="00E156C9">
        <w:rPr>
          <w:rStyle w:val="Fett"/>
          <w:b w:val="0"/>
          <w:bCs w:val="0"/>
        </w:rPr>
        <w:t>Emergenzrelationen</w:t>
      </w:r>
      <w:proofErr w:type="spellEnd"/>
      <w:r w:rsidR="00E156C9">
        <w:rPr>
          <w:rStyle w:val="Fett"/>
          <w:b w:val="0"/>
          <w:bCs w:val="0"/>
        </w:rPr>
        <w:t>: Wenn Bedeutung nicht geplant, sondern erzeugt wird</w:t>
      </w:r>
    </w:p>
    <w:p w14:paraId="05F6EB4F" w14:textId="77777777" w:rsidR="00E156C9" w:rsidRDefault="00E156C9" w:rsidP="00E156C9">
      <w:pPr>
        <w:pStyle w:val="StandardWeb"/>
      </w:pPr>
      <w:r>
        <w:t>In der klassischen Instruktionslogik wird oft versucht, Lernziele zu „planen“ und durch Methodenauswahl vorherzusagen. Das FZRK zeigt, dass Bedeutung emergent ist – sie entsteht, wenn eine neue funktionale Relation innerhalb des Systems aktiviert wird, die vorher nicht sichtbar oder stabil war.</w:t>
      </w:r>
    </w:p>
    <w:p w14:paraId="6CADF443" w14:textId="77777777" w:rsidR="00E156C9" w:rsidRDefault="00E156C9" w:rsidP="00E156C9">
      <w:pPr>
        <w:pStyle w:val="StandardWeb"/>
      </w:pPr>
      <w:r>
        <w:t xml:space="preserve">Diese </w:t>
      </w:r>
      <w:proofErr w:type="spellStart"/>
      <w:r>
        <w:t>Emergenzrelation</w:t>
      </w:r>
      <w:proofErr w:type="spellEnd"/>
      <w:r>
        <w:t xml:space="preserve"> lässt sich als bedingte Rekombination schreiben:</w:t>
      </w:r>
    </w:p>
    <w:p w14:paraId="6880A1E1" w14:textId="77777777" w:rsidR="00E156C9" w:rsidRDefault="00E156C9" w:rsidP="00E156C9">
      <w:pPr>
        <w:pStyle w:val="StandardWeb"/>
      </w:pPr>
      <w:r>
        <w:rPr>
          <w:rStyle w:val="Fett"/>
        </w:rPr>
        <w:t xml:space="preserve">E(U) = fᵢ(U) </w:t>
      </w:r>
      <w:r>
        <w:rPr>
          <w:rStyle w:val="Fett"/>
          <w:rFonts w:ascii="Cambria Math" w:hAnsi="Cambria Math" w:cs="Cambria Math"/>
        </w:rPr>
        <w:t>⊕</w:t>
      </w:r>
      <w:r>
        <w:rPr>
          <w:rStyle w:val="Fett"/>
        </w:rPr>
        <w:t xml:space="preserve"> fⱼ(V) </w:t>
      </w:r>
      <w:r>
        <w:rPr>
          <w:rStyle w:val="Fett"/>
          <w:rFonts w:ascii="Cambria Math" w:hAnsi="Cambria Math" w:cs="Cambria Math"/>
        </w:rPr>
        <w:t>⊕</w:t>
      </w:r>
      <w:r>
        <w:rPr>
          <w:rStyle w:val="Fett"/>
        </w:rPr>
        <w:t xml:space="preserve"> C</w:t>
      </w:r>
    </w:p>
    <w:p w14:paraId="29CF122D" w14:textId="77777777" w:rsidR="00E156C9" w:rsidRDefault="00E156C9" w:rsidP="00E156C9">
      <w:pPr>
        <w:pStyle w:val="StandardWeb"/>
      </w:pPr>
      <w:r>
        <w:t>mit:</w:t>
      </w:r>
    </w:p>
    <w:p w14:paraId="07F90F3C" w14:textId="77777777" w:rsidR="00E156C9" w:rsidRDefault="00E156C9" w:rsidP="00E156C9">
      <w:pPr>
        <w:pStyle w:val="StandardWeb"/>
        <w:numPr>
          <w:ilvl w:val="0"/>
          <w:numId w:val="4"/>
        </w:numPr>
      </w:pPr>
      <w:r>
        <w:rPr>
          <w:rStyle w:val="Hervorhebung"/>
        </w:rPr>
        <w:t>fᵢ(U)</w:t>
      </w:r>
      <w:r>
        <w:t>: aktuelle Zuweisung an ein Element (z. B. eine Aufgabe),</w:t>
      </w:r>
    </w:p>
    <w:p w14:paraId="78CA1DD3" w14:textId="77777777" w:rsidR="00E156C9" w:rsidRDefault="00E156C9" w:rsidP="00E156C9">
      <w:pPr>
        <w:pStyle w:val="StandardWeb"/>
        <w:numPr>
          <w:ilvl w:val="0"/>
          <w:numId w:val="4"/>
        </w:numPr>
      </w:pPr>
      <w:r>
        <w:rPr>
          <w:rStyle w:val="Hervorhebung"/>
        </w:rPr>
        <w:t>fⱼ(V)</w:t>
      </w:r>
      <w:r>
        <w:t>: Zuweisung an ein anderes, relational verknüpftes Element (z. B. ein Teilnehmer),</w:t>
      </w:r>
    </w:p>
    <w:p w14:paraId="7CE72E38" w14:textId="77777777" w:rsidR="00E156C9" w:rsidRDefault="00E156C9" w:rsidP="00E156C9">
      <w:pPr>
        <w:pStyle w:val="StandardWeb"/>
        <w:numPr>
          <w:ilvl w:val="0"/>
          <w:numId w:val="4"/>
        </w:numPr>
      </w:pPr>
      <w:r>
        <w:rPr>
          <w:rStyle w:val="Hervorhebung"/>
        </w:rPr>
        <w:t>C</w:t>
      </w:r>
      <w:r>
        <w:t>: situativer Kontextoperator.</w:t>
      </w:r>
    </w:p>
    <w:p w14:paraId="4BE5233D" w14:textId="77777777" w:rsidR="00E156C9" w:rsidRDefault="00E156C9" w:rsidP="00E156C9">
      <w:pPr>
        <w:pStyle w:val="StandardWeb"/>
      </w:pPr>
      <w:r>
        <w:t xml:space="preserve">Die Funktion </w:t>
      </w:r>
      <w:r>
        <w:rPr>
          <w:rStyle w:val="Hervorhebung"/>
        </w:rPr>
        <w:t>E(U)</w:t>
      </w:r>
      <w:r>
        <w:t xml:space="preserve"> beschreibt die neue Bedeutung eines Elements </w:t>
      </w:r>
      <w:r>
        <w:rPr>
          <w:rStyle w:val="Hervorhebung"/>
        </w:rPr>
        <w:t>U</w:t>
      </w:r>
      <w:r>
        <w:t>, die nicht additiv aus ihren Bestandteilen hervorgeht, sondern strukturell emergiert.</w:t>
      </w:r>
    </w:p>
    <w:p w14:paraId="3085AF9B" w14:textId="77777777" w:rsidR="00E156C9" w:rsidRDefault="00E156C9" w:rsidP="00E156C9">
      <w:pPr>
        <w:pStyle w:val="StandardWeb"/>
      </w:pPr>
      <w:r>
        <w:rPr>
          <w:rStyle w:val="Fett"/>
        </w:rPr>
        <w:t>Didaktisch bedeutet das:</w:t>
      </w:r>
    </w:p>
    <w:p w14:paraId="13AE9BFD" w14:textId="77777777" w:rsidR="00E156C9" w:rsidRDefault="00E156C9" w:rsidP="00E156C9">
      <w:pPr>
        <w:pStyle w:val="StandardWeb"/>
      </w:pPr>
      <w:r>
        <w:t>Nicht jede Bedeutung kann geplant werden.</w:t>
      </w:r>
      <w:r>
        <w:br/>
        <w:t>Sinn entsteht aus Strukturveränderung, nicht aus didaktischer Intention.</w:t>
      </w:r>
    </w:p>
    <w:p w14:paraId="2CA2E1BF" w14:textId="4723EA93" w:rsidR="00E156C9" w:rsidRDefault="000348FC" w:rsidP="00E156C9">
      <w:pPr>
        <w:pStyle w:val="berschrift4"/>
      </w:pPr>
      <w:r>
        <w:rPr>
          <w:rStyle w:val="Fett"/>
          <w:b w:val="0"/>
          <w:bCs w:val="0"/>
        </w:rPr>
        <w:t>6.6.</w:t>
      </w:r>
      <w:r w:rsidR="00E156C9">
        <w:rPr>
          <w:rStyle w:val="Fett"/>
          <w:b w:val="0"/>
          <w:bCs w:val="0"/>
        </w:rPr>
        <w:t>3 Steuerung durch Kontextfunktion: Dynamik ohne Zielsteuerung</w:t>
      </w:r>
    </w:p>
    <w:p w14:paraId="7FBB35FF" w14:textId="77777777" w:rsidR="00E156C9" w:rsidRDefault="00E156C9" w:rsidP="00E156C9">
      <w:pPr>
        <w:pStyle w:val="StandardWeb"/>
      </w:pPr>
      <w:r>
        <w:t>In traditionellen Modellen erfolgt Steuerung durch Zielsetzung: Der Lehrende bestimmt das Ziel, die Methodik führt hin. Das FZRK ersetzt Zielsteuerung durch Kontextsteuerung: Welche Funktionen ein Element annehmen kann, hängt davon ab, welche Beziehungen das System zulässt.</w:t>
      </w:r>
    </w:p>
    <w:p w14:paraId="4C138121" w14:textId="77777777" w:rsidR="00E156C9" w:rsidRDefault="00E156C9" w:rsidP="00E156C9">
      <w:pPr>
        <w:pStyle w:val="StandardWeb"/>
      </w:pPr>
      <w:r>
        <w:t>Instruktion wird somit nicht-linear, situationsabhängig, adaptiv. Eine Aufgabe, die in Gruppe A „aktivierend“ wirkt, kann in Gruppe B „hemmend“ wirken – nicht wegen ihres Inhalts, sondern weil das Funktionsumfeld anders ist. Der Fokus liegt also auf der Metastruktur des Lernraums, nicht auf dem Inhalt.</w:t>
      </w:r>
    </w:p>
    <w:p w14:paraId="234DB4D1" w14:textId="77777777" w:rsidR="00E156C9" w:rsidRDefault="00E156C9" w:rsidP="00E156C9">
      <w:pPr>
        <w:pStyle w:val="StandardWeb"/>
      </w:pPr>
      <w:r>
        <w:t>Das eröffnet neue Wege für:</w:t>
      </w:r>
    </w:p>
    <w:p w14:paraId="771E89FE" w14:textId="77777777" w:rsidR="00E156C9" w:rsidRDefault="00E156C9" w:rsidP="00E156C9">
      <w:pPr>
        <w:pStyle w:val="StandardWeb"/>
        <w:numPr>
          <w:ilvl w:val="0"/>
          <w:numId w:val="5"/>
        </w:numPr>
      </w:pPr>
      <w:r>
        <w:t>adaptive Lernumgebungen,</w:t>
      </w:r>
    </w:p>
    <w:p w14:paraId="69A0CDD5" w14:textId="77777777" w:rsidR="00E156C9" w:rsidRDefault="00E156C9" w:rsidP="00E156C9">
      <w:pPr>
        <w:pStyle w:val="StandardWeb"/>
        <w:numPr>
          <w:ilvl w:val="0"/>
          <w:numId w:val="5"/>
        </w:numPr>
      </w:pPr>
      <w:r>
        <w:t>selbstorganisierte Lernprozesse,</w:t>
      </w:r>
    </w:p>
    <w:p w14:paraId="59054842" w14:textId="77777777" w:rsidR="00E156C9" w:rsidRDefault="00E156C9" w:rsidP="00E156C9">
      <w:pPr>
        <w:pStyle w:val="StandardWeb"/>
        <w:numPr>
          <w:ilvl w:val="0"/>
          <w:numId w:val="5"/>
        </w:numPr>
      </w:pPr>
      <w:r>
        <w:t>reflexive Lehrformate, in denen Steuerung durch Beziehung statt Kontrolle erfolgt.</w:t>
      </w:r>
    </w:p>
    <w:p w14:paraId="3AB1EAB0" w14:textId="4DB3011A" w:rsidR="00E156C9" w:rsidRDefault="000348FC" w:rsidP="00E156C9">
      <w:pPr>
        <w:pStyle w:val="berschrift4"/>
      </w:pPr>
      <w:r>
        <w:rPr>
          <w:rStyle w:val="Fett"/>
          <w:b w:val="0"/>
          <w:bCs w:val="0"/>
        </w:rPr>
        <w:t>6.6.</w:t>
      </w:r>
      <w:r w:rsidR="00E156C9">
        <w:rPr>
          <w:rStyle w:val="Fett"/>
          <w:b w:val="0"/>
          <w:bCs w:val="0"/>
        </w:rPr>
        <w:t>4 Innovation durch funktionale Prozessmodellierung</w:t>
      </w:r>
    </w:p>
    <w:p w14:paraId="56852C31" w14:textId="77777777" w:rsidR="00E156C9" w:rsidRDefault="00E156C9" w:rsidP="00E156C9">
      <w:pPr>
        <w:pStyle w:val="StandardWeb"/>
      </w:pPr>
      <w:r>
        <w:t>Was bedeutet das für die Allgemeine Innovation des FZRK?</w:t>
      </w:r>
    </w:p>
    <w:p w14:paraId="4DFD2DDD" w14:textId="77777777" w:rsidR="00E156C9" w:rsidRDefault="00E156C9" w:rsidP="00E156C9">
      <w:pPr>
        <w:pStyle w:val="StandardWeb"/>
        <w:numPr>
          <w:ilvl w:val="0"/>
          <w:numId w:val="6"/>
        </w:numPr>
      </w:pPr>
      <w:r>
        <w:t>Lernen wird nicht erklärt, sondern modelliert als strukturinduzierte Dynamik.</w:t>
      </w:r>
    </w:p>
    <w:p w14:paraId="04D55DDE" w14:textId="77777777" w:rsidR="00E156C9" w:rsidRDefault="00E156C9" w:rsidP="00E156C9">
      <w:pPr>
        <w:pStyle w:val="StandardWeb"/>
        <w:numPr>
          <w:ilvl w:val="0"/>
          <w:numId w:val="6"/>
        </w:numPr>
      </w:pPr>
      <w:r>
        <w:t>Instruktion wird nicht geplant, sondern durch Funktionsgestaltung orchestriert.</w:t>
      </w:r>
    </w:p>
    <w:p w14:paraId="087EB451" w14:textId="77777777" w:rsidR="00E156C9" w:rsidRDefault="00E156C9" w:rsidP="00E156C9">
      <w:pPr>
        <w:pStyle w:val="StandardWeb"/>
        <w:numPr>
          <w:ilvl w:val="0"/>
          <w:numId w:val="6"/>
        </w:numPr>
      </w:pPr>
      <w:r>
        <w:t>Bedeutung wird nicht vermittelt, sondern als systemischer Effekt erzeugt.</w:t>
      </w:r>
    </w:p>
    <w:p w14:paraId="7FD83068" w14:textId="77777777" w:rsidR="00E156C9" w:rsidRDefault="00E156C9" w:rsidP="00E156C9">
      <w:pPr>
        <w:pStyle w:val="StandardWeb"/>
      </w:pPr>
      <w:r>
        <w:t xml:space="preserve">Diese Perspektive stellt einen Bruch mit behavioristischen, kognitivistischen und </w:t>
      </w:r>
      <w:proofErr w:type="spellStart"/>
      <w:r>
        <w:t>instruktivistischen</w:t>
      </w:r>
      <w:proofErr w:type="spellEnd"/>
      <w:r>
        <w:t xml:space="preserve"> Logiken dar. Sie eröffnet einen dritten Weg: Lernen als epistemische Emergenz, Modellbildung als reflexive Funktionsarbeit.</w:t>
      </w:r>
    </w:p>
    <w:p w14:paraId="23C613B3" w14:textId="77777777" w:rsidR="00E156C9" w:rsidRDefault="00E156C9" w:rsidP="00E156C9">
      <w:pPr>
        <w:pStyle w:val="StandardWeb"/>
      </w:pPr>
      <w:r>
        <w:t>In modernen didaktischen Kontexten – etwa projektbasiertes Lernen, digitale Lernarchitekturen oder Lernanalytik – bietet das FZRK damit ein tiefes, strukturklares Innovationspotenzial.</w:t>
      </w:r>
    </w:p>
    <w:p w14:paraId="0F5F3C0F" w14:textId="54C74E94" w:rsidR="00E156C9" w:rsidRDefault="000348FC" w:rsidP="00E156C9">
      <w:pPr>
        <w:pStyle w:val="berschrift3"/>
      </w:pPr>
      <w:r>
        <w:rPr>
          <w:rStyle w:val="Fett"/>
          <w:b/>
          <w:bCs/>
        </w:rPr>
        <w:t>6.</w:t>
      </w:r>
      <w:r w:rsidR="00E156C9">
        <w:rPr>
          <w:rStyle w:val="Fett"/>
          <w:b/>
          <w:bCs/>
        </w:rPr>
        <w:t>5 Strukturorientierte Modellanalyse didaktischer Systeme im FZRK</w:t>
      </w:r>
    </w:p>
    <w:p w14:paraId="538FC405" w14:textId="77777777" w:rsidR="00E156C9" w:rsidRDefault="00E156C9" w:rsidP="00E156C9">
      <w:pPr>
        <w:pStyle w:val="StandardWeb"/>
      </w:pPr>
      <w:r>
        <w:t>Die funktionale Modellierung im FZRK liefert nicht nur eine neue Sicht auf die Konzeption von Lernumgebungen, sondern auch ein analytisches Instrumentarium, um bestehende didaktische Systeme zu untersuchen, zu dekonstruieren und zu rekonstruieren. Dabei ersetzt das FZRK klassische Evaluationsmethoden (Lernerfolg, Zielerreichung, Kompetenzgrad) durch eine Analyse relationaler Zuweisungsstrukturen und ihrer emergenten Dynamiken.</w:t>
      </w:r>
    </w:p>
    <w:p w14:paraId="4D5FD2FA" w14:textId="77777777" w:rsidR="00E156C9" w:rsidRDefault="00E156C9" w:rsidP="00E156C9">
      <w:pPr>
        <w:pStyle w:val="StandardWeb"/>
      </w:pPr>
      <w:r>
        <w:t>Das Ziel ist nicht die Messung vorab definierter Lernergebnisse, sondern die Rückverfolgung, wie Bedeutung, Beteiligung und Lernen aus einem Zuweisungssystem heraus entstehen – oder blockiert werden.</w:t>
      </w:r>
    </w:p>
    <w:p w14:paraId="702D8E85" w14:textId="12C2E06C" w:rsidR="00E156C9" w:rsidRDefault="000348FC" w:rsidP="00E156C9">
      <w:pPr>
        <w:pStyle w:val="berschrift4"/>
      </w:pPr>
      <w:r>
        <w:rPr>
          <w:rStyle w:val="Fett"/>
          <w:b w:val="0"/>
          <w:bCs w:val="0"/>
        </w:rPr>
        <w:t>6.</w:t>
      </w:r>
      <w:r w:rsidR="00E156C9">
        <w:rPr>
          <w:rStyle w:val="Fett"/>
          <w:b w:val="0"/>
          <w:bCs w:val="0"/>
        </w:rPr>
        <w:t>5.1 Von Zielerreichung zur Funktionskohärenz</w:t>
      </w:r>
    </w:p>
    <w:p w14:paraId="1EC16C05" w14:textId="77777777" w:rsidR="00E156C9" w:rsidRDefault="00E156C9" w:rsidP="00E156C9">
      <w:pPr>
        <w:pStyle w:val="StandardWeb"/>
      </w:pPr>
      <w:r>
        <w:t>Traditionelle Evaluation fragt: Wurde das Lernziel erreicht?</w:t>
      </w:r>
      <w:r>
        <w:br/>
        <w:t>Das FZRK fragt: Wie ist Bedeutung innerhalb des Lernsystems funktional erzeugt worden?</w:t>
      </w:r>
    </w:p>
    <w:p w14:paraId="7D59BE46" w14:textId="77777777" w:rsidR="00E156C9" w:rsidRDefault="00E156C9" w:rsidP="00E156C9">
      <w:pPr>
        <w:pStyle w:val="StandardWeb"/>
      </w:pPr>
      <w:r>
        <w:t xml:space="preserve">Daraus ergibt sich ein neues Analysekriterium: </w:t>
      </w:r>
      <w:r>
        <w:rPr>
          <w:rStyle w:val="Fett"/>
        </w:rPr>
        <w:t>Kohärenz im Zuweisungssystem</w:t>
      </w:r>
      <w:r>
        <w:t xml:space="preserve">. Eine Lernumgebung ist dann erfolgreich, wenn ihre strukturellen Zuweisungen konsistent, </w:t>
      </w:r>
      <w:proofErr w:type="spellStart"/>
      <w:r>
        <w:t>emergenzfähig</w:t>
      </w:r>
      <w:proofErr w:type="spellEnd"/>
      <w:r>
        <w:t xml:space="preserve"> und reflexiv stabil sind. Das bedeutet:</w:t>
      </w:r>
    </w:p>
    <w:p w14:paraId="76E5880D" w14:textId="77777777" w:rsidR="00E156C9" w:rsidRDefault="00E156C9" w:rsidP="00E156C9">
      <w:pPr>
        <w:pStyle w:val="StandardWeb"/>
        <w:numPr>
          <w:ilvl w:val="0"/>
          <w:numId w:val="7"/>
        </w:numPr>
      </w:pPr>
      <w:r>
        <w:t>Aufgaben haben klare, systemisch eingebettete Funktionen.</w:t>
      </w:r>
    </w:p>
    <w:p w14:paraId="5EA1480B" w14:textId="77777777" w:rsidR="00E156C9" w:rsidRDefault="00E156C9" w:rsidP="00E156C9">
      <w:pPr>
        <w:pStyle w:val="StandardWeb"/>
        <w:numPr>
          <w:ilvl w:val="0"/>
          <w:numId w:val="7"/>
        </w:numPr>
      </w:pPr>
      <w:r>
        <w:t>Interaktionen erzeugen Anschlussfunktionen – keine Brüche.</w:t>
      </w:r>
    </w:p>
    <w:p w14:paraId="6C55A86F" w14:textId="77777777" w:rsidR="00E156C9" w:rsidRDefault="00E156C9" w:rsidP="00E156C9">
      <w:pPr>
        <w:pStyle w:val="StandardWeb"/>
        <w:numPr>
          <w:ilvl w:val="0"/>
          <w:numId w:val="7"/>
        </w:numPr>
      </w:pPr>
      <w:r>
        <w:t>Kontextoperatoren ermöglichen Bedeutungswandel.</w:t>
      </w:r>
    </w:p>
    <w:p w14:paraId="2D2B8D62" w14:textId="77777777" w:rsidR="00E156C9" w:rsidRDefault="00E156C9" w:rsidP="00E156C9">
      <w:pPr>
        <w:pStyle w:val="StandardWeb"/>
      </w:pPr>
      <w:r>
        <w:t xml:space="preserve">Ein Beispiel: Ein Projektauftrag wird nicht daran gemessen, ob ein Produkt „fertig“ ist, sondern ob die Abfolge der funktionalen Transformationen nachvollziehbar und </w:t>
      </w:r>
      <w:proofErr w:type="spellStart"/>
      <w:r>
        <w:t>emergenzstark</w:t>
      </w:r>
      <w:proofErr w:type="spellEnd"/>
      <w:r>
        <w:t xml:space="preserve"> war.</w:t>
      </w:r>
    </w:p>
    <w:p w14:paraId="7ADBA12B" w14:textId="780FD7BC" w:rsidR="00E156C9" w:rsidRDefault="000348FC" w:rsidP="00E156C9">
      <w:pPr>
        <w:pStyle w:val="berschrift4"/>
      </w:pPr>
      <w:r>
        <w:rPr>
          <w:rStyle w:val="Fett"/>
          <w:b w:val="0"/>
          <w:bCs w:val="0"/>
        </w:rPr>
        <w:t>6.</w:t>
      </w:r>
      <w:r w:rsidR="00E156C9">
        <w:rPr>
          <w:rStyle w:val="Fett"/>
          <w:b w:val="0"/>
          <w:bCs w:val="0"/>
        </w:rPr>
        <w:t>5.2 Modellhafte Rekonstruktion als Analyseverfahren</w:t>
      </w:r>
    </w:p>
    <w:p w14:paraId="56C2F424" w14:textId="77777777" w:rsidR="00E156C9" w:rsidRDefault="00E156C9" w:rsidP="00E156C9">
      <w:pPr>
        <w:pStyle w:val="StandardWeb"/>
      </w:pPr>
      <w:r>
        <w:t>Die Modellanalyse im FZRK erfolgt nicht durch Checklisten oder Skalen, sondern durch strukturierte Rekonstruktion der funktionalen Zuweisungsketten:</w:t>
      </w:r>
    </w:p>
    <w:p w14:paraId="101CFD4C" w14:textId="77777777" w:rsidR="00E156C9" w:rsidRDefault="00E156C9" w:rsidP="00E156C9">
      <w:pPr>
        <w:pStyle w:val="StandardWeb"/>
      </w:pPr>
      <w:r>
        <w:rPr>
          <w:rStyle w:val="Fett"/>
        </w:rPr>
        <w:t>Analyse(S) = {f₁(U₁), f₂(U₂), ..., fₙ(Uₙ)}</w:t>
      </w:r>
    </w:p>
    <w:p w14:paraId="432DF585" w14:textId="77777777" w:rsidR="00E156C9" w:rsidRDefault="00E156C9" w:rsidP="00E156C9">
      <w:pPr>
        <w:pStyle w:val="StandardWeb"/>
      </w:pPr>
      <w:r>
        <w:t>Dabei sind:</w:t>
      </w:r>
    </w:p>
    <w:p w14:paraId="5530CFE6" w14:textId="77777777" w:rsidR="00E156C9" w:rsidRDefault="00E156C9" w:rsidP="00E156C9">
      <w:pPr>
        <w:pStyle w:val="StandardWeb"/>
        <w:numPr>
          <w:ilvl w:val="0"/>
          <w:numId w:val="8"/>
        </w:numPr>
      </w:pPr>
      <w:r>
        <w:rPr>
          <w:rStyle w:val="Hervorhebung"/>
        </w:rPr>
        <w:t>Uᵢ</w:t>
      </w:r>
      <w:r>
        <w:t>: Elemente des didaktischen Systems (z. B. Aufgaben, Medien, Personen),</w:t>
      </w:r>
    </w:p>
    <w:p w14:paraId="4CA48990" w14:textId="77777777" w:rsidR="00E156C9" w:rsidRDefault="00E156C9" w:rsidP="00E156C9">
      <w:pPr>
        <w:pStyle w:val="StandardWeb"/>
        <w:numPr>
          <w:ilvl w:val="0"/>
          <w:numId w:val="8"/>
        </w:numPr>
      </w:pPr>
      <w:r>
        <w:rPr>
          <w:rStyle w:val="Hervorhebung"/>
        </w:rPr>
        <w:t>fᵢ</w:t>
      </w:r>
      <w:r>
        <w:t>: die jeweils zugewiesene Funktion (z. B. Aktivierung, Reflexion, Transfer).</w:t>
      </w:r>
    </w:p>
    <w:p w14:paraId="5F3E3F70" w14:textId="77777777" w:rsidR="00E156C9" w:rsidRDefault="00E156C9" w:rsidP="00E156C9">
      <w:pPr>
        <w:pStyle w:val="StandardWeb"/>
      </w:pPr>
      <w:r>
        <w:t>Durch eine solche Analyse wird sichtbar:</w:t>
      </w:r>
    </w:p>
    <w:p w14:paraId="72149BA1" w14:textId="77777777" w:rsidR="00E156C9" w:rsidRDefault="00E156C9" w:rsidP="00E156C9">
      <w:pPr>
        <w:pStyle w:val="StandardWeb"/>
        <w:numPr>
          <w:ilvl w:val="0"/>
          <w:numId w:val="9"/>
        </w:numPr>
      </w:pPr>
      <w:r>
        <w:t>Wo Redundanzen oder Leerstellen bestehen,</w:t>
      </w:r>
    </w:p>
    <w:p w14:paraId="1BA35791" w14:textId="77777777" w:rsidR="00E156C9" w:rsidRDefault="00E156C9" w:rsidP="00E156C9">
      <w:pPr>
        <w:pStyle w:val="StandardWeb"/>
        <w:numPr>
          <w:ilvl w:val="0"/>
          <w:numId w:val="9"/>
        </w:numPr>
      </w:pPr>
      <w:r>
        <w:t xml:space="preserve">welche Relationen </w:t>
      </w:r>
      <w:proofErr w:type="spellStart"/>
      <w:r>
        <w:t>emergenzeffektiv</w:t>
      </w:r>
      <w:proofErr w:type="spellEnd"/>
      <w:r>
        <w:t xml:space="preserve"> sind,</w:t>
      </w:r>
    </w:p>
    <w:p w14:paraId="646314B0" w14:textId="77777777" w:rsidR="00E156C9" w:rsidRDefault="00E156C9" w:rsidP="00E156C9">
      <w:pPr>
        <w:pStyle w:val="StandardWeb"/>
        <w:numPr>
          <w:ilvl w:val="0"/>
          <w:numId w:val="9"/>
        </w:numPr>
      </w:pPr>
      <w:r>
        <w:t>wo Zuweisungskonflikte (z. B. Widersprüche zwischen Funktion und Kontext) entstehen.</w:t>
      </w:r>
    </w:p>
    <w:p w14:paraId="481D9AEC" w14:textId="77777777" w:rsidR="00E156C9" w:rsidRDefault="00E156C9" w:rsidP="00E156C9">
      <w:pPr>
        <w:pStyle w:val="StandardWeb"/>
      </w:pPr>
      <w:r>
        <w:t>Dadurch kann eine Lernumgebung nicht normativ, sondern strukturell verbessert werden.</w:t>
      </w:r>
    </w:p>
    <w:p w14:paraId="32CD3AA8" w14:textId="74604FE6" w:rsidR="00E156C9" w:rsidRDefault="000348FC" w:rsidP="00E156C9">
      <w:pPr>
        <w:pStyle w:val="berschrift4"/>
      </w:pPr>
      <w:r>
        <w:rPr>
          <w:rStyle w:val="Fett"/>
          <w:b w:val="0"/>
          <w:bCs w:val="0"/>
        </w:rPr>
        <w:t>6.</w:t>
      </w:r>
      <w:r w:rsidR="00E156C9">
        <w:rPr>
          <w:rStyle w:val="Fett"/>
          <w:b w:val="0"/>
          <w:bCs w:val="0"/>
        </w:rPr>
        <w:t>5.3 Diagnostik ohne Defizit: Reflexive Modellanalyse als Erkenntnisinstrument</w:t>
      </w:r>
    </w:p>
    <w:p w14:paraId="06502097" w14:textId="77777777" w:rsidR="00E156C9" w:rsidRDefault="00E156C9" w:rsidP="00E156C9">
      <w:pPr>
        <w:pStyle w:val="StandardWeb"/>
      </w:pPr>
      <w:r>
        <w:t>Ein zentrales Problem herkömmlicher Lernanalyse besteht in der impliziten Defizitlogik: Etwas wurde „nicht verstanden“, „nicht erreicht“, „nicht korrekt ausgeführt“. Das FZRK ersetzt diese Logik durch eine strukturorientierte Diagnostik:</w:t>
      </w:r>
    </w:p>
    <w:p w14:paraId="4AFF075D" w14:textId="77777777" w:rsidR="00E156C9" w:rsidRDefault="00E156C9" w:rsidP="00E156C9">
      <w:pPr>
        <w:pStyle w:val="StandardWeb"/>
      </w:pPr>
      <w:r>
        <w:rPr>
          <w:rStyle w:val="Fett"/>
        </w:rPr>
        <w:t xml:space="preserve">Nicht der Lernende ist defizitär, sondern die Zuweisungsstruktur ist </w:t>
      </w:r>
      <w:proofErr w:type="spellStart"/>
      <w:r>
        <w:rPr>
          <w:rStyle w:val="Fett"/>
        </w:rPr>
        <w:t>rekonfigurierbar</w:t>
      </w:r>
      <w:proofErr w:type="spellEnd"/>
      <w:r>
        <w:rPr>
          <w:rStyle w:val="Fett"/>
        </w:rPr>
        <w:t>.</w:t>
      </w:r>
    </w:p>
    <w:p w14:paraId="34CA51B4" w14:textId="77777777" w:rsidR="00E156C9" w:rsidRDefault="00E156C9" w:rsidP="00E156C9">
      <w:pPr>
        <w:pStyle w:val="StandardWeb"/>
      </w:pPr>
      <w:r>
        <w:t>Das eröffnet neue Wege für:</w:t>
      </w:r>
    </w:p>
    <w:p w14:paraId="50AD34D7" w14:textId="77777777" w:rsidR="00E156C9" w:rsidRDefault="00E156C9" w:rsidP="00E156C9">
      <w:pPr>
        <w:pStyle w:val="StandardWeb"/>
        <w:numPr>
          <w:ilvl w:val="0"/>
          <w:numId w:val="10"/>
        </w:numPr>
      </w:pPr>
      <w:r>
        <w:t>Fehlerfreundliche Lernkulturen (z. B. konstruktives Scheitern),</w:t>
      </w:r>
    </w:p>
    <w:p w14:paraId="1FD0FCC4" w14:textId="77777777" w:rsidR="00E156C9" w:rsidRDefault="00E156C9" w:rsidP="00E156C9">
      <w:pPr>
        <w:pStyle w:val="StandardWeb"/>
        <w:numPr>
          <w:ilvl w:val="0"/>
          <w:numId w:val="10"/>
        </w:numPr>
      </w:pPr>
      <w:r>
        <w:t>prozessorientierte Feedbacksysteme,</w:t>
      </w:r>
    </w:p>
    <w:p w14:paraId="2F7DAAD2" w14:textId="77777777" w:rsidR="00E156C9" w:rsidRDefault="00E156C9" w:rsidP="00E156C9">
      <w:pPr>
        <w:pStyle w:val="StandardWeb"/>
        <w:numPr>
          <w:ilvl w:val="0"/>
          <w:numId w:val="10"/>
        </w:numPr>
      </w:pPr>
      <w:r>
        <w:t>offene Lernsettings, in denen Nicht-Linearität und Emergenz nicht als Störung, sondern als Erkenntnisweg verstanden werden.</w:t>
      </w:r>
    </w:p>
    <w:p w14:paraId="030EF5F0" w14:textId="77777777" w:rsidR="00E156C9" w:rsidRDefault="00E156C9" w:rsidP="00E156C9">
      <w:pPr>
        <w:pStyle w:val="StandardWeb"/>
      </w:pPr>
      <w:r>
        <w:t>Diese Form der Analyse eignet sich besonders für projektbasiertes Lernen, kollaborative Formate, digitale Lernarchitekturen oder transdisziplinäre Seminardesigns.</w:t>
      </w:r>
    </w:p>
    <w:p w14:paraId="6FFD9BC7" w14:textId="7239C3D7" w:rsidR="00E156C9" w:rsidRDefault="000348FC" w:rsidP="00E156C9">
      <w:pPr>
        <w:pStyle w:val="berschrift4"/>
      </w:pPr>
      <w:r>
        <w:rPr>
          <w:rStyle w:val="Fett"/>
          <w:b w:val="0"/>
          <w:bCs w:val="0"/>
        </w:rPr>
        <w:t>6.</w:t>
      </w:r>
      <w:r w:rsidR="00E156C9">
        <w:rPr>
          <w:rStyle w:val="Fett"/>
          <w:b w:val="0"/>
          <w:bCs w:val="0"/>
        </w:rPr>
        <w:t>5.4 FZRK als Reflexionsrahmen für didaktische Innovation</w:t>
      </w:r>
    </w:p>
    <w:p w14:paraId="6F4E05D9" w14:textId="77777777" w:rsidR="00E156C9" w:rsidRDefault="00E156C9" w:rsidP="00E156C9">
      <w:pPr>
        <w:pStyle w:val="StandardWeb"/>
      </w:pPr>
      <w:r>
        <w:t>Die Stärke des FZRK liegt nicht nur in der Modellbildung, sondern in seiner Fähigkeit, sich selbst als Modell analysierbar zu machen. Das ermöglicht:</w:t>
      </w:r>
    </w:p>
    <w:p w14:paraId="1F433D9C" w14:textId="77777777" w:rsidR="00E156C9" w:rsidRDefault="00E156C9" w:rsidP="00E156C9">
      <w:pPr>
        <w:pStyle w:val="StandardWeb"/>
        <w:numPr>
          <w:ilvl w:val="0"/>
          <w:numId w:val="11"/>
        </w:numPr>
      </w:pPr>
      <w:r>
        <w:t>Metareflexion von Planung und Praxis,</w:t>
      </w:r>
    </w:p>
    <w:p w14:paraId="719F532D" w14:textId="77777777" w:rsidR="00E156C9" w:rsidRDefault="00E156C9" w:rsidP="00E156C9">
      <w:pPr>
        <w:pStyle w:val="StandardWeb"/>
        <w:numPr>
          <w:ilvl w:val="0"/>
          <w:numId w:val="11"/>
        </w:numPr>
      </w:pPr>
      <w:r>
        <w:t>Gestaltung iterativer Lehrentwicklungszyklen (Design – Analyse – Rekonstruktion),</w:t>
      </w:r>
    </w:p>
    <w:p w14:paraId="0846C675" w14:textId="77777777" w:rsidR="00E156C9" w:rsidRDefault="00E156C9" w:rsidP="00E156C9">
      <w:pPr>
        <w:pStyle w:val="StandardWeb"/>
        <w:numPr>
          <w:ilvl w:val="0"/>
          <w:numId w:val="11"/>
        </w:numPr>
      </w:pPr>
      <w:r>
        <w:t>Disziplinübergreifende Vergleichbarkeit: Ob Physikunterricht, Kunstvermittlung oder politische Bildung – überall entstehen lernwirksame Prozesse durch Zuweisungen.</w:t>
      </w:r>
    </w:p>
    <w:p w14:paraId="1E383991" w14:textId="77777777" w:rsidR="00E156C9" w:rsidRDefault="00E156C9" w:rsidP="00E156C9">
      <w:pPr>
        <w:pStyle w:val="StandardWeb"/>
      </w:pPr>
      <w:r>
        <w:t xml:space="preserve">Die Allgemeine Innovation des FZRK zeigt sich damit auf der Ebene der strukturierten </w:t>
      </w:r>
      <w:proofErr w:type="spellStart"/>
      <w:r>
        <w:t>Didaktikentwicklung</w:t>
      </w:r>
      <w:proofErr w:type="spellEnd"/>
      <w:r>
        <w:t>: Es bietet ein Modell, mit dem Lehr-Lern-Systeme konstruiert, dynamisiert und analysiert werden können – kohärent, offen, rekonstruierbar.</w:t>
      </w:r>
    </w:p>
    <w:p w14:paraId="5523D11E" w14:textId="7E30692B" w:rsidR="00E156C9" w:rsidRDefault="000348FC" w:rsidP="00E156C9">
      <w:pPr>
        <w:pStyle w:val="berschrift3"/>
      </w:pPr>
      <w:r>
        <w:rPr>
          <w:rStyle w:val="Fett"/>
          <w:b/>
          <w:bCs/>
        </w:rPr>
        <w:t>6.</w:t>
      </w:r>
      <w:r w:rsidR="00E156C9">
        <w:rPr>
          <w:rStyle w:val="Fett"/>
          <w:b/>
          <w:bCs/>
        </w:rPr>
        <w:t>6 Kontrast zu klassischen didaktischen Paradigmen: Das FZRK als strukturinnovatives Modell</w:t>
      </w:r>
    </w:p>
    <w:p w14:paraId="5A1A6222" w14:textId="77777777" w:rsidR="00E156C9" w:rsidRDefault="00E156C9" w:rsidP="00E156C9">
      <w:pPr>
        <w:pStyle w:val="StandardWeb"/>
      </w:pPr>
      <w:r>
        <w:t>Die klassische Didaktik ist geprägt durch paradigmatische Orientierungen, die Lernprozesse auf unterschiedliche Weise zu beschreiben und zu gestalten versuchen. Von behavioristischen Reiz-Reaktions-Schemata über kognitivistische Informationsverarbeitung bis hin zu konstruktivistischen Lerntheorien wurde der Lernprozess zunehmend komplexer, subjektbezogener und systemisch reflektierter gedacht.</w:t>
      </w:r>
    </w:p>
    <w:p w14:paraId="4133A451" w14:textId="77777777" w:rsidR="00E156C9" w:rsidRDefault="00E156C9" w:rsidP="00E156C9">
      <w:pPr>
        <w:pStyle w:val="StandardWeb"/>
      </w:pPr>
      <w:r>
        <w:t>Das Funktionale Bezugssystem radikal konstruiert (FZRK) geht jedoch einen Schritt weiter: Es entzieht sich nicht nur festen Lehr-Lern-Schemata, sondern bietet eine epistemologisch rekonstruierbare Modelllogik, in der Prozesse und Beziehungen nicht vorausgesetzt, sondern konstruiert werden. Damit unterscheidet es sich nicht nur graduell, sondern strukturell von den bestehenden didaktischen Paradigmen.</w:t>
      </w:r>
    </w:p>
    <w:p w14:paraId="75339BD4" w14:textId="7E197C7F" w:rsidR="00E156C9" w:rsidRDefault="000348FC" w:rsidP="00E156C9">
      <w:pPr>
        <w:pStyle w:val="berschrift4"/>
      </w:pPr>
      <w:r>
        <w:rPr>
          <w:rStyle w:val="Fett"/>
          <w:b w:val="0"/>
          <w:bCs w:val="0"/>
        </w:rPr>
        <w:t>6.</w:t>
      </w:r>
      <w:r w:rsidR="00E156C9">
        <w:rPr>
          <w:rStyle w:val="Fett"/>
          <w:b w:val="0"/>
          <w:bCs w:val="0"/>
        </w:rPr>
        <w:t>6.1 Behaviorismus: Von Reiz-Reaktion zu Funktionszuweisung</w:t>
      </w:r>
    </w:p>
    <w:p w14:paraId="57EDFD24" w14:textId="77777777" w:rsidR="00E156C9" w:rsidRDefault="00E156C9" w:rsidP="00E156C9">
      <w:pPr>
        <w:pStyle w:val="StandardWeb"/>
      </w:pPr>
      <w:r>
        <w:t>Der Behaviorismus beschreibt Lernen als Verhaltensänderung durch Reiz-Reaktions-Verstärkung. Er abstrahiert vom inneren Erleben und modelliert Lernen durch beobachtbare Outputs. Im FZRK hingegen wird Lernen nicht als Reaktion, sondern als Transformation relationaler Bedeutungspositionen modelliert. Was sich ändert, ist nicht das Verhalten, sondern die Funktion eines Systemelements innerhalb eines Zuweisungsnetzwerks.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4339"/>
      </w:tblGrid>
      <w:tr w:rsidR="00E156C9" w14:paraId="4E3D4C22" w14:textId="77777777" w:rsidTr="00E156C9">
        <w:trPr>
          <w:tblHeader/>
          <w:tblCellSpacing w:w="15" w:type="dxa"/>
        </w:trPr>
        <w:tc>
          <w:tcPr>
            <w:tcW w:w="0" w:type="auto"/>
            <w:vAlign w:val="center"/>
            <w:hideMark/>
          </w:tcPr>
          <w:p w14:paraId="601521EC" w14:textId="77777777" w:rsidR="00E156C9" w:rsidRDefault="00E156C9">
            <w:pPr>
              <w:jc w:val="center"/>
              <w:rPr>
                <w:b/>
                <w:bCs/>
              </w:rPr>
            </w:pPr>
            <w:r>
              <w:rPr>
                <w:b/>
                <w:bCs/>
              </w:rPr>
              <w:t>Behaviorismus</w:t>
            </w:r>
          </w:p>
        </w:tc>
        <w:tc>
          <w:tcPr>
            <w:tcW w:w="0" w:type="auto"/>
            <w:vAlign w:val="center"/>
            <w:hideMark/>
          </w:tcPr>
          <w:p w14:paraId="25C33E64" w14:textId="77777777" w:rsidR="00E156C9" w:rsidRDefault="00E156C9">
            <w:pPr>
              <w:jc w:val="center"/>
              <w:rPr>
                <w:b/>
                <w:bCs/>
              </w:rPr>
            </w:pPr>
            <w:r>
              <w:rPr>
                <w:b/>
                <w:bCs/>
              </w:rPr>
              <w:t>FZRK</w:t>
            </w:r>
          </w:p>
        </w:tc>
      </w:tr>
      <w:tr w:rsidR="00E156C9" w14:paraId="0707950D" w14:textId="77777777" w:rsidTr="00E156C9">
        <w:trPr>
          <w:tblCellSpacing w:w="15" w:type="dxa"/>
        </w:trPr>
        <w:tc>
          <w:tcPr>
            <w:tcW w:w="0" w:type="auto"/>
            <w:vAlign w:val="center"/>
            <w:hideMark/>
          </w:tcPr>
          <w:p w14:paraId="209E8AF9" w14:textId="77777777" w:rsidR="00E156C9" w:rsidRDefault="00E156C9">
            <w:r>
              <w:t>Input → Output</w:t>
            </w:r>
          </w:p>
        </w:tc>
        <w:tc>
          <w:tcPr>
            <w:tcW w:w="0" w:type="auto"/>
            <w:vAlign w:val="center"/>
            <w:hideMark/>
          </w:tcPr>
          <w:p w14:paraId="7D462508" w14:textId="77777777" w:rsidR="00E156C9" w:rsidRDefault="00E156C9">
            <w:r>
              <w:t>Struktur → Relation → Emergenz</w:t>
            </w:r>
          </w:p>
        </w:tc>
      </w:tr>
      <w:tr w:rsidR="00E156C9" w14:paraId="4A3F2B2C" w14:textId="77777777" w:rsidTr="00E156C9">
        <w:trPr>
          <w:tblCellSpacing w:w="15" w:type="dxa"/>
        </w:trPr>
        <w:tc>
          <w:tcPr>
            <w:tcW w:w="0" w:type="auto"/>
            <w:vAlign w:val="center"/>
            <w:hideMark/>
          </w:tcPr>
          <w:p w14:paraId="48EDD1FD" w14:textId="77777777" w:rsidR="00E156C9" w:rsidRDefault="00E156C9">
            <w:r>
              <w:t>Verstärkung</w:t>
            </w:r>
          </w:p>
        </w:tc>
        <w:tc>
          <w:tcPr>
            <w:tcW w:w="0" w:type="auto"/>
            <w:vAlign w:val="center"/>
            <w:hideMark/>
          </w:tcPr>
          <w:p w14:paraId="669DAE93" w14:textId="77777777" w:rsidR="00E156C9" w:rsidRDefault="00E156C9">
            <w:r>
              <w:t>Kontextuelle Zuweisung als Strukturbedingung</w:t>
            </w:r>
          </w:p>
        </w:tc>
      </w:tr>
      <w:tr w:rsidR="00E156C9" w14:paraId="10F675D3" w14:textId="77777777" w:rsidTr="00E156C9">
        <w:trPr>
          <w:tblCellSpacing w:w="15" w:type="dxa"/>
        </w:trPr>
        <w:tc>
          <w:tcPr>
            <w:tcW w:w="0" w:type="auto"/>
            <w:vAlign w:val="center"/>
            <w:hideMark/>
          </w:tcPr>
          <w:p w14:paraId="746814CB" w14:textId="77777777" w:rsidR="00E156C9" w:rsidRDefault="00E156C9">
            <w:r>
              <w:t>Fokus auf Verhalten</w:t>
            </w:r>
          </w:p>
        </w:tc>
        <w:tc>
          <w:tcPr>
            <w:tcW w:w="0" w:type="auto"/>
            <w:vAlign w:val="center"/>
            <w:hideMark/>
          </w:tcPr>
          <w:p w14:paraId="57F29978" w14:textId="77777777" w:rsidR="00E156C9" w:rsidRDefault="00E156C9">
            <w:r>
              <w:t>Fokus auf Bedeutungserzeugung durch Relation</w:t>
            </w:r>
          </w:p>
        </w:tc>
      </w:tr>
    </w:tbl>
    <w:p w14:paraId="5A12E256" w14:textId="0A2565D7" w:rsidR="00E156C9" w:rsidRDefault="000348FC" w:rsidP="00E156C9">
      <w:pPr>
        <w:pStyle w:val="berschrift4"/>
      </w:pPr>
      <w:r>
        <w:rPr>
          <w:rStyle w:val="Fett"/>
          <w:b w:val="0"/>
          <w:bCs w:val="0"/>
        </w:rPr>
        <w:t>6.</w:t>
      </w:r>
      <w:r w:rsidR="00E156C9">
        <w:rPr>
          <w:rStyle w:val="Fett"/>
          <w:b w:val="0"/>
          <w:bCs w:val="0"/>
        </w:rPr>
        <w:t>6.2 Kognitivismus: Vom Informationsverarbeitungsschema zur Strukturtransformation</w:t>
      </w:r>
    </w:p>
    <w:p w14:paraId="2181F069" w14:textId="77777777" w:rsidR="00E156C9" w:rsidRDefault="00E156C9" w:rsidP="00E156C9">
      <w:pPr>
        <w:pStyle w:val="StandardWeb"/>
      </w:pPr>
      <w:r>
        <w:t>Im Kognitivismus wird Lernen als Informationsverarbeitung im Gedächtnis begriffen: Wissen wird aufgenommen, gespeichert, abgerufen, rekonstruiert. Das FZRK widerspricht nicht dem Informationsbegriff, aber verlagert den Fokus von Inhalten auf deren funktionale Strukturierung: Wissen ist kein Speicherzustand, sondern eine funktionale Position in einem dynamischen System.</w:t>
      </w:r>
    </w:p>
    <w:p w14:paraId="10F0A698" w14:textId="77777777" w:rsidR="00E156C9" w:rsidRDefault="00E156C9" w:rsidP="00E156C9">
      <w:pPr>
        <w:pStyle w:val="StandardWeb"/>
      </w:pPr>
      <w:r>
        <w:t>Was im Kognitivismus als „mentales Modell“ verstanden wird, ist im FZRK eine explizit konstruierbare Zuweisungsstruktur, die nicht an neuronale Prozesse gebunden ist, sondern in jedem modellierbaren System rekonstruierbar bleibt – also auch in medialen, sozialen, institutionellen Kontexten.</w:t>
      </w:r>
    </w:p>
    <w:p w14:paraId="7B33BC67" w14:textId="14BC60DD" w:rsidR="00E156C9" w:rsidRDefault="000348FC" w:rsidP="00E156C9">
      <w:pPr>
        <w:pStyle w:val="berschrift4"/>
      </w:pPr>
      <w:r>
        <w:rPr>
          <w:rStyle w:val="Fett"/>
          <w:b w:val="0"/>
          <w:bCs w:val="0"/>
        </w:rPr>
        <w:t>6.</w:t>
      </w:r>
      <w:r w:rsidR="00E156C9">
        <w:rPr>
          <w:rStyle w:val="Fett"/>
          <w:b w:val="0"/>
          <w:bCs w:val="0"/>
        </w:rPr>
        <w:t xml:space="preserve">6.3 </w:t>
      </w:r>
      <w:proofErr w:type="spellStart"/>
      <w:r w:rsidR="00E156C9">
        <w:rPr>
          <w:rStyle w:val="Fett"/>
          <w:b w:val="0"/>
          <w:bCs w:val="0"/>
        </w:rPr>
        <w:t>Instruktivismus</w:t>
      </w:r>
      <w:proofErr w:type="spellEnd"/>
      <w:r w:rsidR="00E156C9">
        <w:rPr>
          <w:rStyle w:val="Fett"/>
          <w:b w:val="0"/>
          <w:bCs w:val="0"/>
        </w:rPr>
        <w:t>: Von Zielorientierung zur emergenten Prozessstruktur</w:t>
      </w:r>
    </w:p>
    <w:p w14:paraId="0ACFBB8D" w14:textId="77777777" w:rsidR="00E156C9" w:rsidRDefault="00E156C9" w:rsidP="00E156C9">
      <w:pPr>
        <w:pStyle w:val="StandardWeb"/>
      </w:pPr>
      <w:r>
        <w:t xml:space="preserve">Der </w:t>
      </w:r>
      <w:proofErr w:type="spellStart"/>
      <w:r>
        <w:t>Instruktivismus</w:t>
      </w:r>
      <w:proofErr w:type="spellEnd"/>
      <w:r>
        <w:t xml:space="preserve"> legt den Fokus auf zielgerichtete Steuerung: Lehrende definieren Ziele, strukturieren Inhalte und evaluieren deren Aneignung. Im FZRK hingegen wird jede Zielsetzung als Zuweisung verstanden, nicht als externe Norm. Das Modell ersetzt Zielorientierung durch Systemkohärenz: Ein Prozess gilt dann als erfolgreich, wenn seine Struktur </w:t>
      </w:r>
      <w:proofErr w:type="spellStart"/>
      <w:r>
        <w:t>emergenzerzeugend</w:t>
      </w:r>
      <w:proofErr w:type="spellEnd"/>
      <w:r>
        <w:t xml:space="preserve"> und reflexiv stabil ist – unabhängig von vorher festgelegten Endzuständen.</w:t>
      </w:r>
    </w:p>
    <w:p w14:paraId="5E5AB4B6" w14:textId="77777777" w:rsidR="00E156C9" w:rsidRDefault="00E156C9" w:rsidP="00E156C9">
      <w:pPr>
        <w:pStyle w:val="StandardWeb"/>
      </w:pPr>
      <w:r>
        <w:t>Instruktion ist hier nicht Mittel zum Zweck, sondern Modellbildungsarbeit: Der Lehrende wird zum Architekten funktionaler Relationen, nicht zum Vermittler von Sollwerten.</w:t>
      </w:r>
    </w:p>
    <w:p w14:paraId="58D39590" w14:textId="4220BD13" w:rsidR="00E156C9" w:rsidRDefault="000348FC" w:rsidP="00E156C9">
      <w:pPr>
        <w:pStyle w:val="berschrift4"/>
      </w:pPr>
      <w:r>
        <w:rPr>
          <w:rStyle w:val="Fett"/>
          <w:b w:val="0"/>
          <w:bCs w:val="0"/>
        </w:rPr>
        <w:t>6.</w:t>
      </w:r>
      <w:r w:rsidR="00E156C9">
        <w:rPr>
          <w:rStyle w:val="Fett"/>
          <w:b w:val="0"/>
          <w:bCs w:val="0"/>
        </w:rPr>
        <w:t>6.4 Konstruktivismus: Vom Erfahrungsaufbau zur modelloffenen Strukturlogik</w:t>
      </w:r>
    </w:p>
    <w:p w14:paraId="481DA149" w14:textId="77777777" w:rsidR="00E156C9" w:rsidRDefault="00E156C9" w:rsidP="00E156C9">
      <w:pPr>
        <w:pStyle w:val="StandardWeb"/>
      </w:pPr>
      <w:r>
        <w:t xml:space="preserve">Mit dem Konstruktivismus teilt das FZRK die Grundannahme, dass Wissen nicht entdeckt, sondern erzeugt wird. Doch </w:t>
      </w:r>
      <w:proofErr w:type="gramStart"/>
      <w:r>
        <w:t>während der pädagogische Konstruktivismus</w:t>
      </w:r>
      <w:proofErr w:type="gramEnd"/>
      <w:r>
        <w:t xml:space="preserve"> oft psychologisch fundiert bleibt (z. B. Piaget, von </w:t>
      </w:r>
      <w:proofErr w:type="spellStart"/>
      <w:r>
        <w:t>Glasersfeld</w:t>
      </w:r>
      <w:proofErr w:type="spellEnd"/>
      <w:r>
        <w:t xml:space="preserve">), bietet das FZRK eine </w:t>
      </w:r>
      <w:proofErr w:type="spellStart"/>
      <w:r>
        <w:t>formalisierbare</w:t>
      </w:r>
      <w:proofErr w:type="spellEnd"/>
      <w:r>
        <w:t>, systemisch rekonstruierbare Modelllogik.</w:t>
      </w:r>
    </w:p>
    <w:p w14:paraId="33C13D8B" w14:textId="77777777" w:rsidR="00E156C9" w:rsidRDefault="00E156C9" w:rsidP="00E156C9">
      <w:pPr>
        <w:pStyle w:val="StandardWeb"/>
      </w:pPr>
      <w:r>
        <w:t>Erkenntnis ist nicht nur individuell konstruiert, sondern funktional modelliert – aus einem bedeutungsoffenen Zustand heraus.</w:t>
      </w:r>
    </w:p>
    <w:p w14:paraId="1762D70A" w14:textId="77777777" w:rsidR="00E156C9" w:rsidRDefault="00E156C9" w:rsidP="00E156C9">
      <w:pPr>
        <w:pStyle w:val="StandardWeb"/>
      </w:pPr>
      <w:r>
        <w:t>Das FZRK erweitert den Konstruktivismus damit um:</w:t>
      </w:r>
    </w:p>
    <w:p w14:paraId="45E0506E" w14:textId="77777777" w:rsidR="00E156C9" w:rsidRDefault="00E156C9" w:rsidP="00E156C9">
      <w:pPr>
        <w:pStyle w:val="StandardWeb"/>
        <w:numPr>
          <w:ilvl w:val="0"/>
          <w:numId w:val="12"/>
        </w:numPr>
      </w:pPr>
      <w:r>
        <w:t>epistemische Strukturoffenheit,</w:t>
      </w:r>
    </w:p>
    <w:p w14:paraId="497A75D6" w14:textId="77777777" w:rsidR="00E156C9" w:rsidRDefault="00E156C9" w:rsidP="00E156C9">
      <w:pPr>
        <w:pStyle w:val="StandardWeb"/>
        <w:numPr>
          <w:ilvl w:val="0"/>
          <w:numId w:val="12"/>
        </w:numPr>
      </w:pPr>
      <w:r>
        <w:t xml:space="preserve">formal kontrollierbare </w:t>
      </w:r>
      <w:proofErr w:type="spellStart"/>
      <w:r>
        <w:t>Emergenzlogik</w:t>
      </w:r>
      <w:proofErr w:type="spellEnd"/>
      <w:r>
        <w:t>,</w:t>
      </w:r>
    </w:p>
    <w:p w14:paraId="7A075F77" w14:textId="77777777" w:rsidR="00E156C9" w:rsidRDefault="00E156C9" w:rsidP="00E156C9">
      <w:pPr>
        <w:pStyle w:val="StandardWeb"/>
        <w:numPr>
          <w:ilvl w:val="0"/>
          <w:numId w:val="12"/>
        </w:numPr>
      </w:pPr>
      <w:r>
        <w:t xml:space="preserve">disziplinübergreifende Anwendbarkeit (nicht nur Pädagogik, auch Biologie, Informatik, </w:t>
      </w:r>
      <w:proofErr w:type="spellStart"/>
      <w:r>
        <w:t>Systemik</w:t>
      </w:r>
      <w:proofErr w:type="spellEnd"/>
      <w:r>
        <w:t xml:space="preserve"> etc.).</w:t>
      </w:r>
    </w:p>
    <w:p w14:paraId="07E65870" w14:textId="5C4493B0" w:rsidR="00E156C9" w:rsidRDefault="000348FC" w:rsidP="00E156C9">
      <w:pPr>
        <w:pStyle w:val="berschrift4"/>
      </w:pPr>
      <w:r>
        <w:rPr>
          <w:rStyle w:val="Fett"/>
          <w:b w:val="0"/>
          <w:bCs w:val="0"/>
        </w:rPr>
        <w:t>6.</w:t>
      </w:r>
      <w:r w:rsidR="00E156C9">
        <w:rPr>
          <w:rStyle w:val="Fett"/>
          <w:b w:val="0"/>
          <w:bCs w:val="0"/>
        </w:rPr>
        <w:t>6.5 Die Innovationsleistung des FZRK im Überblick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3386"/>
        <w:gridCol w:w="4075"/>
      </w:tblGrid>
      <w:tr w:rsidR="00E156C9" w14:paraId="71A37A85" w14:textId="77777777" w:rsidTr="00E156C9">
        <w:trPr>
          <w:tblHeader/>
          <w:tblCellSpacing w:w="15" w:type="dxa"/>
        </w:trPr>
        <w:tc>
          <w:tcPr>
            <w:tcW w:w="0" w:type="auto"/>
            <w:vAlign w:val="center"/>
            <w:hideMark/>
          </w:tcPr>
          <w:p w14:paraId="2ADB6C13" w14:textId="77777777" w:rsidR="00E156C9" w:rsidRDefault="00E156C9">
            <w:pPr>
              <w:jc w:val="center"/>
              <w:rPr>
                <w:b/>
                <w:bCs/>
              </w:rPr>
            </w:pPr>
            <w:r>
              <w:rPr>
                <w:b/>
                <w:bCs/>
              </w:rPr>
              <w:t>Paradigma</w:t>
            </w:r>
          </w:p>
        </w:tc>
        <w:tc>
          <w:tcPr>
            <w:tcW w:w="0" w:type="auto"/>
            <w:vAlign w:val="center"/>
            <w:hideMark/>
          </w:tcPr>
          <w:p w14:paraId="3ECDCEE6" w14:textId="77777777" w:rsidR="00E156C9" w:rsidRDefault="00E156C9">
            <w:pPr>
              <w:jc w:val="center"/>
              <w:rPr>
                <w:b/>
                <w:bCs/>
              </w:rPr>
            </w:pPr>
            <w:r>
              <w:rPr>
                <w:b/>
                <w:bCs/>
              </w:rPr>
              <w:t>Grundannahme</w:t>
            </w:r>
          </w:p>
        </w:tc>
        <w:tc>
          <w:tcPr>
            <w:tcW w:w="0" w:type="auto"/>
            <w:vAlign w:val="center"/>
            <w:hideMark/>
          </w:tcPr>
          <w:p w14:paraId="788717A8" w14:textId="77777777" w:rsidR="00E156C9" w:rsidRDefault="00E156C9">
            <w:pPr>
              <w:jc w:val="center"/>
              <w:rPr>
                <w:b/>
                <w:bCs/>
              </w:rPr>
            </w:pPr>
            <w:r>
              <w:rPr>
                <w:b/>
                <w:bCs/>
              </w:rPr>
              <w:t>FZRK – Kontrast</w:t>
            </w:r>
          </w:p>
        </w:tc>
      </w:tr>
      <w:tr w:rsidR="00E156C9" w14:paraId="2973210C" w14:textId="77777777" w:rsidTr="00E156C9">
        <w:trPr>
          <w:tblCellSpacing w:w="15" w:type="dxa"/>
        </w:trPr>
        <w:tc>
          <w:tcPr>
            <w:tcW w:w="0" w:type="auto"/>
            <w:vAlign w:val="center"/>
            <w:hideMark/>
          </w:tcPr>
          <w:p w14:paraId="27A02F23" w14:textId="77777777" w:rsidR="00E156C9" w:rsidRDefault="00E156C9">
            <w:r>
              <w:t>Behaviorismus</w:t>
            </w:r>
          </w:p>
        </w:tc>
        <w:tc>
          <w:tcPr>
            <w:tcW w:w="0" w:type="auto"/>
            <w:vAlign w:val="center"/>
            <w:hideMark/>
          </w:tcPr>
          <w:p w14:paraId="473D1E11" w14:textId="77777777" w:rsidR="00E156C9" w:rsidRDefault="00E156C9">
            <w:r>
              <w:t>Reiz → Reaktion</w:t>
            </w:r>
          </w:p>
        </w:tc>
        <w:tc>
          <w:tcPr>
            <w:tcW w:w="0" w:type="auto"/>
            <w:vAlign w:val="center"/>
            <w:hideMark/>
          </w:tcPr>
          <w:p w14:paraId="0EB74F8A" w14:textId="77777777" w:rsidR="00E156C9" w:rsidRDefault="00E156C9">
            <w:r>
              <w:t>Funktion → Emergenz</w:t>
            </w:r>
          </w:p>
        </w:tc>
      </w:tr>
      <w:tr w:rsidR="00E156C9" w14:paraId="125E8D50" w14:textId="77777777" w:rsidTr="00E156C9">
        <w:trPr>
          <w:tblCellSpacing w:w="15" w:type="dxa"/>
        </w:trPr>
        <w:tc>
          <w:tcPr>
            <w:tcW w:w="0" w:type="auto"/>
            <w:vAlign w:val="center"/>
            <w:hideMark/>
          </w:tcPr>
          <w:p w14:paraId="40C7A0E0" w14:textId="77777777" w:rsidR="00E156C9" w:rsidRDefault="00E156C9">
            <w:r>
              <w:t>Kognitivismus</w:t>
            </w:r>
          </w:p>
        </w:tc>
        <w:tc>
          <w:tcPr>
            <w:tcW w:w="0" w:type="auto"/>
            <w:vAlign w:val="center"/>
            <w:hideMark/>
          </w:tcPr>
          <w:p w14:paraId="45739135" w14:textId="77777777" w:rsidR="00E156C9" w:rsidRDefault="00E156C9">
            <w:r>
              <w:t>Informationsverarbeitung</w:t>
            </w:r>
          </w:p>
        </w:tc>
        <w:tc>
          <w:tcPr>
            <w:tcW w:w="0" w:type="auto"/>
            <w:vAlign w:val="center"/>
            <w:hideMark/>
          </w:tcPr>
          <w:p w14:paraId="7D96844E" w14:textId="77777777" w:rsidR="00E156C9" w:rsidRDefault="00E156C9">
            <w:r>
              <w:t>Strukturtransformation relationaler Funktionen</w:t>
            </w:r>
          </w:p>
        </w:tc>
      </w:tr>
      <w:tr w:rsidR="00E156C9" w14:paraId="7693AD2C" w14:textId="77777777" w:rsidTr="00E156C9">
        <w:trPr>
          <w:tblCellSpacing w:w="15" w:type="dxa"/>
        </w:trPr>
        <w:tc>
          <w:tcPr>
            <w:tcW w:w="0" w:type="auto"/>
            <w:vAlign w:val="center"/>
            <w:hideMark/>
          </w:tcPr>
          <w:p w14:paraId="505FFBF8" w14:textId="77777777" w:rsidR="00E156C9" w:rsidRDefault="00E156C9">
            <w:proofErr w:type="spellStart"/>
            <w:r>
              <w:t>Instruktivismus</w:t>
            </w:r>
            <w:proofErr w:type="spellEnd"/>
          </w:p>
        </w:tc>
        <w:tc>
          <w:tcPr>
            <w:tcW w:w="0" w:type="auto"/>
            <w:vAlign w:val="center"/>
            <w:hideMark/>
          </w:tcPr>
          <w:p w14:paraId="0D5244FE" w14:textId="77777777" w:rsidR="00E156C9" w:rsidRDefault="00E156C9">
            <w:r>
              <w:t>Zielorientierte Steuerung</w:t>
            </w:r>
          </w:p>
        </w:tc>
        <w:tc>
          <w:tcPr>
            <w:tcW w:w="0" w:type="auto"/>
            <w:vAlign w:val="center"/>
            <w:hideMark/>
          </w:tcPr>
          <w:p w14:paraId="282D8D55" w14:textId="77777777" w:rsidR="00E156C9" w:rsidRDefault="00E156C9">
            <w:r>
              <w:t>Kontextbasierte Emergenz durch Zuweisung</w:t>
            </w:r>
          </w:p>
        </w:tc>
      </w:tr>
      <w:tr w:rsidR="00E156C9" w14:paraId="793680B2" w14:textId="77777777" w:rsidTr="00E156C9">
        <w:trPr>
          <w:tblCellSpacing w:w="15" w:type="dxa"/>
        </w:trPr>
        <w:tc>
          <w:tcPr>
            <w:tcW w:w="0" w:type="auto"/>
            <w:vAlign w:val="center"/>
            <w:hideMark/>
          </w:tcPr>
          <w:p w14:paraId="1A677323" w14:textId="77777777" w:rsidR="00E156C9" w:rsidRDefault="00E156C9">
            <w:r>
              <w:t>Konstruktivismus</w:t>
            </w:r>
          </w:p>
        </w:tc>
        <w:tc>
          <w:tcPr>
            <w:tcW w:w="0" w:type="auto"/>
            <w:vAlign w:val="center"/>
            <w:hideMark/>
          </w:tcPr>
          <w:p w14:paraId="0DB8CCD3" w14:textId="77777777" w:rsidR="00E156C9" w:rsidRDefault="00E156C9">
            <w:r>
              <w:t>Individuelle Konstruktion durch Erfahrung</w:t>
            </w:r>
          </w:p>
        </w:tc>
        <w:tc>
          <w:tcPr>
            <w:tcW w:w="0" w:type="auto"/>
            <w:vAlign w:val="center"/>
            <w:hideMark/>
          </w:tcPr>
          <w:p w14:paraId="05967C98" w14:textId="77777777" w:rsidR="00E156C9" w:rsidRDefault="00E156C9">
            <w:r>
              <w:t>Systemische Modellierung durch funktionale Relation</w:t>
            </w:r>
          </w:p>
        </w:tc>
      </w:tr>
    </w:tbl>
    <w:p w14:paraId="3AF436AF" w14:textId="77777777" w:rsidR="00E156C9" w:rsidRDefault="00E156C9" w:rsidP="00E156C9">
      <w:pPr>
        <w:pStyle w:val="StandardWeb"/>
      </w:pPr>
      <w:r>
        <w:t>Das FZRK ist also kein weiteres didaktisches Modell unter anderen, sondern eine strukturtheoretische Rahmentheorie, die es erlaubt, alle didaktischen Prozesse als modellierbare Systeme zu rekonstruieren – voraussetzungsfrei, funktionslogisch und reflexiv offen.</w:t>
      </w:r>
    </w:p>
    <w:p w14:paraId="45E2A187" w14:textId="77777777" w:rsidR="00E156C9" w:rsidRDefault="00E156C9" w:rsidP="00E156C9">
      <w:pPr>
        <w:pStyle w:val="StandardWeb"/>
      </w:pPr>
      <w:r>
        <w:t>Damit markiert es einen Paradigmenwechsel innerhalb der Didaktik: von der Theorie des Lernens zur Theorie der Lernumgebung als epistemisches Konstrukt.</w:t>
      </w:r>
    </w:p>
    <w:bookmarkEnd w:id="0"/>
    <w:p w14:paraId="5BBDB951"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715F1"/>
    <w:multiLevelType w:val="multilevel"/>
    <w:tmpl w:val="C630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D5E8C"/>
    <w:multiLevelType w:val="multilevel"/>
    <w:tmpl w:val="BC5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079EB"/>
    <w:multiLevelType w:val="multilevel"/>
    <w:tmpl w:val="22E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A22B5"/>
    <w:multiLevelType w:val="multilevel"/>
    <w:tmpl w:val="435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64F0"/>
    <w:multiLevelType w:val="multilevel"/>
    <w:tmpl w:val="1F0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E6ABE"/>
    <w:multiLevelType w:val="multilevel"/>
    <w:tmpl w:val="808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E23A7"/>
    <w:multiLevelType w:val="multilevel"/>
    <w:tmpl w:val="F92A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64B91"/>
    <w:multiLevelType w:val="multilevel"/>
    <w:tmpl w:val="753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34BD5"/>
    <w:multiLevelType w:val="multilevel"/>
    <w:tmpl w:val="FDF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342D1"/>
    <w:multiLevelType w:val="multilevel"/>
    <w:tmpl w:val="0B7E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E14CC5"/>
    <w:multiLevelType w:val="multilevel"/>
    <w:tmpl w:val="B4A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C6882"/>
    <w:multiLevelType w:val="multilevel"/>
    <w:tmpl w:val="025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2"/>
  </w:num>
  <w:num w:numId="4">
    <w:abstractNumId w:val="10"/>
  </w:num>
  <w:num w:numId="5">
    <w:abstractNumId w:val="1"/>
  </w:num>
  <w:num w:numId="6">
    <w:abstractNumId w:val="0"/>
  </w:num>
  <w:num w:numId="7">
    <w:abstractNumId w:val="3"/>
  </w:num>
  <w:num w:numId="8">
    <w:abstractNumId w:val="4"/>
  </w:num>
  <w:num w:numId="9">
    <w:abstractNumId w:val="8"/>
  </w:num>
  <w:num w:numId="10">
    <w:abstractNumId w:val="11"/>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C9"/>
    <w:rsid w:val="000348FC"/>
    <w:rsid w:val="00106528"/>
    <w:rsid w:val="008871CF"/>
    <w:rsid w:val="009032D7"/>
    <w:rsid w:val="00E156C9"/>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2E80"/>
  <w15:chartTrackingRefBased/>
  <w15:docId w15:val="{FD8986CF-AE40-42EE-9307-8E182CB3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E156C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E156C9"/>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E156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E156C9"/>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156C9"/>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E156C9"/>
    <w:rPr>
      <w:b/>
      <w:bCs/>
    </w:rPr>
  </w:style>
  <w:style w:type="paragraph" w:styleId="StandardWeb">
    <w:name w:val="Normal (Web)"/>
    <w:basedOn w:val="Standard"/>
    <w:uiPriority w:val="99"/>
    <w:semiHidden/>
    <w:unhideWhenUsed/>
    <w:rsid w:val="00E156C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E156C9"/>
    <w:rPr>
      <w:i/>
      <w:iCs/>
    </w:rPr>
  </w:style>
  <w:style w:type="character" w:customStyle="1" w:styleId="berschrift4Zchn">
    <w:name w:val="Überschrift 4 Zchn"/>
    <w:basedOn w:val="Absatz-Standardschriftart"/>
    <w:link w:val="berschrift4"/>
    <w:uiPriority w:val="9"/>
    <w:semiHidden/>
    <w:rsid w:val="00E156C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23388">
      <w:bodyDiv w:val="1"/>
      <w:marLeft w:val="0"/>
      <w:marRight w:val="0"/>
      <w:marTop w:val="0"/>
      <w:marBottom w:val="0"/>
      <w:divBdr>
        <w:top w:val="none" w:sz="0" w:space="0" w:color="auto"/>
        <w:left w:val="none" w:sz="0" w:space="0" w:color="auto"/>
        <w:bottom w:val="none" w:sz="0" w:space="0" w:color="auto"/>
        <w:right w:val="none" w:sz="0" w:space="0" w:color="auto"/>
      </w:divBdr>
    </w:div>
    <w:div w:id="390739814">
      <w:bodyDiv w:val="1"/>
      <w:marLeft w:val="0"/>
      <w:marRight w:val="0"/>
      <w:marTop w:val="0"/>
      <w:marBottom w:val="0"/>
      <w:divBdr>
        <w:top w:val="none" w:sz="0" w:space="0" w:color="auto"/>
        <w:left w:val="none" w:sz="0" w:space="0" w:color="auto"/>
        <w:bottom w:val="none" w:sz="0" w:space="0" w:color="auto"/>
        <w:right w:val="none" w:sz="0" w:space="0" w:color="auto"/>
      </w:divBdr>
      <w:divsChild>
        <w:div w:id="1673604605">
          <w:marLeft w:val="0"/>
          <w:marRight w:val="0"/>
          <w:marTop w:val="0"/>
          <w:marBottom w:val="0"/>
          <w:divBdr>
            <w:top w:val="none" w:sz="0" w:space="0" w:color="auto"/>
            <w:left w:val="none" w:sz="0" w:space="0" w:color="auto"/>
            <w:bottom w:val="none" w:sz="0" w:space="0" w:color="auto"/>
            <w:right w:val="none" w:sz="0" w:space="0" w:color="auto"/>
          </w:divBdr>
          <w:divsChild>
            <w:div w:id="1280602436">
              <w:marLeft w:val="0"/>
              <w:marRight w:val="0"/>
              <w:marTop w:val="0"/>
              <w:marBottom w:val="0"/>
              <w:divBdr>
                <w:top w:val="none" w:sz="0" w:space="0" w:color="auto"/>
                <w:left w:val="none" w:sz="0" w:space="0" w:color="auto"/>
                <w:bottom w:val="none" w:sz="0" w:space="0" w:color="auto"/>
                <w:right w:val="none" w:sz="0" w:space="0" w:color="auto"/>
              </w:divBdr>
            </w:div>
          </w:divsChild>
        </w:div>
        <w:div w:id="1838961884">
          <w:marLeft w:val="0"/>
          <w:marRight w:val="0"/>
          <w:marTop w:val="0"/>
          <w:marBottom w:val="0"/>
          <w:divBdr>
            <w:top w:val="none" w:sz="0" w:space="0" w:color="auto"/>
            <w:left w:val="none" w:sz="0" w:space="0" w:color="auto"/>
            <w:bottom w:val="none" w:sz="0" w:space="0" w:color="auto"/>
            <w:right w:val="none" w:sz="0" w:space="0" w:color="auto"/>
          </w:divBdr>
          <w:divsChild>
            <w:div w:id="16613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7413">
      <w:bodyDiv w:val="1"/>
      <w:marLeft w:val="0"/>
      <w:marRight w:val="0"/>
      <w:marTop w:val="0"/>
      <w:marBottom w:val="0"/>
      <w:divBdr>
        <w:top w:val="none" w:sz="0" w:space="0" w:color="auto"/>
        <w:left w:val="none" w:sz="0" w:space="0" w:color="auto"/>
        <w:bottom w:val="none" w:sz="0" w:space="0" w:color="auto"/>
        <w:right w:val="none" w:sz="0" w:space="0" w:color="auto"/>
      </w:divBdr>
    </w:div>
    <w:div w:id="754088561">
      <w:bodyDiv w:val="1"/>
      <w:marLeft w:val="0"/>
      <w:marRight w:val="0"/>
      <w:marTop w:val="0"/>
      <w:marBottom w:val="0"/>
      <w:divBdr>
        <w:top w:val="none" w:sz="0" w:space="0" w:color="auto"/>
        <w:left w:val="none" w:sz="0" w:space="0" w:color="auto"/>
        <w:bottom w:val="none" w:sz="0" w:space="0" w:color="auto"/>
        <w:right w:val="none" w:sz="0" w:space="0" w:color="auto"/>
      </w:divBdr>
    </w:div>
    <w:div w:id="1612664714">
      <w:bodyDiv w:val="1"/>
      <w:marLeft w:val="0"/>
      <w:marRight w:val="0"/>
      <w:marTop w:val="0"/>
      <w:marBottom w:val="0"/>
      <w:divBdr>
        <w:top w:val="none" w:sz="0" w:space="0" w:color="auto"/>
        <w:left w:val="none" w:sz="0" w:space="0" w:color="auto"/>
        <w:bottom w:val="none" w:sz="0" w:space="0" w:color="auto"/>
        <w:right w:val="none" w:sz="0" w:space="0" w:color="auto"/>
      </w:divBdr>
    </w:div>
    <w:div w:id="170571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3717</Words>
  <Characters>23420</Characters>
  <Application>Microsoft Office Word</Application>
  <DocSecurity>0</DocSecurity>
  <Lines>195</Lines>
  <Paragraphs>54</Paragraphs>
  <ScaleCrop>false</ScaleCrop>
  <Company/>
  <LinksUpToDate>false</LinksUpToDate>
  <CharactersWithSpaces>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2025-06-03T04:31:00Z</dcterms:created>
  <dcterms:modified xsi:type="dcterms:W3CDTF">2025-06-20T03:19:00Z</dcterms:modified>
</cp:coreProperties>
</file>