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FCDC" w14:textId="77777777" w:rsidR="008E2663" w:rsidRDefault="008E2663" w:rsidP="008E2663">
      <w:pPr>
        <w:pStyle w:val="StandardWeb"/>
      </w:pPr>
      <w:r>
        <w:rPr>
          <w:rStyle w:val="Fett"/>
        </w:rPr>
        <w:t>Anhang H – Reflexives Bezugssystem mit eingebettetem Beobachter</w:t>
      </w:r>
    </w:p>
    <w:p w14:paraId="072A719F" w14:textId="77777777" w:rsidR="008E2663" w:rsidRDefault="008E2663" w:rsidP="008E2663">
      <w:pPr>
        <w:pStyle w:val="StandardWeb"/>
      </w:pPr>
      <w:r>
        <w:t xml:space="preserve">Dieser Anhang veranschaulicht die erkenntnistheoretisch zentrale Idee eines </w:t>
      </w:r>
      <w:r>
        <w:rPr>
          <w:rStyle w:val="Fett"/>
        </w:rPr>
        <w:t>reflexiven Bezugssystems</w:t>
      </w:r>
      <w:r>
        <w:t xml:space="preserve">, in dem der </w:t>
      </w:r>
      <w:r>
        <w:rPr>
          <w:rStyle w:val="Fett"/>
        </w:rPr>
        <w:t>Beobachter nicht außenstehend</w:t>
      </w:r>
      <w:r>
        <w:t xml:space="preserve">, sondern </w:t>
      </w:r>
      <w:r>
        <w:rPr>
          <w:rStyle w:val="Fett"/>
        </w:rPr>
        <w:t>Teil des Bezugspunktfeldes MU</w:t>
      </w:r>
      <w:r>
        <w:t xml:space="preserve"> ist. Die Zuweisungen, die er vornimmt, wirken über strukturelle Rückkopplung auf ihn selbst zurück – ein zentrales Motiv postklassischer Modellbildung.</w:t>
      </w:r>
    </w:p>
    <w:p w14:paraId="0255913F" w14:textId="77777777" w:rsidR="008E2663" w:rsidRDefault="008E2663" w:rsidP="008E2663">
      <w:r>
        <w:pict w14:anchorId="38937A79">
          <v:rect id="_x0000_i1025" style="width:0;height:1.5pt" o:hralign="center" o:hrstd="t" o:hr="t" fillcolor="#a0a0a0" stroked="f"/>
        </w:pict>
      </w:r>
    </w:p>
    <w:p w14:paraId="7822600B" w14:textId="2B8488F8" w:rsidR="008E2663" w:rsidRPr="00F67D70" w:rsidRDefault="008E2663" w:rsidP="00F67D70">
      <w:pPr>
        <w:pStyle w:val="berschrift3"/>
        <w:rPr>
          <w:rStyle w:val="HTMLCode"/>
          <w:rFonts w:ascii="Times New Roman" w:hAnsi="Times New Roman" w:cs="Times New Roman"/>
          <w:sz w:val="27"/>
          <w:szCs w:val="27"/>
        </w:rPr>
      </w:pPr>
      <w:r>
        <w:rPr>
          <w:rStyle w:val="Fett"/>
          <w:b/>
          <w:bCs/>
        </w:rPr>
        <w:t>Konzeptdiagramm</w:t>
      </w:r>
    </w:p>
    <w:p w14:paraId="21C63F2A" w14:textId="2209C3F0" w:rsidR="008E2663" w:rsidRDefault="00F67D70" w:rsidP="008E2663">
      <w:pPr>
        <w:pStyle w:val="HTMLVorformatiert"/>
        <w:rPr>
          <w:rStyle w:val="HTMLCode"/>
        </w:rPr>
      </w:pPr>
      <w:r w:rsidRPr="00F67D70">
        <w:rPr>
          <w:rStyle w:val="HTMLCode"/>
        </w:rPr>
        <w:drawing>
          <wp:inline distT="0" distB="0" distL="0" distR="0" wp14:anchorId="16319ABE" wp14:editId="080A3AE7">
            <wp:extent cx="5760720" cy="402209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D70">
        <w:rPr>
          <w:rStyle w:val="HTMLCode"/>
        </w:rPr>
        <w:t xml:space="preserve"> </w:t>
      </w:r>
    </w:p>
    <w:p w14:paraId="287E4B13" w14:textId="77777777" w:rsidR="008E2663" w:rsidRDefault="008E2663" w:rsidP="008E2663">
      <w:r>
        <w:pict w14:anchorId="0CCE5418">
          <v:rect id="_x0000_i1026" style="width:0;height:1.5pt" o:hralign="center" o:hrstd="t" o:hr="t" fillcolor="#a0a0a0" stroked="f"/>
        </w:pict>
      </w:r>
    </w:p>
    <w:p w14:paraId="1012CD41" w14:textId="77777777" w:rsidR="008E2663" w:rsidRDefault="008E2663" w:rsidP="008E2663">
      <w:pPr>
        <w:pStyle w:val="berschrift3"/>
      </w:pPr>
      <w:r>
        <w:rPr>
          <w:rStyle w:val="Fett"/>
          <w:b/>
          <w:bCs/>
        </w:rPr>
        <w:t>Schlüsselideen</w:t>
      </w:r>
    </w:p>
    <w:p w14:paraId="3C58F6AD" w14:textId="77777777" w:rsidR="008E2663" w:rsidRDefault="008E2663" w:rsidP="008E2663">
      <w:pPr>
        <w:pStyle w:val="StandardWeb"/>
        <w:numPr>
          <w:ilvl w:val="0"/>
          <w:numId w:val="1"/>
        </w:numPr>
      </w:pPr>
      <w:r>
        <w:rPr>
          <w:rStyle w:val="Fett"/>
        </w:rPr>
        <w:t>Selbstreferenz</w:t>
      </w:r>
      <w:r>
        <w:t>: Der Beobachter beeinflusst durch seine funktionalen Modelle die Struktur des Feldes, innerhalb dessen er agiert.</w:t>
      </w:r>
    </w:p>
    <w:p w14:paraId="3BFC304D" w14:textId="77777777" w:rsidR="008E2663" w:rsidRDefault="008E2663" w:rsidP="008E2663">
      <w:pPr>
        <w:pStyle w:val="StandardWeb"/>
        <w:numPr>
          <w:ilvl w:val="0"/>
          <w:numId w:val="1"/>
        </w:numPr>
      </w:pPr>
      <w:r>
        <w:rPr>
          <w:rStyle w:val="Fett"/>
        </w:rPr>
        <w:t>Rückkopplung</w:t>
      </w:r>
      <w:r>
        <w:t xml:space="preserve">: Zuweisungen wie </w:t>
      </w:r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</w:t>
      </w:r>
      <w:proofErr w:type="spellEnd"/>
      <w:r>
        <w:rPr>
          <w:rStyle w:val="katex-mathml"/>
        </w:rPr>
        <w:t>)h(</w:t>
      </w:r>
      <w:proofErr w:type="spellStart"/>
      <w:r>
        <w:rPr>
          <w:rStyle w:val="katex-mathml"/>
        </w:rPr>
        <w:t>x,y,z</w:t>
      </w:r>
      <w:proofErr w:type="spellEnd"/>
      <w:r>
        <w:rPr>
          <w:rStyle w:val="katex-mathml"/>
        </w:rPr>
        <w:t>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t xml:space="preserve"> oder </w:t>
      </w:r>
      <w:r>
        <w:rPr>
          <w:rStyle w:val="katex-mathml"/>
        </w:rPr>
        <w:t>A(</w:t>
      </w:r>
      <w:proofErr w:type="spellStart"/>
      <w:r>
        <w:rPr>
          <w:rStyle w:val="katex-mathml"/>
        </w:rPr>
        <w:t>Ψ,x,y,z,t</w:t>
      </w:r>
      <w:proofErr w:type="spellEnd"/>
      <w:r>
        <w:rPr>
          <w:rStyle w:val="katex-mathml"/>
        </w:rPr>
        <w:t>)A(\</w:t>
      </w:r>
      <w:proofErr w:type="spellStart"/>
      <w:r>
        <w:rPr>
          <w:rStyle w:val="katex-mathml"/>
        </w:rPr>
        <w:t>Psi,x,y,z,t</w:t>
      </w:r>
      <w:proofErr w:type="spellEnd"/>
      <w:r>
        <w:rPr>
          <w:rStyle w:val="katex-mathml"/>
        </w:rPr>
        <w:t>)</w:t>
      </w:r>
      <w:r>
        <w:rPr>
          <w:rStyle w:val="mord"/>
        </w:rPr>
        <w:t>A</w:t>
      </w:r>
      <w:r>
        <w:rPr>
          <w:rStyle w:val="mopen"/>
        </w:rPr>
        <w:t>(</w:t>
      </w:r>
      <w:proofErr w:type="spellStart"/>
      <w:r>
        <w:rPr>
          <w:rStyle w:val="mord"/>
        </w:rPr>
        <w:t>Ψ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t xml:space="preserve"> verändern das System – inklusive seiner eigenen Bedingungen.</w:t>
      </w:r>
    </w:p>
    <w:p w14:paraId="54D5D190" w14:textId="77777777" w:rsidR="008E2663" w:rsidRDefault="008E2663" w:rsidP="008E2663">
      <w:pPr>
        <w:pStyle w:val="StandardWeb"/>
        <w:numPr>
          <w:ilvl w:val="0"/>
          <w:numId w:val="1"/>
        </w:numPr>
      </w:pPr>
      <w:r>
        <w:rPr>
          <w:rStyle w:val="Fett"/>
        </w:rPr>
        <w:t>Epistemische Schleife</w:t>
      </w:r>
      <w:r>
        <w:t>: Wissen entsteht nicht über Abbildung einer Außenwelt, sondern durch die dynamische Rückbindung von Modellierungsoperationen.</w:t>
      </w:r>
    </w:p>
    <w:p w14:paraId="29D5681E" w14:textId="77777777" w:rsidR="008E2663" w:rsidRDefault="008E2663" w:rsidP="008E2663">
      <w:pPr>
        <w:pStyle w:val="StandardWeb"/>
        <w:numPr>
          <w:ilvl w:val="0"/>
          <w:numId w:val="1"/>
        </w:numPr>
      </w:pPr>
      <w:r>
        <w:rPr>
          <w:rStyle w:val="Fett"/>
        </w:rPr>
        <w:t>Modellbildung als Handlung</w:t>
      </w:r>
      <w:r>
        <w:t xml:space="preserve">: Der Beobachter konstruiert Wirklichkeit </w:t>
      </w:r>
      <w:proofErr w:type="gramStart"/>
      <w:r>
        <w:t>durch strukturierende</w:t>
      </w:r>
      <w:proofErr w:type="gramEnd"/>
      <w:r>
        <w:t xml:space="preserve"> Zuweisung – diese Konstruktion wirkt wiederum auf ihn zurück.</w:t>
      </w:r>
    </w:p>
    <w:p w14:paraId="7B080277" w14:textId="77777777" w:rsidR="008E2663" w:rsidRDefault="008E2663" w:rsidP="008E2663">
      <w:r>
        <w:pict w14:anchorId="627CD1EB">
          <v:rect id="_x0000_i1027" style="width:0;height:1.5pt" o:hralign="center" o:hrstd="t" o:hr="t" fillcolor="#a0a0a0" stroked="f"/>
        </w:pict>
      </w:r>
    </w:p>
    <w:p w14:paraId="7D537894" w14:textId="77777777" w:rsidR="008E2663" w:rsidRDefault="008E2663" w:rsidP="008E2663">
      <w:pPr>
        <w:pStyle w:val="berschrift3"/>
      </w:pPr>
      <w:r>
        <w:rPr>
          <w:rStyle w:val="Fett"/>
          <w:b/>
          <w:bCs/>
        </w:rPr>
        <w:t>Didaktische Hinweise</w:t>
      </w:r>
    </w:p>
    <w:p w14:paraId="0645AE98" w14:textId="77777777" w:rsidR="008E2663" w:rsidRDefault="008E2663" w:rsidP="008E2663">
      <w:pPr>
        <w:pStyle w:val="StandardWeb"/>
        <w:numPr>
          <w:ilvl w:val="0"/>
          <w:numId w:val="2"/>
        </w:numPr>
      </w:pPr>
      <w:r>
        <w:lastRenderedPageBreak/>
        <w:t>Dieses Konzept eignet sich besonders zur Einführung in reflexive Epistemologie, kybernetische Systemtheorie und moderne Physik.</w:t>
      </w:r>
    </w:p>
    <w:p w14:paraId="3A47B531" w14:textId="77777777" w:rsidR="008E2663" w:rsidRDefault="008E2663" w:rsidP="008E2663">
      <w:pPr>
        <w:pStyle w:val="StandardWeb"/>
        <w:numPr>
          <w:ilvl w:val="0"/>
          <w:numId w:val="2"/>
        </w:numPr>
      </w:pPr>
      <w:r>
        <w:t xml:space="preserve">Eine grafische Umsetzung sollte den </w:t>
      </w:r>
      <w:r>
        <w:rPr>
          <w:rStyle w:val="Fett"/>
        </w:rPr>
        <w:t>Beobachter innerhalb des Systems</w:t>
      </w:r>
      <w:r>
        <w:t xml:space="preserve"> und eine </w:t>
      </w:r>
      <w:r>
        <w:rPr>
          <w:rStyle w:val="Fett"/>
        </w:rPr>
        <w:t>geschlossene Schleife zwischen Zuweisung und Rückwirkung</w:t>
      </w:r>
      <w:r>
        <w:t xml:space="preserve"> zeigen.</w:t>
      </w:r>
    </w:p>
    <w:p w14:paraId="6BFEE693" w14:textId="77777777" w:rsidR="008E2663" w:rsidRDefault="008E2663" w:rsidP="008E2663">
      <w:pPr>
        <w:pStyle w:val="StandardWeb"/>
        <w:numPr>
          <w:ilvl w:val="0"/>
          <w:numId w:val="2"/>
        </w:numPr>
      </w:pPr>
      <w:r>
        <w:t xml:space="preserve">Kann als </w:t>
      </w:r>
      <w:r>
        <w:rPr>
          <w:rStyle w:val="Fett"/>
        </w:rPr>
        <w:t>metakognitive Struktur</w:t>
      </w:r>
      <w:r>
        <w:t xml:space="preserve"> in Lernprozesse integriert werden.</w:t>
      </w:r>
    </w:p>
    <w:p w14:paraId="6523489F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36AF"/>
    <w:multiLevelType w:val="multilevel"/>
    <w:tmpl w:val="356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4032A"/>
    <w:multiLevelType w:val="multilevel"/>
    <w:tmpl w:val="14DA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63"/>
    <w:rsid w:val="00106528"/>
    <w:rsid w:val="008871CF"/>
    <w:rsid w:val="008E2663"/>
    <w:rsid w:val="00E6450A"/>
    <w:rsid w:val="00F6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128AC"/>
  <w15:chartTrackingRefBased/>
  <w15:docId w15:val="{E09A6CD0-70A4-4434-81DA-3C4AA467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26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E266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8E266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8E2663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8E266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E26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E2663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8E266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bsatz-Standardschriftart"/>
    <w:rsid w:val="008E2663"/>
  </w:style>
  <w:style w:type="character" w:customStyle="1" w:styleId="mord">
    <w:name w:val="mord"/>
    <w:basedOn w:val="Absatz-Standardschriftart"/>
    <w:rsid w:val="008E2663"/>
  </w:style>
  <w:style w:type="character" w:customStyle="1" w:styleId="mopen">
    <w:name w:val="mopen"/>
    <w:basedOn w:val="Absatz-Standardschriftart"/>
    <w:rsid w:val="008E2663"/>
  </w:style>
  <w:style w:type="character" w:customStyle="1" w:styleId="mpunct">
    <w:name w:val="mpunct"/>
    <w:basedOn w:val="Absatz-Standardschriftart"/>
    <w:rsid w:val="008E2663"/>
  </w:style>
  <w:style w:type="character" w:customStyle="1" w:styleId="mclose">
    <w:name w:val="mclose"/>
    <w:basedOn w:val="Absatz-Standardschriftart"/>
    <w:rsid w:val="008E2663"/>
  </w:style>
  <w:style w:type="table" w:styleId="Tabellenraster">
    <w:name w:val="Table Grid"/>
    <w:basedOn w:val="NormaleTabelle"/>
    <w:uiPriority w:val="39"/>
    <w:rsid w:val="008E2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4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2025-05-31T19:54:00Z</dcterms:created>
  <dcterms:modified xsi:type="dcterms:W3CDTF">2025-05-31T20:08:00Z</dcterms:modified>
</cp:coreProperties>
</file>