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DC34C" w14:textId="1C2E6DB3" w:rsidR="00C002CC" w:rsidRPr="00C002CC" w:rsidRDefault="00C002CC" w:rsidP="00C002CC">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C002CC">
        <w:rPr>
          <w:rFonts w:ascii="Arial" w:eastAsia="Times New Roman" w:hAnsi="Arial" w:cs="Arial"/>
          <w:color w:val="3F3F46"/>
          <w:sz w:val="24"/>
          <w:szCs w:val="24"/>
          <w:lang w:eastAsia="de-DE"/>
        </w:rPr>
        <w:t>Zusammenfassung der fundamentalen Prinzipien und der iterativen Schritte zur Konstruktion</w:t>
      </w:r>
      <w:r>
        <w:rPr>
          <w:rFonts w:ascii="Arial" w:eastAsia="Times New Roman" w:hAnsi="Arial" w:cs="Arial"/>
          <w:color w:val="3F3F46"/>
          <w:sz w:val="24"/>
          <w:szCs w:val="24"/>
          <w:lang w:eastAsia="de-DE"/>
        </w:rPr>
        <w:t xml:space="preserve"> des</w:t>
      </w:r>
      <w:r w:rsidRPr="00C002CC">
        <w:rPr>
          <w:rFonts w:ascii="Arial" w:eastAsia="Times New Roman" w:hAnsi="Arial" w:cs="Arial"/>
          <w:color w:val="3F3F46"/>
          <w:sz w:val="24"/>
          <w:szCs w:val="24"/>
          <w:lang w:eastAsia="de-DE"/>
        </w:rPr>
        <w:t xml:space="preserve"> funktionale</w:t>
      </w:r>
      <w:r>
        <w:rPr>
          <w:rFonts w:ascii="Arial" w:eastAsia="Times New Roman" w:hAnsi="Arial" w:cs="Arial"/>
          <w:color w:val="3F3F46"/>
          <w:sz w:val="24"/>
          <w:szCs w:val="24"/>
          <w:lang w:eastAsia="de-DE"/>
        </w:rPr>
        <w:t>n</w:t>
      </w:r>
      <w:r w:rsidRPr="00C002CC">
        <w:rPr>
          <w:rFonts w:ascii="Arial" w:eastAsia="Times New Roman" w:hAnsi="Arial" w:cs="Arial"/>
          <w:color w:val="3F3F46"/>
          <w:sz w:val="24"/>
          <w:szCs w:val="24"/>
          <w:lang w:eastAsia="de-DE"/>
        </w:rPr>
        <w:t xml:space="preserve"> </w:t>
      </w:r>
      <w:proofErr w:type="spellStart"/>
      <w:proofErr w:type="gramStart"/>
      <w:r w:rsidRPr="00C002CC">
        <w:rPr>
          <w:rFonts w:ascii="Arial" w:eastAsia="Times New Roman" w:hAnsi="Arial" w:cs="Arial"/>
          <w:color w:val="3F3F46"/>
          <w:sz w:val="24"/>
          <w:szCs w:val="24"/>
          <w:lang w:eastAsia="de-DE"/>
        </w:rPr>
        <w:t>Bezugssysteme</w:t>
      </w:r>
      <w:r>
        <w:rPr>
          <w:rFonts w:ascii="Arial" w:eastAsia="Times New Roman" w:hAnsi="Arial" w:cs="Arial"/>
          <w:color w:val="3F3F46"/>
          <w:sz w:val="24"/>
          <w:szCs w:val="24"/>
          <w:lang w:eastAsia="de-DE"/>
        </w:rPr>
        <w:t>s</w:t>
      </w:r>
      <w:proofErr w:type="spellEnd"/>
      <w:r w:rsidRPr="00C002CC">
        <w:rPr>
          <w:rFonts w:ascii="Arial" w:eastAsia="Times New Roman" w:hAnsi="Arial" w:cs="Arial"/>
          <w:color w:val="3F3F46"/>
          <w:sz w:val="24"/>
          <w:szCs w:val="24"/>
          <w:lang w:eastAsia="de-DE"/>
        </w:rPr>
        <w:t>,:</w:t>
      </w:r>
      <w:proofErr w:type="gramEnd"/>
    </w:p>
    <w:p w14:paraId="04D9FB20" w14:textId="77777777" w:rsidR="00C002CC" w:rsidRPr="00C002CC" w:rsidRDefault="00C002CC" w:rsidP="00C002CC">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C002CC">
        <w:rPr>
          <w:rFonts w:ascii="Arial" w:eastAsia="Times New Roman" w:hAnsi="Arial" w:cs="Arial"/>
          <w:b/>
          <w:bCs/>
          <w:color w:val="18181B"/>
          <w:sz w:val="24"/>
          <w:szCs w:val="24"/>
          <w:bdr w:val="single" w:sz="2" w:space="0" w:color="E4E4E7" w:frame="1"/>
          <w:lang w:eastAsia="de-DE"/>
        </w:rPr>
        <w:t>Grundlegende Prinzipien:</w:t>
      </w:r>
    </w:p>
    <w:p w14:paraId="3983BD29" w14:textId="77777777" w:rsidR="00C002CC" w:rsidRPr="00C002CC" w:rsidRDefault="00C002CC" w:rsidP="00C002CC">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002CC">
        <w:rPr>
          <w:rFonts w:ascii="Arial" w:eastAsia="Times New Roman" w:hAnsi="Arial" w:cs="Arial"/>
          <w:b/>
          <w:bCs/>
          <w:color w:val="18181B"/>
          <w:sz w:val="24"/>
          <w:szCs w:val="24"/>
          <w:bdr w:val="single" w:sz="2" w:space="0" w:color="E4E4E7" w:frame="1"/>
          <w:lang w:eastAsia="de-DE"/>
        </w:rPr>
        <w:t>Ausgangspunkt:</w:t>
      </w:r>
      <w:r w:rsidRPr="00C002CC">
        <w:rPr>
          <w:rFonts w:ascii="Arial" w:eastAsia="Times New Roman" w:hAnsi="Arial" w:cs="Arial"/>
          <w:color w:val="3F3F46"/>
          <w:sz w:val="24"/>
          <w:szCs w:val="24"/>
          <w:lang w:eastAsia="de-DE"/>
        </w:rPr>
        <w:t> Die Konstruktion beginnt beim Nichts (</w:t>
      </w:r>
      <w:r w:rsidRPr="00C002CC">
        <w:rPr>
          <w:rFonts w:ascii="Cambria Math" w:eastAsia="Times New Roman" w:hAnsi="Cambria Math" w:cs="Cambria Math"/>
          <w:color w:val="3F3F46"/>
          <w:sz w:val="24"/>
          <w:szCs w:val="24"/>
          <w:lang w:eastAsia="de-DE"/>
        </w:rPr>
        <w:t>∅</w:t>
      </w:r>
      <w:r w:rsidRPr="00C002CC">
        <w:rPr>
          <w:rFonts w:ascii="Arial" w:eastAsia="Times New Roman" w:hAnsi="Arial" w:cs="Arial"/>
          <w:color w:val="3F3F46"/>
          <w:sz w:val="24"/>
          <w:szCs w:val="24"/>
          <w:lang w:eastAsia="de-DE"/>
        </w:rPr>
        <w:t>), der leeren Menge. Dies ist ein radikal konstruktiver Ansatz, der Bezugssysteme als Strukturen versteht, die schrittweise erzeugt werden, anstatt als vorgegebene Rahmen [</w:t>
      </w:r>
      <w:proofErr w:type="spellStart"/>
      <w:r w:rsidRPr="00C002CC">
        <w:rPr>
          <w:rFonts w:ascii="Arial" w:eastAsia="Times New Roman" w:hAnsi="Arial" w:cs="Arial"/>
          <w:color w:val="3F3F46"/>
          <w:sz w:val="24"/>
          <w:szCs w:val="24"/>
          <w:lang w:eastAsia="de-DE"/>
        </w:rPr>
        <w:t>citation</w:t>
      </w:r>
      <w:proofErr w:type="spellEnd"/>
      <w:r w:rsidRPr="00C002CC">
        <w:rPr>
          <w:rFonts w:ascii="Arial" w:eastAsia="Times New Roman" w:hAnsi="Arial" w:cs="Arial"/>
          <w:color w:val="3F3F46"/>
          <w:sz w:val="24"/>
          <w:szCs w:val="24"/>
          <w:lang w:eastAsia="de-DE"/>
        </w:rPr>
        <w:t>: 1, 5, 6].</w:t>
      </w:r>
    </w:p>
    <w:p w14:paraId="0DFCB320" w14:textId="77777777" w:rsidR="00C002CC" w:rsidRPr="00C002CC" w:rsidRDefault="00C002CC" w:rsidP="00C002CC">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002CC">
        <w:rPr>
          <w:rFonts w:ascii="Arial" w:eastAsia="Times New Roman" w:hAnsi="Arial" w:cs="Arial"/>
          <w:b/>
          <w:bCs/>
          <w:color w:val="18181B"/>
          <w:sz w:val="24"/>
          <w:szCs w:val="24"/>
          <w:bdr w:val="single" w:sz="2" w:space="0" w:color="E4E4E7" w:frame="1"/>
          <w:lang w:eastAsia="de-DE"/>
        </w:rPr>
        <w:t>Funktionale Zuweisung:</w:t>
      </w:r>
      <w:r w:rsidRPr="00C002CC">
        <w:rPr>
          <w:rFonts w:ascii="Arial" w:eastAsia="Times New Roman" w:hAnsi="Arial" w:cs="Arial"/>
          <w:color w:val="3F3F46"/>
          <w:sz w:val="24"/>
          <w:szCs w:val="24"/>
          <w:lang w:eastAsia="de-DE"/>
        </w:rPr>
        <w:t> Konzepte wie "Raum", "Zeit", "Objekte" oder "Kausalität" sind keine ontologisch gegebenen Entitäten, sondern entstehen durch funktionale Zuweisungen und die Perspektive des Beobachters [</w:t>
      </w:r>
      <w:proofErr w:type="spellStart"/>
      <w:r w:rsidRPr="00C002CC">
        <w:rPr>
          <w:rFonts w:ascii="Arial" w:eastAsia="Times New Roman" w:hAnsi="Arial" w:cs="Arial"/>
          <w:color w:val="3F3F46"/>
          <w:sz w:val="24"/>
          <w:szCs w:val="24"/>
          <w:lang w:eastAsia="de-DE"/>
        </w:rPr>
        <w:t>citation</w:t>
      </w:r>
      <w:proofErr w:type="spellEnd"/>
      <w:r w:rsidRPr="00C002CC">
        <w:rPr>
          <w:rFonts w:ascii="Arial" w:eastAsia="Times New Roman" w:hAnsi="Arial" w:cs="Arial"/>
          <w:color w:val="3F3F46"/>
          <w:sz w:val="24"/>
          <w:szCs w:val="24"/>
          <w:lang w:eastAsia="de-DE"/>
        </w:rPr>
        <w:t>: 5, 6].</w:t>
      </w:r>
    </w:p>
    <w:p w14:paraId="32709550" w14:textId="77777777" w:rsidR="00C002CC" w:rsidRPr="00C002CC" w:rsidRDefault="00C002CC" w:rsidP="00C002CC">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002CC">
        <w:rPr>
          <w:rFonts w:ascii="Arial" w:eastAsia="Times New Roman" w:hAnsi="Arial" w:cs="Arial"/>
          <w:b/>
          <w:bCs/>
          <w:color w:val="18181B"/>
          <w:sz w:val="24"/>
          <w:szCs w:val="24"/>
          <w:bdr w:val="single" w:sz="2" w:space="0" w:color="E4E4E7" w:frame="1"/>
          <w:lang w:eastAsia="de-DE"/>
        </w:rPr>
        <w:t>Iterative Erzeugung:</w:t>
      </w:r>
      <w:r w:rsidRPr="00C002CC">
        <w:rPr>
          <w:rFonts w:ascii="Arial" w:eastAsia="Times New Roman" w:hAnsi="Arial" w:cs="Arial"/>
          <w:color w:val="3F3F46"/>
          <w:sz w:val="24"/>
          <w:szCs w:val="24"/>
          <w:lang w:eastAsia="de-DE"/>
        </w:rPr>
        <w:t> Das System wird schrittweise aus dem abstrakten Ausgangspunkt aufgebaut. Dies umfasst die Entwicklung erster Unterscheidungen, funktionaler Definitionen und relationaler Strukturen </w:t>
      </w:r>
      <w:hyperlink r:id="rId5" w:tooltip="Reference 1 (source not available)" w:history="1">
        <w:r w:rsidRPr="00C002CC">
          <w:rPr>
            <w:rFonts w:ascii="Arial" w:eastAsia="Times New Roman" w:hAnsi="Arial" w:cs="Arial"/>
            <w:color w:val="2563EB"/>
            <w:sz w:val="18"/>
            <w:szCs w:val="18"/>
            <w:bdr w:val="single" w:sz="2" w:space="0" w:color="E4E4E7" w:frame="1"/>
            <w:shd w:val="clear" w:color="auto" w:fill="FAFAFA"/>
            <w:vertAlign w:val="superscript"/>
            <w:lang w:eastAsia="de-DE"/>
          </w:rPr>
          <w:t>1</w:t>
        </w:r>
      </w:hyperlink>
      <w:r w:rsidRPr="00C002CC">
        <w:rPr>
          <w:rFonts w:ascii="Arial" w:eastAsia="Times New Roman" w:hAnsi="Arial" w:cs="Arial"/>
          <w:color w:val="3F3F46"/>
          <w:sz w:val="24"/>
          <w:szCs w:val="24"/>
          <w:lang w:eastAsia="de-DE"/>
        </w:rPr>
        <w:t>.</w:t>
      </w:r>
    </w:p>
    <w:p w14:paraId="241CEADE" w14:textId="77777777" w:rsidR="00C002CC" w:rsidRPr="00C002CC" w:rsidRDefault="00C002CC" w:rsidP="00C002CC">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002CC">
        <w:rPr>
          <w:rFonts w:ascii="Arial" w:eastAsia="Times New Roman" w:hAnsi="Arial" w:cs="Arial"/>
          <w:b/>
          <w:bCs/>
          <w:color w:val="18181B"/>
          <w:sz w:val="24"/>
          <w:szCs w:val="24"/>
          <w:bdr w:val="single" w:sz="2" w:space="0" w:color="E4E4E7" w:frame="1"/>
          <w:lang w:eastAsia="de-DE"/>
        </w:rPr>
        <w:t>Beobachterabhängigkeit und Reflexivität:</w:t>
      </w:r>
      <w:r w:rsidRPr="00C002CC">
        <w:rPr>
          <w:rFonts w:ascii="Arial" w:eastAsia="Times New Roman" w:hAnsi="Arial" w:cs="Arial"/>
          <w:color w:val="3F3F46"/>
          <w:sz w:val="24"/>
          <w:szCs w:val="24"/>
          <w:lang w:eastAsia="de-DE"/>
        </w:rPr>
        <w:t> Das Modell berücksichtigt die Rolle des Beobachters bei der Konstruktion des Systems, in dem er sich selbst befindet. Dies führt zu einer reflexiven Architektur, in der das Bezugssystem selbst zum Gegenstand der Beschreibung wird </w:t>
      </w:r>
      <w:hyperlink r:id="rId6" w:tooltip="Reference 17 (source not available)" w:history="1">
        <w:r w:rsidRPr="00C002CC">
          <w:rPr>
            <w:rFonts w:ascii="Arial" w:eastAsia="Times New Roman" w:hAnsi="Arial" w:cs="Arial"/>
            <w:color w:val="2563EB"/>
            <w:sz w:val="18"/>
            <w:szCs w:val="18"/>
            <w:bdr w:val="single" w:sz="2" w:space="0" w:color="E4E4E7" w:frame="1"/>
            <w:shd w:val="clear" w:color="auto" w:fill="FAFAFA"/>
            <w:vertAlign w:val="superscript"/>
            <w:lang w:eastAsia="de-DE"/>
          </w:rPr>
          <w:t>17</w:t>
        </w:r>
      </w:hyperlink>
      <w:r w:rsidRPr="00C002CC">
        <w:rPr>
          <w:rFonts w:ascii="Arial" w:eastAsia="Times New Roman" w:hAnsi="Arial" w:cs="Arial"/>
          <w:color w:val="3F3F46"/>
          <w:sz w:val="24"/>
          <w:szCs w:val="24"/>
          <w:lang w:eastAsia="de-DE"/>
        </w:rPr>
        <w:t>.</w:t>
      </w:r>
    </w:p>
    <w:p w14:paraId="046B0119" w14:textId="77777777" w:rsidR="00C002CC" w:rsidRPr="00C002CC" w:rsidRDefault="00C002CC" w:rsidP="00C002CC">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002CC">
        <w:rPr>
          <w:rFonts w:ascii="Arial" w:eastAsia="Times New Roman" w:hAnsi="Arial" w:cs="Arial"/>
          <w:b/>
          <w:bCs/>
          <w:color w:val="18181B"/>
          <w:sz w:val="24"/>
          <w:szCs w:val="24"/>
          <w:bdr w:val="single" w:sz="2" w:space="0" w:color="E4E4E7" w:frame="1"/>
          <w:lang w:eastAsia="de-DE"/>
        </w:rPr>
        <w:t>Relationale Ordnung:</w:t>
      </w:r>
      <w:r w:rsidRPr="00C002CC">
        <w:rPr>
          <w:rFonts w:ascii="Arial" w:eastAsia="Times New Roman" w:hAnsi="Arial" w:cs="Arial"/>
          <w:color w:val="3F3F46"/>
          <w:sz w:val="24"/>
          <w:szCs w:val="24"/>
          <w:lang w:eastAsia="de-DE"/>
        </w:rPr>
        <w:t> Der Fokus liegt auf relationalen Strukturen und nicht auf den intrinsischen Eigenschaften von Objekten. Bedeutung und Ordnung ergeben sich aus den durch Funktionen definierten Beziehungen [</w:t>
      </w:r>
      <w:proofErr w:type="spellStart"/>
      <w:r w:rsidRPr="00C002CC">
        <w:rPr>
          <w:rFonts w:ascii="Arial" w:eastAsia="Times New Roman" w:hAnsi="Arial" w:cs="Arial"/>
          <w:color w:val="3F3F46"/>
          <w:sz w:val="24"/>
          <w:szCs w:val="24"/>
          <w:lang w:eastAsia="de-DE"/>
        </w:rPr>
        <w:t>citation</w:t>
      </w:r>
      <w:proofErr w:type="spellEnd"/>
      <w:r w:rsidRPr="00C002CC">
        <w:rPr>
          <w:rFonts w:ascii="Arial" w:eastAsia="Times New Roman" w:hAnsi="Arial" w:cs="Arial"/>
          <w:color w:val="3F3F46"/>
          <w:sz w:val="24"/>
          <w:szCs w:val="24"/>
          <w:lang w:eastAsia="de-DE"/>
        </w:rPr>
        <w:t>: 16, 34, 76, 80, 81].</w:t>
      </w:r>
    </w:p>
    <w:p w14:paraId="1815C346" w14:textId="77777777" w:rsidR="00C002CC" w:rsidRPr="00C002CC" w:rsidRDefault="00C002CC" w:rsidP="00C002CC">
      <w:pPr>
        <w:numPr>
          <w:ilvl w:val="0"/>
          <w:numId w:val="5"/>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002CC">
        <w:rPr>
          <w:rFonts w:ascii="Arial" w:eastAsia="Times New Roman" w:hAnsi="Arial" w:cs="Arial"/>
          <w:b/>
          <w:bCs/>
          <w:color w:val="18181B"/>
          <w:sz w:val="24"/>
          <w:szCs w:val="24"/>
          <w:bdr w:val="single" w:sz="2" w:space="0" w:color="E4E4E7" w:frame="1"/>
          <w:lang w:eastAsia="de-DE"/>
        </w:rPr>
        <w:t>Emergenz:</w:t>
      </w:r>
      <w:r w:rsidRPr="00C002CC">
        <w:rPr>
          <w:rFonts w:ascii="Arial" w:eastAsia="Times New Roman" w:hAnsi="Arial" w:cs="Arial"/>
          <w:color w:val="3F3F46"/>
          <w:sz w:val="24"/>
          <w:szCs w:val="24"/>
          <w:lang w:eastAsia="de-DE"/>
        </w:rPr>
        <w:t> Komplexere Strukturen und Eigenschaften wie metrische Geometrie, Dynamik sowie Intentionalität und Bedeutung emergieren aus dem Zusammenspiel einfacherer funktionaler Zuweisungen und Interaktionen [</w:t>
      </w:r>
      <w:proofErr w:type="spellStart"/>
      <w:r w:rsidRPr="00C002CC">
        <w:rPr>
          <w:rFonts w:ascii="Arial" w:eastAsia="Times New Roman" w:hAnsi="Arial" w:cs="Arial"/>
          <w:color w:val="3F3F46"/>
          <w:sz w:val="24"/>
          <w:szCs w:val="24"/>
          <w:lang w:eastAsia="de-DE"/>
        </w:rPr>
        <w:t>citation</w:t>
      </w:r>
      <w:proofErr w:type="spellEnd"/>
      <w:r w:rsidRPr="00C002CC">
        <w:rPr>
          <w:rFonts w:ascii="Arial" w:eastAsia="Times New Roman" w:hAnsi="Arial" w:cs="Arial"/>
          <w:color w:val="3F3F46"/>
          <w:sz w:val="24"/>
          <w:szCs w:val="24"/>
          <w:lang w:eastAsia="de-DE"/>
        </w:rPr>
        <w:t>: 3.12, 3.17].</w:t>
      </w:r>
    </w:p>
    <w:p w14:paraId="15F107D5" w14:textId="77777777" w:rsidR="00C002CC" w:rsidRPr="00C002CC" w:rsidRDefault="00C002CC" w:rsidP="00C002CC">
      <w:pPr>
        <w:pBdr>
          <w:top w:val="single" w:sz="2" w:space="0" w:color="E4E4E7"/>
          <w:left w:val="single" w:sz="2" w:space="0" w:color="E4E4E7"/>
          <w:bottom w:val="single" w:sz="2" w:space="0" w:color="E4E4E7"/>
          <w:right w:val="single" w:sz="2" w:space="0" w:color="E4E4E7"/>
        </w:pBdr>
        <w:shd w:val="clear" w:color="auto" w:fill="FAFAFA"/>
        <w:spacing w:before="300" w:after="300" w:line="240" w:lineRule="auto"/>
        <w:rPr>
          <w:rFonts w:ascii="Arial" w:eastAsia="Times New Roman" w:hAnsi="Arial" w:cs="Arial"/>
          <w:color w:val="3F3F46"/>
          <w:sz w:val="24"/>
          <w:szCs w:val="24"/>
          <w:lang w:eastAsia="de-DE"/>
        </w:rPr>
      </w:pPr>
      <w:r w:rsidRPr="00C002CC">
        <w:rPr>
          <w:rFonts w:ascii="Arial" w:eastAsia="Times New Roman" w:hAnsi="Arial" w:cs="Arial"/>
          <w:b/>
          <w:bCs/>
          <w:color w:val="18181B"/>
          <w:sz w:val="24"/>
          <w:szCs w:val="24"/>
          <w:bdr w:val="single" w:sz="2" w:space="0" w:color="E4E4E7" w:frame="1"/>
          <w:lang w:eastAsia="de-DE"/>
        </w:rPr>
        <w:t>Schritte zur iterativen Entwicklung:</w:t>
      </w:r>
    </w:p>
    <w:p w14:paraId="5AC64115" w14:textId="77777777" w:rsidR="00C002CC" w:rsidRPr="00C002CC" w:rsidRDefault="00C002CC" w:rsidP="00C002CC">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002CC">
        <w:rPr>
          <w:rFonts w:ascii="Arial" w:eastAsia="Times New Roman" w:hAnsi="Arial" w:cs="Arial"/>
          <w:b/>
          <w:bCs/>
          <w:color w:val="18181B"/>
          <w:sz w:val="24"/>
          <w:szCs w:val="24"/>
          <w:bdr w:val="single" w:sz="2" w:space="0" w:color="E4E4E7" w:frame="1"/>
          <w:lang w:eastAsia="de-DE"/>
        </w:rPr>
        <w:t>Start vom Nichts (</w:t>
      </w:r>
      <w:r w:rsidRPr="00C002CC">
        <w:rPr>
          <w:rFonts w:ascii="Cambria Math" w:eastAsia="Times New Roman" w:hAnsi="Cambria Math" w:cs="Cambria Math"/>
          <w:b/>
          <w:bCs/>
          <w:color w:val="18181B"/>
          <w:sz w:val="24"/>
          <w:szCs w:val="24"/>
          <w:bdr w:val="single" w:sz="2" w:space="0" w:color="E4E4E7" w:frame="1"/>
          <w:lang w:eastAsia="de-DE"/>
        </w:rPr>
        <w:t>∅</w:t>
      </w:r>
      <w:r w:rsidRPr="00C002CC">
        <w:rPr>
          <w:rFonts w:ascii="Arial" w:eastAsia="Times New Roman" w:hAnsi="Arial" w:cs="Arial"/>
          <w:b/>
          <w:bCs/>
          <w:color w:val="18181B"/>
          <w:sz w:val="24"/>
          <w:szCs w:val="24"/>
          <w:bdr w:val="single" w:sz="2" w:space="0" w:color="E4E4E7" w:frame="1"/>
          <w:lang w:eastAsia="de-DE"/>
        </w:rPr>
        <w:t>):</w:t>
      </w:r>
      <w:r w:rsidRPr="00C002CC">
        <w:rPr>
          <w:rFonts w:ascii="Arial" w:eastAsia="Times New Roman" w:hAnsi="Arial" w:cs="Arial"/>
          <w:color w:val="3F3F46"/>
          <w:sz w:val="24"/>
          <w:szCs w:val="24"/>
          <w:lang w:eastAsia="de-DE"/>
        </w:rPr>
        <w:t> Die leere Menge wird als Anfangszustand etabliert, der einen Mangel an vordefinierter Struktur repräsentiert [</w:t>
      </w:r>
      <w:proofErr w:type="spellStart"/>
      <w:r w:rsidRPr="00C002CC">
        <w:rPr>
          <w:rFonts w:ascii="Arial" w:eastAsia="Times New Roman" w:hAnsi="Arial" w:cs="Arial"/>
          <w:color w:val="3F3F46"/>
          <w:sz w:val="24"/>
          <w:szCs w:val="24"/>
          <w:lang w:eastAsia="de-DE"/>
        </w:rPr>
        <w:t>citation</w:t>
      </w:r>
      <w:proofErr w:type="spellEnd"/>
      <w:r w:rsidRPr="00C002CC">
        <w:rPr>
          <w:rFonts w:ascii="Arial" w:eastAsia="Times New Roman" w:hAnsi="Arial" w:cs="Arial"/>
          <w:color w:val="3F3F46"/>
          <w:sz w:val="24"/>
          <w:szCs w:val="24"/>
          <w:lang w:eastAsia="de-DE"/>
        </w:rPr>
        <w:t>: 1, 3.1].</w:t>
      </w:r>
    </w:p>
    <w:p w14:paraId="02BBA025" w14:textId="77777777" w:rsidR="00C002CC" w:rsidRPr="00C002CC" w:rsidRDefault="00C002CC" w:rsidP="00C002CC">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002CC">
        <w:rPr>
          <w:rFonts w:ascii="Arial" w:eastAsia="Times New Roman" w:hAnsi="Arial" w:cs="Arial"/>
          <w:b/>
          <w:bCs/>
          <w:color w:val="18181B"/>
          <w:sz w:val="24"/>
          <w:szCs w:val="24"/>
          <w:bdr w:val="single" w:sz="2" w:space="0" w:color="E4E4E7" w:frame="1"/>
          <w:lang w:eastAsia="de-DE"/>
        </w:rPr>
        <w:t>Einführung des Initialpunkts (I):</w:t>
      </w:r>
      <w:r w:rsidRPr="00C002CC">
        <w:rPr>
          <w:rFonts w:ascii="Arial" w:eastAsia="Times New Roman" w:hAnsi="Arial" w:cs="Arial"/>
          <w:color w:val="3F3F46"/>
          <w:sz w:val="24"/>
          <w:szCs w:val="24"/>
          <w:lang w:eastAsia="de-DE"/>
        </w:rPr>
        <w:t> Der erste konstruktive Schritt ist die Einführung einer einzelnen, abstrakten Entität – des Initialpunkts. Dieser Punkt ist allein durch seine Unterscheidbarkeit vom Nichts definiert und markiert die erste emergente Differenz [</w:t>
      </w:r>
      <w:proofErr w:type="spellStart"/>
      <w:r w:rsidRPr="00C002CC">
        <w:rPr>
          <w:rFonts w:ascii="Arial" w:eastAsia="Times New Roman" w:hAnsi="Arial" w:cs="Arial"/>
          <w:color w:val="3F3F46"/>
          <w:sz w:val="24"/>
          <w:szCs w:val="24"/>
          <w:lang w:eastAsia="de-DE"/>
        </w:rPr>
        <w:t>citation</w:t>
      </w:r>
      <w:proofErr w:type="spellEnd"/>
      <w:r w:rsidRPr="00C002CC">
        <w:rPr>
          <w:rFonts w:ascii="Arial" w:eastAsia="Times New Roman" w:hAnsi="Arial" w:cs="Arial"/>
          <w:color w:val="3F3F46"/>
          <w:sz w:val="24"/>
          <w:szCs w:val="24"/>
          <w:lang w:eastAsia="de-DE"/>
        </w:rPr>
        <w:t>: 3.2].</w:t>
      </w:r>
    </w:p>
    <w:p w14:paraId="72FB52ED" w14:textId="77777777" w:rsidR="00C002CC" w:rsidRPr="00C002CC" w:rsidRDefault="00C002CC" w:rsidP="00C002CC">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002CC">
        <w:rPr>
          <w:rFonts w:ascii="Arial" w:eastAsia="Times New Roman" w:hAnsi="Arial" w:cs="Arial"/>
          <w:b/>
          <w:bCs/>
          <w:color w:val="18181B"/>
          <w:sz w:val="24"/>
          <w:szCs w:val="24"/>
          <w:bdr w:val="single" w:sz="2" w:space="0" w:color="E4E4E7" w:frame="1"/>
          <w:lang w:eastAsia="de-DE"/>
        </w:rPr>
        <w:t>Konstruktion des funktionalen Raumes (x(U), y(U), z(U)):</w:t>
      </w:r>
      <w:r w:rsidRPr="00C002CC">
        <w:rPr>
          <w:rFonts w:ascii="Arial" w:eastAsia="Times New Roman" w:hAnsi="Arial" w:cs="Arial"/>
          <w:color w:val="3F3F46"/>
          <w:sz w:val="24"/>
          <w:szCs w:val="24"/>
          <w:lang w:eastAsia="de-DE"/>
        </w:rPr>
        <w:t> Abstrakten Bezugspunkten (U) werden Koordinatenfunktionen zugewiesen. Diese Funktionen ordnen jedem Punkt ein Tripel reeller Zahlen zu, das seine Position definiert und die Struktur erzeugt, die als Raum interpretiert wird [</w:t>
      </w:r>
      <w:proofErr w:type="spellStart"/>
      <w:r w:rsidRPr="00C002CC">
        <w:rPr>
          <w:rFonts w:ascii="Arial" w:eastAsia="Times New Roman" w:hAnsi="Arial" w:cs="Arial"/>
          <w:color w:val="3F3F46"/>
          <w:sz w:val="24"/>
          <w:szCs w:val="24"/>
          <w:lang w:eastAsia="de-DE"/>
        </w:rPr>
        <w:t>citation</w:t>
      </w:r>
      <w:proofErr w:type="spellEnd"/>
      <w:r w:rsidRPr="00C002CC">
        <w:rPr>
          <w:rFonts w:ascii="Arial" w:eastAsia="Times New Roman" w:hAnsi="Arial" w:cs="Arial"/>
          <w:color w:val="3F3F46"/>
          <w:sz w:val="24"/>
          <w:szCs w:val="24"/>
          <w:lang w:eastAsia="de-DE"/>
        </w:rPr>
        <w:t>: 3.3, 3.4].</w:t>
      </w:r>
    </w:p>
    <w:p w14:paraId="2EA943BD" w14:textId="77777777" w:rsidR="00C002CC" w:rsidRPr="00C002CC" w:rsidRDefault="00C002CC" w:rsidP="00C002CC">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002CC">
        <w:rPr>
          <w:rFonts w:ascii="Arial" w:eastAsia="Times New Roman" w:hAnsi="Arial" w:cs="Arial"/>
          <w:b/>
          <w:bCs/>
          <w:color w:val="18181B"/>
          <w:sz w:val="24"/>
          <w:szCs w:val="24"/>
          <w:bdr w:val="single" w:sz="2" w:space="0" w:color="E4E4E7" w:frame="1"/>
          <w:lang w:eastAsia="de-DE"/>
        </w:rPr>
        <w:t xml:space="preserve">Strukturierung des Raumes mit der </w:t>
      </w:r>
      <w:proofErr w:type="spellStart"/>
      <w:r w:rsidRPr="00C002CC">
        <w:rPr>
          <w:rFonts w:ascii="Arial" w:eastAsia="Times New Roman" w:hAnsi="Arial" w:cs="Arial"/>
          <w:b/>
          <w:bCs/>
          <w:color w:val="18181B"/>
          <w:sz w:val="24"/>
          <w:szCs w:val="24"/>
          <w:bdr w:val="single" w:sz="2" w:space="0" w:color="E4E4E7" w:frame="1"/>
          <w:lang w:eastAsia="de-DE"/>
        </w:rPr>
        <w:t>Brane</w:t>
      </w:r>
      <w:proofErr w:type="spellEnd"/>
      <w:r w:rsidRPr="00C002CC">
        <w:rPr>
          <w:rFonts w:ascii="Arial" w:eastAsia="Times New Roman" w:hAnsi="Arial" w:cs="Arial"/>
          <w:b/>
          <w:bCs/>
          <w:color w:val="18181B"/>
          <w:sz w:val="24"/>
          <w:szCs w:val="24"/>
          <w:bdr w:val="single" w:sz="2" w:space="0" w:color="E4E4E7" w:frame="1"/>
          <w:lang w:eastAsia="de-DE"/>
        </w:rPr>
        <w:t>-Funktion (h(</w:t>
      </w:r>
      <w:proofErr w:type="spellStart"/>
      <w:proofErr w:type="gramStart"/>
      <w:r w:rsidRPr="00C002CC">
        <w:rPr>
          <w:rFonts w:ascii="Arial" w:eastAsia="Times New Roman" w:hAnsi="Arial" w:cs="Arial"/>
          <w:b/>
          <w:bCs/>
          <w:color w:val="18181B"/>
          <w:sz w:val="24"/>
          <w:szCs w:val="24"/>
          <w:bdr w:val="single" w:sz="2" w:space="0" w:color="E4E4E7" w:frame="1"/>
          <w:lang w:eastAsia="de-DE"/>
        </w:rPr>
        <w:t>x,y</w:t>
      </w:r>
      <w:proofErr w:type="gramEnd"/>
      <w:r w:rsidRPr="00C002CC">
        <w:rPr>
          <w:rFonts w:ascii="Arial" w:eastAsia="Times New Roman" w:hAnsi="Arial" w:cs="Arial"/>
          <w:b/>
          <w:bCs/>
          <w:color w:val="18181B"/>
          <w:sz w:val="24"/>
          <w:szCs w:val="24"/>
          <w:bdr w:val="single" w:sz="2" w:space="0" w:color="E4E4E7" w:frame="1"/>
          <w:lang w:eastAsia="de-DE"/>
        </w:rPr>
        <w:t>,z</w:t>
      </w:r>
      <w:proofErr w:type="spellEnd"/>
      <w:r w:rsidRPr="00C002CC">
        <w:rPr>
          <w:rFonts w:ascii="Arial" w:eastAsia="Times New Roman" w:hAnsi="Arial" w:cs="Arial"/>
          <w:b/>
          <w:bCs/>
          <w:color w:val="18181B"/>
          <w:sz w:val="24"/>
          <w:szCs w:val="24"/>
          <w:bdr w:val="single" w:sz="2" w:space="0" w:color="E4E4E7" w:frame="1"/>
          <w:lang w:eastAsia="de-DE"/>
        </w:rPr>
        <w:t>)):</w:t>
      </w:r>
      <w:r w:rsidRPr="00C002CC">
        <w:rPr>
          <w:rFonts w:ascii="Arial" w:eastAsia="Times New Roman" w:hAnsi="Arial" w:cs="Arial"/>
          <w:color w:val="3F3F46"/>
          <w:sz w:val="24"/>
          <w:szCs w:val="24"/>
          <w:lang w:eastAsia="de-DE"/>
        </w:rPr>
        <w:t xml:space="preserve"> Eine skalare Feldfunktion, die </w:t>
      </w:r>
      <w:proofErr w:type="spellStart"/>
      <w:r w:rsidRPr="00C002CC">
        <w:rPr>
          <w:rFonts w:ascii="Arial" w:eastAsia="Times New Roman" w:hAnsi="Arial" w:cs="Arial"/>
          <w:color w:val="3F3F46"/>
          <w:sz w:val="24"/>
          <w:szCs w:val="24"/>
          <w:lang w:eastAsia="de-DE"/>
        </w:rPr>
        <w:t>Brane</w:t>
      </w:r>
      <w:proofErr w:type="spellEnd"/>
      <w:r w:rsidRPr="00C002CC">
        <w:rPr>
          <w:rFonts w:ascii="Arial" w:eastAsia="Times New Roman" w:hAnsi="Arial" w:cs="Arial"/>
          <w:color w:val="3F3F46"/>
          <w:sz w:val="24"/>
          <w:szCs w:val="24"/>
          <w:lang w:eastAsia="de-DE"/>
        </w:rPr>
        <w:t>-Funktion, weist jedem Punkt im funktional konstruierten Raum einen reellen Wert zu. Diese Funktion prägt physikalische Struktur in den Raum ein und kann z. B. Gravitationspotential oder Energiedichte repräsentieren [</w:t>
      </w:r>
      <w:proofErr w:type="spellStart"/>
      <w:r w:rsidRPr="00C002CC">
        <w:rPr>
          <w:rFonts w:ascii="Arial" w:eastAsia="Times New Roman" w:hAnsi="Arial" w:cs="Arial"/>
          <w:color w:val="3F3F46"/>
          <w:sz w:val="24"/>
          <w:szCs w:val="24"/>
          <w:lang w:eastAsia="de-DE"/>
        </w:rPr>
        <w:t>citation</w:t>
      </w:r>
      <w:proofErr w:type="spellEnd"/>
      <w:r w:rsidRPr="00C002CC">
        <w:rPr>
          <w:rFonts w:ascii="Arial" w:eastAsia="Times New Roman" w:hAnsi="Arial" w:cs="Arial"/>
          <w:color w:val="3F3F46"/>
          <w:sz w:val="24"/>
          <w:szCs w:val="24"/>
          <w:lang w:eastAsia="de-DE"/>
        </w:rPr>
        <w:t>: 3.5].</w:t>
      </w:r>
    </w:p>
    <w:p w14:paraId="2E987AF5" w14:textId="77777777" w:rsidR="00C002CC" w:rsidRPr="00C002CC" w:rsidRDefault="00C002CC" w:rsidP="00C002CC">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002CC">
        <w:rPr>
          <w:rFonts w:ascii="Arial" w:eastAsia="Times New Roman" w:hAnsi="Arial" w:cs="Arial"/>
          <w:b/>
          <w:bCs/>
          <w:color w:val="18181B"/>
          <w:sz w:val="24"/>
          <w:szCs w:val="24"/>
          <w:bdr w:val="single" w:sz="2" w:space="0" w:color="E4E4E7" w:frame="1"/>
          <w:lang w:eastAsia="de-DE"/>
        </w:rPr>
        <w:lastRenderedPageBreak/>
        <w:t>Ableitung funktionaler Dynamik und Metrik:</w:t>
      </w:r>
      <w:r w:rsidRPr="00C002CC">
        <w:rPr>
          <w:rFonts w:ascii="Arial" w:eastAsia="Times New Roman" w:hAnsi="Arial" w:cs="Arial"/>
          <w:color w:val="3F3F46"/>
          <w:sz w:val="24"/>
          <w:szCs w:val="24"/>
          <w:lang w:eastAsia="de-DE"/>
        </w:rPr>
        <w:t xml:space="preserve"> Die </w:t>
      </w:r>
      <w:proofErr w:type="spellStart"/>
      <w:r w:rsidRPr="00C002CC">
        <w:rPr>
          <w:rFonts w:ascii="Arial" w:eastAsia="Times New Roman" w:hAnsi="Arial" w:cs="Arial"/>
          <w:color w:val="3F3F46"/>
          <w:sz w:val="24"/>
          <w:szCs w:val="24"/>
          <w:lang w:eastAsia="de-DE"/>
        </w:rPr>
        <w:t>Brane</w:t>
      </w:r>
      <w:proofErr w:type="spellEnd"/>
      <w:r w:rsidRPr="00C002CC">
        <w:rPr>
          <w:rFonts w:ascii="Arial" w:eastAsia="Times New Roman" w:hAnsi="Arial" w:cs="Arial"/>
          <w:color w:val="3F3F46"/>
          <w:sz w:val="24"/>
          <w:szCs w:val="24"/>
          <w:lang w:eastAsia="de-DE"/>
        </w:rPr>
        <w:t xml:space="preserve">-Funktion beeinflusst die Dynamik im Raum. Die Struktur des funktionalen Raumes, definiert durch die </w:t>
      </w:r>
      <w:proofErr w:type="spellStart"/>
      <w:r w:rsidRPr="00C002CC">
        <w:rPr>
          <w:rFonts w:ascii="Arial" w:eastAsia="Times New Roman" w:hAnsi="Arial" w:cs="Arial"/>
          <w:color w:val="3F3F46"/>
          <w:sz w:val="24"/>
          <w:szCs w:val="24"/>
          <w:lang w:eastAsia="de-DE"/>
        </w:rPr>
        <w:t>Brane</w:t>
      </w:r>
      <w:proofErr w:type="spellEnd"/>
      <w:r w:rsidRPr="00C002CC">
        <w:rPr>
          <w:rFonts w:ascii="Arial" w:eastAsia="Times New Roman" w:hAnsi="Arial" w:cs="Arial"/>
          <w:color w:val="3F3F46"/>
          <w:sz w:val="24"/>
          <w:szCs w:val="24"/>
          <w:lang w:eastAsia="de-DE"/>
        </w:rPr>
        <w:t>-Funktion, führt zu metrischen Eigenschaften (Distanzen, Krümmung) und bestimmt die kausale Struktur sowie die Zeitentwicklung [</w:t>
      </w:r>
      <w:proofErr w:type="spellStart"/>
      <w:r w:rsidRPr="00C002CC">
        <w:rPr>
          <w:rFonts w:ascii="Arial" w:eastAsia="Times New Roman" w:hAnsi="Arial" w:cs="Arial"/>
          <w:color w:val="3F3F46"/>
          <w:sz w:val="24"/>
          <w:szCs w:val="24"/>
          <w:lang w:eastAsia="de-DE"/>
        </w:rPr>
        <w:t>citation</w:t>
      </w:r>
      <w:proofErr w:type="spellEnd"/>
      <w:r w:rsidRPr="00C002CC">
        <w:rPr>
          <w:rFonts w:ascii="Arial" w:eastAsia="Times New Roman" w:hAnsi="Arial" w:cs="Arial"/>
          <w:color w:val="3F3F46"/>
          <w:sz w:val="24"/>
          <w:szCs w:val="24"/>
          <w:lang w:eastAsia="de-DE"/>
        </w:rPr>
        <w:t>: 3.6, 3.7].</w:t>
      </w:r>
    </w:p>
    <w:p w14:paraId="2AB1E5EB" w14:textId="77777777" w:rsidR="00C002CC" w:rsidRPr="00C002CC" w:rsidRDefault="00C002CC" w:rsidP="00C002CC">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002CC">
        <w:rPr>
          <w:rFonts w:ascii="Arial" w:eastAsia="Times New Roman" w:hAnsi="Arial" w:cs="Arial"/>
          <w:b/>
          <w:bCs/>
          <w:color w:val="18181B"/>
          <w:sz w:val="24"/>
          <w:szCs w:val="24"/>
          <w:bdr w:val="single" w:sz="2" w:space="0" w:color="E4E4E7" w:frame="1"/>
          <w:lang w:eastAsia="de-DE"/>
        </w:rPr>
        <w:t>Einbeziehung von Wechselwirkung durch Felder (Ψ):</w:t>
      </w:r>
      <w:r w:rsidRPr="00C002CC">
        <w:rPr>
          <w:rFonts w:ascii="Arial" w:eastAsia="Times New Roman" w:hAnsi="Arial" w:cs="Arial"/>
          <w:color w:val="3F3F46"/>
          <w:sz w:val="24"/>
          <w:szCs w:val="24"/>
          <w:lang w:eastAsia="de-DE"/>
        </w:rPr>
        <w:t> Feld-Funktionen werden eingeführt, die den funktionalen Raum durchdringen und physikalische Wechselwirkungen repräsentieren. Diese Felder sind nicht getrennt vom Raum, sondern strukturieren ihn aktiv und steuern das Verhalten der Entitäten in ihm [</w:t>
      </w:r>
      <w:proofErr w:type="spellStart"/>
      <w:r w:rsidRPr="00C002CC">
        <w:rPr>
          <w:rFonts w:ascii="Arial" w:eastAsia="Times New Roman" w:hAnsi="Arial" w:cs="Arial"/>
          <w:color w:val="3F3F46"/>
          <w:sz w:val="24"/>
          <w:szCs w:val="24"/>
          <w:lang w:eastAsia="de-DE"/>
        </w:rPr>
        <w:t>citation</w:t>
      </w:r>
      <w:proofErr w:type="spellEnd"/>
      <w:r w:rsidRPr="00C002CC">
        <w:rPr>
          <w:rFonts w:ascii="Arial" w:eastAsia="Times New Roman" w:hAnsi="Arial" w:cs="Arial"/>
          <w:color w:val="3F3F46"/>
          <w:sz w:val="24"/>
          <w:szCs w:val="24"/>
          <w:lang w:eastAsia="de-DE"/>
        </w:rPr>
        <w:t>: 3.8].</w:t>
      </w:r>
    </w:p>
    <w:p w14:paraId="05CE24D8" w14:textId="77777777" w:rsidR="00C002CC" w:rsidRPr="00C002CC" w:rsidRDefault="00C002CC" w:rsidP="00C002CC">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002CC">
        <w:rPr>
          <w:rFonts w:ascii="Arial" w:eastAsia="Times New Roman" w:hAnsi="Arial" w:cs="Arial"/>
          <w:b/>
          <w:bCs/>
          <w:color w:val="18181B"/>
          <w:sz w:val="24"/>
          <w:szCs w:val="24"/>
          <w:bdr w:val="single" w:sz="2" w:space="0" w:color="E4E4E7" w:frame="1"/>
          <w:lang w:eastAsia="de-DE"/>
        </w:rPr>
        <w:t>Modellierung intentionaler Systeme mit Akteur-Funktionen (A(</w:t>
      </w:r>
      <w:proofErr w:type="spellStart"/>
      <w:proofErr w:type="gramStart"/>
      <w:r w:rsidRPr="00C002CC">
        <w:rPr>
          <w:rFonts w:ascii="Arial" w:eastAsia="Times New Roman" w:hAnsi="Arial" w:cs="Arial"/>
          <w:b/>
          <w:bCs/>
          <w:color w:val="18181B"/>
          <w:sz w:val="24"/>
          <w:szCs w:val="24"/>
          <w:bdr w:val="single" w:sz="2" w:space="0" w:color="E4E4E7" w:frame="1"/>
          <w:lang w:eastAsia="de-DE"/>
        </w:rPr>
        <w:t>Ψ,x</w:t>
      </w:r>
      <w:proofErr w:type="gramEnd"/>
      <w:r w:rsidRPr="00C002CC">
        <w:rPr>
          <w:rFonts w:ascii="Arial" w:eastAsia="Times New Roman" w:hAnsi="Arial" w:cs="Arial"/>
          <w:b/>
          <w:bCs/>
          <w:color w:val="18181B"/>
          <w:sz w:val="24"/>
          <w:szCs w:val="24"/>
          <w:bdr w:val="single" w:sz="2" w:space="0" w:color="E4E4E7" w:frame="1"/>
          <w:lang w:eastAsia="de-DE"/>
        </w:rPr>
        <w:t>,y,z,t</w:t>
      </w:r>
      <w:proofErr w:type="spellEnd"/>
      <w:r w:rsidRPr="00C002CC">
        <w:rPr>
          <w:rFonts w:ascii="Arial" w:eastAsia="Times New Roman" w:hAnsi="Arial" w:cs="Arial"/>
          <w:b/>
          <w:bCs/>
          <w:color w:val="18181B"/>
          <w:sz w:val="24"/>
          <w:szCs w:val="24"/>
          <w:bdr w:val="single" w:sz="2" w:space="0" w:color="E4E4E7" w:frame="1"/>
          <w:lang w:eastAsia="de-DE"/>
        </w:rPr>
        <w:t>)):</w:t>
      </w:r>
      <w:r w:rsidRPr="00C002CC">
        <w:rPr>
          <w:rFonts w:ascii="Arial" w:eastAsia="Times New Roman" w:hAnsi="Arial" w:cs="Arial"/>
          <w:color w:val="3F3F46"/>
          <w:sz w:val="24"/>
          <w:szCs w:val="24"/>
          <w:lang w:eastAsia="de-DE"/>
        </w:rPr>
        <w:t> Funktionen, die Feldzustände und Orte auf zielgerichtete Aktionen abbilden, werden eingeführt. Diese ermöglichen die Modellierung aktiver Agenten mit Absichten und Zielen [</w:t>
      </w:r>
      <w:proofErr w:type="spellStart"/>
      <w:r w:rsidRPr="00C002CC">
        <w:rPr>
          <w:rFonts w:ascii="Arial" w:eastAsia="Times New Roman" w:hAnsi="Arial" w:cs="Arial"/>
          <w:color w:val="3F3F46"/>
          <w:sz w:val="24"/>
          <w:szCs w:val="24"/>
          <w:lang w:eastAsia="de-DE"/>
        </w:rPr>
        <w:t>citation</w:t>
      </w:r>
      <w:proofErr w:type="spellEnd"/>
      <w:r w:rsidRPr="00C002CC">
        <w:rPr>
          <w:rFonts w:ascii="Arial" w:eastAsia="Times New Roman" w:hAnsi="Arial" w:cs="Arial"/>
          <w:color w:val="3F3F46"/>
          <w:sz w:val="24"/>
          <w:szCs w:val="24"/>
          <w:lang w:eastAsia="de-DE"/>
        </w:rPr>
        <w:t>: 3.9].</w:t>
      </w:r>
    </w:p>
    <w:p w14:paraId="506815FC" w14:textId="77777777" w:rsidR="00C002CC" w:rsidRPr="00C002CC" w:rsidRDefault="00C002CC" w:rsidP="00C002CC">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002CC">
        <w:rPr>
          <w:rFonts w:ascii="Arial" w:eastAsia="Times New Roman" w:hAnsi="Arial" w:cs="Arial"/>
          <w:b/>
          <w:bCs/>
          <w:color w:val="18181B"/>
          <w:sz w:val="24"/>
          <w:szCs w:val="24"/>
          <w:bdr w:val="single" w:sz="2" w:space="0" w:color="E4E4E7" w:frame="1"/>
          <w:lang w:eastAsia="de-DE"/>
        </w:rPr>
        <w:t>Implementierung reflexiver Beobachtung mit Meta-Funktionen (M(</w:t>
      </w:r>
      <w:proofErr w:type="spellStart"/>
      <w:proofErr w:type="gramStart"/>
      <w:r w:rsidRPr="00C002CC">
        <w:rPr>
          <w:rFonts w:ascii="Arial" w:eastAsia="Times New Roman" w:hAnsi="Arial" w:cs="Arial"/>
          <w:b/>
          <w:bCs/>
          <w:color w:val="18181B"/>
          <w:sz w:val="24"/>
          <w:szCs w:val="24"/>
          <w:bdr w:val="single" w:sz="2" w:space="0" w:color="E4E4E7" w:frame="1"/>
          <w:lang w:eastAsia="de-DE"/>
        </w:rPr>
        <w:t>A,Ψ</w:t>
      </w:r>
      <w:proofErr w:type="gramEnd"/>
      <w:r w:rsidRPr="00C002CC">
        <w:rPr>
          <w:rFonts w:ascii="Arial" w:eastAsia="Times New Roman" w:hAnsi="Arial" w:cs="Arial"/>
          <w:b/>
          <w:bCs/>
          <w:color w:val="18181B"/>
          <w:sz w:val="24"/>
          <w:szCs w:val="24"/>
          <w:bdr w:val="single" w:sz="2" w:space="0" w:color="E4E4E7" w:frame="1"/>
          <w:lang w:eastAsia="de-DE"/>
        </w:rPr>
        <w:t>,x,y,z,t</w:t>
      </w:r>
      <w:proofErr w:type="spellEnd"/>
      <w:r w:rsidRPr="00C002CC">
        <w:rPr>
          <w:rFonts w:ascii="Arial" w:eastAsia="Times New Roman" w:hAnsi="Arial" w:cs="Arial"/>
          <w:b/>
          <w:bCs/>
          <w:color w:val="18181B"/>
          <w:sz w:val="24"/>
          <w:szCs w:val="24"/>
          <w:bdr w:val="single" w:sz="2" w:space="0" w:color="E4E4E7" w:frame="1"/>
          <w:lang w:eastAsia="de-DE"/>
        </w:rPr>
        <w:t>)):</w:t>
      </w:r>
      <w:r w:rsidRPr="00C002CC">
        <w:rPr>
          <w:rFonts w:ascii="Arial" w:eastAsia="Times New Roman" w:hAnsi="Arial" w:cs="Arial"/>
          <w:color w:val="3F3F46"/>
          <w:sz w:val="24"/>
          <w:szCs w:val="24"/>
          <w:lang w:eastAsia="de-DE"/>
        </w:rPr>
        <w:t> Funktionen, die es dem System erlauben, sich selbst und seine Umgebung zu beobachten, werden eingeführt. Diese Meta-Funktionen weisen den Wechselwirkungen zwischen Akteur-Funktionen, Feldzuständen und Orten Beobachtungen zu [</w:t>
      </w:r>
      <w:proofErr w:type="spellStart"/>
      <w:r w:rsidRPr="00C002CC">
        <w:rPr>
          <w:rFonts w:ascii="Arial" w:eastAsia="Times New Roman" w:hAnsi="Arial" w:cs="Arial"/>
          <w:color w:val="3F3F46"/>
          <w:sz w:val="24"/>
          <w:szCs w:val="24"/>
          <w:lang w:eastAsia="de-DE"/>
        </w:rPr>
        <w:t>citation</w:t>
      </w:r>
      <w:proofErr w:type="spellEnd"/>
      <w:r w:rsidRPr="00C002CC">
        <w:rPr>
          <w:rFonts w:ascii="Arial" w:eastAsia="Times New Roman" w:hAnsi="Arial" w:cs="Arial"/>
          <w:color w:val="3F3F46"/>
          <w:sz w:val="24"/>
          <w:szCs w:val="24"/>
          <w:lang w:eastAsia="de-DE"/>
        </w:rPr>
        <w:t>: 3.10].</w:t>
      </w:r>
    </w:p>
    <w:p w14:paraId="44204222" w14:textId="77777777" w:rsidR="00C002CC" w:rsidRPr="00C002CC" w:rsidRDefault="00C002CC" w:rsidP="00C002CC">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002CC">
        <w:rPr>
          <w:rFonts w:ascii="Arial" w:eastAsia="Times New Roman" w:hAnsi="Arial" w:cs="Arial"/>
          <w:b/>
          <w:bCs/>
          <w:color w:val="18181B"/>
          <w:sz w:val="24"/>
          <w:szCs w:val="24"/>
          <w:bdr w:val="single" w:sz="2" w:space="0" w:color="E4E4E7" w:frame="1"/>
          <w:lang w:eastAsia="de-DE"/>
        </w:rPr>
        <w:t>Modellierung von Beobachter-Transformationen (T):</w:t>
      </w:r>
      <w:r w:rsidRPr="00C002CC">
        <w:rPr>
          <w:rFonts w:ascii="Arial" w:eastAsia="Times New Roman" w:hAnsi="Arial" w:cs="Arial"/>
          <w:color w:val="3F3F46"/>
          <w:sz w:val="24"/>
          <w:szCs w:val="24"/>
          <w:lang w:eastAsia="de-DE"/>
        </w:rPr>
        <w:t> Beschreibt, wie verschiedene Beobachterperspektiven oder Meta-Funktionen ineinander transformiert werden können, um Invarianz, Relativität und Perspektivität zu analysieren [</w:t>
      </w:r>
      <w:proofErr w:type="spellStart"/>
      <w:r w:rsidRPr="00C002CC">
        <w:rPr>
          <w:rFonts w:ascii="Arial" w:eastAsia="Times New Roman" w:hAnsi="Arial" w:cs="Arial"/>
          <w:color w:val="3F3F46"/>
          <w:sz w:val="24"/>
          <w:szCs w:val="24"/>
          <w:lang w:eastAsia="de-DE"/>
        </w:rPr>
        <w:t>citation</w:t>
      </w:r>
      <w:proofErr w:type="spellEnd"/>
      <w:r w:rsidRPr="00C002CC">
        <w:rPr>
          <w:rFonts w:ascii="Arial" w:eastAsia="Times New Roman" w:hAnsi="Arial" w:cs="Arial"/>
          <w:color w:val="3F3F46"/>
          <w:sz w:val="24"/>
          <w:szCs w:val="24"/>
          <w:lang w:eastAsia="de-DE"/>
        </w:rPr>
        <w:t>: 3.11].</w:t>
      </w:r>
    </w:p>
    <w:p w14:paraId="2495E72C" w14:textId="77777777" w:rsidR="00C002CC" w:rsidRPr="00C002CC" w:rsidRDefault="00C002CC" w:rsidP="00C002CC">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002CC">
        <w:rPr>
          <w:rFonts w:ascii="Arial" w:eastAsia="Times New Roman" w:hAnsi="Arial" w:cs="Arial"/>
          <w:b/>
          <w:bCs/>
          <w:color w:val="18181B"/>
          <w:sz w:val="24"/>
          <w:szCs w:val="24"/>
          <w:bdr w:val="single" w:sz="2" w:space="0" w:color="E4E4E7" w:frame="1"/>
          <w:lang w:eastAsia="de-DE"/>
        </w:rPr>
        <w:t>Entwicklung integraler Funktionalität:</w:t>
      </w:r>
      <w:r w:rsidRPr="00C002CC">
        <w:rPr>
          <w:rFonts w:ascii="Arial" w:eastAsia="Times New Roman" w:hAnsi="Arial" w:cs="Arial"/>
          <w:color w:val="3F3F46"/>
          <w:sz w:val="24"/>
          <w:szCs w:val="24"/>
          <w:lang w:eastAsia="de-DE"/>
        </w:rPr>
        <w:t> Untersucht, wie lokale Beobachtungen und funktionale Interaktionen zur Emergenz höherstufiger Bedeutung und kohärenter globaler Muster führen [</w:t>
      </w:r>
      <w:proofErr w:type="spellStart"/>
      <w:r w:rsidRPr="00C002CC">
        <w:rPr>
          <w:rFonts w:ascii="Arial" w:eastAsia="Times New Roman" w:hAnsi="Arial" w:cs="Arial"/>
          <w:color w:val="3F3F46"/>
          <w:sz w:val="24"/>
          <w:szCs w:val="24"/>
          <w:lang w:eastAsia="de-DE"/>
        </w:rPr>
        <w:t>citation</w:t>
      </w:r>
      <w:proofErr w:type="spellEnd"/>
      <w:r w:rsidRPr="00C002CC">
        <w:rPr>
          <w:rFonts w:ascii="Arial" w:eastAsia="Times New Roman" w:hAnsi="Arial" w:cs="Arial"/>
          <w:color w:val="3F3F46"/>
          <w:sz w:val="24"/>
          <w:szCs w:val="24"/>
          <w:lang w:eastAsia="de-DE"/>
        </w:rPr>
        <w:t>: 3.12].</w:t>
      </w:r>
    </w:p>
    <w:p w14:paraId="25D24E24" w14:textId="77777777" w:rsidR="00C002CC" w:rsidRPr="00C002CC" w:rsidRDefault="00C002CC" w:rsidP="00C002CC">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002CC">
        <w:rPr>
          <w:rFonts w:ascii="Arial" w:eastAsia="Times New Roman" w:hAnsi="Arial" w:cs="Arial"/>
          <w:b/>
          <w:bCs/>
          <w:color w:val="18181B"/>
          <w:sz w:val="24"/>
          <w:szCs w:val="24"/>
          <w:bdr w:val="single" w:sz="2" w:space="0" w:color="E4E4E7" w:frame="1"/>
          <w:lang w:eastAsia="de-DE"/>
        </w:rPr>
        <w:t>Verständnis semantischer Felder und Attraktoren:</w:t>
      </w:r>
      <w:r w:rsidRPr="00C002CC">
        <w:rPr>
          <w:rFonts w:ascii="Arial" w:eastAsia="Times New Roman" w:hAnsi="Arial" w:cs="Arial"/>
          <w:color w:val="3F3F46"/>
          <w:sz w:val="24"/>
          <w:szCs w:val="24"/>
          <w:lang w:eastAsia="de-DE"/>
        </w:rPr>
        <w:t> Analysiert, wie sich Bedeutungen im funktionalen Raum organisieren und stabilisieren und semantische Felder mit Attraktoren bilden, die Interpretationen und Narrative beeinflussen [</w:t>
      </w:r>
      <w:proofErr w:type="spellStart"/>
      <w:r w:rsidRPr="00C002CC">
        <w:rPr>
          <w:rFonts w:ascii="Arial" w:eastAsia="Times New Roman" w:hAnsi="Arial" w:cs="Arial"/>
          <w:color w:val="3F3F46"/>
          <w:sz w:val="24"/>
          <w:szCs w:val="24"/>
          <w:lang w:eastAsia="de-DE"/>
        </w:rPr>
        <w:t>citation</w:t>
      </w:r>
      <w:proofErr w:type="spellEnd"/>
      <w:r w:rsidRPr="00C002CC">
        <w:rPr>
          <w:rFonts w:ascii="Arial" w:eastAsia="Times New Roman" w:hAnsi="Arial" w:cs="Arial"/>
          <w:color w:val="3F3F46"/>
          <w:sz w:val="24"/>
          <w:szCs w:val="24"/>
          <w:lang w:eastAsia="de-DE"/>
        </w:rPr>
        <w:t>: 3.13].</w:t>
      </w:r>
    </w:p>
    <w:p w14:paraId="100C75AD" w14:textId="77777777" w:rsidR="00C002CC" w:rsidRPr="00C002CC" w:rsidRDefault="00C002CC" w:rsidP="00C002CC">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002CC">
        <w:rPr>
          <w:rFonts w:ascii="Arial" w:eastAsia="Times New Roman" w:hAnsi="Arial" w:cs="Arial"/>
          <w:b/>
          <w:bCs/>
          <w:color w:val="18181B"/>
          <w:sz w:val="24"/>
          <w:szCs w:val="24"/>
          <w:bdr w:val="single" w:sz="2" w:space="0" w:color="E4E4E7" w:frame="1"/>
          <w:lang w:eastAsia="de-DE"/>
        </w:rPr>
        <w:t>Erkennung von Meta-Strukturen symbolischer Welten:</w:t>
      </w:r>
      <w:r w:rsidRPr="00C002CC">
        <w:rPr>
          <w:rFonts w:ascii="Arial" w:eastAsia="Times New Roman" w:hAnsi="Arial" w:cs="Arial"/>
          <w:color w:val="3F3F46"/>
          <w:sz w:val="24"/>
          <w:szCs w:val="24"/>
          <w:lang w:eastAsia="de-DE"/>
        </w:rPr>
        <w:t> Identifiziert übergeordnete symbolische Strukturen (Sprache, Kultur, Institutionen), die Rahmenbedingungen für Bedeutung liefern und die Dynamik semantischer Felder beeinflussen [</w:t>
      </w:r>
      <w:proofErr w:type="spellStart"/>
      <w:r w:rsidRPr="00C002CC">
        <w:rPr>
          <w:rFonts w:ascii="Arial" w:eastAsia="Times New Roman" w:hAnsi="Arial" w:cs="Arial"/>
          <w:color w:val="3F3F46"/>
          <w:sz w:val="24"/>
          <w:szCs w:val="24"/>
          <w:lang w:eastAsia="de-DE"/>
        </w:rPr>
        <w:t>citation</w:t>
      </w:r>
      <w:proofErr w:type="spellEnd"/>
      <w:r w:rsidRPr="00C002CC">
        <w:rPr>
          <w:rFonts w:ascii="Arial" w:eastAsia="Times New Roman" w:hAnsi="Arial" w:cs="Arial"/>
          <w:color w:val="3F3F46"/>
          <w:sz w:val="24"/>
          <w:szCs w:val="24"/>
          <w:lang w:eastAsia="de-DE"/>
        </w:rPr>
        <w:t>: 3.14].</w:t>
      </w:r>
    </w:p>
    <w:p w14:paraId="490B22F9" w14:textId="77777777" w:rsidR="00C002CC" w:rsidRPr="00C002CC" w:rsidRDefault="00C002CC" w:rsidP="00C002CC">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002CC">
        <w:rPr>
          <w:rFonts w:ascii="Arial" w:eastAsia="Times New Roman" w:hAnsi="Arial" w:cs="Arial"/>
          <w:b/>
          <w:bCs/>
          <w:color w:val="18181B"/>
          <w:sz w:val="24"/>
          <w:szCs w:val="24"/>
          <w:bdr w:val="single" w:sz="2" w:space="0" w:color="E4E4E7" w:frame="1"/>
          <w:lang w:eastAsia="de-DE"/>
        </w:rPr>
        <w:t>Ermöglichung von Reflexion, Diskurs und Metakognition:</w:t>
      </w:r>
      <w:r w:rsidRPr="00C002CC">
        <w:rPr>
          <w:rFonts w:ascii="Arial" w:eastAsia="Times New Roman" w:hAnsi="Arial" w:cs="Arial"/>
          <w:color w:val="3F3F46"/>
          <w:sz w:val="24"/>
          <w:szCs w:val="24"/>
          <w:lang w:eastAsia="de-DE"/>
        </w:rPr>
        <w:t> Umfasst Prozesse, die es Systemen ermöglichen, ihre eigenen symbolischen Strukturen zu reflektieren, in Diskurs zu treten und ihre kognitiven Prozesse zu überwachen, was zur dynamischen Rekonfiguration symbolischer Welten führt [</w:t>
      </w:r>
      <w:proofErr w:type="spellStart"/>
      <w:r w:rsidRPr="00C002CC">
        <w:rPr>
          <w:rFonts w:ascii="Arial" w:eastAsia="Times New Roman" w:hAnsi="Arial" w:cs="Arial"/>
          <w:color w:val="3F3F46"/>
          <w:sz w:val="24"/>
          <w:szCs w:val="24"/>
          <w:lang w:eastAsia="de-DE"/>
        </w:rPr>
        <w:t>citation</w:t>
      </w:r>
      <w:proofErr w:type="spellEnd"/>
      <w:r w:rsidRPr="00C002CC">
        <w:rPr>
          <w:rFonts w:ascii="Arial" w:eastAsia="Times New Roman" w:hAnsi="Arial" w:cs="Arial"/>
          <w:color w:val="3F3F46"/>
          <w:sz w:val="24"/>
          <w:szCs w:val="24"/>
          <w:lang w:eastAsia="de-DE"/>
        </w:rPr>
        <w:t>: 3.15].</w:t>
      </w:r>
    </w:p>
    <w:p w14:paraId="4B497BFB" w14:textId="77777777" w:rsidR="00C002CC" w:rsidRPr="00C002CC" w:rsidRDefault="00C002CC" w:rsidP="00C002CC">
      <w:pPr>
        <w:numPr>
          <w:ilvl w:val="0"/>
          <w:numId w:val="6"/>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C002CC">
        <w:rPr>
          <w:rFonts w:ascii="Arial" w:eastAsia="Times New Roman" w:hAnsi="Arial" w:cs="Arial"/>
          <w:b/>
          <w:bCs/>
          <w:color w:val="18181B"/>
          <w:sz w:val="24"/>
          <w:szCs w:val="24"/>
          <w:bdr w:val="single" w:sz="2" w:space="0" w:color="E4E4E7" w:frame="1"/>
          <w:lang w:eastAsia="de-DE"/>
        </w:rPr>
        <w:t>Analyse semantischer Evolution:</w:t>
      </w:r>
      <w:r w:rsidRPr="00C002CC">
        <w:rPr>
          <w:rFonts w:ascii="Arial" w:eastAsia="Times New Roman" w:hAnsi="Arial" w:cs="Arial"/>
          <w:color w:val="3F3F46"/>
          <w:sz w:val="24"/>
          <w:szCs w:val="24"/>
          <w:lang w:eastAsia="de-DE"/>
        </w:rPr>
        <w:t> Untersucht, wie sich kulturelle Bedeutungsfelder im Laufe der Zeit durch Prozesse der Tradition, Hybridisierung und Innovation entwickeln [</w:t>
      </w:r>
      <w:proofErr w:type="spellStart"/>
      <w:r w:rsidRPr="00C002CC">
        <w:rPr>
          <w:rFonts w:ascii="Arial" w:eastAsia="Times New Roman" w:hAnsi="Arial" w:cs="Arial"/>
          <w:color w:val="3F3F46"/>
          <w:sz w:val="24"/>
          <w:szCs w:val="24"/>
          <w:lang w:eastAsia="de-DE"/>
        </w:rPr>
        <w:t>citation</w:t>
      </w:r>
      <w:proofErr w:type="spellEnd"/>
      <w:r w:rsidRPr="00C002CC">
        <w:rPr>
          <w:rFonts w:ascii="Arial" w:eastAsia="Times New Roman" w:hAnsi="Arial" w:cs="Arial"/>
          <w:color w:val="3F3F46"/>
          <w:sz w:val="24"/>
          <w:szCs w:val="24"/>
          <w:lang w:eastAsia="de-DE"/>
        </w:rPr>
        <w:t>: 3.16].</w:t>
      </w:r>
    </w:p>
    <w:p w14:paraId="5D2617A3" w14:textId="77777777" w:rsidR="00C002CC" w:rsidRPr="00C002CC" w:rsidRDefault="00C002CC" w:rsidP="00C002CC">
      <w:pPr>
        <w:pBdr>
          <w:top w:val="single" w:sz="2" w:space="0" w:color="E4E4E7"/>
          <w:left w:val="single" w:sz="2" w:space="0" w:color="E4E4E7"/>
          <w:bottom w:val="single" w:sz="2" w:space="0" w:color="E4E4E7"/>
          <w:right w:val="single" w:sz="2" w:space="0" w:color="E4E4E7"/>
        </w:pBdr>
        <w:shd w:val="clear" w:color="auto" w:fill="FAFAFA"/>
        <w:spacing w:before="300" w:after="0" w:line="240" w:lineRule="auto"/>
        <w:rPr>
          <w:rFonts w:ascii="Arial" w:eastAsia="Times New Roman" w:hAnsi="Arial" w:cs="Arial"/>
          <w:color w:val="3F3F46"/>
          <w:sz w:val="24"/>
          <w:szCs w:val="24"/>
          <w:lang w:eastAsia="de-DE"/>
        </w:rPr>
      </w:pPr>
      <w:r w:rsidRPr="00C002CC">
        <w:rPr>
          <w:rFonts w:ascii="Arial" w:eastAsia="Times New Roman" w:hAnsi="Arial" w:cs="Arial"/>
          <w:color w:val="3F3F46"/>
          <w:sz w:val="24"/>
          <w:szCs w:val="24"/>
          <w:lang w:eastAsia="de-DE"/>
        </w:rPr>
        <w:t xml:space="preserve">Dieser iterative Konstruktionsprozess, der von einem Zustand des "Nichts" ausgeht und schrittweise Schichten funktionaler Komplexität hinzufügt, bildet die Grundlage für eine Metatheorie intentionaler Systeme. Diese integriert physikalische, </w:t>
      </w:r>
      <w:r w:rsidRPr="00C002CC">
        <w:rPr>
          <w:rFonts w:ascii="Arial" w:eastAsia="Times New Roman" w:hAnsi="Arial" w:cs="Arial"/>
          <w:color w:val="3F3F46"/>
          <w:sz w:val="24"/>
          <w:szCs w:val="24"/>
          <w:lang w:eastAsia="de-DE"/>
        </w:rPr>
        <w:lastRenderedPageBreak/>
        <w:t>biologische, symbolische und reflexive Dimensionen in einem einheitlichen Rahmen [</w:t>
      </w:r>
      <w:proofErr w:type="spellStart"/>
      <w:r w:rsidRPr="00C002CC">
        <w:rPr>
          <w:rFonts w:ascii="Arial" w:eastAsia="Times New Roman" w:hAnsi="Arial" w:cs="Arial"/>
          <w:color w:val="3F3F46"/>
          <w:sz w:val="24"/>
          <w:szCs w:val="24"/>
          <w:lang w:eastAsia="de-DE"/>
        </w:rPr>
        <w:t>citation</w:t>
      </w:r>
      <w:proofErr w:type="spellEnd"/>
      <w:r w:rsidRPr="00C002CC">
        <w:rPr>
          <w:rFonts w:ascii="Arial" w:eastAsia="Times New Roman" w:hAnsi="Arial" w:cs="Arial"/>
          <w:color w:val="3F3F46"/>
          <w:sz w:val="24"/>
          <w:szCs w:val="24"/>
          <w:lang w:eastAsia="de-DE"/>
        </w:rPr>
        <w:t>: 3.17].</w:t>
      </w:r>
    </w:p>
    <w:p w14:paraId="2EC61295" w14:textId="77777777" w:rsidR="00106528" w:rsidRPr="00C002CC" w:rsidRDefault="00106528" w:rsidP="00C002CC"/>
    <w:sectPr w:rsidR="00106528" w:rsidRPr="00C002C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593676"/>
    <w:multiLevelType w:val="multilevel"/>
    <w:tmpl w:val="10B2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C061B"/>
    <w:multiLevelType w:val="multilevel"/>
    <w:tmpl w:val="BB0E8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572E75"/>
    <w:multiLevelType w:val="multilevel"/>
    <w:tmpl w:val="FA94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E4707F"/>
    <w:multiLevelType w:val="multilevel"/>
    <w:tmpl w:val="ED903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787DDD"/>
    <w:multiLevelType w:val="multilevel"/>
    <w:tmpl w:val="98E4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77A0651"/>
    <w:multiLevelType w:val="multilevel"/>
    <w:tmpl w:val="E2349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
  </w:num>
  <w:num w:numId="3">
    <w:abstractNumId w:val="3"/>
  </w:num>
  <w:num w:numId="4">
    <w:abstractNumId w:val="0"/>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733"/>
    <w:rsid w:val="000814F5"/>
    <w:rsid w:val="00106528"/>
    <w:rsid w:val="00294AA5"/>
    <w:rsid w:val="003165D0"/>
    <w:rsid w:val="00771733"/>
    <w:rsid w:val="008871CF"/>
    <w:rsid w:val="009032D7"/>
    <w:rsid w:val="00C002CC"/>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8ADA9"/>
  <w15:chartTrackingRefBased/>
  <w15:docId w15:val="{EE4CE9BB-0EC1-4CA2-80EB-11FA6A62C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71733"/>
    <w:pPr>
      <w:spacing w:line="240" w:lineRule="auto"/>
      <w:outlineLvl w:val="0"/>
    </w:pPr>
    <w:rPr>
      <w:rFonts w:ascii="Times New Roman" w:eastAsia="Times New Roman" w:hAnsi="Times New Roman" w:cs="Times New Roman"/>
      <w:b/>
      <w:sz w:val="48"/>
      <w:szCs w:val="48"/>
      <w:lang w:eastAsia="de-DE"/>
    </w:rPr>
  </w:style>
  <w:style w:type="paragraph" w:styleId="berschrift2">
    <w:name w:val="heading 2"/>
    <w:basedOn w:val="Standard"/>
    <w:next w:val="Standard"/>
    <w:link w:val="berschrift2Zchn"/>
    <w:uiPriority w:val="9"/>
    <w:unhideWhenUsed/>
    <w:qFormat/>
    <w:rsid w:val="00771733"/>
    <w:pPr>
      <w:keepNext/>
      <w:keepLines/>
      <w:spacing w:before="40" w:after="0"/>
      <w:outlineLvl w:val="1"/>
    </w:pPr>
    <w:rPr>
      <w:rFonts w:asciiTheme="majorHAnsi" w:eastAsiaTheme="majorEastAsia" w:hAnsiTheme="majorHAnsi" w:cstheme="majorBidi"/>
      <w:b/>
      <w:color w:val="000000" w:themeColor="text1"/>
      <w:sz w:val="28"/>
      <w:szCs w:val="26"/>
    </w:rPr>
  </w:style>
  <w:style w:type="paragraph" w:styleId="berschrift3">
    <w:name w:val="heading 3"/>
    <w:basedOn w:val="Standard"/>
    <w:next w:val="Standard"/>
    <w:link w:val="berschrift3Zchn"/>
    <w:uiPriority w:val="9"/>
    <w:unhideWhenUsed/>
    <w:qFormat/>
    <w:rsid w:val="00771733"/>
    <w:pPr>
      <w:keepNext/>
      <w:keepLines/>
      <w:spacing w:before="40" w:after="0"/>
      <w:outlineLvl w:val="2"/>
    </w:pPr>
    <w:rPr>
      <w:rFonts w:asciiTheme="majorHAnsi" w:eastAsiaTheme="majorEastAsia" w:hAnsiTheme="majorHAnsi" w:cstheme="majorBidi"/>
      <w:b/>
      <w:color w:val="000000" w:themeColor="text1"/>
      <w:sz w:val="24"/>
      <w:szCs w:val="24"/>
    </w:rPr>
  </w:style>
  <w:style w:type="paragraph" w:styleId="berschrift4">
    <w:name w:val="heading 4"/>
    <w:basedOn w:val="Standard"/>
    <w:next w:val="Standard"/>
    <w:link w:val="berschrift4Zchn"/>
    <w:uiPriority w:val="9"/>
    <w:semiHidden/>
    <w:unhideWhenUsed/>
    <w:rsid w:val="0077173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basedOn w:val="Absatz-Standardschriftart"/>
    <w:link w:val="Code"/>
    <w:rsid w:val="009032D7"/>
    <w:rPr>
      <w:rFonts w:ascii="Courier New" w:hAnsi="Courier New"/>
    </w:rPr>
  </w:style>
  <w:style w:type="character" w:customStyle="1" w:styleId="berschrift1Zchn">
    <w:name w:val="Überschrift 1 Zchn"/>
    <w:basedOn w:val="Absatz-Standardschriftart"/>
    <w:link w:val="berschrift1"/>
    <w:uiPriority w:val="9"/>
    <w:rsid w:val="00771733"/>
    <w:rPr>
      <w:rFonts w:ascii="Times New Roman" w:eastAsia="Times New Roman" w:hAnsi="Times New Roman" w:cs="Times New Roman"/>
      <w:b/>
      <w:sz w:val="48"/>
      <w:szCs w:val="48"/>
      <w:lang w:eastAsia="de-DE"/>
    </w:rPr>
  </w:style>
  <w:style w:type="character" w:styleId="Fett">
    <w:name w:val="Strong"/>
    <w:basedOn w:val="Absatz-Standardschriftart"/>
    <w:uiPriority w:val="22"/>
    <w:qFormat/>
    <w:rsid w:val="00771733"/>
    <w:rPr>
      <w:b/>
      <w:bCs/>
    </w:rPr>
  </w:style>
  <w:style w:type="paragraph" w:styleId="StandardWeb">
    <w:name w:val="Normal (Web)"/>
    <w:basedOn w:val="Standard"/>
    <w:uiPriority w:val="99"/>
    <w:unhideWhenUsed/>
    <w:rsid w:val="0077173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771733"/>
    <w:rPr>
      <w:i/>
      <w:iCs/>
    </w:rPr>
  </w:style>
  <w:style w:type="character" w:customStyle="1" w:styleId="berschrift3Zchn">
    <w:name w:val="Überschrift 3 Zchn"/>
    <w:basedOn w:val="Absatz-Standardschriftart"/>
    <w:link w:val="berschrift3"/>
    <w:uiPriority w:val="9"/>
    <w:rsid w:val="00771733"/>
    <w:rPr>
      <w:rFonts w:asciiTheme="majorHAnsi" w:eastAsiaTheme="majorEastAsia" w:hAnsiTheme="majorHAnsi" w:cstheme="majorBidi"/>
      <w:b/>
      <w:color w:val="000000" w:themeColor="text1"/>
      <w:sz w:val="24"/>
      <w:szCs w:val="24"/>
    </w:rPr>
  </w:style>
  <w:style w:type="character" w:customStyle="1" w:styleId="berschrift4Zchn">
    <w:name w:val="Überschrift 4 Zchn"/>
    <w:basedOn w:val="Absatz-Standardschriftart"/>
    <w:link w:val="berschrift4"/>
    <w:uiPriority w:val="9"/>
    <w:semiHidden/>
    <w:rsid w:val="00771733"/>
    <w:rPr>
      <w:rFonts w:asciiTheme="majorHAnsi" w:eastAsiaTheme="majorEastAsia" w:hAnsiTheme="majorHAnsi" w:cstheme="majorBidi"/>
      <w:i/>
      <w:iCs/>
      <w:color w:val="2F5496" w:themeColor="accent1" w:themeShade="BF"/>
    </w:rPr>
  </w:style>
  <w:style w:type="character" w:customStyle="1" w:styleId="berschrift2Zchn">
    <w:name w:val="Überschrift 2 Zchn"/>
    <w:basedOn w:val="Absatz-Standardschriftart"/>
    <w:link w:val="berschrift2"/>
    <w:uiPriority w:val="9"/>
    <w:rsid w:val="00771733"/>
    <w:rPr>
      <w:rFonts w:asciiTheme="majorHAnsi" w:eastAsiaTheme="majorEastAsia" w:hAnsiTheme="majorHAnsi" w:cstheme="majorBidi"/>
      <w:b/>
      <w:color w:val="000000" w:themeColor="text1"/>
      <w:sz w:val="28"/>
      <w:szCs w:val="26"/>
    </w:rPr>
  </w:style>
  <w:style w:type="character" w:customStyle="1" w:styleId="katex-mathml">
    <w:name w:val="katex-mathml"/>
    <w:basedOn w:val="Absatz-Standardschriftart"/>
    <w:rsid w:val="00771733"/>
  </w:style>
  <w:style w:type="character" w:customStyle="1" w:styleId="mord">
    <w:name w:val="mord"/>
    <w:basedOn w:val="Absatz-Standardschriftart"/>
    <w:rsid w:val="00771733"/>
  </w:style>
  <w:style w:type="character" w:customStyle="1" w:styleId="mrel">
    <w:name w:val="mrel"/>
    <w:basedOn w:val="Absatz-Standardschriftart"/>
    <w:rsid w:val="00771733"/>
  </w:style>
  <w:style w:type="character" w:customStyle="1" w:styleId="mopen">
    <w:name w:val="mopen"/>
    <w:basedOn w:val="Absatz-Standardschriftart"/>
    <w:rsid w:val="00771733"/>
  </w:style>
  <w:style w:type="character" w:customStyle="1" w:styleId="mclose">
    <w:name w:val="mclose"/>
    <w:basedOn w:val="Absatz-Standardschriftart"/>
    <w:rsid w:val="00771733"/>
  </w:style>
  <w:style w:type="character" w:customStyle="1" w:styleId="vlist-s">
    <w:name w:val="vlist-s"/>
    <w:basedOn w:val="Absatz-Standardschriftart"/>
    <w:rsid w:val="003165D0"/>
  </w:style>
  <w:style w:type="character" w:customStyle="1" w:styleId="mpunct">
    <w:name w:val="mpunct"/>
    <w:basedOn w:val="Absatz-Standardschriftart"/>
    <w:rsid w:val="003165D0"/>
  </w:style>
  <w:style w:type="character" w:customStyle="1" w:styleId="minner">
    <w:name w:val="minner"/>
    <w:basedOn w:val="Absatz-Standardschriftart"/>
    <w:rsid w:val="003165D0"/>
  </w:style>
  <w:style w:type="character" w:customStyle="1" w:styleId="mbin">
    <w:name w:val="mbin"/>
    <w:basedOn w:val="Absatz-Standardschriftart"/>
    <w:rsid w:val="000814F5"/>
  </w:style>
  <w:style w:type="character" w:customStyle="1" w:styleId="mtight">
    <w:name w:val="mtight"/>
    <w:basedOn w:val="Absatz-Standardschriftart"/>
    <w:rsid w:val="000814F5"/>
  </w:style>
  <w:style w:type="character" w:customStyle="1" w:styleId="underline">
    <w:name w:val="underline"/>
    <w:basedOn w:val="Absatz-Standardschriftart"/>
    <w:rsid w:val="00C002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846356">
      <w:bodyDiv w:val="1"/>
      <w:marLeft w:val="0"/>
      <w:marRight w:val="0"/>
      <w:marTop w:val="0"/>
      <w:marBottom w:val="0"/>
      <w:divBdr>
        <w:top w:val="none" w:sz="0" w:space="0" w:color="auto"/>
        <w:left w:val="none" w:sz="0" w:space="0" w:color="auto"/>
        <w:bottom w:val="none" w:sz="0" w:space="0" w:color="auto"/>
        <w:right w:val="none" w:sz="0" w:space="0" w:color="auto"/>
      </w:divBdr>
    </w:div>
    <w:div w:id="602033948">
      <w:bodyDiv w:val="1"/>
      <w:marLeft w:val="0"/>
      <w:marRight w:val="0"/>
      <w:marTop w:val="0"/>
      <w:marBottom w:val="0"/>
      <w:divBdr>
        <w:top w:val="none" w:sz="0" w:space="0" w:color="auto"/>
        <w:left w:val="none" w:sz="0" w:space="0" w:color="auto"/>
        <w:bottom w:val="none" w:sz="0" w:space="0" w:color="auto"/>
        <w:right w:val="none" w:sz="0" w:space="0" w:color="auto"/>
      </w:divBdr>
      <w:divsChild>
        <w:div w:id="480387379">
          <w:marLeft w:val="0"/>
          <w:marRight w:val="0"/>
          <w:marTop w:val="0"/>
          <w:marBottom w:val="0"/>
          <w:divBdr>
            <w:top w:val="none" w:sz="0" w:space="0" w:color="auto"/>
            <w:left w:val="none" w:sz="0" w:space="0" w:color="auto"/>
            <w:bottom w:val="none" w:sz="0" w:space="0" w:color="auto"/>
            <w:right w:val="none" w:sz="0" w:space="0" w:color="auto"/>
          </w:divBdr>
          <w:divsChild>
            <w:div w:id="56973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060151">
      <w:bodyDiv w:val="1"/>
      <w:marLeft w:val="0"/>
      <w:marRight w:val="0"/>
      <w:marTop w:val="0"/>
      <w:marBottom w:val="0"/>
      <w:divBdr>
        <w:top w:val="none" w:sz="0" w:space="0" w:color="auto"/>
        <w:left w:val="none" w:sz="0" w:space="0" w:color="auto"/>
        <w:bottom w:val="none" w:sz="0" w:space="0" w:color="auto"/>
        <w:right w:val="none" w:sz="0" w:space="0" w:color="auto"/>
      </w:divBdr>
    </w:div>
    <w:div w:id="613366098">
      <w:bodyDiv w:val="1"/>
      <w:marLeft w:val="0"/>
      <w:marRight w:val="0"/>
      <w:marTop w:val="0"/>
      <w:marBottom w:val="0"/>
      <w:divBdr>
        <w:top w:val="none" w:sz="0" w:space="0" w:color="auto"/>
        <w:left w:val="none" w:sz="0" w:space="0" w:color="auto"/>
        <w:bottom w:val="none" w:sz="0" w:space="0" w:color="auto"/>
        <w:right w:val="none" w:sz="0" w:space="0" w:color="auto"/>
      </w:divBdr>
      <w:divsChild>
        <w:div w:id="287010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013025">
          <w:blockQuote w:val="1"/>
          <w:marLeft w:val="720"/>
          <w:marRight w:val="720"/>
          <w:marTop w:val="100"/>
          <w:marBottom w:val="100"/>
          <w:divBdr>
            <w:top w:val="none" w:sz="0" w:space="0" w:color="auto"/>
            <w:left w:val="none" w:sz="0" w:space="0" w:color="auto"/>
            <w:bottom w:val="none" w:sz="0" w:space="0" w:color="auto"/>
            <w:right w:val="none" w:sz="0" w:space="0" w:color="auto"/>
          </w:divBdr>
        </w:div>
        <w:div w:id="549460097">
          <w:blockQuote w:val="1"/>
          <w:marLeft w:val="720"/>
          <w:marRight w:val="720"/>
          <w:marTop w:val="100"/>
          <w:marBottom w:val="100"/>
          <w:divBdr>
            <w:top w:val="none" w:sz="0" w:space="0" w:color="auto"/>
            <w:left w:val="none" w:sz="0" w:space="0" w:color="auto"/>
            <w:bottom w:val="none" w:sz="0" w:space="0" w:color="auto"/>
            <w:right w:val="none" w:sz="0" w:space="0" w:color="auto"/>
          </w:divBdr>
        </w:div>
        <w:div w:id="355926841">
          <w:blockQuote w:val="1"/>
          <w:marLeft w:val="720"/>
          <w:marRight w:val="720"/>
          <w:marTop w:val="100"/>
          <w:marBottom w:val="100"/>
          <w:divBdr>
            <w:top w:val="none" w:sz="0" w:space="0" w:color="auto"/>
            <w:left w:val="none" w:sz="0" w:space="0" w:color="auto"/>
            <w:bottom w:val="none" w:sz="0" w:space="0" w:color="auto"/>
            <w:right w:val="none" w:sz="0" w:space="0" w:color="auto"/>
          </w:divBdr>
        </w:div>
        <w:div w:id="883517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0567749">
      <w:bodyDiv w:val="1"/>
      <w:marLeft w:val="0"/>
      <w:marRight w:val="0"/>
      <w:marTop w:val="0"/>
      <w:marBottom w:val="0"/>
      <w:divBdr>
        <w:top w:val="none" w:sz="0" w:space="0" w:color="auto"/>
        <w:left w:val="none" w:sz="0" w:space="0" w:color="auto"/>
        <w:bottom w:val="none" w:sz="0" w:space="0" w:color="auto"/>
        <w:right w:val="none" w:sz="0" w:space="0" w:color="auto"/>
      </w:divBdr>
    </w:div>
    <w:div w:id="875120596">
      <w:bodyDiv w:val="1"/>
      <w:marLeft w:val="0"/>
      <w:marRight w:val="0"/>
      <w:marTop w:val="0"/>
      <w:marBottom w:val="0"/>
      <w:divBdr>
        <w:top w:val="none" w:sz="0" w:space="0" w:color="auto"/>
        <w:left w:val="none" w:sz="0" w:space="0" w:color="auto"/>
        <w:bottom w:val="none" w:sz="0" w:space="0" w:color="auto"/>
        <w:right w:val="none" w:sz="0" w:space="0" w:color="auto"/>
      </w:divBdr>
    </w:div>
    <w:div w:id="908344454">
      <w:bodyDiv w:val="1"/>
      <w:marLeft w:val="0"/>
      <w:marRight w:val="0"/>
      <w:marTop w:val="0"/>
      <w:marBottom w:val="0"/>
      <w:divBdr>
        <w:top w:val="none" w:sz="0" w:space="0" w:color="auto"/>
        <w:left w:val="none" w:sz="0" w:space="0" w:color="auto"/>
        <w:bottom w:val="none" w:sz="0" w:space="0" w:color="auto"/>
        <w:right w:val="none" w:sz="0" w:space="0" w:color="auto"/>
      </w:divBdr>
      <w:divsChild>
        <w:div w:id="386611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1311097">
          <w:marLeft w:val="0"/>
          <w:marRight w:val="0"/>
          <w:marTop w:val="0"/>
          <w:marBottom w:val="0"/>
          <w:divBdr>
            <w:top w:val="none" w:sz="0" w:space="0" w:color="auto"/>
            <w:left w:val="none" w:sz="0" w:space="0" w:color="auto"/>
            <w:bottom w:val="none" w:sz="0" w:space="0" w:color="auto"/>
            <w:right w:val="none" w:sz="0" w:space="0" w:color="auto"/>
          </w:divBdr>
          <w:divsChild>
            <w:div w:id="1374501361">
              <w:marLeft w:val="0"/>
              <w:marRight w:val="0"/>
              <w:marTop w:val="0"/>
              <w:marBottom w:val="0"/>
              <w:divBdr>
                <w:top w:val="none" w:sz="0" w:space="0" w:color="auto"/>
                <w:left w:val="none" w:sz="0" w:space="0" w:color="auto"/>
                <w:bottom w:val="none" w:sz="0" w:space="0" w:color="auto"/>
                <w:right w:val="none" w:sz="0" w:space="0" w:color="auto"/>
              </w:divBdr>
            </w:div>
          </w:divsChild>
        </w:div>
        <w:div w:id="1279490258">
          <w:marLeft w:val="0"/>
          <w:marRight w:val="0"/>
          <w:marTop w:val="0"/>
          <w:marBottom w:val="0"/>
          <w:divBdr>
            <w:top w:val="none" w:sz="0" w:space="0" w:color="auto"/>
            <w:left w:val="none" w:sz="0" w:space="0" w:color="auto"/>
            <w:bottom w:val="none" w:sz="0" w:space="0" w:color="auto"/>
            <w:right w:val="none" w:sz="0" w:space="0" w:color="auto"/>
          </w:divBdr>
          <w:divsChild>
            <w:div w:id="1261333230">
              <w:marLeft w:val="0"/>
              <w:marRight w:val="0"/>
              <w:marTop w:val="0"/>
              <w:marBottom w:val="0"/>
              <w:divBdr>
                <w:top w:val="none" w:sz="0" w:space="0" w:color="auto"/>
                <w:left w:val="none" w:sz="0" w:space="0" w:color="auto"/>
                <w:bottom w:val="none" w:sz="0" w:space="0" w:color="auto"/>
                <w:right w:val="none" w:sz="0" w:space="0" w:color="auto"/>
              </w:divBdr>
            </w:div>
          </w:divsChild>
        </w:div>
        <w:div w:id="92596043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424756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252678">
          <w:marLeft w:val="0"/>
          <w:marRight w:val="0"/>
          <w:marTop w:val="0"/>
          <w:marBottom w:val="0"/>
          <w:divBdr>
            <w:top w:val="none" w:sz="0" w:space="0" w:color="auto"/>
            <w:left w:val="none" w:sz="0" w:space="0" w:color="auto"/>
            <w:bottom w:val="none" w:sz="0" w:space="0" w:color="auto"/>
            <w:right w:val="none" w:sz="0" w:space="0" w:color="auto"/>
          </w:divBdr>
          <w:divsChild>
            <w:div w:id="2027822164">
              <w:marLeft w:val="0"/>
              <w:marRight w:val="0"/>
              <w:marTop w:val="0"/>
              <w:marBottom w:val="0"/>
              <w:divBdr>
                <w:top w:val="none" w:sz="0" w:space="0" w:color="auto"/>
                <w:left w:val="none" w:sz="0" w:space="0" w:color="auto"/>
                <w:bottom w:val="none" w:sz="0" w:space="0" w:color="auto"/>
                <w:right w:val="none" w:sz="0" w:space="0" w:color="auto"/>
              </w:divBdr>
            </w:div>
          </w:divsChild>
        </w:div>
        <w:div w:id="1993370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2196439">
      <w:bodyDiv w:val="1"/>
      <w:marLeft w:val="0"/>
      <w:marRight w:val="0"/>
      <w:marTop w:val="0"/>
      <w:marBottom w:val="0"/>
      <w:divBdr>
        <w:top w:val="none" w:sz="0" w:space="0" w:color="auto"/>
        <w:left w:val="none" w:sz="0" w:space="0" w:color="auto"/>
        <w:bottom w:val="none" w:sz="0" w:space="0" w:color="auto"/>
        <w:right w:val="none" w:sz="0" w:space="0" w:color="auto"/>
      </w:divBdr>
    </w:div>
    <w:div w:id="984116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tmerlin.in/de/chat/7013e9f0-1d83-447f-85ca-8b008f1d8d52" TargetMode="External"/><Relationship Id="rId5" Type="http://schemas.openxmlformats.org/officeDocument/2006/relationships/hyperlink" Target="https://www.getmerlin.in/de/chat/7013e9f0-1d83-447f-85ca-8b008f1d8d52"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806</Words>
  <Characters>5083</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2025-06-04T04:42:00Z</dcterms:created>
  <dcterms:modified xsi:type="dcterms:W3CDTF">2025-06-04T05:40:00Z</dcterms:modified>
</cp:coreProperties>
</file>