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5D75A" w14:textId="77777777" w:rsidR="00C168C9" w:rsidRDefault="00C168C9" w:rsidP="00C168C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1B441F">
        <w:rPr>
          <w:rFonts w:ascii="Segoe UI Emoji" w:eastAsia="Times New Roman" w:hAnsi="Segoe UI Emoji" w:cs="Segoe UI Emoji"/>
          <w:b/>
          <w:bCs/>
          <w:sz w:val="27"/>
          <w:szCs w:val="27"/>
          <w:lang w:eastAsia="de-DE"/>
        </w:rPr>
        <w:t>Kapitel 3 - Iterative Konstruktion eines funktionalen Bezugssystems</w:t>
      </w:r>
      <w:r w:rsidRPr="005B5D47">
        <w:rPr>
          <w:rFonts w:ascii="Times New Roman" w:eastAsia="Times New Roman" w:hAnsi="Times New Roman" w:cs="Times New Roman"/>
          <w:b/>
          <w:bCs/>
          <w:sz w:val="27"/>
          <w:szCs w:val="27"/>
          <w:lang w:eastAsia="de-DE"/>
        </w:rPr>
        <w:t xml:space="preserve"> </w:t>
      </w:r>
    </w:p>
    <w:p w14:paraId="1D037FA0" w14:textId="77777777" w:rsidR="00C168C9" w:rsidRDefault="00C168C9" w:rsidP="00C16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p>
    <w:p w14:paraId="2A43CE21" w14:textId="77777777" w:rsidR="00C168C9" w:rsidRPr="000A6C39" w:rsidRDefault="00C168C9" w:rsidP="00C16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0A6C39">
        <w:rPr>
          <w:rFonts w:ascii="Times New Roman" w:eastAsia="Times New Roman" w:hAnsi="Times New Roman" w:cs="Times New Roman"/>
          <w:b/>
          <w:bCs/>
          <w:kern w:val="36"/>
          <w:sz w:val="48"/>
          <w:szCs w:val="48"/>
          <w:lang w:eastAsia="de-DE"/>
        </w:rPr>
        <w:t>3.1 Ausgangspunkt: Das Nichts (</w:t>
      </w:r>
      <w:r w:rsidRPr="000A6C39">
        <w:rPr>
          <w:rFonts w:ascii="Cambria Math" w:eastAsia="Times New Roman" w:hAnsi="Cambria Math" w:cs="Cambria Math"/>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w:t>
      </w:r>
      <w:r w:rsidRPr="000A6C39">
        <w:rPr>
          <w:rFonts w:ascii="Calibri Light" w:eastAsia="Times New Roman" w:hAnsi="Calibri Light" w:cs="Calibri Light"/>
          <w:b/>
          <w:bCs/>
          <w:kern w:val="36"/>
          <w:sz w:val="48"/>
          <w:szCs w:val="48"/>
          <w:lang w:eastAsia="de-DE"/>
        </w:rPr>
        <w:t>–</w:t>
      </w:r>
      <w:r w:rsidRPr="000A6C39">
        <w:rPr>
          <w:rFonts w:ascii="Times New Roman" w:eastAsia="Times New Roman" w:hAnsi="Times New Roman" w:cs="Times New Roman"/>
          <w:b/>
          <w:bCs/>
          <w:kern w:val="36"/>
          <w:sz w:val="48"/>
          <w:szCs w:val="48"/>
          <w:lang w:eastAsia="de-DE"/>
        </w:rPr>
        <w:t xml:space="preserve"> Philosophische und mathematische Fundierung</w:t>
      </w:r>
    </w:p>
    <w:p w14:paraId="2BB47262"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Abschnitt 3.1 behandelt die philosophische und mathematische Fundierung des Nichts (</w:t>
      </w:r>
      <w:r w:rsidRPr="003B628D">
        <w:rPr>
          <w:rFonts w:ascii="Cambria Math" w:eastAsia="Times New Roman" w:hAnsi="Cambria Math" w:cs="Cambria Math"/>
          <w:color w:val="3F3F46"/>
          <w:sz w:val="24"/>
          <w:szCs w:val="24"/>
          <w:lang w:eastAsia="de-DE"/>
        </w:rPr>
        <w:t>∅</w:t>
      </w:r>
      <w:r w:rsidRPr="003B628D">
        <w:rPr>
          <w:rFonts w:ascii="Arial" w:eastAsia="Times New Roman" w:hAnsi="Arial" w:cs="Arial"/>
          <w:color w:val="3F3F46"/>
          <w:sz w:val="24"/>
          <w:szCs w:val="24"/>
          <w:lang w:eastAsia="de-DE"/>
        </w:rPr>
        <w:t>) als Ausgangspunkt für die iterative Konstruktion eines funktionalen Bezugssystems.</w:t>
      </w:r>
    </w:p>
    <w:p w14:paraId="4494D672"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Wesentliche Aussagen:</w:t>
      </w:r>
    </w:p>
    <w:p w14:paraId="1CF399C6" w14:textId="77777777" w:rsidR="003B628D" w:rsidRPr="003B628D" w:rsidRDefault="003B628D" w:rsidP="003914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Der Ausgangspunkt jeder konstruktiven Theorie prägt ihre semantische Ausrichtung und die Form der entstehenden Strukturen.</w:t>
      </w:r>
    </w:p>
    <w:p w14:paraId="485F09E9" w14:textId="77777777" w:rsidR="003B628D" w:rsidRPr="003B628D" w:rsidRDefault="003B628D" w:rsidP="003914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Das Nichts, symbolisiert durch die leere Menge </w:t>
      </w:r>
      <w:r w:rsidRPr="003B628D">
        <w:rPr>
          <w:rFonts w:ascii="Cambria Math" w:eastAsia="Times New Roman" w:hAnsi="Cambria Math" w:cs="Cambria Math"/>
          <w:color w:val="3F3F46"/>
          <w:sz w:val="24"/>
          <w:szCs w:val="24"/>
          <w:lang w:eastAsia="de-DE"/>
        </w:rPr>
        <w:t>∅</w:t>
      </w:r>
      <w:r w:rsidRPr="003B628D">
        <w:rPr>
          <w:rFonts w:ascii="Arial" w:eastAsia="Times New Roman" w:hAnsi="Arial" w:cs="Arial"/>
          <w:color w:val="3F3F46"/>
          <w:sz w:val="24"/>
          <w:szCs w:val="24"/>
          <w:lang w:eastAsia="de-DE"/>
        </w:rPr>
        <w:t>, dient als zentraler Startpunkt im funktionalen Bezugssystem.</w:t>
      </w:r>
    </w:p>
    <w:p w14:paraId="010C0657" w14:textId="77777777" w:rsidR="003B628D" w:rsidRPr="003B628D" w:rsidRDefault="003B628D" w:rsidP="003914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Wahl verbindet eine mathematisch präzise Grundlage mit einem erkenntnistheoretisch anspruchsvollen Konzept.</w:t>
      </w:r>
    </w:p>
    <w:p w14:paraId="455BF127" w14:textId="77777777" w:rsidR="003B628D" w:rsidRPr="003B628D" w:rsidRDefault="003B628D" w:rsidP="003914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Das Nichts ist weder Negation von Existenz noch Vakuum, sondern eine schöpferische Grundlage für Strukturbildung.</w:t>
      </w:r>
    </w:p>
    <w:p w14:paraId="733F2BD3" w14:textId="77777777" w:rsidR="003B628D" w:rsidRPr="003B628D" w:rsidRDefault="003B628D" w:rsidP="00391428">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 leere Menge ist ein unverzichtbarer Ankerpunkt aus konstruktiver Sicht, da Konstruktivität die explizite Definition von Objekten verlangt.</w:t>
      </w:r>
    </w:p>
    <w:p w14:paraId="59812DF8"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Mathematische Formeln und deren Bezüge:</w:t>
      </w:r>
    </w:p>
    <w:p w14:paraId="4BCD67B9" w14:textId="77777777" w:rsidR="003B628D" w:rsidRPr="003B628D" w:rsidRDefault="003B628D" w:rsidP="00391428">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Definition der leeren Menge:</w:t>
      </w:r>
    </w:p>
    <w:p w14:paraId="2210FBE0" w14:textId="77777777" w:rsidR="003B628D" w:rsidRPr="003B628D" w:rsidRDefault="003B628D" w:rsidP="003914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gramStart"/>
      <w:r w:rsidRPr="003B628D">
        <w:rPr>
          <w:rFonts w:ascii="Cambria Math" w:eastAsia="Times New Roman" w:hAnsi="Cambria Math" w:cs="Cambria Math"/>
          <w:color w:val="18181B"/>
          <w:sz w:val="21"/>
          <w:szCs w:val="21"/>
          <w:bdr w:val="single" w:sz="2" w:space="0" w:color="E4E4E7" w:frame="1"/>
          <w:shd w:val="clear" w:color="auto" w:fill="F4F4F5"/>
          <w:lang w:eastAsia="de-DE"/>
        </w:rPr>
        <w:t>∅</w:t>
      </w:r>
      <w:r w:rsidRPr="003B628D">
        <w:rPr>
          <w:rFonts w:ascii="Fira Code" w:eastAsia="Times New Roman" w:hAnsi="Fira Code" w:cs="Fira Code"/>
          <w:color w:val="18181B"/>
          <w:sz w:val="21"/>
          <w:szCs w:val="21"/>
          <w:bdr w:val="single" w:sz="2" w:space="0" w:color="E4E4E7" w:frame="1"/>
          <w:shd w:val="clear" w:color="auto" w:fill="F4F4F5"/>
          <w:lang w:eastAsia="de-DE"/>
        </w:rPr>
        <w:t>:=</w:t>
      </w:r>
      <w:proofErr w:type="gramEnd"/>
      <w:r w:rsidRPr="003B628D">
        <w:rPr>
          <w:rFonts w:ascii="Fira Code" w:eastAsia="Times New Roman" w:hAnsi="Fira Code" w:cs="Fira Code"/>
          <w:color w:val="18181B"/>
          <w:sz w:val="21"/>
          <w:szCs w:val="21"/>
          <w:bdr w:val="single" w:sz="2" w:space="0" w:color="E4E4E7" w:frame="1"/>
          <w:shd w:val="clear" w:color="auto" w:fill="F4F4F5"/>
          <w:lang w:eastAsia="de-DE"/>
        </w:rPr>
        <w:t>{</w:t>
      </w:r>
      <w:proofErr w:type="spellStart"/>
      <w:r w:rsidRPr="003B628D">
        <w:rPr>
          <w:rFonts w:ascii="Fira Code" w:eastAsia="Times New Roman" w:hAnsi="Fira Code" w:cs="Fira Code"/>
          <w:color w:val="18181B"/>
          <w:sz w:val="21"/>
          <w:szCs w:val="21"/>
          <w:bdr w:val="single" w:sz="2" w:space="0" w:color="E4E4E7" w:frame="1"/>
          <w:shd w:val="clear" w:color="auto" w:fill="F4F4F5"/>
          <w:lang w:eastAsia="de-DE"/>
        </w:rPr>
        <w:t>x</w:t>
      </w:r>
      <w:r w:rsidRPr="003B628D">
        <w:rPr>
          <w:rFonts w:ascii="Cambria Math" w:eastAsia="Times New Roman" w:hAnsi="Cambria Math" w:cs="Cambria Math"/>
          <w:color w:val="18181B"/>
          <w:sz w:val="21"/>
          <w:szCs w:val="21"/>
          <w:bdr w:val="single" w:sz="2" w:space="0" w:color="E4E4E7" w:frame="1"/>
          <w:shd w:val="clear" w:color="auto" w:fill="F4F4F5"/>
          <w:lang w:eastAsia="de-DE"/>
        </w:rPr>
        <w:t>∣</w:t>
      </w:r>
      <w:r w:rsidRPr="003B628D">
        <w:rPr>
          <w:rFonts w:ascii="Fira Code" w:eastAsia="Times New Roman" w:hAnsi="Fira Code" w:cs="Fira Code"/>
          <w:color w:val="18181B"/>
          <w:sz w:val="21"/>
          <w:szCs w:val="21"/>
          <w:bdr w:val="single" w:sz="2" w:space="0" w:color="E4E4E7" w:frame="1"/>
          <w:shd w:val="clear" w:color="auto" w:fill="F4F4F5"/>
          <w:lang w:eastAsia="de-DE"/>
        </w:rPr>
        <w:t>x≠x</w:t>
      </w:r>
      <w:proofErr w:type="spellEnd"/>
      <w:r w:rsidRPr="003B628D">
        <w:rPr>
          <w:rFonts w:ascii="Fira Code" w:eastAsia="Times New Roman" w:hAnsi="Fira Code" w:cs="Fira Code"/>
          <w:color w:val="18181B"/>
          <w:sz w:val="21"/>
          <w:szCs w:val="21"/>
          <w:bdr w:val="single" w:sz="2" w:space="0" w:color="E4E4E7" w:frame="1"/>
          <w:shd w:val="clear" w:color="auto" w:fill="F4F4F5"/>
          <w:lang w:eastAsia="de-DE"/>
        </w:rPr>
        <w:t>}</w:t>
      </w:r>
    </w:p>
    <w:p w14:paraId="009B87C9" w14:textId="77777777" w:rsidR="003B628D" w:rsidRPr="003B628D" w:rsidRDefault="003B628D" w:rsidP="003914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Diese Formel definiert die leere Menge </w:t>
      </w:r>
      <w:r w:rsidRPr="003B628D">
        <w:rPr>
          <w:rFonts w:ascii="Cambria Math" w:eastAsia="Times New Roman" w:hAnsi="Cambria Math" w:cs="Cambria Math"/>
          <w:color w:val="3F3F46"/>
          <w:sz w:val="24"/>
          <w:szCs w:val="24"/>
          <w:lang w:eastAsia="de-DE"/>
        </w:rPr>
        <w:t>∅</w:t>
      </w:r>
      <w:r w:rsidRPr="003B628D">
        <w:rPr>
          <w:rFonts w:ascii="Arial" w:eastAsia="Times New Roman" w:hAnsi="Arial" w:cs="Arial"/>
          <w:color w:val="3F3F46"/>
          <w:sz w:val="24"/>
          <w:szCs w:val="24"/>
          <w:lang w:eastAsia="de-DE"/>
        </w:rPr>
        <w:t xml:space="preserve"> als die Menge aller x, für die gilt, dass x nicht gleich x ist. Dies ist die formale Darstellung einer Menge, die keine Elemente enthält.</w:t>
      </w:r>
    </w:p>
    <w:p w14:paraId="69B4E177" w14:textId="77777777" w:rsidR="003B628D" w:rsidRPr="003B628D" w:rsidRDefault="003B628D" w:rsidP="003914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Die leere Menge ist die einzige Menge ohne Elemente und wird durch das Leermengenaxiom in der axiomatischen Mengenlehre nach </w:t>
      </w:r>
      <w:proofErr w:type="spellStart"/>
      <w:r w:rsidRPr="003B628D">
        <w:rPr>
          <w:rFonts w:ascii="Arial" w:eastAsia="Times New Roman" w:hAnsi="Arial" w:cs="Arial"/>
          <w:color w:val="3F3F46"/>
          <w:sz w:val="24"/>
          <w:szCs w:val="24"/>
          <w:lang w:eastAsia="de-DE"/>
        </w:rPr>
        <w:t>Zermelo</w:t>
      </w:r>
      <w:proofErr w:type="spellEnd"/>
      <w:r w:rsidRPr="003B628D">
        <w:rPr>
          <w:rFonts w:ascii="Arial" w:eastAsia="Times New Roman" w:hAnsi="Arial" w:cs="Arial"/>
          <w:color w:val="3F3F46"/>
          <w:sz w:val="24"/>
          <w:szCs w:val="24"/>
          <w:lang w:eastAsia="de-DE"/>
        </w:rPr>
        <w:t>-Fraenkel (ZF) postuliert.</w:t>
      </w:r>
    </w:p>
    <w:p w14:paraId="5B3A7BF4" w14:textId="77777777" w:rsidR="003B628D" w:rsidRPr="003B628D" w:rsidRDefault="003B628D" w:rsidP="003914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Sie stellt den Urzustand formaler Struktur dar und dient als Fundament aller mathematischen Objekte.</w:t>
      </w:r>
    </w:p>
    <w:p w14:paraId="6DB23041" w14:textId="77777777" w:rsidR="003B628D" w:rsidRPr="003B628D" w:rsidRDefault="003B628D" w:rsidP="00391428">
      <w:pPr>
        <w:numPr>
          <w:ilvl w:val="0"/>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Bezüge:</w:t>
      </w:r>
    </w:p>
    <w:p w14:paraId="67F22E0A" w14:textId="77777777" w:rsidR="003B628D" w:rsidRPr="003B628D" w:rsidRDefault="003B628D" w:rsidP="003914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B628D">
        <w:rPr>
          <w:rFonts w:ascii="Arial" w:eastAsia="Times New Roman" w:hAnsi="Arial" w:cs="Arial"/>
          <w:color w:val="3F3F46"/>
          <w:sz w:val="24"/>
          <w:szCs w:val="24"/>
          <w:lang w:eastAsia="de-DE"/>
        </w:rPr>
        <w:t>Suppes</w:t>
      </w:r>
      <w:proofErr w:type="spellEnd"/>
      <w:r w:rsidRPr="003B628D">
        <w:rPr>
          <w:rFonts w:ascii="Arial" w:eastAsia="Times New Roman" w:hAnsi="Arial" w:cs="Arial"/>
          <w:color w:val="3F3F46"/>
          <w:sz w:val="24"/>
          <w:szCs w:val="24"/>
          <w:lang w:eastAsia="de-DE"/>
        </w:rPr>
        <w:t xml:space="preserve"> beschreibt die leere Menge als die einzige Menge ohne Elemente, deren Existenz durch ein Axiom garantiert ist, aus der alle anderen Mengen sukzessive konstruiert werden.</w:t>
      </w:r>
    </w:p>
    <w:p w14:paraId="50DD1C5C" w14:textId="77777777" w:rsidR="003B628D" w:rsidRPr="003B628D" w:rsidRDefault="003B628D" w:rsidP="00391428">
      <w:pPr>
        <w:numPr>
          <w:ilvl w:val="1"/>
          <w:numId w:val="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lastRenderedPageBreak/>
        <w:t>Brouwer betont in der intuitionistischen Mathematik, dass die leere Menge den Anfang markiert, aber als dynamischer Prozess verstanden wird, in dem Strukturen aktiv erzeugt werden.</w:t>
      </w:r>
    </w:p>
    <w:p w14:paraId="4D95D062"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Zusammenfassend bildet das Nichts bzw. die leere Menge den Ausgangspunkt des funktionalen Bezugssystems. Es ermöglicht eine iterative, hierarchische Konstruktion komplexer Strukturen ohne Vorannahmen und dient als Fundament für alle mathematischen Objekte.</w:t>
      </w:r>
    </w:p>
    <w:p w14:paraId="1A607E69" w14:textId="77777777" w:rsidR="00C168C9" w:rsidRPr="00C168C9" w:rsidRDefault="00C168C9" w:rsidP="00C168C9">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de-DE"/>
        </w:rPr>
      </w:pPr>
      <w:r w:rsidRPr="00C168C9">
        <w:rPr>
          <w:rFonts w:ascii="Times New Roman" w:eastAsia="Times New Roman" w:hAnsi="Times New Roman" w:cs="Times New Roman"/>
          <w:b/>
          <w:bCs/>
          <w:kern w:val="36"/>
          <w:sz w:val="48"/>
          <w:szCs w:val="48"/>
          <w:lang w:eastAsia="de-DE"/>
        </w:rPr>
        <w:t>3.2 Erste Entität: Der Initialpunkt – Abstraktion und Unterscheidbarkeit</w:t>
      </w:r>
    </w:p>
    <w:p w14:paraId="6A51934F"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3B628D">
        <w:rPr>
          <w:rFonts w:ascii="Arial" w:eastAsia="Times New Roman" w:hAnsi="Arial" w:cs="Arial"/>
          <w:b/>
          <w:bCs/>
          <w:color w:val="18181B"/>
          <w:sz w:val="30"/>
          <w:szCs w:val="30"/>
          <w:lang w:eastAsia="de-DE"/>
        </w:rPr>
        <w:t>Wesentliche Aussagen</w:t>
      </w:r>
    </w:p>
    <w:p w14:paraId="568D373B" w14:textId="77777777" w:rsidR="003B628D" w:rsidRPr="003B628D" w:rsidRDefault="003B628D" w:rsidP="00391428">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Nach dem Ursprung im Nichts (</w:t>
      </w:r>
      <w:r w:rsidRPr="003B628D">
        <w:rPr>
          <w:rFonts w:ascii="Cambria Math" w:eastAsia="Times New Roman" w:hAnsi="Cambria Math" w:cs="Cambria Math"/>
          <w:color w:val="3F3F46"/>
          <w:sz w:val="24"/>
          <w:szCs w:val="24"/>
          <w:lang w:eastAsia="de-DE"/>
        </w:rPr>
        <w:t>∅</w:t>
      </w:r>
      <w:r w:rsidRPr="003B628D">
        <w:rPr>
          <w:rFonts w:ascii="Arial" w:eastAsia="Times New Roman" w:hAnsi="Arial" w:cs="Arial"/>
          <w:color w:val="3F3F46"/>
          <w:sz w:val="24"/>
          <w:szCs w:val="24"/>
          <w:lang w:eastAsia="de-DE"/>
        </w:rPr>
        <w:t>) stellt sich die Frage nach der </w:t>
      </w:r>
      <w:r w:rsidRPr="003B628D">
        <w:rPr>
          <w:rFonts w:ascii="Arial" w:eastAsia="Times New Roman" w:hAnsi="Arial" w:cs="Arial"/>
          <w:i/>
          <w:iCs/>
          <w:color w:val="3F3F46"/>
          <w:sz w:val="24"/>
          <w:szCs w:val="24"/>
          <w:bdr w:val="single" w:sz="2" w:space="0" w:color="E4E4E7" w:frame="1"/>
          <w:lang w:eastAsia="de-DE"/>
        </w:rPr>
        <w:t>ersten konstruktiv möglichen Entität</w:t>
      </w:r>
      <w:r w:rsidRPr="003B628D">
        <w:rPr>
          <w:rFonts w:ascii="Arial" w:eastAsia="Times New Roman" w:hAnsi="Arial" w:cs="Arial"/>
          <w:color w:val="3F3F46"/>
          <w:sz w:val="24"/>
          <w:szCs w:val="24"/>
          <w:lang w:eastAsia="de-DE"/>
        </w:rPr>
        <w:t>, die aus der Leere hervorgeht: der </w:t>
      </w:r>
      <w:r w:rsidRPr="003B628D">
        <w:rPr>
          <w:rFonts w:ascii="Arial" w:eastAsia="Times New Roman" w:hAnsi="Arial" w:cs="Arial"/>
          <w:i/>
          <w:iCs/>
          <w:color w:val="3F3F46"/>
          <w:sz w:val="24"/>
          <w:szCs w:val="24"/>
          <w:bdr w:val="single" w:sz="2" w:space="0" w:color="E4E4E7" w:frame="1"/>
          <w:lang w:eastAsia="de-DE"/>
        </w:rPr>
        <w:t>Initialpunkt</w:t>
      </w:r>
      <w:r w:rsidRPr="003B628D">
        <w:rPr>
          <w:rFonts w:ascii="Arial" w:eastAsia="Times New Roman" w:hAnsi="Arial" w:cs="Arial"/>
          <w:color w:val="3F3F46"/>
          <w:sz w:val="24"/>
          <w:szCs w:val="24"/>
          <w:lang w:eastAsia="de-DE"/>
        </w:rPr>
        <w:t>.</w:t>
      </w:r>
    </w:p>
    <w:p w14:paraId="028CC41B" w14:textId="77777777" w:rsidR="003B628D" w:rsidRPr="003B628D" w:rsidRDefault="003B628D" w:rsidP="00391428">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Der Initialpunkt ist keine physikalische Entität, sondern eine </w:t>
      </w:r>
      <w:r w:rsidRPr="003B628D">
        <w:rPr>
          <w:rFonts w:ascii="Arial" w:eastAsia="Times New Roman" w:hAnsi="Arial" w:cs="Arial"/>
          <w:i/>
          <w:iCs/>
          <w:color w:val="3F3F46"/>
          <w:sz w:val="24"/>
          <w:szCs w:val="24"/>
          <w:bdr w:val="single" w:sz="2" w:space="0" w:color="E4E4E7" w:frame="1"/>
          <w:lang w:eastAsia="de-DE"/>
        </w:rPr>
        <w:t>abstrahierte Unterscheidungseinheit</w:t>
      </w:r>
      <w:r w:rsidRPr="003B628D">
        <w:rPr>
          <w:rFonts w:ascii="Arial" w:eastAsia="Times New Roman" w:hAnsi="Arial" w:cs="Arial"/>
          <w:color w:val="3F3F46"/>
          <w:sz w:val="24"/>
          <w:szCs w:val="24"/>
          <w:lang w:eastAsia="de-DE"/>
        </w:rPr>
        <w:t>, die sich ausschließlich durch ihre </w:t>
      </w:r>
      <w:r w:rsidRPr="003B628D">
        <w:rPr>
          <w:rFonts w:ascii="Arial" w:eastAsia="Times New Roman" w:hAnsi="Arial" w:cs="Arial"/>
          <w:i/>
          <w:iCs/>
          <w:color w:val="3F3F46"/>
          <w:sz w:val="24"/>
          <w:szCs w:val="24"/>
          <w:bdr w:val="single" w:sz="2" w:space="0" w:color="E4E4E7" w:frame="1"/>
          <w:lang w:eastAsia="de-DE"/>
        </w:rPr>
        <w:t>Unterscheidbarkeit vom Nichts</w:t>
      </w:r>
      <w:r w:rsidRPr="003B628D">
        <w:rPr>
          <w:rFonts w:ascii="Arial" w:eastAsia="Times New Roman" w:hAnsi="Arial" w:cs="Arial"/>
          <w:color w:val="3F3F46"/>
          <w:sz w:val="24"/>
          <w:szCs w:val="24"/>
          <w:lang w:eastAsia="de-DE"/>
        </w:rPr>
        <w:t> definiert.</w:t>
      </w:r>
    </w:p>
    <w:p w14:paraId="6D4BE1F9" w14:textId="77777777" w:rsidR="003B628D" w:rsidRPr="003B628D" w:rsidRDefault="003B628D" w:rsidP="00391428">
      <w:pPr>
        <w:numPr>
          <w:ilvl w:val="0"/>
          <w:numId w:val="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Differenz markiert den </w:t>
      </w:r>
      <w:r w:rsidRPr="003B628D">
        <w:rPr>
          <w:rFonts w:ascii="Arial" w:eastAsia="Times New Roman" w:hAnsi="Arial" w:cs="Arial"/>
          <w:i/>
          <w:iCs/>
          <w:color w:val="3F3F46"/>
          <w:sz w:val="24"/>
          <w:szCs w:val="24"/>
          <w:bdr w:val="single" w:sz="2" w:space="0" w:color="E4E4E7" w:frame="1"/>
          <w:lang w:eastAsia="de-DE"/>
        </w:rPr>
        <w:t>Akt der Setzung</w:t>
      </w:r>
      <w:r w:rsidRPr="003B628D">
        <w:rPr>
          <w:rFonts w:ascii="Arial" w:eastAsia="Times New Roman" w:hAnsi="Arial" w:cs="Arial"/>
          <w:color w:val="3F3F46"/>
          <w:sz w:val="24"/>
          <w:szCs w:val="24"/>
          <w:lang w:eastAsia="de-DE"/>
        </w:rPr>
        <w:t> und bildet die erste emergente Struktur im funktionalen Bezugssystem.</w:t>
      </w:r>
    </w:p>
    <w:p w14:paraId="13290712"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3B628D">
        <w:rPr>
          <w:rFonts w:ascii="Arial" w:eastAsia="Times New Roman" w:hAnsi="Arial" w:cs="Arial"/>
          <w:b/>
          <w:bCs/>
          <w:color w:val="18181B"/>
          <w:sz w:val="24"/>
          <w:szCs w:val="24"/>
          <w:lang w:eastAsia="de-DE"/>
        </w:rPr>
        <w:t>3.2.1 Notwendigkeit der ersten Unterscheidung</w:t>
      </w:r>
    </w:p>
    <w:p w14:paraId="28010074" w14:textId="77777777" w:rsidR="003B628D" w:rsidRPr="003B628D" w:rsidRDefault="003B628D" w:rsidP="00391428">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 erste Struktur entsteht durch das Einführen einer </w:t>
      </w:r>
      <w:r w:rsidRPr="003B628D">
        <w:rPr>
          <w:rFonts w:ascii="Arial" w:eastAsia="Times New Roman" w:hAnsi="Arial" w:cs="Arial"/>
          <w:i/>
          <w:iCs/>
          <w:color w:val="3F3F46"/>
          <w:sz w:val="24"/>
          <w:szCs w:val="24"/>
          <w:bdr w:val="single" w:sz="2" w:space="0" w:color="E4E4E7" w:frame="1"/>
          <w:lang w:eastAsia="de-DE"/>
        </w:rPr>
        <w:t>Unterscheidung</w:t>
      </w:r>
      <w:r w:rsidRPr="003B628D">
        <w:rPr>
          <w:rFonts w:ascii="Arial" w:eastAsia="Times New Roman" w:hAnsi="Arial" w:cs="Arial"/>
          <w:color w:val="3F3F46"/>
          <w:sz w:val="24"/>
          <w:szCs w:val="24"/>
          <w:lang w:eastAsia="de-DE"/>
        </w:rPr>
        <w:t> gegenüber der „formlosen“ Leere.</w:t>
      </w:r>
    </w:p>
    <w:p w14:paraId="497B1D7C" w14:textId="77777777" w:rsidR="003B628D" w:rsidRPr="003B628D" w:rsidRDefault="003B628D" w:rsidP="00391428">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Hermann Weyl betont (sinngemäß): „Form beginnt, wenn das Formlose erkannt wird, das Eine aus dem Nichts hervorgebracht wird“.</w:t>
      </w:r>
    </w:p>
    <w:p w14:paraId="1326F27E" w14:textId="77777777" w:rsidR="003B628D" w:rsidRPr="003B628D" w:rsidRDefault="003B628D" w:rsidP="00391428">
      <w:pPr>
        <w:numPr>
          <w:ilvl w:val="0"/>
          <w:numId w:val="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Dieser </w:t>
      </w:r>
      <w:r w:rsidRPr="003B628D">
        <w:rPr>
          <w:rFonts w:ascii="Arial" w:eastAsia="Times New Roman" w:hAnsi="Arial" w:cs="Arial"/>
          <w:i/>
          <w:iCs/>
          <w:color w:val="3F3F46"/>
          <w:sz w:val="24"/>
          <w:szCs w:val="24"/>
          <w:bdr w:val="single" w:sz="2" w:space="0" w:color="E4E4E7" w:frame="1"/>
          <w:lang w:eastAsia="de-DE"/>
        </w:rPr>
        <w:t>Akt der Unterscheidung</w:t>
      </w:r>
      <w:r w:rsidRPr="003B628D">
        <w:rPr>
          <w:rFonts w:ascii="Arial" w:eastAsia="Times New Roman" w:hAnsi="Arial" w:cs="Arial"/>
          <w:color w:val="3F3F46"/>
          <w:sz w:val="24"/>
          <w:szCs w:val="24"/>
          <w:lang w:eastAsia="de-DE"/>
        </w:rPr>
        <w:t> ist logisch notwendig, nicht sinnlich motiviert, und kennzeichnet den Beginn konstruktiver Ontologie.</w:t>
      </w:r>
    </w:p>
    <w:p w14:paraId="58319A72"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3B628D">
        <w:rPr>
          <w:rFonts w:ascii="Arial" w:eastAsia="Times New Roman" w:hAnsi="Arial" w:cs="Arial"/>
          <w:b/>
          <w:bCs/>
          <w:color w:val="18181B"/>
          <w:sz w:val="24"/>
          <w:szCs w:val="24"/>
          <w:lang w:eastAsia="de-DE"/>
        </w:rPr>
        <w:t>3.2.2 Initialpunkt als Element einer Grundmenge</w:t>
      </w:r>
    </w:p>
    <w:p w14:paraId="01FEFCFB" w14:textId="77777777" w:rsidR="003B628D" w:rsidRPr="003B628D" w:rsidRDefault="003B628D" w:rsidP="00391428">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Formal wird der Initialpunkt als einzelnes Element </w:t>
      </w:r>
      <w:r w:rsidRPr="003B628D">
        <w:rPr>
          <w:rFonts w:ascii="Times New Roman" w:eastAsia="Times New Roman" w:hAnsi="Times New Roman" w:cs="Times New Roman"/>
          <w:color w:val="3F3F46"/>
          <w:sz w:val="29"/>
          <w:szCs w:val="29"/>
          <w:bdr w:val="none" w:sz="0" w:space="0" w:color="auto" w:frame="1"/>
          <w:lang w:eastAsia="de-DE"/>
        </w:rPr>
        <w:t>I</w:t>
      </w:r>
      <w:r w:rsidRPr="003B628D">
        <w:rPr>
          <w:rFonts w:ascii="KaTeX_Math" w:eastAsia="Times New Roman" w:hAnsi="KaTeX_Math" w:cs="Times New Roman"/>
          <w:i/>
          <w:iCs/>
          <w:color w:val="3F3F46"/>
          <w:sz w:val="29"/>
          <w:szCs w:val="29"/>
          <w:bdr w:val="single" w:sz="2" w:space="0" w:color="E4E4E7" w:frame="1"/>
          <w:lang w:eastAsia="de-DE"/>
        </w:rPr>
        <w:t>I</w:t>
      </w:r>
      <w:r w:rsidRPr="003B628D">
        <w:rPr>
          <w:rFonts w:ascii="Arial" w:eastAsia="Times New Roman" w:hAnsi="Arial" w:cs="Arial"/>
          <w:color w:val="3F3F46"/>
          <w:sz w:val="24"/>
          <w:szCs w:val="24"/>
          <w:lang w:eastAsia="de-DE"/>
        </w:rPr>
        <w:t> einer Menge </w:t>
      </w:r>
      <w:r w:rsidRPr="003B628D">
        <w:rPr>
          <w:rFonts w:ascii="Times New Roman" w:eastAsia="Times New Roman" w:hAnsi="Times New Roman" w:cs="Times New Roman"/>
          <w:color w:val="3F3F46"/>
          <w:sz w:val="29"/>
          <w:szCs w:val="29"/>
          <w:bdr w:val="none" w:sz="0" w:space="0" w:color="auto" w:frame="1"/>
          <w:lang w:eastAsia="de-DE"/>
        </w:rPr>
        <w:t>M={I}</w:t>
      </w:r>
      <w:r w:rsidRPr="003B628D">
        <w:rPr>
          <w:rFonts w:ascii="KaTeX_Math" w:eastAsia="Times New Roman" w:hAnsi="KaTeX_Math" w:cs="Times New Roman"/>
          <w:i/>
          <w:iCs/>
          <w:color w:val="3F3F46"/>
          <w:sz w:val="29"/>
          <w:szCs w:val="29"/>
          <w:bdr w:val="single" w:sz="2" w:space="0" w:color="E4E4E7" w:frame="1"/>
          <w:lang w:eastAsia="de-DE"/>
        </w:rPr>
        <w:t>M</w:t>
      </w:r>
      <w:r w:rsidRPr="003B628D">
        <w:rPr>
          <w:rFonts w:ascii="Times New Roman" w:eastAsia="Times New Roman" w:hAnsi="Times New Roman" w:cs="Times New Roman"/>
          <w:color w:val="3F3F46"/>
          <w:sz w:val="29"/>
          <w:szCs w:val="29"/>
          <w:bdr w:val="single" w:sz="2" w:space="0" w:color="E4E4E7" w:frame="1"/>
          <w:lang w:eastAsia="de-DE"/>
        </w:rPr>
        <w:t>={</w:t>
      </w:r>
      <w:r w:rsidRPr="003B628D">
        <w:rPr>
          <w:rFonts w:ascii="KaTeX_Math" w:eastAsia="Times New Roman" w:hAnsi="KaTeX_Math" w:cs="Times New Roman"/>
          <w:i/>
          <w:iCs/>
          <w:color w:val="3F3F46"/>
          <w:sz w:val="29"/>
          <w:szCs w:val="29"/>
          <w:bdr w:val="single" w:sz="2" w:space="0" w:color="E4E4E7" w:frame="1"/>
          <w:lang w:eastAsia="de-DE"/>
        </w:rPr>
        <w:t>I</w:t>
      </w:r>
      <w:r w:rsidRPr="003B628D">
        <w:rPr>
          <w:rFonts w:ascii="Times New Roman" w:eastAsia="Times New Roman" w:hAnsi="Times New Roman" w:cs="Times New Roman"/>
          <w:color w:val="3F3F46"/>
          <w:sz w:val="29"/>
          <w:szCs w:val="29"/>
          <w:bdr w:val="single" w:sz="2" w:space="0" w:color="E4E4E7" w:frame="1"/>
          <w:lang w:eastAsia="de-DE"/>
        </w:rPr>
        <w:t>}</w:t>
      </w:r>
      <w:r w:rsidRPr="003B628D">
        <w:rPr>
          <w:rFonts w:ascii="Arial" w:eastAsia="Times New Roman" w:hAnsi="Arial" w:cs="Arial"/>
          <w:color w:val="3F3F46"/>
          <w:sz w:val="24"/>
          <w:szCs w:val="24"/>
          <w:lang w:eastAsia="de-DE"/>
        </w:rPr>
        <w:t> aufgefasst, eine Menge mit genau einem Element.</w:t>
      </w:r>
    </w:p>
    <w:p w14:paraId="2E3BDC70"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180" w:after="300" w:line="240" w:lineRule="auto"/>
        <w:ind w:left="720"/>
        <w:rPr>
          <w:rFonts w:ascii="Arial" w:eastAsia="Times New Roman" w:hAnsi="Arial" w:cs="Arial"/>
          <w:color w:val="3F3F46"/>
          <w:sz w:val="24"/>
          <w:szCs w:val="24"/>
          <w:lang w:eastAsia="de-DE"/>
        </w:rPr>
      </w:pPr>
      <w:r w:rsidRPr="003B628D">
        <w:rPr>
          <w:rFonts w:ascii="Times New Roman" w:eastAsia="Times New Roman" w:hAnsi="Times New Roman" w:cs="Times New Roman"/>
          <w:color w:val="3F3F46"/>
          <w:sz w:val="29"/>
          <w:szCs w:val="29"/>
          <w:bdr w:val="none" w:sz="0" w:space="0" w:color="auto" w:frame="1"/>
          <w:lang w:eastAsia="de-DE"/>
        </w:rPr>
        <w:t>M={I}</w:t>
      </w:r>
      <w:r w:rsidRPr="003B628D">
        <w:rPr>
          <w:rFonts w:ascii="KaTeX_Math" w:eastAsia="Times New Roman" w:hAnsi="KaTeX_Math" w:cs="Times New Roman"/>
          <w:i/>
          <w:iCs/>
          <w:color w:val="3F3F46"/>
          <w:sz w:val="29"/>
          <w:szCs w:val="29"/>
          <w:bdr w:val="single" w:sz="2" w:space="0" w:color="E4E4E7" w:frame="1"/>
          <w:lang w:eastAsia="de-DE"/>
        </w:rPr>
        <w:t>M</w:t>
      </w:r>
      <w:r w:rsidRPr="003B628D">
        <w:rPr>
          <w:rFonts w:ascii="Times New Roman" w:eastAsia="Times New Roman" w:hAnsi="Times New Roman" w:cs="Times New Roman"/>
          <w:color w:val="3F3F46"/>
          <w:sz w:val="29"/>
          <w:szCs w:val="29"/>
          <w:bdr w:val="single" w:sz="2" w:space="0" w:color="E4E4E7" w:frame="1"/>
          <w:lang w:eastAsia="de-DE"/>
        </w:rPr>
        <w:t>={</w:t>
      </w:r>
      <w:r w:rsidRPr="003B628D">
        <w:rPr>
          <w:rFonts w:ascii="KaTeX_Math" w:eastAsia="Times New Roman" w:hAnsi="KaTeX_Math" w:cs="Times New Roman"/>
          <w:i/>
          <w:iCs/>
          <w:color w:val="3F3F46"/>
          <w:sz w:val="29"/>
          <w:szCs w:val="29"/>
          <w:bdr w:val="single" w:sz="2" w:space="0" w:color="E4E4E7" w:frame="1"/>
          <w:lang w:eastAsia="de-DE"/>
        </w:rPr>
        <w:t>I</w:t>
      </w:r>
      <w:r w:rsidRPr="003B628D">
        <w:rPr>
          <w:rFonts w:ascii="Times New Roman" w:eastAsia="Times New Roman" w:hAnsi="Times New Roman" w:cs="Times New Roman"/>
          <w:color w:val="3F3F46"/>
          <w:sz w:val="29"/>
          <w:szCs w:val="29"/>
          <w:bdr w:val="single" w:sz="2" w:space="0" w:color="E4E4E7" w:frame="1"/>
          <w:lang w:eastAsia="de-DE"/>
        </w:rPr>
        <w:t>}</w:t>
      </w:r>
    </w:p>
    <w:p w14:paraId="49847175" w14:textId="77777777" w:rsidR="003B628D" w:rsidRPr="003B628D" w:rsidRDefault="003B628D" w:rsidP="00391428">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trivial nichtleere Menge bildet die minimalste nichtleere Struktur aus Mengenlehreperspektive.</w:t>
      </w:r>
    </w:p>
    <w:p w14:paraId="79016BE5" w14:textId="77777777" w:rsidR="003B628D" w:rsidRPr="003B628D" w:rsidRDefault="003B628D" w:rsidP="00391428">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 Menge ist aktiv gestaltet und bildet den Rahmen für sukzessive Relationen und Bedeutungen.</w:t>
      </w:r>
    </w:p>
    <w:p w14:paraId="46951A97"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3B628D">
        <w:rPr>
          <w:rFonts w:ascii="Arial" w:eastAsia="Times New Roman" w:hAnsi="Arial" w:cs="Arial"/>
          <w:b/>
          <w:bCs/>
          <w:color w:val="18181B"/>
          <w:sz w:val="24"/>
          <w:szCs w:val="24"/>
          <w:lang w:eastAsia="de-DE"/>
        </w:rPr>
        <w:t>3.2.3 Eigenschaften des Initialpunkts</w:t>
      </w:r>
    </w:p>
    <w:p w14:paraId="6129E9FF" w14:textId="77777777" w:rsidR="003B628D" w:rsidRPr="003B628D" w:rsidRDefault="003B628D" w:rsidP="00391428">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lastRenderedPageBreak/>
        <w:t>Initialpunkt besitzt keine intrinsischen Eigenschaften wie Lage, Form, Richtung oder Größe.</w:t>
      </w:r>
    </w:p>
    <w:p w14:paraId="2002BEFE" w14:textId="77777777" w:rsidR="003B628D" w:rsidRPr="003B628D" w:rsidRDefault="003B628D" w:rsidP="00391428">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Er ist </w:t>
      </w:r>
      <w:r w:rsidRPr="003B628D">
        <w:rPr>
          <w:rFonts w:ascii="Arial" w:eastAsia="Times New Roman" w:hAnsi="Arial" w:cs="Arial"/>
          <w:i/>
          <w:iCs/>
          <w:color w:val="3F3F46"/>
          <w:sz w:val="24"/>
          <w:szCs w:val="24"/>
          <w:bdr w:val="single" w:sz="2" w:space="0" w:color="E4E4E7" w:frame="1"/>
          <w:lang w:eastAsia="de-DE"/>
        </w:rPr>
        <w:t>strukturlos</w:t>
      </w:r>
      <w:r w:rsidRPr="003B628D">
        <w:rPr>
          <w:rFonts w:ascii="Arial" w:eastAsia="Times New Roman" w:hAnsi="Arial" w:cs="Arial"/>
          <w:color w:val="3F3F46"/>
          <w:sz w:val="24"/>
          <w:szCs w:val="24"/>
          <w:lang w:eastAsia="de-DE"/>
        </w:rPr>
        <w:t> und unterscheidbar nur durch seine reine Existenz – als unterscheidbar vom Nichts.</w:t>
      </w:r>
    </w:p>
    <w:p w14:paraId="2465EA92" w14:textId="77777777" w:rsidR="003B628D" w:rsidRPr="003B628D" w:rsidRDefault="003B628D" w:rsidP="00391428">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300" w:after="18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In Anlehnung an Krantz et al. ist der Initialpunkt eine </w:t>
      </w:r>
      <w:r w:rsidRPr="003B628D">
        <w:rPr>
          <w:rFonts w:ascii="Arial" w:eastAsia="Times New Roman" w:hAnsi="Arial" w:cs="Arial"/>
          <w:i/>
          <w:iCs/>
          <w:color w:val="3F3F46"/>
          <w:sz w:val="24"/>
          <w:szCs w:val="24"/>
          <w:bdr w:val="single" w:sz="2" w:space="0" w:color="E4E4E7" w:frame="1"/>
          <w:lang w:eastAsia="de-DE"/>
        </w:rPr>
        <w:t>leere Repräsentationsebene</w:t>
      </w:r>
      <w:r w:rsidRPr="003B628D">
        <w:rPr>
          <w:rFonts w:ascii="Arial" w:eastAsia="Times New Roman" w:hAnsi="Arial" w:cs="Arial"/>
          <w:color w:val="3F3F46"/>
          <w:sz w:val="24"/>
          <w:szCs w:val="24"/>
          <w:lang w:eastAsia="de-DE"/>
        </w:rPr>
        <w:t>, eine Form ohne Inhalt:</w:t>
      </w:r>
    </w:p>
    <w:p w14:paraId="74E4A3C6"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line="240" w:lineRule="auto"/>
        <w:ind w:left="720"/>
        <w:rPr>
          <w:rFonts w:ascii="Arial" w:eastAsia="Times New Roman" w:hAnsi="Arial" w:cs="Arial"/>
          <w:i/>
          <w:iCs/>
          <w:color w:val="18181B"/>
          <w:sz w:val="24"/>
          <w:szCs w:val="24"/>
          <w:lang w:eastAsia="de-DE"/>
        </w:rPr>
      </w:pPr>
      <w:r w:rsidRPr="003B628D">
        <w:rPr>
          <w:rFonts w:ascii="Arial" w:eastAsia="Times New Roman" w:hAnsi="Arial" w:cs="Arial"/>
          <w:i/>
          <w:iCs/>
          <w:color w:val="18181B"/>
          <w:sz w:val="24"/>
          <w:szCs w:val="24"/>
          <w:lang w:eastAsia="de-DE"/>
        </w:rPr>
        <w:t>„Eine Repräsentation kann ohne Messung existieren, vorausgesetzt, sie definiert einen Unterscheidungsbereich.“</w:t>
      </w:r>
    </w:p>
    <w:p w14:paraId="026BE0BD" w14:textId="77777777" w:rsidR="003B628D" w:rsidRPr="003B628D" w:rsidRDefault="003B628D" w:rsidP="00391428">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Der Initialpunkt dient als </w:t>
      </w:r>
      <w:r w:rsidRPr="003B628D">
        <w:rPr>
          <w:rFonts w:ascii="Arial" w:eastAsia="Times New Roman" w:hAnsi="Arial" w:cs="Arial"/>
          <w:i/>
          <w:iCs/>
          <w:color w:val="3F3F46"/>
          <w:sz w:val="24"/>
          <w:szCs w:val="24"/>
          <w:bdr w:val="single" w:sz="2" w:space="0" w:color="E4E4E7" w:frame="1"/>
          <w:lang w:eastAsia="de-DE"/>
        </w:rPr>
        <w:t>neutrale Projektionsfläche</w:t>
      </w:r>
      <w:r w:rsidRPr="003B628D">
        <w:rPr>
          <w:rFonts w:ascii="Arial" w:eastAsia="Times New Roman" w:hAnsi="Arial" w:cs="Arial"/>
          <w:color w:val="3F3F46"/>
          <w:sz w:val="24"/>
          <w:szCs w:val="24"/>
          <w:lang w:eastAsia="de-DE"/>
        </w:rPr>
        <w:t> für spätere Strukturzuschreibungen.</w:t>
      </w:r>
    </w:p>
    <w:p w14:paraId="7F99653C"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3B628D">
        <w:rPr>
          <w:rFonts w:ascii="Arial" w:eastAsia="Times New Roman" w:hAnsi="Arial" w:cs="Arial"/>
          <w:b/>
          <w:bCs/>
          <w:color w:val="18181B"/>
          <w:sz w:val="24"/>
          <w:szCs w:val="24"/>
          <w:lang w:eastAsia="de-DE"/>
        </w:rPr>
        <w:t>3.2.4 Didaktische Analogie: Abstrakter Träger</w:t>
      </w:r>
    </w:p>
    <w:p w14:paraId="3ACD9FF1" w14:textId="77777777" w:rsidR="003B628D" w:rsidRPr="003B628D" w:rsidRDefault="003B628D" w:rsidP="00391428">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Der Initialpunkt kann als abstrakter Speicherplatz oder Platzhalter vorgestellt werden, ähnlich einem Register oder Pointer in der Informatik oder Variable in der Mathematik.</w:t>
      </w:r>
    </w:p>
    <w:p w14:paraId="7D7DB5BE" w14:textId="77777777" w:rsidR="003B628D" w:rsidRPr="003B628D" w:rsidRDefault="003B628D" w:rsidP="00391428">
      <w:pPr>
        <w:numPr>
          <w:ilvl w:val="0"/>
          <w:numId w:val="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Ohne Kontext besitzen solche Träger keine Bedeutung; Bedeutung entsteht erst in strukturierten Zusammenhängen (Algorithmen, Gleichungen).</w:t>
      </w:r>
    </w:p>
    <w:p w14:paraId="5AB22804"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3B628D">
        <w:rPr>
          <w:rFonts w:ascii="Arial" w:eastAsia="Times New Roman" w:hAnsi="Arial" w:cs="Arial"/>
          <w:b/>
          <w:bCs/>
          <w:color w:val="18181B"/>
          <w:sz w:val="24"/>
          <w:szCs w:val="24"/>
          <w:lang w:eastAsia="de-DE"/>
        </w:rPr>
        <w:t>3.2.5 Initialpunkt als Unterscheidungsmerkmal</w:t>
      </w:r>
    </w:p>
    <w:p w14:paraId="7FB6142A" w14:textId="77777777" w:rsidR="003B628D" w:rsidRPr="003B628D" w:rsidRDefault="003B628D" w:rsidP="00391428">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 bloße Setzung des Initialpunkts ermöglicht die Bildung binärer Relationen wie Gleichheit oder Verschiedenheit.</w:t>
      </w:r>
    </w:p>
    <w:p w14:paraId="073092FC" w14:textId="77777777" w:rsidR="003B628D" w:rsidRPr="003B628D" w:rsidRDefault="003B628D" w:rsidP="00391428">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Dadurch entstehen Kategorien, Ordnungen und letztlich emergente Systemkomplexität.</w:t>
      </w:r>
    </w:p>
    <w:p w14:paraId="6D838D9C" w14:textId="77777777" w:rsidR="003B628D" w:rsidRPr="003B628D" w:rsidRDefault="003B628D" w:rsidP="00391428">
      <w:pPr>
        <w:numPr>
          <w:ilvl w:val="0"/>
          <w:numId w:val="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 entspricht Konzepten aus Kybernetik und Systemtheorie, wonach Selbstreferenz mit Differenzierung beginnt.</w:t>
      </w:r>
    </w:p>
    <w:p w14:paraId="6ADC7F1F"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3B628D">
        <w:rPr>
          <w:rFonts w:ascii="Arial" w:eastAsia="Times New Roman" w:hAnsi="Arial" w:cs="Arial"/>
          <w:b/>
          <w:bCs/>
          <w:color w:val="18181B"/>
          <w:sz w:val="24"/>
          <w:szCs w:val="24"/>
          <w:lang w:eastAsia="de-DE"/>
        </w:rPr>
        <w:t>3.2.6 Abgrenzung vom Objektbegriff</w:t>
      </w:r>
    </w:p>
    <w:p w14:paraId="2805C65E" w14:textId="77777777" w:rsidR="003B628D" w:rsidRPr="003B628D" w:rsidRDefault="003B628D" w:rsidP="00391428">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Wichtig: Der Initialpunkt ist </w:t>
      </w:r>
      <w:r w:rsidRPr="003B628D">
        <w:rPr>
          <w:rFonts w:ascii="Arial" w:eastAsia="Times New Roman" w:hAnsi="Arial" w:cs="Arial"/>
          <w:i/>
          <w:iCs/>
          <w:color w:val="3F3F46"/>
          <w:sz w:val="24"/>
          <w:szCs w:val="24"/>
          <w:bdr w:val="single" w:sz="2" w:space="0" w:color="E4E4E7" w:frame="1"/>
          <w:lang w:eastAsia="de-DE"/>
        </w:rPr>
        <w:t>kein klassisches Objekt</w:t>
      </w:r>
      <w:r w:rsidRPr="003B628D">
        <w:rPr>
          <w:rFonts w:ascii="Arial" w:eastAsia="Times New Roman" w:hAnsi="Arial" w:cs="Arial"/>
          <w:color w:val="3F3F46"/>
          <w:sz w:val="24"/>
          <w:szCs w:val="24"/>
          <w:lang w:eastAsia="de-DE"/>
        </w:rPr>
        <w:t> mit festen Eigenschaften oder Identität.</w:t>
      </w:r>
    </w:p>
    <w:p w14:paraId="0097D29A" w14:textId="77777777" w:rsidR="003B628D" w:rsidRPr="003B628D" w:rsidRDefault="003B628D" w:rsidP="00391428">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Er ist ein </w:t>
      </w:r>
      <w:r w:rsidRPr="003B628D">
        <w:rPr>
          <w:rFonts w:ascii="Arial" w:eastAsia="Times New Roman" w:hAnsi="Arial" w:cs="Arial"/>
          <w:i/>
          <w:iCs/>
          <w:color w:val="3F3F46"/>
          <w:sz w:val="24"/>
          <w:szCs w:val="24"/>
          <w:bdr w:val="single" w:sz="2" w:space="0" w:color="E4E4E7" w:frame="1"/>
          <w:lang w:eastAsia="de-DE"/>
        </w:rPr>
        <w:t>prozessuales Differenzmuster</w:t>
      </w:r>
      <w:r w:rsidRPr="003B628D">
        <w:rPr>
          <w:rFonts w:ascii="Arial" w:eastAsia="Times New Roman" w:hAnsi="Arial" w:cs="Arial"/>
          <w:color w:val="3F3F46"/>
          <w:sz w:val="24"/>
          <w:szCs w:val="24"/>
          <w:lang w:eastAsia="de-DE"/>
        </w:rPr>
        <w:t>, das Unterscheidbarkeit markiert ohne eigenen Inhalt.</w:t>
      </w:r>
    </w:p>
    <w:p w14:paraId="5B77183D" w14:textId="77777777" w:rsidR="003B628D" w:rsidRPr="003B628D" w:rsidRDefault="003B628D" w:rsidP="00391428">
      <w:pPr>
        <w:numPr>
          <w:ilvl w:val="0"/>
          <w:numId w:val="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Diese Sichtweise entspricht modernen physikalischen und systemtheoretischen Ansätzen, in denen Prozesse </w:t>
      </w:r>
      <w:proofErr w:type="gramStart"/>
      <w:r w:rsidRPr="003B628D">
        <w:rPr>
          <w:rFonts w:ascii="Arial" w:eastAsia="Times New Roman" w:hAnsi="Arial" w:cs="Arial"/>
          <w:color w:val="3F3F46"/>
          <w:sz w:val="24"/>
          <w:szCs w:val="24"/>
          <w:lang w:eastAsia="de-DE"/>
        </w:rPr>
        <w:t>statt statische Objekte</w:t>
      </w:r>
      <w:proofErr w:type="gramEnd"/>
      <w:r w:rsidRPr="003B628D">
        <w:rPr>
          <w:rFonts w:ascii="Arial" w:eastAsia="Times New Roman" w:hAnsi="Arial" w:cs="Arial"/>
          <w:color w:val="3F3F46"/>
          <w:sz w:val="24"/>
          <w:szCs w:val="24"/>
          <w:lang w:eastAsia="de-DE"/>
        </w:rPr>
        <w:t xml:space="preserve"> im Zentrum stehen.</w:t>
      </w:r>
    </w:p>
    <w:p w14:paraId="02E9C225"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60" w:after="120" w:line="240" w:lineRule="auto"/>
        <w:outlineLvl w:val="3"/>
        <w:rPr>
          <w:rFonts w:ascii="Arial" w:eastAsia="Times New Roman" w:hAnsi="Arial" w:cs="Arial"/>
          <w:b/>
          <w:bCs/>
          <w:color w:val="18181B"/>
          <w:sz w:val="24"/>
          <w:szCs w:val="24"/>
          <w:lang w:eastAsia="de-DE"/>
        </w:rPr>
      </w:pPr>
      <w:r w:rsidRPr="003B628D">
        <w:rPr>
          <w:rFonts w:ascii="Arial" w:eastAsia="Times New Roman" w:hAnsi="Arial" w:cs="Arial"/>
          <w:b/>
          <w:bCs/>
          <w:color w:val="18181B"/>
          <w:sz w:val="24"/>
          <w:szCs w:val="24"/>
          <w:lang w:eastAsia="de-DE"/>
        </w:rPr>
        <w:t>3.2.7 Didaktische und methodische Perspektiven</w:t>
      </w:r>
    </w:p>
    <w:p w14:paraId="5CC9A62F" w14:textId="77777777" w:rsidR="003B628D" w:rsidRPr="003B628D" w:rsidRDefault="003B628D" w:rsidP="0039142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Der Initialpunkt dient als </w:t>
      </w:r>
      <w:r w:rsidRPr="003B628D">
        <w:rPr>
          <w:rFonts w:ascii="Arial" w:eastAsia="Times New Roman" w:hAnsi="Arial" w:cs="Arial"/>
          <w:i/>
          <w:iCs/>
          <w:color w:val="3F3F46"/>
          <w:sz w:val="24"/>
          <w:szCs w:val="24"/>
          <w:bdr w:val="single" w:sz="2" w:space="0" w:color="E4E4E7" w:frame="1"/>
          <w:lang w:eastAsia="de-DE"/>
        </w:rPr>
        <w:t>kognitiver Anker</w:t>
      </w:r>
      <w:r w:rsidRPr="003B628D">
        <w:rPr>
          <w:rFonts w:ascii="Arial" w:eastAsia="Times New Roman" w:hAnsi="Arial" w:cs="Arial"/>
          <w:color w:val="3F3F46"/>
          <w:sz w:val="24"/>
          <w:szCs w:val="24"/>
          <w:lang w:eastAsia="de-DE"/>
        </w:rPr>
        <w:t>, um von Unbestimmtheit zur ersten formalen Struktur zu gelangen.</w:t>
      </w:r>
    </w:p>
    <w:p w14:paraId="3EF94161" w14:textId="77777777" w:rsidR="003B628D" w:rsidRPr="003B628D" w:rsidRDefault="003B628D" w:rsidP="0039142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In der Naturwissenschaft entspricht er der Definition von Zuständen oder Basisobjekten, von denen aus Messungen und Relationen entwickelt werden.</w:t>
      </w:r>
    </w:p>
    <w:p w14:paraId="7B4DEAB8" w14:textId="77777777" w:rsidR="003B628D" w:rsidRPr="003B628D" w:rsidRDefault="003B628D" w:rsidP="00391428">
      <w:pPr>
        <w:numPr>
          <w:ilvl w:val="0"/>
          <w:numId w:val="1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lastRenderedPageBreak/>
        <w:t>Kognitionswissenschaftlich sind flexible, kontextsensitive neuronale Repräsentationen notwendig, weswegen der Initialpunkt relational und dynamisch vermittelt werden sollte.</w:t>
      </w:r>
    </w:p>
    <w:p w14:paraId="773295CB"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3B628D">
        <w:rPr>
          <w:rFonts w:ascii="Arial" w:eastAsia="Times New Roman" w:hAnsi="Arial" w:cs="Arial"/>
          <w:b/>
          <w:bCs/>
          <w:color w:val="18181B"/>
          <w:sz w:val="30"/>
          <w:szCs w:val="30"/>
          <w:lang w:eastAsia="de-DE"/>
        </w:rPr>
        <w:t>Mathematische Formeln</w:t>
      </w:r>
    </w:p>
    <w:p w14:paraId="6AA97DD0" w14:textId="77777777" w:rsidR="003B628D" w:rsidRPr="003B628D" w:rsidRDefault="003B628D" w:rsidP="00391428">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Menge mit einem Element (Initialpunkt):</w:t>
      </w:r>
    </w:p>
    <w:p w14:paraId="034C7227"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ind w:left="720"/>
        <w:rPr>
          <w:rFonts w:ascii="Arial" w:eastAsia="Times New Roman" w:hAnsi="Arial" w:cs="Arial"/>
          <w:color w:val="3F3F46"/>
          <w:sz w:val="24"/>
          <w:szCs w:val="24"/>
          <w:lang w:eastAsia="de-DE"/>
        </w:rPr>
      </w:pPr>
      <w:r w:rsidRPr="003B628D">
        <w:rPr>
          <w:rFonts w:ascii="Times New Roman" w:eastAsia="Times New Roman" w:hAnsi="Times New Roman" w:cs="Times New Roman"/>
          <w:color w:val="3F3F46"/>
          <w:sz w:val="29"/>
          <w:szCs w:val="29"/>
          <w:bdr w:val="none" w:sz="0" w:space="0" w:color="auto" w:frame="1"/>
          <w:lang w:eastAsia="de-DE"/>
        </w:rPr>
        <w:t>M={I}</w:t>
      </w:r>
      <w:r w:rsidRPr="003B628D">
        <w:rPr>
          <w:rFonts w:ascii="KaTeX_Math" w:eastAsia="Times New Roman" w:hAnsi="KaTeX_Math" w:cs="Times New Roman"/>
          <w:i/>
          <w:iCs/>
          <w:color w:val="3F3F46"/>
          <w:sz w:val="29"/>
          <w:szCs w:val="29"/>
          <w:bdr w:val="single" w:sz="2" w:space="0" w:color="E4E4E7" w:frame="1"/>
          <w:lang w:eastAsia="de-DE"/>
        </w:rPr>
        <w:t>M</w:t>
      </w:r>
      <w:r w:rsidRPr="003B628D">
        <w:rPr>
          <w:rFonts w:ascii="Times New Roman" w:eastAsia="Times New Roman" w:hAnsi="Times New Roman" w:cs="Times New Roman"/>
          <w:color w:val="3F3F46"/>
          <w:sz w:val="29"/>
          <w:szCs w:val="29"/>
          <w:bdr w:val="single" w:sz="2" w:space="0" w:color="E4E4E7" w:frame="1"/>
          <w:lang w:eastAsia="de-DE"/>
        </w:rPr>
        <w:t>={</w:t>
      </w:r>
      <w:r w:rsidRPr="003B628D">
        <w:rPr>
          <w:rFonts w:ascii="KaTeX_Math" w:eastAsia="Times New Roman" w:hAnsi="KaTeX_Math" w:cs="Times New Roman"/>
          <w:i/>
          <w:iCs/>
          <w:color w:val="3F3F46"/>
          <w:sz w:val="29"/>
          <w:szCs w:val="29"/>
          <w:bdr w:val="single" w:sz="2" w:space="0" w:color="E4E4E7" w:frame="1"/>
          <w:lang w:eastAsia="de-DE"/>
        </w:rPr>
        <w:t>I</w:t>
      </w:r>
      <w:r w:rsidRPr="003B628D">
        <w:rPr>
          <w:rFonts w:ascii="Times New Roman" w:eastAsia="Times New Roman" w:hAnsi="Times New Roman" w:cs="Times New Roman"/>
          <w:color w:val="3F3F46"/>
          <w:sz w:val="29"/>
          <w:szCs w:val="29"/>
          <w:bdr w:val="single" w:sz="2" w:space="0" w:color="E4E4E7" w:frame="1"/>
          <w:lang w:eastAsia="de-DE"/>
        </w:rPr>
        <w:t>}</w:t>
      </w:r>
    </w:p>
    <w:p w14:paraId="26C3F0A0" w14:textId="77777777" w:rsidR="003B628D" w:rsidRPr="003B628D" w:rsidRDefault="003B628D" w:rsidP="00391428">
      <w:pPr>
        <w:numPr>
          <w:ilvl w:val="1"/>
          <w:numId w:val="1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Times New Roman" w:eastAsia="Times New Roman" w:hAnsi="Times New Roman" w:cs="Times New Roman"/>
          <w:color w:val="3F3F46"/>
          <w:sz w:val="29"/>
          <w:szCs w:val="29"/>
          <w:bdr w:val="none" w:sz="0" w:space="0" w:color="auto" w:frame="1"/>
          <w:lang w:eastAsia="de-DE"/>
        </w:rPr>
        <w:t>I</w:t>
      </w:r>
      <w:r w:rsidRPr="003B628D">
        <w:rPr>
          <w:rFonts w:ascii="KaTeX_Math" w:eastAsia="Times New Roman" w:hAnsi="KaTeX_Math" w:cs="Times New Roman"/>
          <w:i/>
          <w:iCs/>
          <w:color w:val="3F3F46"/>
          <w:sz w:val="29"/>
          <w:szCs w:val="29"/>
          <w:bdr w:val="single" w:sz="2" w:space="0" w:color="E4E4E7" w:frame="1"/>
          <w:lang w:eastAsia="de-DE"/>
        </w:rPr>
        <w:t>I</w:t>
      </w:r>
      <w:r w:rsidRPr="003B628D">
        <w:rPr>
          <w:rFonts w:ascii="Arial" w:eastAsia="Times New Roman" w:hAnsi="Arial" w:cs="Arial"/>
          <w:color w:val="3F3F46"/>
          <w:sz w:val="24"/>
          <w:szCs w:val="24"/>
          <w:lang w:eastAsia="de-DE"/>
        </w:rPr>
        <w:t xml:space="preserve"> ist das einzelne Element, charakterisiert einzig durch seine Existenz und Unterscheidbarkeit vom leeren Zustand </w:t>
      </w:r>
      <w:r w:rsidRPr="003B628D">
        <w:rPr>
          <w:rFonts w:ascii="Cambria Math" w:eastAsia="Times New Roman" w:hAnsi="Cambria Math" w:cs="Cambria Math"/>
          <w:color w:val="3F3F46"/>
          <w:sz w:val="24"/>
          <w:szCs w:val="24"/>
          <w:lang w:eastAsia="de-DE"/>
        </w:rPr>
        <w:t>∅</w:t>
      </w:r>
      <w:r w:rsidRPr="003B628D">
        <w:rPr>
          <w:rFonts w:ascii="Arial" w:eastAsia="Times New Roman" w:hAnsi="Arial" w:cs="Arial"/>
          <w:color w:val="3F3F46"/>
          <w:sz w:val="24"/>
          <w:szCs w:val="24"/>
          <w:lang w:eastAsia="de-DE"/>
        </w:rPr>
        <w:t>.</w:t>
      </w:r>
    </w:p>
    <w:p w14:paraId="45F2F548" w14:textId="77777777" w:rsidR="003B628D" w:rsidRPr="003B628D" w:rsidRDefault="003B628D" w:rsidP="00391428">
      <w:pPr>
        <w:numPr>
          <w:ilvl w:val="0"/>
          <w:numId w:val="1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Relationen ermöglichen Unterscheidung (konzeptuell):</w:t>
      </w:r>
    </w:p>
    <w:p w14:paraId="14B89CC2" w14:textId="77777777" w:rsidR="003B628D" w:rsidRPr="003B628D" w:rsidRDefault="003B628D" w:rsidP="00391428">
      <w:pPr>
        <w:numPr>
          <w:ilvl w:val="1"/>
          <w:numId w:val="1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Bildung von Relationen wie:</w:t>
      </w:r>
    </w:p>
    <w:p w14:paraId="09626A8A"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ind w:left="1440"/>
        <w:rPr>
          <w:rFonts w:ascii="Arial" w:eastAsia="Times New Roman" w:hAnsi="Arial" w:cs="Arial"/>
          <w:color w:val="3F3F46"/>
          <w:sz w:val="24"/>
          <w:szCs w:val="24"/>
          <w:lang w:eastAsia="de-DE"/>
        </w:rPr>
      </w:pPr>
      <w:r w:rsidRPr="003B628D">
        <w:rPr>
          <w:rFonts w:ascii="Times New Roman" w:eastAsia="Times New Roman" w:hAnsi="Times New Roman" w:cs="Times New Roman"/>
          <w:color w:val="3F3F46"/>
          <w:sz w:val="29"/>
          <w:szCs w:val="29"/>
          <w:bdr w:val="none" w:sz="0" w:space="0" w:color="auto" w:frame="1"/>
          <w:lang w:eastAsia="de-DE"/>
        </w:rPr>
        <w:t>"ist gleich","ist verschieden von"</w:t>
      </w:r>
      <w:r w:rsidRPr="003B628D">
        <w:rPr>
          <w:rFonts w:ascii="Times New Roman" w:eastAsia="Times New Roman" w:hAnsi="Times New Roman" w:cs="Times New Roman"/>
          <w:color w:val="3F3F46"/>
          <w:sz w:val="29"/>
          <w:szCs w:val="29"/>
          <w:bdr w:val="single" w:sz="2" w:space="0" w:color="E4E4E7" w:frame="1"/>
          <w:lang w:eastAsia="de-DE"/>
        </w:rPr>
        <w:t>"ist gleich","ist verschieden von"</w:t>
      </w:r>
    </w:p>
    <w:p w14:paraId="1F9DDC1E" w14:textId="77777777" w:rsidR="003B628D" w:rsidRPr="003B628D" w:rsidRDefault="003B628D" w:rsidP="00391428">
      <w:pPr>
        <w:numPr>
          <w:ilvl w:val="1"/>
          <w:numId w:val="11"/>
        </w:num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ermöglichen kategorische und ordnende Strukturen.</w:t>
      </w:r>
    </w:p>
    <w:p w14:paraId="06123648"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84" w:after="144" w:line="240" w:lineRule="auto"/>
        <w:outlineLvl w:val="2"/>
        <w:rPr>
          <w:rFonts w:ascii="Arial" w:eastAsia="Times New Roman" w:hAnsi="Arial" w:cs="Arial"/>
          <w:b/>
          <w:bCs/>
          <w:color w:val="18181B"/>
          <w:sz w:val="30"/>
          <w:szCs w:val="30"/>
          <w:lang w:eastAsia="de-DE"/>
        </w:rPr>
      </w:pPr>
      <w:r w:rsidRPr="003B628D">
        <w:rPr>
          <w:rFonts w:ascii="Arial" w:eastAsia="Times New Roman" w:hAnsi="Arial" w:cs="Arial"/>
          <w:b/>
          <w:bCs/>
          <w:color w:val="18181B"/>
          <w:sz w:val="30"/>
          <w:szCs w:val="30"/>
          <w:lang w:eastAsia="de-DE"/>
        </w:rPr>
        <w:t>Zusammenfassung</w:t>
      </w:r>
    </w:p>
    <w:p w14:paraId="03B9114C"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Der Initialpunkt ist die erste konstruktive Entität im funktionalen Bezugssystem, die aus dem Nichts durch den Akt der Unterscheidung entsteht. Mathematisch repräsentiert er ein einzelnes Element einer minimalen nichtleeren Menge, </w:t>
      </w:r>
      <w:proofErr w:type="gramStart"/>
      <w:r w:rsidRPr="003B628D">
        <w:rPr>
          <w:rFonts w:ascii="Arial" w:eastAsia="Times New Roman" w:hAnsi="Arial" w:cs="Arial"/>
          <w:color w:val="3F3F46"/>
          <w:sz w:val="24"/>
          <w:szCs w:val="24"/>
          <w:lang w:eastAsia="de-DE"/>
        </w:rPr>
        <w:t>das</w:t>
      </w:r>
      <w:proofErr w:type="gramEnd"/>
      <w:r w:rsidRPr="003B628D">
        <w:rPr>
          <w:rFonts w:ascii="Arial" w:eastAsia="Times New Roman" w:hAnsi="Arial" w:cs="Arial"/>
          <w:color w:val="3F3F46"/>
          <w:sz w:val="24"/>
          <w:szCs w:val="24"/>
          <w:lang w:eastAsia="de-DE"/>
        </w:rPr>
        <w:t xml:space="preserve"> keine intrinsischen Eigenschaften besitzt, sondern allein durch seine Existenz vom Nichts unterschieden wird. Methodisch und didaktisch fungiert er als abstrakter Träger, der die Grundlage für die Einführung von Relationen, Kategorien und damit der weiteren Strukturbildung bietet. Philosophisch und systemtheoretisch wird der Initialpunkt als prozessuales Differenzmuster verstanden, das Objekte nicht voraussetzt, sondern Relationen ermöglicht.</w:t>
      </w:r>
    </w:p>
    <w:p w14:paraId="6DD9395E"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Quellenbezüge:</w:t>
      </w:r>
    </w:p>
    <w:p w14:paraId="417AC428" w14:textId="77777777" w:rsidR="003B628D" w:rsidRPr="003B628D" w:rsidRDefault="003B628D" w:rsidP="0039142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Hermann Weyl, </w:t>
      </w:r>
      <w:r w:rsidRPr="003B628D">
        <w:rPr>
          <w:rFonts w:ascii="Arial" w:eastAsia="Times New Roman" w:hAnsi="Arial" w:cs="Arial"/>
          <w:i/>
          <w:iCs/>
          <w:color w:val="3F3F46"/>
          <w:sz w:val="24"/>
          <w:szCs w:val="24"/>
          <w:bdr w:val="single" w:sz="2" w:space="0" w:color="E4E4E7" w:frame="1"/>
          <w:lang w:eastAsia="de-DE"/>
        </w:rPr>
        <w:t xml:space="preserve">Philosophy </w:t>
      </w:r>
      <w:proofErr w:type="spellStart"/>
      <w:r w:rsidRPr="003B628D">
        <w:rPr>
          <w:rFonts w:ascii="Arial" w:eastAsia="Times New Roman" w:hAnsi="Arial" w:cs="Arial"/>
          <w:i/>
          <w:iCs/>
          <w:color w:val="3F3F46"/>
          <w:sz w:val="24"/>
          <w:szCs w:val="24"/>
          <w:bdr w:val="single" w:sz="2" w:space="0" w:color="E4E4E7" w:frame="1"/>
          <w:lang w:eastAsia="de-DE"/>
        </w:rPr>
        <w:t>of</w:t>
      </w:r>
      <w:proofErr w:type="spellEnd"/>
      <w:r w:rsidRPr="003B628D">
        <w:rPr>
          <w:rFonts w:ascii="Arial" w:eastAsia="Times New Roman" w:hAnsi="Arial" w:cs="Arial"/>
          <w:i/>
          <w:iCs/>
          <w:color w:val="3F3F46"/>
          <w:sz w:val="24"/>
          <w:szCs w:val="24"/>
          <w:bdr w:val="single" w:sz="2" w:space="0" w:color="E4E4E7" w:frame="1"/>
          <w:lang w:eastAsia="de-DE"/>
        </w:rPr>
        <w:t xml:space="preserve"> </w:t>
      </w:r>
      <w:proofErr w:type="spellStart"/>
      <w:r w:rsidRPr="003B628D">
        <w:rPr>
          <w:rFonts w:ascii="Arial" w:eastAsia="Times New Roman" w:hAnsi="Arial" w:cs="Arial"/>
          <w:i/>
          <w:iCs/>
          <w:color w:val="3F3F46"/>
          <w:sz w:val="24"/>
          <w:szCs w:val="24"/>
          <w:bdr w:val="single" w:sz="2" w:space="0" w:color="E4E4E7" w:frame="1"/>
          <w:lang w:eastAsia="de-DE"/>
        </w:rPr>
        <w:t>Mathematics</w:t>
      </w:r>
      <w:proofErr w:type="spellEnd"/>
      <w:r w:rsidRPr="003B628D">
        <w:rPr>
          <w:rFonts w:ascii="Arial" w:eastAsia="Times New Roman" w:hAnsi="Arial" w:cs="Arial"/>
          <w:i/>
          <w:iCs/>
          <w:color w:val="3F3F46"/>
          <w:sz w:val="24"/>
          <w:szCs w:val="24"/>
          <w:bdr w:val="single" w:sz="2" w:space="0" w:color="E4E4E7" w:frame="1"/>
          <w:lang w:eastAsia="de-DE"/>
        </w:rPr>
        <w:t xml:space="preserve"> and Natural Science</w:t>
      </w:r>
      <w:r w:rsidRPr="003B628D">
        <w:rPr>
          <w:rFonts w:ascii="Arial" w:eastAsia="Times New Roman" w:hAnsi="Arial" w:cs="Arial"/>
          <w:color w:val="3F3F46"/>
          <w:sz w:val="24"/>
          <w:szCs w:val="24"/>
          <w:lang w:eastAsia="de-DE"/>
        </w:rPr>
        <w:t> (1949), S. 45.</w:t>
      </w:r>
    </w:p>
    <w:p w14:paraId="1DC419DC" w14:textId="77777777" w:rsidR="003B628D" w:rsidRPr="003B628D" w:rsidRDefault="003B628D" w:rsidP="0039142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Anna </w:t>
      </w:r>
      <w:proofErr w:type="spellStart"/>
      <w:r w:rsidRPr="003B628D">
        <w:rPr>
          <w:rFonts w:ascii="Arial" w:eastAsia="Times New Roman" w:hAnsi="Arial" w:cs="Arial"/>
          <w:color w:val="3F3F46"/>
          <w:sz w:val="24"/>
          <w:szCs w:val="24"/>
          <w:lang w:eastAsia="de-DE"/>
        </w:rPr>
        <w:t>Sfard</w:t>
      </w:r>
      <w:proofErr w:type="spellEnd"/>
      <w:r w:rsidRPr="003B628D">
        <w:rPr>
          <w:rFonts w:ascii="Arial" w:eastAsia="Times New Roman" w:hAnsi="Arial" w:cs="Arial"/>
          <w:color w:val="3F3F46"/>
          <w:sz w:val="24"/>
          <w:szCs w:val="24"/>
          <w:lang w:eastAsia="de-DE"/>
        </w:rPr>
        <w:t>, </w:t>
      </w:r>
      <w:proofErr w:type="spellStart"/>
      <w:r w:rsidRPr="003B628D">
        <w:rPr>
          <w:rFonts w:ascii="Arial" w:eastAsia="Times New Roman" w:hAnsi="Arial" w:cs="Arial"/>
          <w:i/>
          <w:iCs/>
          <w:color w:val="3F3F46"/>
          <w:sz w:val="24"/>
          <w:szCs w:val="24"/>
          <w:bdr w:val="single" w:sz="2" w:space="0" w:color="E4E4E7" w:frame="1"/>
          <w:lang w:eastAsia="de-DE"/>
        </w:rPr>
        <w:t>Thinking</w:t>
      </w:r>
      <w:proofErr w:type="spellEnd"/>
      <w:r w:rsidRPr="003B628D">
        <w:rPr>
          <w:rFonts w:ascii="Arial" w:eastAsia="Times New Roman" w:hAnsi="Arial" w:cs="Arial"/>
          <w:i/>
          <w:iCs/>
          <w:color w:val="3F3F46"/>
          <w:sz w:val="24"/>
          <w:szCs w:val="24"/>
          <w:bdr w:val="single" w:sz="2" w:space="0" w:color="E4E4E7" w:frame="1"/>
          <w:lang w:eastAsia="de-DE"/>
        </w:rPr>
        <w:t xml:space="preserve"> </w:t>
      </w:r>
      <w:proofErr w:type="spellStart"/>
      <w:r w:rsidRPr="003B628D">
        <w:rPr>
          <w:rFonts w:ascii="Arial" w:eastAsia="Times New Roman" w:hAnsi="Arial" w:cs="Arial"/>
          <w:i/>
          <w:iCs/>
          <w:color w:val="3F3F46"/>
          <w:sz w:val="24"/>
          <w:szCs w:val="24"/>
          <w:bdr w:val="single" w:sz="2" w:space="0" w:color="E4E4E7" w:frame="1"/>
          <w:lang w:eastAsia="de-DE"/>
        </w:rPr>
        <w:t>as</w:t>
      </w:r>
      <w:proofErr w:type="spellEnd"/>
      <w:r w:rsidRPr="003B628D">
        <w:rPr>
          <w:rFonts w:ascii="Arial" w:eastAsia="Times New Roman" w:hAnsi="Arial" w:cs="Arial"/>
          <w:i/>
          <w:iCs/>
          <w:color w:val="3F3F46"/>
          <w:sz w:val="24"/>
          <w:szCs w:val="24"/>
          <w:bdr w:val="single" w:sz="2" w:space="0" w:color="E4E4E7" w:frame="1"/>
          <w:lang w:eastAsia="de-DE"/>
        </w:rPr>
        <w:t xml:space="preserve"> </w:t>
      </w:r>
      <w:proofErr w:type="spellStart"/>
      <w:r w:rsidRPr="003B628D">
        <w:rPr>
          <w:rFonts w:ascii="Arial" w:eastAsia="Times New Roman" w:hAnsi="Arial" w:cs="Arial"/>
          <w:i/>
          <w:iCs/>
          <w:color w:val="3F3F46"/>
          <w:sz w:val="24"/>
          <w:szCs w:val="24"/>
          <w:bdr w:val="single" w:sz="2" w:space="0" w:color="E4E4E7" w:frame="1"/>
          <w:lang w:eastAsia="de-DE"/>
        </w:rPr>
        <w:t>Communicating</w:t>
      </w:r>
      <w:proofErr w:type="spellEnd"/>
      <w:r w:rsidRPr="003B628D">
        <w:rPr>
          <w:rFonts w:ascii="Arial" w:eastAsia="Times New Roman" w:hAnsi="Arial" w:cs="Arial"/>
          <w:color w:val="3F3F46"/>
          <w:sz w:val="24"/>
          <w:szCs w:val="24"/>
          <w:lang w:eastAsia="de-DE"/>
        </w:rPr>
        <w:t> (2008).</w:t>
      </w:r>
    </w:p>
    <w:p w14:paraId="0720D2E9" w14:textId="77777777" w:rsidR="003B628D" w:rsidRPr="003B628D" w:rsidRDefault="003B628D" w:rsidP="0039142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Krantz et al., Darstellungen zur Repräsentationsebene.</w:t>
      </w:r>
    </w:p>
    <w:p w14:paraId="1147DAC9" w14:textId="77777777" w:rsidR="003B628D" w:rsidRPr="003B628D" w:rsidRDefault="003B628D" w:rsidP="0039142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Baez, </w:t>
      </w:r>
      <w:proofErr w:type="spellStart"/>
      <w:r w:rsidRPr="003B628D">
        <w:rPr>
          <w:rFonts w:ascii="Arial" w:eastAsia="Times New Roman" w:hAnsi="Arial" w:cs="Arial"/>
          <w:color w:val="3F3F46"/>
          <w:sz w:val="24"/>
          <w:szCs w:val="24"/>
          <w:lang w:eastAsia="de-DE"/>
        </w:rPr>
        <w:t>Stay</w:t>
      </w:r>
      <w:proofErr w:type="spellEnd"/>
      <w:r w:rsidRPr="003B628D">
        <w:rPr>
          <w:rFonts w:ascii="Arial" w:eastAsia="Times New Roman" w:hAnsi="Arial" w:cs="Arial"/>
          <w:color w:val="3F3F46"/>
          <w:sz w:val="24"/>
          <w:szCs w:val="24"/>
          <w:lang w:eastAsia="de-DE"/>
        </w:rPr>
        <w:t>, </w:t>
      </w:r>
      <w:r w:rsidRPr="003B628D">
        <w:rPr>
          <w:rFonts w:ascii="Arial" w:eastAsia="Times New Roman" w:hAnsi="Arial" w:cs="Arial"/>
          <w:i/>
          <w:iCs/>
          <w:color w:val="3F3F46"/>
          <w:sz w:val="24"/>
          <w:szCs w:val="24"/>
          <w:bdr w:val="single" w:sz="2" w:space="0" w:color="E4E4E7" w:frame="1"/>
          <w:lang w:eastAsia="de-DE"/>
        </w:rPr>
        <w:t xml:space="preserve">A </w:t>
      </w:r>
      <w:proofErr w:type="spellStart"/>
      <w:r w:rsidRPr="003B628D">
        <w:rPr>
          <w:rFonts w:ascii="Arial" w:eastAsia="Times New Roman" w:hAnsi="Arial" w:cs="Arial"/>
          <w:i/>
          <w:iCs/>
          <w:color w:val="3F3F46"/>
          <w:sz w:val="24"/>
          <w:szCs w:val="24"/>
          <w:bdr w:val="single" w:sz="2" w:space="0" w:color="E4E4E7" w:frame="1"/>
          <w:lang w:eastAsia="de-DE"/>
        </w:rPr>
        <w:t>Compositional</w:t>
      </w:r>
      <w:proofErr w:type="spellEnd"/>
      <w:r w:rsidRPr="003B628D">
        <w:rPr>
          <w:rFonts w:ascii="Arial" w:eastAsia="Times New Roman" w:hAnsi="Arial" w:cs="Arial"/>
          <w:i/>
          <w:iCs/>
          <w:color w:val="3F3F46"/>
          <w:sz w:val="24"/>
          <w:szCs w:val="24"/>
          <w:bdr w:val="single" w:sz="2" w:space="0" w:color="E4E4E7" w:frame="1"/>
          <w:lang w:eastAsia="de-DE"/>
        </w:rPr>
        <w:t xml:space="preserve"> Framework </w:t>
      </w:r>
      <w:proofErr w:type="spellStart"/>
      <w:r w:rsidRPr="003B628D">
        <w:rPr>
          <w:rFonts w:ascii="Arial" w:eastAsia="Times New Roman" w:hAnsi="Arial" w:cs="Arial"/>
          <w:i/>
          <w:iCs/>
          <w:color w:val="3F3F46"/>
          <w:sz w:val="24"/>
          <w:szCs w:val="24"/>
          <w:bdr w:val="single" w:sz="2" w:space="0" w:color="E4E4E7" w:frame="1"/>
          <w:lang w:eastAsia="de-DE"/>
        </w:rPr>
        <w:t>for</w:t>
      </w:r>
      <w:proofErr w:type="spellEnd"/>
      <w:r w:rsidRPr="003B628D">
        <w:rPr>
          <w:rFonts w:ascii="Arial" w:eastAsia="Times New Roman" w:hAnsi="Arial" w:cs="Arial"/>
          <w:i/>
          <w:iCs/>
          <w:color w:val="3F3F46"/>
          <w:sz w:val="24"/>
          <w:szCs w:val="24"/>
          <w:bdr w:val="single" w:sz="2" w:space="0" w:color="E4E4E7" w:frame="1"/>
          <w:lang w:eastAsia="de-DE"/>
        </w:rPr>
        <w:t xml:space="preserve"> Passive Linear Networks</w:t>
      </w:r>
      <w:r w:rsidRPr="003B628D">
        <w:rPr>
          <w:rFonts w:ascii="Arial" w:eastAsia="Times New Roman" w:hAnsi="Arial" w:cs="Arial"/>
          <w:color w:val="3F3F46"/>
          <w:sz w:val="24"/>
          <w:szCs w:val="24"/>
          <w:lang w:eastAsia="de-DE"/>
        </w:rPr>
        <w:t> (2015).</w:t>
      </w:r>
    </w:p>
    <w:p w14:paraId="0CA115F5" w14:textId="77777777" w:rsidR="003B628D" w:rsidRPr="003B628D" w:rsidRDefault="003B628D" w:rsidP="00391428">
      <w:pPr>
        <w:numPr>
          <w:ilvl w:val="0"/>
          <w:numId w:val="1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Systemtheoretische und kybernetische Konzepte zur Selbstreferenz und Differenzierung.</w:t>
      </w:r>
    </w:p>
    <w:p w14:paraId="033683D6" w14:textId="77777777" w:rsidR="00C168C9" w:rsidRPr="00C168C9" w:rsidRDefault="00C168C9" w:rsidP="00C168C9">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de-DE"/>
        </w:rPr>
      </w:pPr>
      <w:r w:rsidRPr="00C168C9">
        <w:rPr>
          <w:rFonts w:ascii="Times New Roman" w:eastAsia="Times New Roman" w:hAnsi="Times New Roman" w:cs="Times New Roman"/>
          <w:b/>
          <w:bCs/>
          <w:kern w:val="36"/>
          <w:sz w:val="48"/>
          <w:szCs w:val="48"/>
          <w:lang w:eastAsia="de-DE"/>
        </w:rPr>
        <w:lastRenderedPageBreak/>
        <w:t>3.3 Bezugsfunktion B(U)B(U)B(U): Der erste funktionale Kontext</w:t>
      </w:r>
    </w:p>
    <w:p w14:paraId="726FB458"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Abschnitt 3.3 behandelt das funktionale Bezugssystem, seine Konstruktion, Konzeption und erkenntnistheoretische Relevanz.</w:t>
      </w:r>
    </w:p>
    <w:p w14:paraId="42669A51"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Wesentliche Aussagen:</w:t>
      </w:r>
    </w:p>
    <w:p w14:paraId="753AE320"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Das funktionale Bezugssystem versteht Raum nicht als vorgegebenes Behältnis, sondern als durch Funktionen erzeugte Struktur.</w:t>
      </w:r>
    </w:p>
    <w:p w14:paraId="6F282A53"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Es definiert sich durch die Funktionalität, mit der Bezugspunkte im Raum konstruiert, lokalisiert und mit physikalischer Bedeutung versehen werden.</w:t>
      </w:r>
    </w:p>
    <w:p w14:paraId="72EC9AF9"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Nicht der Raum selbst steht im Vordergrund, sondern das System von Zuweisungen.</w:t>
      </w:r>
    </w:p>
    <w:p w14:paraId="7A024727"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Das Bezugssystem wird nicht nur Mittel zur Beschreibung, sondern Gegenstand der Beschreibung.</w:t>
      </w:r>
    </w:p>
    <w:p w14:paraId="44709762"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Das funktionale Bezugssystem bildet den notwendigen Übergang zu höheren Raumkonzepten, wie in der Stringtheorie.</w:t>
      </w:r>
    </w:p>
    <w:p w14:paraId="2E6C59F4"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Das Bezugspunktfeld MU ist das zentrale Substrat einer erkenntnistheoretisch reflexiven Physik.</w:t>
      </w:r>
    </w:p>
    <w:p w14:paraId="0DC3A6D5"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Das Bezugspunktfeld ist abhängig von der Modellbildung des Beobachters und konstituiert sich durch epistemische Aktivität.</w:t>
      </w:r>
    </w:p>
    <w:p w14:paraId="25E3EDE8"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Der Beobachter ist selbst durch Bezugspunkte modelliert und somit Teil der Struktur, die er beschreibt.</w:t>
      </w:r>
    </w:p>
    <w:p w14:paraId="342A9D6C" w14:textId="77777777" w:rsidR="003B628D" w:rsidRPr="003B628D" w:rsidRDefault="003B628D" w:rsidP="00391428">
      <w:pPr>
        <w:numPr>
          <w:ilvl w:val="0"/>
          <w:numId w:val="1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Realität ist nicht unabhängig vom Beobachter, sondern stabilisiert sich aus den von ihm vorgenommenen Zuweisungen.</w:t>
      </w:r>
    </w:p>
    <w:p w14:paraId="61E5FE4A"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Mathematische Formeln und deren Bezüge:</w:t>
      </w:r>
    </w:p>
    <w:p w14:paraId="4F5956B7" w14:textId="77777777" w:rsidR="003B628D" w:rsidRPr="003B628D" w:rsidRDefault="003B628D" w:rsidP="0039142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Koordinatenfunktionen:</w:t>
      </w:r>
    </w:p>
    <w:p w14:paraId="316091A8"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Fira Code" w:eastAsia="Times New Roman" w:hAnsi="Fira Code" w:cs="Fira Code"/>
          <w:color w:val="18181B"/>
          <w:sz w:val="21"/>
          <w:szCs w:val="21"/>
          <w:bdr w:val="single" w:sz="2" w:space="0" w:color="E4E4E7" w:frame="1"/>
          <w:shd w:val="clear" w:color="auto" w:fill="F4F4F5"/>
          <w:lang w:eastAsia="de-DE"/>
        </w:rPr>
        <w:t>x(U), y(U), z(U)</w:t>
      </w:r>
    </w:p>
    <w:p w14:paraId="60C0B870"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Funktionen ordnen jedem Bezugspunkt U im Raum M einen Tripel reeller Zahlen zu. Erst diese Zuweisung erzeugt die Struktur, die als Raum interpretiert werden kann.</w:t>
      </w:r>
    </w:p>
    <w:p w14:paraId="5C709BCB" w14:textId="77777777" w:rsidR="003B628D" w:rsidRPr="003B628D" w:rsidRDefault="003B628D" w:rsidP="0039142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B628D">
        <w:rPr>
          <w:rFonts w:ascii="Arial" w:eastAsia="Times New Roman" w:hAnsi="Arial" w:cs="Arial"/>
          <w:b/>
          <w:bCs/>
          <w:color w:val="18181B"/>
          <w:sz w:val="24"/>
          <w:szCs w:val="24"/>
          <w:bdr w:val="single" w:sz="2" w:space="0" w:color="E4E4E7" w:frame="1"/>
          <w:lang w:eastAsia="de-DE"/>
        </w:rPr>
        <w:t>Brane</w:t>
      </w:r>
      <w:proofErr w:type="spellEnd"/>
      <w:r w:rsidRPr="003B628D">
        <w:rPr>
          <w:rFonts w:ascii="Arial" w:eastAsia="Times New Roman" w:hAnsi="Arial" w:cs="Arial"/>
          <w:b/>
          <w:bCs/>
          <w:color w:val="18181B"/>
          <w:sz w:val="24"/>
          <w:szCs w:val="24"/>
          <w:bdr w:val="single" w:sz="2" w:space="0" w:color="E4E4E7" w:frame="1"/>
          <w:lang w:eastAsia="de-DE"/>
        </w:rPr>
        <w:t>-Funktion:</w:t>
      </w:r>
    </w:p>
    <w:p w14:paraId="6715A54B"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gramStart"/>
      <w:r w:rsidRPr="003B628D">
        <w:rPr>
          <w:rFonts w:ascii="Fira Code" w:eastAsia="Times New Roman" w:hAnsi="Fira Code" w:cs="Fira Code"/>
          <w:color w:val="18181B"/>
          <w:sz w:val="21"/>
          <w:szCs w:val="21"/>
          <w:bdr w:val="single" w:sz="2" w:space="0" w:color="E4E4E7" w:frame="1"/>
          <w:shd w:val="clear" w:color="auto" w:fill="F4F4F5"/>
          <w:lang w:eastAsia="de-DE"/>
        </w:rPr>
        <w:t>h(</w:t>
      </w:r>
      <w:proofErr w:type="gramEnd"/>
      <w:r w:rsidRPr="003B628D">
        <w:rPr>
          <w:rFonts w:ascii="Fira Code" w:eastAsia="Times New Roman" w:hAnsi="Fira Code" w:cs="Fira Code"/>
          <w:color w:val="18181B"/>
          <w:sz w:val="21"/>
          <w:szCs w:val="21"/>
          <w:bdr w:val="single" w:sz="2" w:space="0" w:color="E4E4E7" w:frame="1"/>
          <w:shd w:val="clear" w:color="auto" w:fill="F4F4F5"/>
          <w:lang w:eastAsia="de-DE"/>
        </w:rPr>
        <w:t>x, y, z)</w:t>
      </w:r>
    </w:p>
    <w:p w14:paraId="44731353"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Funktion setzt die Logik des funktionalen Bezugssystems auf einer höheren Ebene fort und strukturiert den Raum.</w:t>
      </w:r>
    </w:p>
    <w:p w14:paraId="0DB93245" w14:textId="77777777" w:rsidR="003B628D" w:rsidRPr="003B628D" w:rsidRDefault="003B628D" w:rsidP="0039142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Carnap:</w:t>
      </w:r>
    </w:p>
    <w:p w14:paraId="14CA2FC0"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"The </w:t>
      </w:r>
      <w:proofErr w:type="spellStart"/>
      <w:r w:rsidRPr="003B628D">
        <w:rPr>
          <w:rFonts w:ascii="Arial" w:eastAsia="Times New Roman" w:hAnsi="Arial" w:cs="Arial"/>
          <w:color w:val="3F3F46"/>
          <w:sz w:val="24"/>
          <w:szCs w:val="24"/>
          <w:lang w:eastAsia="de-DE"/>
        </w:rPr>
        <w:t>spatial</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structure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is</w:t>
      </w:r>
      <w:proofErr w:type="spellEnd"/>
      <w:r w:rsidRPr="003B628D">
        <w:rPr>
          <w:rFonts w:ascii="Arial" w:eastAsia="Times New Roman" w:hAnsi="Arial" w:cs="Arial"/>
          <w:color w:val="3F3F46"/>
          <w:sz w:val="24"/>
          <w:szCs w:val="24"/>
          <w:lang w:eastAsia="de-DE"/>
        </w:rPr>
        <w:t xml:space="preserve"> not </w:t>
      </w:r>
      <w:proofErr w:type="spellStart"/>
      <w:r w:rsidRPr="003B628D">
        <w:rPr>
          <w:rFonts w:ascii="Arial" w:eastAsia="Times New Roman" w:hAnsi="Arial" w:cs="Arial"/>
          <w:color w:val="3F3F46"/>
          <w:sz w:val="24"/>
          <w:szCs w:val="24"/>
          <w:lang w:eastAsia="de-DE"/>
        </w:rPr>
        <w:t>given</w:t>
      </w:r>
      <w:proofErr w:type="spellEnd"/>
      <w:r w:rsidRPr="003B628D">
        <w:rPr>
          <w:rFonts w:ascii="Arial" w:eastAsia="Times New Roman" w:hAnsi="Arial" w:cs="Arial"/>
          <w:color w:val="3F3F46"/>
          <w:sz w:val="24"/>
          <w:szCs w:val="24"/>
          <w:lang w:eastAsia="de-DE"/>
        </w:rPr>
        <w:t xml:space="preserve"> but </w:t>
      </w:r>
      <w:proofErr w:type="spellStart"/>
      <w:r w:rsidRPr="003B628D">
        <w:rPr>
          <w:rFonts w:ascii="Arial" w:eastAsia="Times New Roman" w:hAnsi="Arial" w:cs="Arial"/>
          <w:color w:val="3F3F46"/>
          <w:sz w:val="24"/>
          <w:szCs w:val="24"/>
          <w:lang w:eastAsia="de-DE"/>
        </w:rPr>
        <w:t>defined</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through</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coordination</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of</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elements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by</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means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of</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functional</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relations</w:t>
      </w:r>
      <w:proofErr w:type="spellEnd"/>
      <w:r w:rsidRPr="003B628D">
        <w:rPr>
          <w:rFonts w:ascii="Arial" w:eastAsia="Times New Roman" w:hAnsi="Arial" w:cs="Arial"/>
          <w:color w:val="3F3F46"/>
          <w:sz w:val="24"/>
          <w:szCs w:val="24"/>
          <w:lang w:eastAsia="de-DE"/>
        </w:rPr>
        <w:t>." $15, S. 113]</w:t>
      </w:r>
    </w:p>
    <w:p w14:paraId="2B969272"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lastRenderedPageBreak/>
        <w:t>Raumstruktur wird nicht vorgegeben, sondern durch die Koordination von Elementen mittels funktionaler Relationen definiert.</w:t>
      </w:r>
    </w:p>
    <w:p w14:paraId="4A7CF402" w14:textId="77777777" w:rsidR="003B628D" w:rsidRPr="003B628D" w:rsidRDefault="003B628D" w:rsidP="0039142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B628D">
        <w:rPr>
          <w:rFonts w:ascii="Arial" w:eastAsia="Times New Roman" w:hAnsi="Arial" w:cs="Arial"/>
          <w:b/>
          <w:bCs/>
          <w:color w:val="18181B"/>
          <w:sz w:val="24"/>
          <w:szCs w:val="24"/>
          <w:bdr w:val="single" w:sz="2" w:space="0" w:color="E4E4E7" w:frame="1"/>
          <w:lang w:eastAsia="de-DE"/>
        </w:rPr>
        <w:t>Heelan</w:t>
      </w:r>
      <w:proofErr w:type="spellEnd"/>
      <w:r w:rsidRPr="003B628D">
        <w:rPr>
          <w:rFonts w:ascii="Arial" w:eastAsia="Times New Roman" w:hAnsi="Arial" w:cs="Arial"/>
          <w:b/>
          <w:bCs/>
          <w:color w:val="18181B"/>
          <w:sz w:val="24"/>
          <w:szCs w:val="24"/>
          <w:bdr w:val="single" w:sz="2" w:space="0" w:color="E4E4E7" w:frame="1"/>
          <w:lang w:eastAsia="de-DE"/>
        </w:rPr>
        <w:t>:</w:t>
      </w:r>
    </w:p>
    <w:p w14:paraId="36A9CD57"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„Every </w:t>
      </w:r>
      <w:proofErr w:type="spellStart"/>
      <w:r w:rsidRPr="003B628D">
        <w:rPr>
          <w:rFonts w:ascii="Arial" w:eastAsia="Times New Roman" w:hAnsi="Arial" w:cs="Arial"/>
          <w:color w:val="3F3F46"/>
          <w:sz w:val="24"/>
          <w:szCs w:val="24"/>
          <w:lang w:eastAsia="de-DE"/>
        </w:rPr>
        <w:t>physical</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measurement</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presupposes</w:t>
      </w:r>
      <w:proofErr w:type="spellEnd"/>
      <w:r w:rsidRPr="003B628D">
        <w:rPr>
          <w:rFonts w:ascii="Arial" w:eastAsia="Times New Roman" w:hAnsi="Arial" w:cs="Arial"/>
          <w:color w:val="3F3F46"/>
          <w:sz w:val="24"/>
          <w:szCs w:val="24"/>
          <w:lang w:eastAsia="de-DE"/>
        </w:rPr>
        <w:t xml:space="preserve"> a </w:t>
      </w:r>
      <w:proofErr w:type="spellStart"/>
      <w:r w:rsidRPr="003B628D">
        <w:rPr>
          <w:rFonts w:ascii="Arial" w:eastAsia="Times New Roman" w:hAnsi="Arial" w:cs="Arial"/>
          <w:color w:val="3F3F46"/>
          <w:sz w:val="24"/>
          <w:szCs w:val="24"/>
          <w:lang w:eastAsia="de-DE"/>
        </w:rPr>
        <w:t>structure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of</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assignment</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this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structure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is</w:t>
      </w:r>
      <w:proofErr w:type="spellEnd"/>
      <w:r w:rsidRPr="003B628D">
        <w:rPr>
          <w:rFonts w:ascii="Arial" w:eastAsia="Times New Roman" w:hAnsi="Arial" w:cs="Arial"/>
          <w:color w:val="3F3F46"/>
          <w:sz w:val="24"/>
          <w:szCs w:val="24"/>
          <w:lang w:eastAsia="de-DE"/>
        </w:rPr>
        <w:t xml:space="preserve"> not a passive </w:t>
      </w:r>
      <w:proofErr w:type="spellStart"/>
      <w:r w:rsidRPr="003B628D">
        <w:rPr>
          <w:rFonts w:ascii="Arial" w:eastAsia="Times New Roman" w:hAnsi="Arial" w:cs="Arial"/>
          <w:color w:val="3F3F46"/>
          <w:sz w:val="24"/>
          <w:szCs w:val="24"/>
          <w:lang w:eastAsia="de-DE"/>
        </w:rPr>
        <w:t>backdrop</w:t>
      </w:r>
      <w:proofErr w:type="spellEnd"/>
      <w:r w:rsidRPr="003B628D">
        <w:rPr>
          <w:rFonts w:ascii="Arial" w:eastAsia="Times New Roman" w:hAnsi="Arial" w:cs="Arial"/>
          <w:color w:val="3F3F46"/>
          <w:sz w:val="24"/>
          <w:szCs w:val="24"/>
          <w:lang w:eastAsia="de-DE"/>
        </w:rPr>
        <w:t xml:space="preserve"> but an </w:t>
      </w:r>
      <w:proofErr w:type="spellStart"/>
      <w:r w:rsidRPr="003B628D">
        <w:rPr>
          <w:rFonts w:ascii="Arial" w:eastAsia="Times New Roman" w:hAnsi="Arial" w:cs="Arial"/>
          <w:color w:val="3F3F46"/>
          <w:sz w:val="24"/>
          <w:szCs w:val="24"/>
          <w:lang w:eastAsia="de-DE"/>
        </w:rPr>
        <w:t>active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part</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of</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our</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conceptual</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framework</w:t>
      </w:r>
      <w:proofErr w:type="spellEnd"/>
      <w:r w:rsidRPr="003B628D">
        <w:rPr>
          <w:rFonts w:ascii="Arial" w:eastAsia="Times New Roman" w:hAnsi="Arial" w:cs="Arial"/>
          <w:color w:val="3F3F46"/>
          <w:sz w:val="24"/>
          <w:szCs w:val="24"/>
          <w:lang w:eastAsia="de-DE"/>
        </w:rPr>
        <w:t xml:space="preserve">.“ $17, </w:t>
      </w:r>
      <w:proofErr w:type="spellStart"/>
      <w:r w:rsidRPr="003B628D">
        <w:rPr>
          <w:rFonts w:ascii="Arial" w:eastAsia="Times New Roman" w:hAnsi="Arial" w:cs="Arial"/>
          <w:color w:val="3F3F46"/>
          <w:sz w:val="24"/>
          <w:szCs w:val="24"/>
          <w:lang w:eastAsia="de-DE"/>
        </w:rPr>
        <w:t>Heelan</w:t>
      </w:r>
      <w:proofErr w:type="spellEnd"/>
      <w:r w:rsidRPr="003B628D">
        <w:rPr>
          <w:rFonts w:ascii="Arial" w:eastAsia="Times New Roman" w:hAnsi="Arial" w:cs="Arial"/>
          <w:color w:val="3F3F46"/>
          <w:sz w:val="24"/>
          <w:szCs w:val="24"/>
          <w:lang w:eastAsia="de-DE"/>
        </w:rPr>
        <w:t>, S. 57]</w:t>
      </w:r>
    </w:p>
    <w:p w14:paraId="2B374990"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Jede physikalische Messung setzt eine Zuweisungsstruktur voraus; diese Struktur ist nicht passiv, sondern aktiver Teil unseres konzeptuellen Rahmens.</w:t>
      </w:r>
    </w:p>
    <w:p w14:paraId="030DF3AE" w14:textId="77777777" w:rsidR="003B628D" w:rsidRPr="003B628D" w:rsidRDefault="003B628D" w:rsidP="0039142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Witten:</w:t>
      </w:r>
    </w:p>
    <w:p w14:paraId="494A0FEF"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w:t>
      </w:r>
      <w:proofErr w:type="spellStart"/>
      <w:r w:rsidRPr="003B628D">
        <w:rPr>
          <w:rFonts w:ascii="Arial" w:eastAsia="Times New Roman" w:hAnsi="Arial" w:cs="Arial"/>
          <w:color w:val="3F3F46"/>
          <w:sz w:val="24"/>
          <w:szCs w:val="24"/>
          <w:lang w:eastAsia="de-DE"/>
        </w:rPr>
        <w:t>What</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we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call</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space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may</w:t>
      </w:r>
      <w:proofErr w:type="spellEnd"/>
      <w:r w:rsidRPr="003B628D">
        <w:rPr>
          <w:rFonts w:ascii="Arial" w:eastAsia="Times New Roman" w:hAnsi="Arial" w:cs="Arial"/>
          <w:color w:val="3F3F46"/>
          <w:sz w:val="24"/>
          <w:szCs w:val="24"/>
          <w:lang w:eastAsia="de-DE"/>
        </w:rPr>
        <w:t xml:space="preserve"> just </w:t>
      </w:r>
      <w:proofErr w:type="spellStart"/>
      <w:r w:rsidRPr="003B628D">
        <w:rPr>
          <w:rFonts w:ascii="Arial" w:eastAsia="Times New Roman" w:hAnsi="Arial" w:cs="Arial"/>
          <w:color w:val="3F3F46"/>
          <w:sz w:val="24"/>
          <w:szCs w:val="24"/>
          <w:lang w:eastAsia="de-DE"/>
        </w:rPr>
        <w:t>be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configuration</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space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of</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some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underlying</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functional</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dynamics</w:t>
      </w:r>
      <w:proofErr w:type="spellEnd"/>
      <w:r w:rsidRPr="003B628D">
        <w:rPr>
          <w:rFonts w:ascii="Arial" w:eastAsia="Times New Roman" w:hAnsi="Arial" w:cs="Arial"/>
          <w:color w:val="3F3F46"/>
          <w:sz w:val="24"/>
          <w:szCs w:val="24"/>
          <w:lang w:eastAsia="de-DE"/>
        </w:rPr>
        <w:t>.“ $18, Witten, S. 309]</w:t>
      </w:r>
    </w:p>
    <w:p w14:paraId="395226BC"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Was wir als 'Raum' bezeichnen, könnte der Konfigurationsraum einer zugrunde liegenden funktionalen Dynamik sein.</w:t>
      </w:r>
    </w:p>
    <w:p w14:paraId="1FA4BBC9" w14:textId="77777777" w:rsidR="003B628D" w:rsidRPr="003B628D" w:rsidRDefault="003B628D" w:rsidP="00391428">
      <w:pPr>
        <w:numPr>
          <w:ilvl w:val="0"/>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Bohr:</w:t>
      </w:r>
    </w:p>
    <w:p w14:paraId="0DC4DE6C"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„Es gibt keine Quantenwelt. Es gibt nur eine physikalische Beschreibung.“ $17, S. 89]</w:t>
      </w:r>
    </w:p>
    <w:p w14:paraId="549584E3" w14:textId="77777777" w:rsidR="003B628D" w:rsidRPr="003B628D" w:rsidRDefault="003B628D" w:rsidP="00391428">
      <w:pPr>
        <w:numPr>
          <w:ilvl w:val="1"/>
          <w:numId w:val="1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Es gibt keine objektive Quantenwelt, sondern nur die physikalische Beschreibung, die durch Messpraktiken und funktionale Modelle die Bühne für physikalische Realität schafft.</w:t>
      </w:r>
    </w:p>
    <w:p w14:paraId="0717E663"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Zusammenfassend konstruiert das funktionale Bezugssystem den Raum durch Funktionen und Zuweisungen, wobei der Beobachter und seine Modellbildung eine zentrale Rolle spielen. Es betont die Abhängigkeit der Raumstruktur von epistemischen Operationen und bietet einen Übergang zu </w:t>
      </w:r>
      <w:proofErr w:type="spellStart"/>
      <w:r w:rsidRPr="003B628D">
        <w:rPr>
          <w:rFonts w:ascii="Arial" w:eastAsia="Times New Roman" w:hAnsi="Arial" w:cs="Arial"/>
          <w:color w:val="3F3F46"/>
          <w:sz w:val="24"/>
          <w:szCs w:val="24"/>
          <w:lang w:eastAsia="de-DE"/>
        </w:rPr>
        <w:t>höherendimensionalen</w:t>
      </w:r>
      <w:proofErr w:type="spellEnd"/>
      <w:r w:rsidRPr="003B628D">
        <w:rPr>
          <w:rFonts w:ascii="Arial" w:eastAsia="Times New Roman" w:hAnsi="Arial" w:cs="Arial"/>
          <w:color w:val="3F3F46"/>
          <w:sz w:val="24"/>
          <w:szCs w:val="24"/>
          <w:lang w:eastAsia="de-DE"/>
        </w:rPr>
        <w:t xml:space="preserve"> Raumkonzepten.</w:t>
      </w:r>
    </w:p>
    <w:p w14:paraId="29484FBE" w14:textId="77777777" w:rsidR="00C168C9" w:rsidRPr="00B30645" w:rsidRDefault="00C168C9" w:rsidP="00C16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B30645">
        <w:rPr>
          <w:rFonts w:ascii="Times New Roman" w:eastAsia="Times New Roman" w:hAnsi="Times New Roman" w:cs="Times New Roman"/>
          <w:b/>
          <w:bCs/>
          <w:kern w:val="36"/>
          <w:sz w:val="48"/>
          <w:szCs w:val="48"/>
          <w:lang w:eastAsia="de-DE"/>
        </w:rPr>
        <w:t>3.4 Raumfunktionen x(U</w:t>
      </w:r>
      <w:proofErr w:type="gramStart"/>
      <w:r w:rsidRPr="00B30645">
        <w:rPr>
          <w:rFonts w:ascii="Times New Roman" w:eastAsia="Times New Roman" w:hAnsi="Times New Roman" w:cs="Times New Roman"/>
          <w:b/>
          <w:bCs/>
          <w:kern w:val="36"/>
          <w:sz w:val="48"/>
          <w:szCs w:val="48"/>
          <w:lang w:eastAsia="de-DE"/>
        </w:rPr>
        <w:t>),y</w:t>
      </w:r>
      <w:proofErr w:type="gramEnd"/>
      <w:r w:rsidRPr="00B30645">
        <w:rPr>
          <w:rFonts w:ascii="Times New Roman" w:eastAsia="Times New Roman" w:hAnsi="Times New Roman" w:cs="Times New Roman"/>
          <w:b/>
          <w:bCs/>
          <w:kern w:val="36"/>
          <w:sz w:val="48"/>
          <w:szCs w:val="48"/>
          <w:lang w:eastAsia="de-DE"/>
        </w:rPr>
        <w:t>(U),z(U)x(U), y(U), z(U)x(U),y(U),z(U): Die Emergenz des Ortes – Eine vertiefte Analyse</w:t>
      </w:r>
    </w:p>
    <w:p w14:paraId="673D5BDA"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Abschnitt 3.4 behandelt die Emergenz des Ortes durch Raumfunktionen x(U), y(U), z(U).</w:t>
      </w:r>
    </w:p>
    <w:p w14:paraId="37F9B275"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Wesentliche Aussagen:</w:t>
      </w:r>
    </w:p>
    <w:p w14:paraId="013FFA70"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Im funktionalen Bezugssystem ist Raum kein vorausgesetzter Behälter, sondern ein emergentes, funktional zugewiesenes Konstrukt.</w:t>
      </w:r>
    </w:p>
    <w:p w14:paraId="0E775C8E"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Raum entsteht durch Zuordnung – durch mathematisch definierte Funktionen, die jedem abstrakten Bezugspunkt Koordinatenwerte zuweisen.</w:t>
      </w:r>
    </w:p>
    <w:p w14:paraId="14265A1A"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Der Ort ist kein gegebener Sachverhalt, sondern ein durch Operationen erzeugter Effekt.</w:t>
      </w:r>
    </w:p>
    <w:p w14:paraId="1E5B645D"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lastRenderedPageBreak/>
        <w:t>Diese Perspektive rückt das epistemische Subjekt in das Zentrum der raumkonstituierenden Prozesse.</w:t>
      </w:r>
    </w:p>
    <w:p w14:paraId="3325F580"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 Funktionen x(U), y(U), z(U) definieren den Raum nicht als absolute Entität, sondern als Ergebnis einer strukturierten Abbildung.</w:t>
      </w:r>
    </w:p>
    <w:p w14:paraId="52480A0D"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Raum wird als funktional generiertes Adressierungssystem verstanden – eine Setzung, die erst im Kontext der Messung physikalische Relevanz erhält.</w:t>
      </w:r>
    </w:p>
    <w:p w14:paraId="30B66F0D"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 Funktionen x(U), y(U), z(U) sind prinzipiell unabhängig voneinander.</w:t>
      </w:r>
    </w:p>
    <w:p w14:paraId="61CF0B1B"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Das funktionale System erlaubt eine offenere, vorstrukturfreie Konstruktion im Gegensatz zum klassischen euklidischen Raum.</w:t>
      </w:r>
    </w:p>
    <w:p w14:paraId="5EE9EC4A"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Raum wird als ein System von Funktionswerten modelliert, wobei jeder Punkt nur durch sein zugewiesenes Koordinatentripel erkennbar ist.</w:t>
      </w:r>
    </w:p>
    <w:p w14:paraId="4F1AB8C9" w14:textId="77777777" w:rsidR="003B628D" w:rsidRPr="003B628D" w:rsidRDefault="003B628D" w:rsidP="00391428">
      <w:pPr>
        <w:numPr>
          <w:ilvl w:val="0"/>
          <w:numId w:val="1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 Realität des Raumes liegt nicht in seiner stofflichen Beschaffenheit, sondern in seiner Funktion als vermittelndes Bezugssystem zwischen Beobachter und Phänomen.</w:t>
      </w:r>
    </w:p>
    <w:p w14:paraId="4F2FD20F"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Mathematische Formeln und deren Bezüge:</w:t>
      </w:r>
    </w:p>
    <w:p w14:paraId="789A5785" w14:textId="77777777" w:rsidR="003B628D" w:rsidRPr="003B628D" w:rsidRDefault="003B628D" w:rsidP="0039142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Definition von Raumfunktionen:</w:t>
      </w:r>
    </w:p>
    <w:p w14:paraId="541C93DC"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proofErr w:type="gramStart"/>
      <w:r w:rsidRPr="003B628D">
        <w:rPr>
          <w:rFonts w:ascii="Fira Code" w:eastAsia="Times New Roman" w:hAnsi="Fira Code" w:cs="Fira Code"/>
          <w:color w:val="18181B"/>
          <w:sz w:val="21"/>
          <w:szCs w:val="21"/>
          <w:bdr w:val="single" w:sz="2" w:space="0" w:color="E4E4E7" w:frame="1"/>
          <w:shd w:val="clear" w:color="auto" w:fill="F4F4F5"/>
          <w:lang w:eastAsia="de-DE"/>
        </w:rPr>
        <w:t>x,y</w:t>
      </w:r>
      <w:proofErr w:type="gramEnd"/>
      <w:r w:rsidRPr="003B628D">
        <w:rPr>
          <w:rFonts w:ascii="Fira Code" w:eastAsia="Times New Roman" w:hAnsi="Fira Code" w:cs="Fira Code"/>
          <w:color w:val="18181B"/>
          <w:sz w:val="21"/>
          <w:szCs w:val="21"/>
          <w:bdr w:val="single" w:sz="2" w:space="0" w:color="E4E4E7" w:frame="1"/>
          <w:shd w:val="clear" w:color="auto" w:fill="F4F4F5"/>
          <w:lang w:eastAsia="de-DE"/>
        </w:rPr>
        <w:t>,z:M→R,U</w:t>
      </w:r>
      <w:proofErr w:type="spellEnd"/>
      <w:r w:rsidRPr="003B628D">
        <w:rPr>
          <w:rFonts w:ascii="Cambria Math" w:eastAsia="Times New Roman" w:hAnsi="Cambria Math" w:cs="Cambria Math"/>
          <w:color w:val="18181B"/>
          <w:sz w:val="21"/>
          <w:szCs w:val="21"/>
          <w:bdr w:val="single" w:sz="2" w:space="0" w:color="E4E4E7" w:frame="1"/>
          <w:shd w:val="clear" w:color="auto" w:fill="F4F4F5"/>
          <w:lang w:eastAsia="de-DE"/>
        </w:rPr>
        <w:t>↦</w:t>
      </w:r>
      <w:r w:rsidRPr="003B628D">
        <w:rPr>
          <w:rFonts w:ascii="Fira Code" w:eastAsia="Times New Roman" w:hAnsi="Fira Code" w:cs="Fira Code"/>
          <w:color w:val="18181B"/>
          <w:sz w:val="21"/>
          <w:szCs w:val="21"/>
          <w:bdr w:val="single" w:sz="2" w:space="0" w:color="E4E4E7" w:frame="1"/>
          <w:shd w:val="clear" w:color="auto" w:fill="F4F4F5"/>
          <w:lang w:eastAsia="de-DE"/>
        </w:rPr>
        <w:t>(x(U),y(U),z(U))</w:t>
      </w:r>
    </w:p>
    <w:p w14:paraId="67613337"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Funktionen ordnen jedem Bezugspunkt U</w:t>
      </w:r>
      <w:r w:rsidRPr="003B628D">
        <w:rPr>
          <w:rFonts w:ascii="Cambria Math" w:eastAsia="Times New Roman" w:hAnsi="Cambria Math" w:cs="Cambria Math"/>
          <w:color w:val="3F3F46"/>
          <w:sz w:val="24"/>
          <w:szCs w:val="24"/>
          <w:lang w:eastAsia="de-DE"/>
        </w:rPr>
        <w:t>∈</w:t>
      </w:r>
      <w:r w:rsidRPr="003B628D">
        <w:rPr>
          <w:rFonts w:ascii="Arial" w:eastAsia="Times New Roman" w:hAnsi="Arial" w:cs="Arial"/>
          <w:color w:val="3F3F46"/>
          <w:sz w:val="24"/>
          <w:szCs w:val="24"/>
          <w:lang w:eastAsia="de-DE"/>
        </w:rPr>
        <w:t>MU \in MU</w:t>
      </w:r>
      <w:r w:rsidRPr="003B628D">
        <w:rPr>
          <w:rFonts w:ascii="Cambria Math" w:eastAsia="Times New Roman" w:hAnsi="Cambria Math" w:cs="Cambria Math"/>
          <w:color w:val="3F3F46"/>
          <w:sz w:val="24"/>
          <w:szCs w:val="24"/>
          <w:lang w:eastAsia="de-DE"/>
        </w:rPr>
        <w:t>∈</w:t>
      </w:r>
      <w:r w:rsidRPr="003B628D">
        <w:rPr>
          <w:rFonts w:ascii="Arial" w:eastAsia="Times New Roman" w:hAnsi="Arial" w:cs="Arial"/>
          <w:color w:val="3F3F46"/>
          <w:sz w:val="24"/>
          <w:szCs w:val="24"/>
          <w:lang w:eastAsia="de-DE"/>
        </w:rPr>
        <w:t>M (wobei MMM die Menge aller möglichen Bezugspunkte bezeichnet) ein Tripel reeller Zahlen zu.</w:t>
      </w:r>
    </w:p>
    <w:p w14:paraId="16F6AC16" w14:textId="77777777" w:rsidR="003B628D" w:rsidRPr="003B628D" w:rsidRDefault="003B628D" w:rsidP="0039142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Euklidische Metrik (zum Vergleich):</w:t>
      </w:r>
    </w:p>
    <w:p w14:paraId="10347913"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Fira Code" w:eastAsia="Times New Roman" w:hAnsi="Fira Code" w:cs="Fira Code"/>
          <w:color w:val="18181B"/>
          <w:sz w:val="21"/>
          <w:szCs w:val="21"/>
          <w:bdr w:val="single" w:sz="2" w:space="0" w:color="E4E4E7" w:frame="1"/>
          <w:shd w:val="clear" w:color="auto" w:fill="F4F4F5"/>
          <w:lang w:eastAsia="de-DE"/>
        </w:rPr>
        <w:t>ds2=dx2+dy2+dz2</w:t>
      </w:r>
    </w:p>
    <w:p w14:paraId="48158067"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Diese Metrik ist im klassischen euklidischen Raum vorgegeben, während das funktionale System eine offenere Konstruktion erlaubt.</w:t>
      </w:r>
    </w:p>
    <w:p w14:paraId="7BEBD997" w14:textId="77777777" w:rsidR="003B628D" w:rsidRPr="003B628D" w:rsidRDefault="003B628D" w:rsidP="0039142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B628D">
        <w:rPr>
          <w:rFonts w:ascii="Arial" w:eastAsia="Times New Roman" w:hAnsi="Arial" w:cs="Arial"/>
          <w:b/>
          <w:bCs/>
          <w:color w:val="18181B"/>
          <w:sz w:val="24"/>
          <w:szCs w:val="24"/>
          <w:bdr w:val="single" w:sz="2" w:space="0" w:color="E4E4E7" w:frame="1"/>
          <w:lang w:eastAsia="de-DE"/>
        </w:rPr>
        <w:t>Misner</w:t>
      </w:r>
      <w:proofErr w:type="spellEnd"/>
      <w:r w:rsidRPr="003B628D">
        <w:rPr>
          <w:rFonts w:ascii="Arial" w:eastAsia="Times New Roman" w:hAnsi="Arial" w:cs="Arial"/>
          <w:b/>
          <w:bCs/>
          <w:color w:val="18181B"/>
          <w:sz w:val="24"/>
          <w:szCs w:val="24"/>
          <w:bdr w:val="single" w:sz="2" w:space="0" w:color="E4E4E7" w:frame="1"/>
          <w:lang w:eastAsia="de-DE"/>
        </w:rPr>
        <w:t>, Thorne und Wheeler:</w:t>
      </w:r>
    </w:p>
    <w:p w14:paraId="22075E75"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„The </w:t>
      </w:r>
      <w:proofErr w:type="spellStart"/>
      <w:r w:rsidRPr="003B628D">
        <w:rPr>
          <w:rFonts w:ascii="Arial" w:eastAsia="Times New Roman" w:hAnsi="Arial" w:cs="Arial"/>
          <w:color w:val="3F3F46"/>
          <w:sz w:val="24"/>
          <w:szCs w:val="24"/>
          <w:lang w:eastAsia="de-DE"/>
        </w:rPr>
        <w:t>coordinates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are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labels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assigned</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to</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events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by</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observer</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they</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have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no</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meaning</w:t>
      </w:r>
      <w:proofErr w:type="spellEnd"/>
      <w:r w:rsidRPr="003B628D">
        <w:rPr>
          <w:rFonts w:ascii="Arial" w:eastAsia="Times New Roman" w:hAnsi="Arial" w:cs="Arial"/>
          <w:color w:val="3F3F46"/>
          <w:sz w:val="24"/>
          <w:szCs w:val="24"/>
          <w:lang w:eastAsia="de-DE"/>
        </w:rPr>
        <w:t xml:space="preserve"> apart </w:t>
      </w:r>
      <w:proofErr w:type="spellStart"/>
      <w:r w:rsidRPr="003B628D">
        <w:rPr>
          <w:rFonts w:ascii="Arial" w:eastAsia="Times New Roman" w:hAnsi="Arial" w:cs="Arial"/>
          <w:color w:val="3F3F46"/>
          <w:sz w:val="24"/>
          <w:szCs w:val="24"/>
          <w:lang w:eastAsia="de-DE"/>
        </w:rPr>
        <w:t>from</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rules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that</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assign</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physical</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quantities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to</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them</w:t>
      </w:r>
      <w:proofErr w:type="spellEnd"/>
      <w:r w:rsidRPr="003B628D">
        <w:rPr>
          <w:rFonts w:ascii="Arial" w:eastAsia="Times New Roman" w:hAnsi="Arial" w:cs="Arial"/>
          <w:color w:val="3F3F46"/>
          <w:sz w:val="24"/>
          <w:szCs w:val="24"/>
          <w:lang w:eastAsia="de-DE"/>
        </w:rPr>
        <w:t>.“ $21, S. 396]</w:t>
      </w:r>
    </w:p>
    <w:p w14:paraId="0FBF77DD"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Koordinaten sind Bezeichnungen, die Ereignissen vom Beobachter zugewiesen werden; sie haben keine Bedeutung außerhalb der Regeln, die ihnen physikalische Größen zuordnen.</w:t>
      </w:r>
    </w:p>
    <w:p w14:paraId="3F660618" w14:textId="77777777" w:rsidR="003B628D" w:rsidRPr="003B628D" w:rsidRDefault="003B628D" w:rsidP="0039142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3B628D">
        <w:rPr>
          <w:rFonts w:ascii="Arial" w:eastAsia="Times New Roman" w:hAnsi="Arial" w:cs="Arial"/>
          <w:b/>
          <w:bCs/>
          <w:color w:val="18181B"/>
          <w:sz w:val="24"/>
          <w:szCs w:val="24"/>
          <w:bdr w:val="single" w:sz="2" w:space="0" w:color="E4E4E7" w:frame="1"/>
          <w:lang w:eastAsia="de-DE"/>
        </w:rPr>
        <w:t>Spivak</w:t>
      </w:r>
      <w:proofErr w:type="spellEnd"/>
      <w:r w:rsidRPr="003B628D">
        <w:rPr>
          <w:rFonts w:ascii="Arial" w:eastAsia="Times New Roman" w:hAnsi="Arial" w:cs="Arial"/>
          <w:b/>
          <w:bCs/>
          <w:color w:val="18181B"/>
          <w:sz w:val="24"/>
          <w:szCs w:val="24"/>
          <w:bdr w:val="single" w:sz="2" w:space="0" w:color="E4E4E7" w:frame="1"/>
          <w:lang w:eastAsia="de-DE"/>
        </w:rPr>
        <w:t>:</w:t>
      </w:r>
    </w:p>
    <w:p w14:paraId="48049206"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„In differential </w:t>
      </w:r>
      <w:proofErr w:type="spellStart"/>
      <w:r w:rsidRPr="003B628D">
        <w:rPr>
          <w:rFonts w:ascii="Arial" w:eastAsia="Times New Roman" w:hAnsi="Arial" w:cs="Arial"/>
          <w:color w:val="3F3F46"/>
          <w:sz w:val="24"/>
          <w:szCs w:val="24"/>
          <w:lang w:eastAsia="de-DE"/>
        </w:rPr>
        <w:t>geometry</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metric</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need</w:t>
      </w:r>
      <w:proofErr w:type="spellEnd"/>
      <w:r w:rsidRPr="003B628D">
        <w:rPr>
          <w:rFonts w:ascii="Arial" w:eastAsia="Times New Roman" w:hAnsi="Arial" w:cs="Arial"/>
          <w:color w:val="3F3F46"/>
          <w:sz w:val="24"/>
          <w:szCs w:val="24"/>
          <w:lang w:eastAsia="de-DE"/>
        </w:rPr>
        <w:t xml:space="preserve"> not </w:t>
      </w:r>
      <w:proofErr w:type="spellStart"/>
      <w:r w:rsidRPr="003B628D">
        <w:rPr>
          <w:rFonts w:ascii="Arial" w:eastAsia="Times New Roman" w:hAnsi="Arial" w:cs="Arial"/>
          <w:color w:val="3F3F46"/>
          <w:sz w:val="24"/>
          <w:szCs w:val="24"/>
          <w:lang w:eastAsia="de-DE"/>
        </w:rPr>
        <w:t>precede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structure</w:t>
      </w:r>
      <w:proofErr w:type="spellEnd"/>
      <w:r w:rsidRPr="003B628D">
        <w:rPr>
          <w:rFonts w:ascii="Arial" w:eastAsia="Times New Roman" w:hAnsi="Arial" w:cs="Arial"/>
          <w:color w:val="3F3F46"/>
          <w:sz w:val="24"/>
          <w:szCs w:val="24"/>
          <w:lang w:eastAsia="de-DE"/>
        </w:rPr>
        <w:t>—</w:t>
      </w:r>
      <w:proofErr w:type="spellStart"/>
      <w:r w:rsidRPr="003B628D">
        <w:rPr>
          <w:rFonts w:ascii="Arial" w:eastAsia="Times New Roman" w:hAnsi="Arial" w:cs="Arial"/>
          <w:color w:val="3F3F46"/>
          <w:sz w:val="24"/>
          <w:szCs w:val="24"/>
          <w:lang w:eastAsia="de-DE"/>
        </w:rPr>
        <w:t>it</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may</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itself</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emerge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from</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morphisms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assigned</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to</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manifold</w:t>
      </w:r>
      <w:proofErr w:type="spellEnd"/>
      <w:r w:rsidRPr="003B628D">
        <w:rPr>
          <w:rFonts w:ascii="Arial" w:eastAsia="Times New Roman" w:hAnsi="Arial" w:cs="Arial"/>
          <w:color w:val="3F3F46"/>
          <w:sz w:val="24"/>
          <w:szCs w:val="24"/>
          <w:lang w:eastAsia="de-DE"/>
        </w:rPr>
        <w:t>.“ $22, Bd. I, S. 41]</w:t>
      </w:r>
    </w:p>
    <w:p w14:paraId="7262B8B5"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 xml:space="preserve">In der Differentialgeometrie muss die Metrik nicht der Struktur vorausgehen – sie kann selbst aus den der Mannigfaltigkeit zugewiesenen </w:t>
      </w:r>
      <w:proofErr w:type="spellStart"/>
      <w:r w:rsidRPr="003B628D">
        <w:rPr>
          <w:rFonts w:ascii="Arial" w:eastAsia="Times New Roman" w:hAnsi="Arial" w:cs="Arial"/>
          <w:color w:val="3F3F46"/>
          <w:sz w:val="24"/>
          <w:szCs w:val="24"/>
          <w:lang w:eastAsia="de-DE"/>
        </w:rPr>
        <w:t>Morphismen</w:t>
      </w:r>
      <w:proofErr w:type="spellEnd"/>
      <w:r w:rsidRPr="003B628D">
        <w:rPr>
          <w:rFonts w:ascii="Arial" w:eastAsia="Times New Roman" w:hAnsi="Arial" w:cs="Arial"/>
          <w:color w:val="3F3F46"/>
          <w:sz w:val="24"/>
          <w:szCs w:val="24"/>
          <w:lang w:eastAsia="de-DE"/>
        </w:rPr>
        <w:t xml:space="preserve"> hervorgehen.</w:t>
      </w:r>
    </w:p>
    <w:p w14:paraId="5054F15D" w14:textId="77777777" w:rsidR="003B628D" w:rsidRPr="003B628D" w:rsidRDefault="003B628D" w:rsidP="00391428">
      <w:pPr>
        <w:numPr>
          <w:ilvl w:val="0"/>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b/>
          <w:bCs/>
          <w:color w:val="18181B"/>
          <w:sz w:val="24"/>
          <w:szCs w:val="24"/>
          <w:bdr w:val="single" w:sz="2" w:space="0" w:color="E4E4E7" w:frame="1"/>
          <w:lang w:eastAsia="de-DE"/>
        </w:rPr>
        <w:t>Penrose:</w:t>
      </w:r>
    </w:p>
    <w:p w14:paraId="65BC4F21"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lastRenderedPageBreak/>
        <w:t>„</w:t>
      </w:r>
      <w:proofErr w:type="spellStart"/>
      <w:r w:rsidRPr="003B628D">
        <w:rPr>
          <w:rFonts w:ascii="Arial" w:eastAsia="Times New Roman" w:hAnsi="Arial" w:cs="Arial"/>
          <w:color w:val="3F3F46"/>
          <w:sz w:val="24"/>
          <w:szCs w:val="24"/>
          <w:lang w:eastAsia="de-DE"/>
        </w:rPr>
        <w:t>We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are</w:t>
      </w:r>
      <w:proofErr w:type="spellEnd"/>
      <w:r w:rsidRPr="003B628D">
        <w:rPr>
          <w:rFonts w:ascii="Arial" w:eastAsia="Times New Roman" w:hAnsi="Arial" w:cs="Arial"/>
          <w:color w:val="3F3F46"/>
          <w:sz w:val="24"/>
          <w:szCs w:val="24"/>
          <w:lang w:eastAsia="de-DE"/>
        </w:rPr>
        <w:t xml:space="preserve"> not </w:t>
      </w:r>
      <w:proofErr w:type="spellStart"/>
      <w:r w:rsidRPr="003B628D">
        <w:rPr>
          <w:rFonts w:ascii="Arial" w:eastAsia="Times New Roman" w:hAnsi="Arial" w:cs="Arial"/>
          <w:color w:val="3F3F46"/>
          <w:sz w:val="24"/>
          <w:szCs w:val="24"/>
          <w:lang w:eastAsia="de-DE"/>
        </w:rPr>
        <w:t>observing</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fabric</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of</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space</w:t>
      </w:r>
      <w:proofErr w:type="spellEnd"/>
      <w:r w:rsidRPr="003B628D">
        <w:rPr>
          <w:rFonts w:ascii="Arial" w:eastAsia="Times New Roman" w:hAnsi="Arial" w:cs="Arial"/>
          <w:color w:val="3F3F46"/>
          <w:sz w:val="24"/>
          <w:szCs w:val="24"/>
          <w:lang w:eastAsia="de-DE"/>
        </w:rPr>
        <w:t xml:space="preserve">, but </w:t>
      </w:r>
      <w:proofErr w:type="spellStart"/>
      <w:r w:rsidRPr="003B628D">
        <w:rPr>
          <w:rFonts w:ascii="Arial" w:eastAsia="Times New Roman" w:hAnsi="Arial" w:cs="Arial"/>
          <w:color w:val="3F3F46"/>
          <w:sz w:val="24"/>
          <w:szCs w:val="24"/>
          <w:lang w:eastAsia="de-DE"/>
        </w:rPr>
        <w:t>rather</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the</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rules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that</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allow</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us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to</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assign</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coordinates</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to</w:t>
      </w:r>
      <w:proofErr w:type="spellEnd"/>
      <w:r w:rsidRPr="003B628D">
        <w:rPr>
          <w:rFonts w:ascii="Arial" w:eastAsia="Times New Roman" w:hAnsi="Arial" w:cs="Arial"/>
          <w:color w:val="3F3F46"/>
          <w:sz w:val="24"/>
          <w:szCs w:val="24"/>
          <w:lang w:eastAsia="de-DE"/>
        </w:rPr>
        <w:t xml:space="preserve"> </w:t>
      </w:r>
      <w:proofErr w:type="spellStart"/>
      <w:r w:rsidRPr="003B628D">
        <w:rPr>
          <w:rFonts w:ascii="Arial" w:eastAsia="Times New Roman" w:hAnsi="Arial" w:cs="Arial"/>
          <w:color w:val="3F3F46"/>
          <w:sz w:val="24"/>
          <w:szCs w:val="24"/>
          <w:lang w:eastAsia="de-DE"/>
        </w:rPr>
        <w:t>experience</w:t>
      </w:r>
      <w:proofErr w:type="spellEnd"/>
      <w:r w:rsidRPr="003B628D">
        <w:rPr>
          <w:rFonts w:ascii="Arial" w:eastAsia="Times New Roman" w:hAnsi="Arial" w:cs="Arial"/>
          <w:color w:val="3F3F46"/>
          <w:sz w:val="24"/>
          <w:szCs w:val="24"/>
          <w:lang w:eastAsia="de-DE"/>
        </w:rPr>
        <w:t>.“ $23, S. 434]</w:t>
      </w:r>
    </w:p>
    <w:p w14:paraId="043496BC" w14:textId="77777777" w:rsidR="003B628D" w:rsidRPr="003B628D" w:rsidRDefault="003B628D" w:rsidP="00391428">
      <w:pPr>
        <w:numPr>
          <w:ilvl w:val="1"/>
          <w:numId w:val="1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Wir beobachten nicht das Gewebe des Raumes, sondern die Regeln, die es uns ermöglichen, der Erfahrung Koordinaten zuzuordnen.</w:t>
      </w:r>
    </w:p>
    <w:p w14:paraId="7087536E" w14:textId="77777777" w:rsidR="003B628D" w:rsidRPr="003B628D" w:rsidRDefault="003B628D" w:rsidP="003B628D">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3B628D">
        <w:rPr>
          <w:rFonts w:ascii="Arial" w:eastAsia="Times New Roman" w:hAnsi="Arial" w:cs="Arial"/>
          <w:color w:val="3F3F46"/>
          <w:sz w:val="24"/>
          <w:szCs w:val="24"/>
          <w:lang w:eastAsia="de-DE"/>
        </w:rPr>
        <w:t>Zusammenfassend entsteht Raum im funktionalen Bezugssystem durch die Zuordnung von Koordinatenwerten zu abstrakten Bezugspunkten mittels Raumfunktionen. Im Gegensatz zum klassischen physikalischen Weltbild wird Raum nicht als a priori gegebenes Kontinuum verstanden, sondern als ein emergentes Konstrukt, das durch Operationen erzeugt wird.</w:t>
      </w:r>
    </w:p>
    <w:p w14:paraId="261907AD" w14:textId="03E759AD" w:rsidR="00C168C9" w:rsidRDefault="00C168C9"/>
    <w:p w14:paraId="780A6505" w14:textId="77777777" w:rsidR="003B628D" w:rsidRPr="003B628D" w:rsidRDefault="003B628D" w:rsidP="003B628D">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3B628D">
        <w:rPr>
          <w:rFonts w:ascii="Times New Roman" w:eastAsia="Times New Roman" w:hAnsi="Times New Roman" w:cs="Times New Roman"/>
          <w:b/>
          <w:bCs/>
          <w:kern w:val="36"/>
          <w:sz w:val="48"/>
          <w:szCs w:val="48"/>
          <w:lang w:eastAsia="de-DE"/>
        </w:rPr>
        <w:t xml:space="preserve">3.5 Die </w:t>
      </w:r>
      <w:proofErr w:type="spellStart"/>
      <w:r w:rsidRPr="003B628D">
        <w:rPr>
          <w:rFonts w:ascii="Times New Roman" w:eastAsia="Times New Roman" w:hAnsi="Times New Roman" w:cs="Times New Roman"/>
          <w:b/>
          <w:bCs/>
          <w:kern w:val="36"/>
          <w:sz w:val="48"/>
          <w:szCs w:val="48"/>
          <w:lang w:eastAsia="de-DE"/>
        </w:rPr>
        <w:t>Brane</w:t>
      </w:r>
      <w:proofErr w:type="spellEnd"/>
      <w:r w:rsidRPr="003B628D">
        <w:rPr>
          <w:rFonts w:ascii="Times New Roman" w:eastAsia="Times New Roman" w:hAnsi="Times New Roman" w:cs="Times New Roman"/>
          <w:b/>
          <w:bCs/>
          <w:kern w:val="36"/>
          <w:sz w:val="48"/>
          <w:szCs w:val="48"/>
          <w:lang w:eastAsia="de-DE"/>
        </w:rPr>
        <w:t xml:space="preserve">-Funktion </w:t>
      </w:r>
      <w:proofErr w:type="gramStart"/>
      <w:r w:rsidRPr="003B628D">
        <w:rPr>
          <w:rFonts w:ascii="Times New Roman" w:eastAsia="Times New Roman" w:hAnsi="Times New Roman" w:cs="Times New Roman"/>
          <w:b/>
          <w:bCs/>
          <w:kern w:val="36"/>
          <w:sz w:val="48"/>
          <w:szCs w:val="48"/>
          <w:lang w:eastAsia="de-DE"/>
        </w:rPr>
        <w:t>h(</w:t>
      </w:r>
      <w:proofErr w:type="gramEnd"/>
      <w:r w:rsidRPr="003B628D">
        <w:rPr>
          <w:rFonts w:ascii="Times New Roman" w:eastAsia="Times New Roman" w:hAnsi="Times New Roman" w:cs="Times New Roman"/>
          <w:b/>
          <w:bCs/>
          <w:kern w:val="36"/>
          <w:sz w:val="48"/>
          <w:szCs w:val="48"/>
          <w:lang w:eastAsia="de-DE"/>
        </w:rPr>
        <w:t>x, y, z): Strukturierung des funktionalen Raumes</w:t>
      </w:r>
    </w:p>
    <w:p w14:paraId="2F719027"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Aussagen</w:t>
      </w:r>
    </w:p>
    <w:p w14:paraId="32B3EB14"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Nach der konstruktiven Herausbildung des Raumes durch die Funktionen </w:t>
      </w:r>
      <w:r>
        <w:rPr>
          <w:rStyle w:val="katex-mathml"/>
          <w:color w:val="3F3F46"/>
          <w:sz w:val="29"/>
          <w:szCs w:val="29"/>
          <w:bdr w:val="none" w:sz="0" w:space="0" w:color="auto" w:frame="1"/>
        </w:rPr>
        <w:t>x(U</w:t>
      </w:r>
      <w:proofErr w:type="gramStart"/>
      <w:r>
        <w:rPr>
          <w:rStyle w:val="katex-mathml"/>
          <w:color w:val="3F3F46"/>
          <w:sz w:val="29"/>
          <w:szCs w:val="29"/>
          <w:bdr w:val="none" w:sz="0" w:space="0" w:color="auto" w:frame="1"/>
        </w:rPr>
        <w:t>),y</w:t>
      </w:r>
      <w:proofErr w:type="gramEnd"/>
      <w:r>
        <w:rPr>
          <w:rStyle w:val="katex-mathml"/>
          <w:color w:val="3F3F46"/>
          <w:sz w:val="29"/>
          <w:szCs w:val="29"/>
          <w:bdr w:val="none" w:sz="0" w:space="0" w:color="auto" w:frame="1"/>
        </w:rPr>
        <w:t>(U),z(U)</w:t>
      </w:r>
      <w:r>
        <w:rPr>
          <w:rStyle w:val="mord"/>
          <w:rFonts w:ascii="KaTeX_Math" w:hAnsi="KaTeX_Math"/>
          <w:i/>
          <w:iCs/>
          <w:color w:val="3F3F46"/>
          <w:sz w:val="29"/>
          <w:szCs w:val="29"/>
          <w:bdr w:val="single" w:sz="2" w:space="0" w:color="E4E4E7" w:frame="1"/>
        </w:rPr>
        <w:t>x</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Fonts w:ascii="Arial" w:hAnsi="Arial" w:cs="Arial"/>
          <w:color w:val="3F3F46"/>
        </w:rPr>
        <w:t> stellt sich die Frage, wie diesem Raum eine </w:t>
      </w:r>
      <w:r>
        <w:rPr>
          <w:rStyle w:val="Hervorhebung"/>
          <w:rFonts w:ascii="Arial" w:hAnsi="Arial" w:cs="Arial"/>
          <w:color w:val="3F3F46"/>
          <w:bdr w:val="single" w:sz="2" w:space="0" w:color="E4E4E7" w:frame="1"/>
        </w:rPr>
        <w:t>innere Struktur</w:t>
      </w:r>
      <w:r>
        <w:rPr>
          <w:rFonts w:ascii="Arial" w:hAnsi="Arial" w:cs="Arial"/>
          <w:color w:val="3F3F46"/>
        </w:rPr>
        <w:t> zugewiesen wird, die physikalische Bedeutung trägt.</w:t>
      </w:r>
    </w:p>
    <w:p w14:paraId="3B4E3FF9"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bloße Lokalisation von Punkten reicht nicht aus, um reale physikalische Eigenschaften abzubilden; es ist eine überlagerte funktionale Ordnung notwendig, die Differenzierung, Krümmung, Dynamik und Felder bewirkt.</w:t>
      </w:r>
    </w:p>
    <w:p w14:paraId="43F907E7"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sogenannte </w:t>
      </w:r>
      <w:proofErr w:type="spellStart"/>
      <w:r>
        <w:rPr>
          <w:rStyle w:val="Hervorhebung"/>
          <w:rFonts w:ascii="Arial" w:hAnsi="Arial" w:cs="Arial"/>
          <w:color w:val="3F3F46"/>
          <w:bdr w:val="single" w:sz="2" w:space="0" w:color="E4E4E7" w:frame="1"/>
        </w:rPr>
        <w:t>Brane</w:t>
      </w:r>
      <w:proofErr w:type="spellEnd"/>
      <w:r>
        <w:rPr>
          <w:rStyle w:val="Hervorhebung"/>
          <w:rFonts w:ascii="Arial" w:hAnsi="Arial" w:cs="Arial"/>
          <w:color w:val="3F3F46"/>
          <w:bdr w:val="single" w:sz="2" w:space="0" w:color="E4E4E7" w:frame="1"/>
        </w:rPr>
        <w:t>-Funktion</w:t>
      </w:r>
      <w:r>
        <w:rPr>
          <w:rFonts w:ascii="Arial" w:hAnsi="Arial" w:cs="Arial"/>
          <w:color w:val="3F3F46"/>
        </w:rPr>
        <w:t>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erfüllt diese Aufgabe, indem sie jedem Punkt im Raum eine reelle Größe zuweist.</w:t>
      </w:r>
    </w:p>
    <w:p w14:paraId="43B0F798"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Größe kann je nach theoretischem Kontext als Gravitationspotential, Energiedichte, Informationsdichte oder Feldintensität interpretiert werden.</w:t>
      </w:r>
    </w:p>
    <w:p w14:paraId="7717516A"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Die </w:t>
      </w:r>
      <w:proofErr w:type="spellStart"/>
      <w:r>
        <w:rPr>
          <w:rFonts w:ascii="Arial" w:hAnsi="Arial" w:cs="Arial"/>
          <w:color w:val="3F3F46"/>
        </w:rPr>
        <w:t>Brane</w:t>
      </w:r>
      <w:proofErr w:type="spellEnd"/>
      <w:r>
        <w:rPr>
          <w:rFonts w:ascii="Arial" w:hAnsi="Arial" w:cs="Arial"/>
          <w:color w:val="3F3F46"/>
        </w:rPr>
        <w:t>-Funktion transformiert die geometrische Raumkonfiguration in eine physikalisch strukturierte Konfiguration.</w:t>
      </w:r>
    </w:p>
    <w:p w14:paraId="549B4F7C"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Funktion ist kein additiver Zusatz, sondern das zentrale strukturierende Prinzip, durch das physikalische Qualität in den Raum eingebettet wird.</w:t>
      </w:r>
    </w:p>
    <w:p w14:paraId="65452B2D"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Unterschiedliche Formen von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modellieren verschiedene physikalische Situationen: flach, gekrümmt, Mehrkörper-Systeme oder extrem fluktuierende Fälle.</w:t>
      </w:r>
    </w:p>
    <w:p w14:paraId="2996431A"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Jeder Punkt </w:t>
      </w:r>
      <w:r>
        <w:rPr>
          <w:rStyle w:val="katex-mathml"/>
          <w:color w:val="3F3F46"/>
          <w:sz w:val="29"/>
          <w:szCs w:val="29"/>
          <w:bdr w:val="none" w:sz="0" w:space="0" w:color="auto" w:frame="1"/>
        </w:rPr>
        <w:t>P</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R3</w:t>
      </w:r>
      <w:r>
        <w:rPr>
          <w:rStyle w:val="mord"/>
          <w:rFonts w:ascii="KaTeX_Math" w:hAnsi="KaTeX_Math"/>
          <w:i/>
          <w:iCs/>
          <w:color w:val="3F3F46"/>
          <w:sz w:val="29"/>
          <w:szCs w:val="29"/>
          <w:bdr w:val="single" w:sz="2" w:space="0" w:color="E4E4E7" w:frame="1"/>
        </w:rPr>
        <w:t>P</w:t>
      </w:r>
      <w:r>
        <w:rPr>
          <w:rStyle w:val="mrel"/>
          <w:rFonts w:ascii="Cambria Math" w:hAnsi="Cambria Math" w:cs="Cambria Math"/>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Fonts w:ascii="Arial" w:hAnsi="Arial" w:cs="Arial"/>
          <w:color w:val="3F3F46"/>
        </w:rPr>
        <w:t> erhält seine Bedeutung ausschließlich durch den Wert von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an diesem Punkt, was Auswirkungen auf Wahrnehmung und physikalische Phänomene hat (z. B. relativistische Zeitdilatation im GPS-System).</w:t>
      </w:r>
    </w:p>
    <w:p w14:paraId="0499098D"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Die </w:t>
      </w:r>
      <w:proofErr w:type="spellStart"/>
      <w:r>
        <w:rPr>
          <w:rFonts w:ascii="Arial" w:hAnsi="Arial" w:cs="Arial"/>
          <w:color w:val="3F3F46"/>
        </w:rPr>
        <w:t>Brane</w:t>
      </w:r>
      <w:proofErr w:type="spellEnd"/>
      <w:r>
        <w:rPr>
          <w:rFonts w:ascii="Arial" w:hAnsi="Arial" w:cs="Arial"/>
          <w:color w:val="3F3F46"/>
        </w:rPr>
        <w:t>-Funktion erlaubt die Ableitung einer Raum-Zeit-Metrik und konstituiert somit das Raum-Zeit-Gefüge funktional und epistemisch.</w:t>
      </w:r>
    </w:p>
    <w:p w14:paraId="7E10162C"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funktionale Bezugssystem besitzt eine reflexive Struktur, in der der Beobachter die Struktur konstruiert, in der er sich selbst verortet.</w:t>
      </w:r>
    </w:p>
    <w:p w14:paraId="4A2F9FC7" w14:textId="77777777" w:rsidR="00483D9C" w:rsidRDefault="00483D9C" w:rsidP="00391428">
      <w:pPr>
        <w:numPr>
          <w:ilvl w:val="0"/>
          <w:numId w:val="1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Im Vergleich zu klassischen Modellen (</w:t>
      </w:r>
      <w:proofErr w:type="spellStart"/>
      <w:r>
        <w:rPr>
          <w:rFonts w:ascii="Arial" w:hAnsi="Arial" w:cs="Arial"/>
          <w:color w:val="3F3F46"/>
        </w:rPr>
        <w:t>Newtonisch</w:t>
      </w:r>
      <w:proofErr w:type="spellEnd"/>
      <w:r>
        <w:rPr>
          <w:rFonts w:ascii="Arial" w:hAnsi="Arial" w:cs="Arial"/>
          <w:color w:val="3F3F46"/>
        </w:rPr>
        <w:t>, relativistisch) zeichnet sich das funktionale Modell durch die Emergenz der Raumstruktur durch funktionale Zuweisung und die Rückbindung an Zuweisungen aus.</w:t>
      </w:r>
    </w:p>
    <w:p w14:paraId="201170A2"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lastRenderedPageBreak/>
        <w:t>Mathematische Formeln und ihre Bezüge</w:t>
      </w:r>
    </w:p>
    <w:p w14:paraId="581ABA70" w14:textId="77777777" w:rsidR="00483D9C" w:rsidRDefault="00483D9C" w:rsidP="00391428">
      <w:pPr>
        <w:pStyle w:val="StandardWeb"/>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Definition der </w:t>
      </w:r>
      <w:proofErr w:type="spellStart"/>
      <w:r>
        <w:rPr>
          <w:rStyle w:val="Fett"/>
          <w:rFonts w:ascii="Arial" w:hAnsi="Arial" w:cs="Arial"/>
          <w:color w:val="18181B"/>
          <w:bdr w:val="single" w:sz="2" w:space="0" w:color="E4E4E7" w:frame="1"/>
        </w:rPr>
        <w:t>Brane</w:t>
      </w:r>
      <w:proofErr w:type="spellEnd"/>
      <w:r>
        <w:rPr>
          <w:rStyle w:val="Fett"/>
          <w:rFonts w:ascii="Arial" w:hAnsi="Arial" w:cs="Arial"/>
          <w:color w:val="18181B"/>
          <w:bdr w:val="single" w:sz="2" w:space="0" w:color="E4E4E7" w:frame="1"/>
        </w:rPr>
        <w:t>-Funktion:</w:t>
      </w:r>
    </w:p>
    <w:p w14:paraId="146F2E63"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proofErr w:type="gramStart"/>
      <w:r>
        <w:rPr>
          <w:rStyle w:val="katex-mathml"/>
          <w:rFonts w:eastAsiaTheme="majorEastAsia"/>
          <w:color w:val="3F3F46"/>
          <w:sz w:val="29"/>
          <w:szCs w:val="29"/>
          <w:bdr w:val="none" w:sz="0" w:space="0" w:color="auto" w:frame="1"/>
        </w:rPr>
        <w:t>h:R</w:t>
      </w:r>
      <w:proofErr w:type="gramEnd"/>
      <w:r>
        <w:rPr>
          <w:rStyle w:val="katex-mathml"/>
          <w:rFonts w:eastAsiaTheme="majorEastAsia"/>
          <w:color w:val="3F3F46"/>
          <w:sz w:val="29"/>
          <w:szCs w:val="29"/>
          <w:bdr w:val="none" w:sz="0" w:space="0" w:color="auto" w:frame="1"/>
        </w:rPr>
        <w:t>3→R,(x,y,z)</w:t>
      </w:r>
      <w:r>
        <w:rPr>
          <w:rStyle w:val="katex-mathml"/>
          <w:rFonts w:ascii="Cambria Math" w:eastAsiaTheme="majorEastAsia" w:hAnsi="Cambria Math" w:cs="Cambria Math"/>
          <w:color w:val="3F3F46"/>
          <w:sz w:val="29"/>
          <w:szCs w:val="29"/>
          <w:bdr w:val="none" w:sz="0" w:space="0" w:color="auto" w:frame="1"/>
        </w:rPr>
        <w:t>↦</w:t>
      </w:r>
      <w:r>
        <w:rPr>
          <w:rStyle w:val="katex-mathml"/>
          <w:rFonts w:eastAsiaTheme="majorEastAsia"/>
          <w:color w:val="3F3F46"/>
          <w:sz w:val="29"/>
          <w:szCs w:val="29"/>
          <w:bdr w:val="none" w:sz="0" w:space="0" w:color="auto" w:frame="1"/>
        </w:rPr>
        <w:t>h(x,y,z)</w:t>
      </w:r>
      <w:r>
        <w:rPr>
          <w:rStyle w:val="mord"/>
          <w:rFonts w:ascii="KaTeX_Math" w:hAnsi="KaTeX_Math"/>
          <w:i/>
          <w:iCs/>
          <w:color w:val="3F3F46"/>
          <w:sz w:val="29"/>
          <w:szCs w:val="29"/>
          <w:bdr w:val="single" w:sz="2" w:space="0" w:color="E4E4E7" w:frame="1"/>
        </w:rPr>
        <w:t>h</w:t>
      </w:r>
      <w:r>
        <w:rPr>
          <w:rStyle w:val="mrel"/>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Style w:val="mrel"/>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punct"/>
          <w:color w:val="3F3F46"/>
          <w:sz w:val="29"/>
          <w:szCs w:val="29"/>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close"/>
          <w:color w:val="3F3F46"/>
          <w:sz w:val="29"/>
          <w:szCs w:val="29"/>
          <w:bdr w:val="single" w:sz="2" w:space="0" w:color="E4E4E7" w:frame="1"/>
        </w:rPr>
        <w:t>)</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close"/>
          <w:color w:val="3F3F46"/>
          <w:sz w:val="29"/>
          <w:szCs w:val="29"/>
          <w:bdr w:val="single" w:sz="2" w:space="0" w:color="E4E4E7" w:frame="1"/>
        </w:rPr>
        <w:t>)</w:t>
      </w:r>
    </w:p>
    <w:p w14:paraId="08533B53" w14:textId="77777777" w:rsidR="00483D9C" w:rsidRDefault="00483D9C" w:rsidP="00391428">
      <w:pPr>
        <w:numPr>
          <w:ilvl w:val="1"/>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Formal eine skalare Feldfunktion, die jedem räumlichen Punkt eine reelle Zahl zuordnet.</w:t>
      </w:r>
    </w:p>
    <w:p w14:paraId="7C178AD5" w14:textId="77777777" w:rsidR="00483D9C" w:rsidRDefault="00483D9C" w:rsidP="00391428">
      <w:pPr>
        <w:numPr>
          <w:ilvl w:val="1"/>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Werte von </w:t>
      </w:r>
      <w:proofErr w:type="spellStart"/>
      <w:r>
        <w:rPr>
          <w:rStyle w:val="katex-mathml"/>
          <w:color w:val="3F3F46"/>
          <w:sz w:val="29"/>
          <w:szCs w:val="29"/>
          <w:bdr w:val="none" w:sz="0" w:space="0" w:color="auto" w:frame="1"/>
        </w:rPr>
        <w:t>h</w:t>
      </w:r>
      <w:r>
        <w:rPr>
          <w:rStyle w:val="mord"/>
          <w:rFonts w:ascii="KaTeX_Math" w:hAnsi="KaTeX_Math"/>
          <w:i/>
          <w:iCs/>
          <w:color w:val="3F3F46"/>
          <w:sz w:val="29"/>
          <w:szCs w:val="29"/>
          <w:bdr w:val="single" w:sz="2" w:space="0" w:color="E4E4E7" w:frame="1"/>
        </w:rPr>
        <w:t>h</w:t>
      </w:r>
      <w:proofErr w:type="spellEnd"/>
      <w:r>
        <w:rPr>
          <w:rFonts w:ascii="Arial" w:hAnsi="Arial" w:cs="Arial"/>
          <w:color w:val="3F3F46"/>
        </w:rPr>
        <w:t> repräsentieren physikalische Größen wie Potenziale oder Energiedichten.</w:t>
      </w:r>
    </w:p>
    <w:p w14:paraId="2E36099D" w14:textId="77777777" w:rsidR="00483D9C" w:rsidRDefault="00483D9C" w:rsidP="00391428">
      <w:pPr>
        <w:pStyle w:val="StandardWeb"/>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Beispiele typischer Modellfunktionen und deren Skalen:</w:t>
      </w:r>
    </w:p>
    <w:tbl>
      <w:tblPr>
        <w:tblW w:w="1104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1"/>
        <w:gridCol w:w="6564"/>
        <w:gridCol w:w="2775"/>
      </w:tblGrid>
      <w:tr w:rsidR="00483D9C" w14:paraId="36586231" w14:textId="77777777" w:rsidTr="00483D9C">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A1B85CD" w14:textId="77777777" w:rsidR="00483D9C" w:rsidRDefault="00483D9C">
            <w:pPr>
              <w:rPr>
                <w:rFonts w:ascii="Times New Roman" w:hAnsi="Times New Roman" w:cs="Times New Roman"/>
                <w:color w:val="71717A"/>
                <w:spacing w:val="6"/>
                <w:sz w:val="21"/>
                <w:szCs w:val="21"/>
              </w:rPr>
            </w:pPr>
            <w:r>
              <w:rPr>
                <w:color w:val="71717A"/>
                <w:spacing w:val="6"/>
                <w:sz w:val="21"/>
                <w:szCs w:val="21"/>
              </w:rPr>
              <w:t>Stufe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CE90B66" w14:textId="77777777" w:rsidR="00483D9C" w:rsidRDefault="00483D9C">
            <w:pPr>
              <w:rPr>
                <w:color w:val="71717A"/>
                <w:spacing w:val="6"/>
                <w:sz w:val="21"/>
                <w:szCs w:val="21"/>
              </w:rPr>
            </w:pPr>
            <w:r>
              <w:rPr>
                <w:color w:val="71717A"/>
                <w:spacing w:val="6"/>
                <w:sz w:val="21"/>
                <w:szCs w:val="21"/>
              </w:rPr>
              <w:t>Funktion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367208B" w14:textId="77777777" w:rsidR="00483D9C" w:rsidRDefault="00483D9C">
            <w:pPr>
              <w:rPr>
                <w:color w:val="71717A"/>
                <w:spacing w:val="6"/>
                <w:sz w:val="21"/>
                <w:szCs w:val="21"/>
              </w:rPr>
            </w:pPr>
            <w:r>
              <w:rPr>
                <w:color w:val="71717A"/>
                <w:spacing w:val="6"/>
                <w:sz w:val="21"/>
                <w:szCs w:val="21"/>
              </w:rPr>
              <w:t>Skala (km)</w:t>
            </w:r>
          </w:p>
        </w:tc>
      </w:tr>
      <w:tr w:rsidR="00483D9C" w14:paraId="68358D82"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77BBC8A4" w14:textId="77777777" w:rsidR="00483D9C" w:rsidRDefault="00483D9C">
            <w:pPr>
              <w:rPr>
                <w:sz w:val="21"/>
                <w:szCs w:val="21"/>
              </w:rPr>
            </w:pPr>
            <w:r>
              <w:rPr>
                <w:sz w:val="21"/>
                <w:szCs w:val="21"/>
              </w:rPr>
              <w:t>Flach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A0D296B" w14:textId="77777777" w:rsidR="00483D9C" w:rsidRDefault="00483D9C">
            <w:pPr>
              <w:rPr>
                <w:sz w:val="21"/>
                <w:szCs w:val="21"/>
              </w:rPr>
            </w:pPr>
            <w:r>
              <w:rPr>
                <w:rStyle w:val="katex-mathml"/>
                <w:sz w:val="25"/>
                <w:szCs w:val="25"/>
                <w:bdr w:val="none" w:sz="0" w:space="0" w:color="auto" w:frame="1"/>
              </w:rPr>
              <w:t>f(</w:t>
            </w:r>
            <w:proofErr w:type="spellStart"/>
            <w:proofErr w:type="gramStart"/>
            <w:r>
              <w:rPr>
                <w:rStyle w:val="katex-mathml"/>
                <w:sz w:val="25"/>
                <w:szCs w:val="25"/>
                <w:bdr w:val="none" w:sz="0" w:space="0" w:color="auto" w:frame="1"/>
              </w:rPr>
              <w:t>x,y</w:t>
            </w:r>
            <w:proofErr w:type="spellEnd"/>
            <w:proofErr w:type="gramEnd"/>
            <w:r>
              <w:rPr>
                <w:rStyle w:val="katex-mathml"/>
                <w:sz w:val="25"/>
                <w:szCs w:val="25"/>
                <w:bdr w:val="none" w:sz="0" w:space="0" w:color="auto" w:frame="1"/>
              </w:rPr>
              <w:t>)=1</w:t>
            </w:r>
            <w:r>
              <w:rPr>
                <w:rStyle w:val="mord"/>
                <w:rFonts w:ascii="KaTeX_Math" w:hAnsi="KaTeX_Math"/>
                <w:i/>
                <w:iCs/>
                <w:sz w:val="25"/>
                <w:szCs w:val="25"/>
                <w:bdr w:val="single" w:sz="2" w:space="0" w:color="E4E4E7" w:frame="1"/>
              </w:rPr>
              <w:t>f</w:t>
            </w:r>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proofErr w:type="spellEnd"/>
            <w:r>
              <w:rPr>
                <w:rStyle w:val="mclose"/>
                <w:sz w:val="25"/>
                <w:szCs w:val="25"/>
                <w:bdr w:val="single" w:sz="2" w:space="0" w:color="E4E4E7" w:frame="1"/>
              </w:rPr>
              <w:t>)</w:t>
            </w:r>
            <w:r>
              <w:rPr>
                <w:rStyle w:val="mrel"/>
                <w:sz w:val="25"/>
                <w:szCs w:val="25"/>
                <w:bdr w:val="single" w:sz="2" w:space="0" w:color="E4E4E7" w:frame="1"/>
              </w:rPr>
              <w:t>=</w:t>
            </w:r>
            <w:r>
              <w:rPr>
                <w:rStyle w:val="mord"/>
                <w:sz w:val="25"/>
                <w:szCs w:val="25"/>
                <w:bdr w:val="single" w:sz="2" w:space="0" w:color="E4E4E7" w:frame="1"/>
              </w:rPr>
              <w:t>1</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5FAF929" w14:textId="77777777" w:rsidR="00483D9C" w:rsidRDefault="00483D9C">
            <w:pPr>
              <w:rPr>
                <w:sz w:val="21"/>
                <w:szCs w:val="21"/>
              </w:rPr>
            </w:pPr>
            <w:r>
              <w:rPr>
                <w:rStyle w:val="katex-mathml"/>
                <w:sz w:val="25"/>
                <w:szCs w:val="25"/>
                <w:bdr w:val="none" w:sz="0" w:space="0" w:color="auto" w:frame="1"/>
              </w:rPr>
              <w:t>100−102</w:t>
            </w:r>
            <w:r>
              <w:rPr>
                <w:rStyle w:val="mord"/>
                <w:sz w:val="25"/>
                <w:szCs w:val="25"/>
                <w:bdr w:val="single" w:sz="2" w:space="0" w:color="E4E4E7" w:frame="1"/>
              </w:rPr>
              <w:t>10</w:t>
            </w:r>
            <w:r>
              <w:rPr>
                <w:rStyle w:val="mord"/>
                <w:sz w:val="18"/>
                <w:szCs w:val="18"/>
                <w:bdr w:val="single" w:sz="2" w:space="0" w:color="E4E4E7" w:frame="1"/>
              </w:rPr>
              <w:t>0</w:t>
            </w:r>
            <w:r>
              <w:rPr>
                <w:rStyle w:val="mbin"/>
                <w:sz w:val="25"/>
                <w:szCs w:val="25"/>
                <w:bdr w:val="single" w:sz="2" w:space="0" w:color="E4E4E7" w:frame="1"/>
              </w:rPr>
              <w:t>−</w:t>
            </w:r>
            <w:r>
              <w:rPr>
                <w:rStyle w:val="mord"/>
                <w:sz w:val="25"/>
                <w:szCs w:val="25"/>
                <w:bdr w:val="single" w:sz="2" w:space="0" w:color="E4E4E7" w:frame="1"/>
              </w:rPr>
              <w:t>10</w:t>
            </w:r>
            <w:r>
              <w:rPr>
                <w:rStyle w:val="mord"/>
                <w:sz w:val="18"/>
                <w:szCs w:val="18"/>
                <w:bdr w:val="single" w:sz="2" w:space="0" w:color="E4E4E7" w:frame="1"/>
              </w:rPr>
              <w:t>2</w:t>
            </w:r>
          </w:p>
        </w:tc>
      </w:tr>
      <w:tr w:rsidR="00483D9C" w14:paraId="1329D61F"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6982987A" w14:textId="77777777" w:rsidR="00483D9C" w:rsidRDefault="00483D9C">
            <w:pPr>
              <w:rPr>
                <w:sz w:val="21"/>
                <w:szCs w:val="21"/>
              </w:rPr>
            </w:pPr>
            <w:r>
              <w:rPr>
                <w:sz w:val="21"/>
                <w:szCs w:val="21"/>
              </w:rPr>
              <w:t>Gekrümmt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2081DF" w14:textId="77777777" w:rsidR="00483D9C" w:rsidRDefault="00483D9C">
            <w:pPr>
              <w:rPr>
                <w:sz w:val="21"/>
                <w:szCs w:val="21"/>
              </w:rPr>
            </w:pPr>
            <w:r>
              <w:rPr>
                <w:rStyle w:val="katex-mathml"/>
                <w:sz w:val="25"/>
                <w:szCs w:val="25"/>
                <w:bdr w:val="none" w:sz="0" w:space="0" w:color="auto" w:frame="1"/>
              </w:rPr>
              <w:t>f(</w:t>
            </w:r>
            <w:proofErr w:type="spellStart"/>
            <w:proofErr w:type="gramStart"/>
            <w:r>
              <w:rPr>
                <w:rStyle w:val="katex-mathml"/>
                <w:sz w:val="25"/>
                <w:szCs w:val="25"/>
                <w:bdr w:val="none" w:sz="0" w:space="0" w:color="auto" w:frame="1"/>
              </w:rPr>
              <w:t>x,y</w:t>
            </w:r>
            <w:proofErr w:type="spellEnd"/>
            <w:proofErr w:type="gramEnd"/>
            <w:r>
              <w:rPr>
                <w:rStyle w:val="katex-mathml"/>
                <w:sz w:val="25"/>
                <w:szCs w:val="25"/>
                <w:bdr w:val="none" w:sz="0" w:space="0" w:color="auto" w:frame="1"/>
              </w:rPr>
              <w:t>)=−1x2+y2+0.01</w:t>
            </w:r>
            <w:r>
              <w:rPr>
                <w:rStyle w:val="mord"/>
                <w:rFonts w:ascii="KaTeX_Math" w:hAnsi="KaTeX_Math"/>
                <w:i/>
                <w:iCs/>
                <w:sz w:val="25"/>
                <w:szCs w:val="25"/>
                <w:bdr w:val="single" w:sz="2" w:space="0" w:color="E4E4E7" w:frame="1"/>
              </w:rPr>
              <w:t>f</w:t>
            </w:r>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proofErr w:type="spellEnd"/>
            <w:r>
              <w:rPr>
                <w:rStyle w:val="mclose"/>
                <w:sz w:val="25"/>
                <w:szCs w:val="25"/>
                <w:bdr w:val="single" w:sz="2" w:space="0" w:color="E4E4E7" w:frame="1"/>
              </w:rPr>
              <w:t>)</w:t>
            </w:r>
            <w:r>
              <w:rPr>
                <w:rStyle w:val="mrel"/>
                <w:sz w:val="25"/>
                <w:szCs w:val="25"/>
                <w:bdr w:val="single" w:sz="2" w:space="0" w:color="E4E4E7" w:frame="1"/>
              </w:rPr>
              <w:t>=</w:t>
            </w:r>
            <w:r>
              <w:rPr>
                <w:rStyle w:val="mord"/>
                <w:sz w:val="25"/>
                <w:szCs w:val="25"/>
                <w:bdr w:val="single" w:sz="2" w:space="0" w:color="E4E4E7" w:frame="1"/>
              </w:rPr>
              <w:t>−</w:t>
            </w:r>
            <w:r>
              <w:rPr>
                <w:rStyle w:val="mord"/>
                <w:rFonts w:ascii="KaTeX_Math" w:hAnsi="KaTeX_Math"/>
                <w:i/>
                <w:iCs/>
                <w:sz w:val="18"/>
                <w:szCs w:val="18"/>
                <w:bdr w:val="single" w:sz="2" w:space="0" w:color="E4E4E7" w:frame="1"/>
              </w:rPr>
              <w:t>x</w:t>
            </w:r>
            <w:r>
              <w:rPr>
                <w:rStyle w:val="mord"/>
                <w:sz w:val="13"/>
                <w:szCs w:val="13"/>
                <w:bdr w:val="single" w:sz="2" w:space="0" w:color="E4E4E7" w:frame="1"/>
              </w:rPr>
              <w:t>2</w:t>
            </w:r>
            <w:r>
              <w:rPr>
                <w:rStyle w:val="mbin"/>
                <w:sz w:val="18"/>
                <w:szCs w:val="18"/>
                <w:bdr w:val="single" w:sz="2" w:space="0" w:color="E4E4E7" w:frame="1"/>
              </w:rPr>
              <w:t>+</w:t>
            </w:r>
            <w:r>
              <w:rPr>
                <w:rStyle w:val="mord"/>
                <w:rFonts w:ascii="KaTeX_Math" w:hAnsi="KaTeX_Math"/>
                <w:i/>
                <w:iCs/>
                <w:sz w:val="18"/>
                <w:szCs w:val="18"/>
                <w:bdr w:val="single" w:sz="2" w:space="0" w:color="E4E4E7" w:frame="1"/>
              </w:rPr>
              <w:t>y</w:t>
            </w:r>
            <w:r>
              <w:rPr>
                <w:rStyle w:val="mord"/>
                <w:sz w:val="13"/>
                <w:szCs w:val="13"/>
                <w:bdr w:val="single" w:sz="2" w:space="0" w:color="E4E4E7" w:frame="1"/>
              </w:rPr>
              <w:t>2</w:t>
            </w:r>
            <w:r>
              <w:rPr>
                <w:rStyle w:val="mbin"/>
                <w:sz w:val="18"/>
                <w:szCs w:val="18"/>
                <w:bdr w:val="single" w:sz="2" w:space="0" w:color="E4E4E7" w:frame="1"/>
              </w:rPr>
              <w:t>+</w:t>
            </w:r>
            <w:r>
              <w:rPr>
                <w:rStyle w:val="mord"/>
                <w:sz w:val="18"/>
                <w:szCs w:val="18"/>
                <w:bdr w:val="single" w:sz="2" w:space="0" w:color="E4E4E7" w:frame="1"/>
              </w:rPr>
              <w:t>0.01</w:t>
            </w:r>
            <w:r>
              <w:rPr>
                <w:rStyle w:val="vlist-s"/>
                <w:sz w:val="2"/>
                <w:szCs w:val="2"/>
                <w:bdr w:val="single" w:sz="2" w:space="0" w:color="E4E4E7" w:frame="1"/>
              </w:rPr>
              <w:t>​</w:t>
            </w:r>
            <w:r>
              <w:rPr>
                <w:rStyle w:val="mord"/>
                <w:sz w:val="18"/>
                <w:szCs w:val="18"/>
                <w:bdr w:val="single" w:sz="2" w:space="0" w:color="E4E4E7" w:frame="1"/>
              </w:rPr>
              <w:t>1</w:t>
            </w:r>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4232406" w14:textId="77777777" w:rsidR="00483D9C" w:rsidRDefault="00483D9C">
            <w:pPr>
              <w:rPr>
                <w:sz w:val="21"/>
                <w:szCs w:val="21"/>
              </w:rPr>
            </w:pPr>
            <w:r>
              <w:rPr>
                <w:rStyle w:val="katex-mathml"/>
                <w:sz w:val="25"/>
                <w:szCs w:val="25"/>
                <w:bdr w:val="none" w:sz="0" w:space="0" w:color="auto" w:frame="1"/>
              </w:rPr>
              <w:t>102−103</w:t>
            </w:r>
            <w:r>
              <w:rPr>
                <w:rStyle w:val="mord"/>
                <w:sz w:val="25"/>
                <w:szCs w:val="25"/>
                <w:bdr w:val="single" w:sz="2" w:space="0" w:color="E4E4E7" w:frame="1"/>
              </w:rPr>
              <w:t>10</w:t>
            </w:r>
            <w:r>
              <w:rPr>
                <w:rStyle w:val="mord"/>
                <w:sz w:val="18"/>
                <w:szCs w:val="18"/>
                <w:bdr w:val="single" w:sz="2" w:space="0" w:color="E4E4E7" w:frame="1"/>
              </w:rPr>
              <w:t>2</w:t>
            </w:r>
            <w:r>
              <w:rPr>
                <w:rStyle w:val="mbin"/>
                <w:sz w:val="25"/>
                <w:szCs w:val="25"/>
                <w:bdr w:val="single" w:sz="2" w:space="0" w:color="E4E4E7" w:frame="1"/>
              </w:rPr>
              <w:t>−</w:t>
            </w:r>
            <w:r>
              <w:rPr>
                <w:rStyle w:val="mord"/>
                <w:sz w:val="25"/>
                <w:szCs w:val="25"/>
                <w:bdr w:val="single" w:sz="2" w:space="0" w:color="E4E4E7" w:frame="1"/>
              </w:rPr>
              <w:t>10</w:t>
            </w:r>
            <w:r>
              <w:rPr>
                <w:rStyle w:val="mord"/>
                <w:sz w:val="18"/>
                <w:szCs w:val="18"/>
                <w:bdr w:val="single" w:sz="2" w:space="0" w:color="E4E4E7" w:frame="1"/>
              </w:rPr>
              <w:t>3</w:t>
            </w:r>
          </w:p>
        </w:tc>
      </w:tr>
      <w:tr w:rsidR="00483D9C" w14:paraId="4E7FF81C"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470811DE" w14:textId="77777777" w:rsidR="00483D9C" w:rsidRDefault="00483D9C">
            <w:pPr>
              <w:rPr>
                <w:sz w:val="21"/>
                <w:szCs w:val="21"/>
              </w:rPr>
            </w:pPr>
            <w:r>
              <w:rPr>
                <w:sz w:val="21"/>
                <w:szCs w:val="21"/>
              </w:rPr>
              <w:t>Mehrkörper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BA24ABE" w14:textId="77777777" w:rsidR="00483D9C" w:rsidRDefault="00483D9C">
            <w:pPr>
              <w:rPr>
                <w:sz w:val="21"/>
                <w:szCs w:val="21"/>
              </w:rPr>
            </w:pPr>
            <w:r>
              <w:rPr>
                <w:rStyle w:val="katex-mathml"/>
                <w:sz w:val="25"/>
                <w:szCs w:val="25"/>
                <w:bdr w:val="none" w:sz="0" w:space="0" w:color="auto" w:frame="1"/>
              </w:rPr>
              <w:t>f(</w:t>
            </w:r>
            <w:proofErr w:type="spellStart"/>
            <w:proofErr w:type="gramStart"/>
            <w:r>
              <w:rPr>
                <w:rStyle w:val="katex-mathml"/>
                <w:sz w:val="25"/>
                <w:szCs w:val="25"/>
                <w:bdr w:val="none" w:sz="0" w:space="0" w:color="auto" w:frame="1"/>
              </w:rPr>
              <w:t>x,y</w:t>
            </w:r>
            <w:proofErr w:type="spellEnd"/>
            <w:proofErr w:type="gramEnd"/>
            <w:r>
              <w:rPr>
                <w:rStyle w:val="katex-mathml"/>
                <w:sz w:val="25"/>
                <w:szCs w:val="25"/>
                <w:bdr w:val="none" w:sz="0" w:space="0" w:color="auto" w:frame="1"/>
              </w:rPr>
              <w:t>)=−1r1−0.5r2</w:t>
            </w:r>
            <w:r>
              <w:rPr>
                <w:rStyle w:val="mord"/>
                <w:rFonts w:ascii="KaTeX_Math" w:hAnsi="KaTeX_Math"/>
                <w:i/>
                <w:iCs/>
                <w:sz w:val="25"/>
                <w:szCs w:val="25"/>
                <w:bdr w:val="single" w:sz="2" w:space="0" w:color="E4E4E7" w:frame="1"/>
              </w:rPr>
              <w:t>f</w:t>
            </w:r>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proofErr w:type="spellEnd"/>
            <w:r>
              <w:rPr>
                <w:rStyle w:val="mclose"/>
                <w:sz w:val="25"/>
                <w:szCs w:val="25"/>
                <w:bdr w:val="single" w:sz="2" w:space="0" w:color="E4E4E7" w:frame="1"/>
              </w:rPr>
              <w:t>)</w:t>
            </w:r>
            <w:r>
              <w:rPr>
                <w:rStyle w:val="mrel"/>
                <w:sz w:val="25"/>
                <w:szCs w:val="25"/>
                <w:bdr w:val="single" w:sz="2" w:space="0" w:color="E4E4E7" w:frame="1"/>
              </w:rPr>
              <w:t>=</w:t>
            </w:r>
            <w:r>
              <w:rPr>
                <w:rStyle w:val="mord"/>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3"/>
                <w:szCs w:val="13"/>
                <w:bdr w:val="single" w:sz="2" w:space="0" w:color="E4E4E7" w:frame="1"/>
              </w:rPr>
              <w:t>1</w:t>
            </w:r>
            <w:r>
              <w:rPr>
                <w:rStyle w:val="vlist-s"/>
                <w:sz w:val="2"/>
                <w:szCs w:val="2"/>
                <w:bdr w:val="single" w:sz="2" w:space="0" w:color="E4E4E7" w:frame="1"/>
              </w:rPr>
              <w:t>​</w:t>
            </w:r>
            <w:r>
              <w:rPr>
                <w:rStyle w:val="mord"/>
                <w:sz w:val="18"/>
                <w:szCs w:val="18"/>
                <w:bdr w:val="single" w:sz="2" w:space="0" w:color="E4E4E7" w:frame="1"/>
              </w:rPr>
              <w:t>1</w:t>
            </w:r>
            <w:r>
              <w:rPr>
                <w:rStyle w:val="vlist-s"/>
                <w:sz w:val="2"/>
                <w:szCs w:val="2"/>
                <w:bdr w:val="single" w:sz="2" w:space="0" w:color="E4E4E7" w:frame="1"/>
              </w:rPr>
              <w:t>​</w:t>
            </w:r>
            <w:r>
              <w:rPr>
                <w:rStyle w:val="mbin"/>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3"/>
                <w:szCs w:val="13"/>
                <w:bdr w:val="single" w:sz="2" w:space="0" w:color="E4E4E7" w:frame="1"/>
              </w:rPr>
              <w:t>2</w:t>
            </w:r>
            <w:r>
              <w:rPr>
                <w:rStyle w:val="vlist-s"/>
                <w:sz w:val="2"/>
                <w:szCs w:val="2"/>
                <w:bdr w:val="single" w:sz="2" w:space="0" w:color="E4E4E7" w:frame="1"/>
              </w:rPr>
              <w:t>​</w:t>
            </w:r>
            <w:r>
              <w:rPr>
                <w:rStyle w:val="mord"/>
                <w:sz w:val="18"/>
                <w:szCs w:val="18"/>
                <w:bdr w:val="single" w:sz="2" w:space="0" w:color="E4E4E7" w:frame="1"/>
              </w:rPr>
              <w:t>0.5</w:t>
            </w:r>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C1A0D60" w14:textId="77777777" w:rsidR="00483D9C" w:rsidRDefault="00483D9C">
            <w:pPr>
              <w:rPr>
                <w:sz w:val="21"/>
                <w:szCs w:val="21"/>
              </w:rPr>
            </w:pPr>
            <w:r>
              <w:rPr>
                <w:rStyle w:val="katex-mathml"/>
                <w:sz w:val="25"/>
                <w:szCs w:val="25"/>
                <w:bdr w:val="none" w:sz="0" w:space="0" w:color="auto" w:frame="1"/>
              </w:rPr>
              <w:t>105−106</w:t>
            </w:r>
            <w:r>
              <w:rPr>
                <w:rStyle w:val="mord"/>
                <w:sz w:val="25"/>
                <w:szCs w:val="25"/>
                <w:bdr w:val="single" w:sz="2" w:space="0" w:color="E4E4E7" w:frame="1"/>
              </w:rPr>
              <w:t>10</w:t>
            </w:r>
            <w:r>
              <w:rPr>
                <w:rStyle w:val="mord"/>
                <w:sz w:val="18"/>
                <w:szCs w:val="18"/>
                <w:bdr w:val="single" w:sz="2" w:space="0" w:color="E4E4E7" w:frame="1"/>
              </w:rPr>
              <w:t>5</w:t>
            </w:r>
            <w:r>
              <w:rPr>
                <w:rStyle w:val="mbin"/>
                <w:sz w:val="25"/>
                <w:szCs w:val="25"/>
                <w:bdr w:val="single" w:sz="2" w:space="0" w:color="E4E4E7" w:frame="1"/>
              </w:rPr>
              <w:t>−</w:t>
            </w:r>
            <w:r>
              <w:rPr>
                <w:rStyle w:val="mord"/>
                <w:sz w:val="25"/>
                <w:szCs w:val="25"/>
                <w:bdr w:val="single" w:sz="2" w:space="0" w:color="E4E4E7" w:frame="1"/>
              </w:rPr>
              <w:t>10</w:t>
            </w:r>
            <w:r>
              <w:rPr>
                <w:rStyle w:val="mord"/>
                <w:sz w:val="18"/>
                <w:szCs w:val="18"/>
                <w:bdr w:val="single" w:sz="2" w:space="0" w:color="E4E4E7" w:frame="1"/>
              </w:rPr>
              <w:t>6</w:t>
            </w:r>
          </w:p>
        </w:tc>
      </w:tr>
      <w:tr w:rsidR="00483D9C" w14:paraId="412375E9"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1E5E3B04" w14:textId="77777777" w:rsidR="00483D9C" w:rsidRDefault="00483D9C">
            <w:pPr>
              <w:rPr>
                <w:sz w:val="21"/>
                <w:szCs w:val="21"/>
              </w:rPr>
            </w:pPr>
            <w:r>
              <w:rPr>
                <w:sz w:val="21"/>
                <w:szCs w:val="21"/>
              </w:rPr>
              <w:t>Extrem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00AD110" w14:textId="77777777" w:rsidR="00483D9C" w:rsidRDefault="00483D9C">
            <w:pPr>
              <w:rPr>
                <w:sz w:val="21"/>
                <w:szCs w:val="21"/>
              </w:rPr>
            </w:pPr>
            <w:r>
              <w:rPr>
                <w:rStyle w:val="katex-mathml"/>
                <w:sz w:val="25"/>
                <w:szCs w:val="25"/>
                <w:bdr w:val="none" w:sz="0" w:space="0" w:color="auto" w:frame="1"/>
              </w:rPr>
              <w:t>f(</w:t>
            </w:r>
            <w:proofErr w:type="spellStart"/>
            <w:proofErr w:type="gramStart"/>
            <w:r>
              <w:rPr>
                <w:rStyle w:val="katex-mathml"/>
                <w:sz w:val="25"/>
                <w:szCs w:val="25"/>
                <w:bdr w:val="none" w:sz="0" w:space="0" w:color="auto" w:frame="1"/>
              </w:rPr>
              <w:t>x,y</w:t>
            </w:r>
            <w:proofErr w:type="spellEnd"/>
            <w:proofErr w:type="gramEnd"/>
            <w:r>
              <w:rPr>
                <w:rStyle w:val="katex-mathml"/>
                <w:sz w:val="25"/>
                <w:szCs w:val="25"/>
                <w:bdr w:val="none" w:sz="0" w:space="0" w:color="auto" w:frame="1"/>
              </w:rPr>
              <w:t>)=−1r+0.3</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sin</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(r)</w:t>
            </w:r>
            <w:proofErr w:type="spellStart"/>
            <w:r>
              <w:rPr>
                <w:rStyle w:val="katex-mathml"/>
                <w:sz w:val="25"/>
                <w:szCs w:val="25"/>
                <w:bdr w:val="none" w:sz="0" w:space="0" w:color="auto" w:frame="1"/>
              </w:rPr>
              <w:t>r</w:t>
            </w:r>
            <w:r>
              <w:rPr>
                <w:rStyle w:val="mord"/>
                <w:rFonts w:ascii="KaTeX_Math" w:hAnsi="KaTeX_Math"/>
                <w:i/>
                <w:iCs/>
                <w:sz w:val="25"/>
                <w:szCs w:val="25"/>
                <w:bdr w:val="single" w:sz="2" w:space="0" w:color="E4E4E7" w:frame="1"/>
              </w:rPr>
              <w:t>f</w:t>
            </w:r>
            <w:proofErr w:type="spellEnd"/>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proofErr w:type="spellEnd"/>
            <w:r>
              <w:rPr>
                <w:rStyle w:val="mclose"/>
                <w:sz w:val="25"/>
                <w:szCs w:val="25"/>
                <w:bdr w:val="single" w:sz="2" w:space="0" w:color="E4E4E7" w:frame="1"/>
              </w:rPr>
              <w:t>)</w:t>
            </w:r>
            <w:r>
              <w:rPr>
                <w:rStyle w:val="mrel"/>
                <w:sz w:val="25"/>
                <w:szCs w:val="25"/>
                <w:bdr w:val="single" w:sz="2" w:space="0" w:color="E4E4E7" w:frame="1"/>
              </w:rPr>
              <w:t>=</w:t>
            </w:r>
            <w:r>
              <w:rPr>
                <w:rStyle w:val="mord"/>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8"/>
                <w:szCs w:val="18"/>
                <w:bdr w:val="single" w:sz="2" w:space="0" w:color="E4E4E7" w:frame="1"/>
              </w:rPr>
              <w:t>1</w:t>
            </w:r>
            <w:r>
              <w:rPr>
                <w:rStyle w:val="vlist-s"/>
                <w:sz w:val="2"/>
                <w:szCs w:val="2"/>
                <w:bdr w:val="single" w:sz="2" w:space="0" w:color="E4E4E7" w:frame="1"/>
              </w:rPr>
              <w:t>​</w:t>
            </w:r>
            <w:r>
              <w:rPr>
                <w:rStyle w:val="mbin"/>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8"/>
                <w:szCs w:val="18"/>
                <w:bdr w:val="single" w:sz="2" w:space="0" w:color="E4E4E7" w:frame="1"/>
              </w:rPr>
              <w:t>0.3</w:t>
            </w:r>
            <w:r>
              <w:rPr>
                <w:rStyle w:val="mbin"/>
                <w:rFonts w:ascii="Cambria Math" w:hAnsi="Cambria Math" w:cs="Cambria Math"/>
                <w:sz w:val="18"/>
                <w:szCs w:val="18"/>
                <w:bdr w:val="single" w:sz="2" w:space="0" w:color="E4E4E7" w:frame="1"/>
              </w:rPr>
              <w:t>⋅</w:t>
            </w:r>
            <w:r>
              <w:rPr>
                <w:rStyle w:val="mtight"/>
                <w:sz w:val="18"/>
                <w:szCs w:val="18"/>
                <w:bdr w:val="single" w:sz="2" w:space="0" w:color="E4E4E7" w:frame="1"/>
              </w:rPr>
              <w:t>sin</w:t>
            </w:r>
            <w:r>
              <w:rPr>
                <w:rStyle w:val="mopen"/>
                <w:sz w:val="18"/>
                <w:szCs w:val="18"/>
                <w:bdr w:val="single" w:sz="2" w:space="0" w:color="E4E4E7" w:frame="1"/>
              </w:rPr>
              <w:t>(</w:t>
            </w:r>
            <w:r>
              <w:rPr>
                <w:rStyle w:val="mord"/>
                <w:rFonts w:ascii="KaTeX_Math" w:hAnsi="KaTeX_Math"/>
                <w:i/>
                <w:iCs/>
                <w:sz w:val="18"/>
                <w:szCs w:val="18"/>
                <w:bdr w:val="single" w:sz="2" w:space="0" w:color="E4E4E7" w:frame="1"/>
              </w:rPr>
              <w:t>r</w:t>
            </w:r>
            <w:r>
              <w:rPr>
                <w:rStyle w:val="mclose"/>
                <w:sz w:val="18"/>
                <w:szCs w:val="18"/>
                <w:bdr w:val="single" w:sz="2" w:space="0" w:color="E4E4E7" w:frame="1"/>
              </w:rPr>
              <w:t>)</w:t>
            </w:r>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A0306A9" w14:textId="77777777" w:rsidR="00483D9C" w:rsidRDefault="00483D9C">
            <w:pPr>
              <w:rPr>
                <w:sz w:val="21"/>
                <w:szCs w:val="21"/>
              </w:rPr>
            </w:pPr>
            <w:r>
              <w:rPr>
                <w:rStyle w:val="katex-mathml"/>
                <w:sz w:val="25"/>
                <w:szCs w:val="25"/>
                <w:bdr w:val="none" w:sz="0" w:space="0" w:color="auto" w:frame="1"/>
              </w:rPr>
              <w:t>108−109</w:t>
            </w:r>
            <w:r>
              <w:rPr>
                <w:rStyle w:val="mord"/>
                <w:sz w:val="25"/>
                <w:szCs w:val="25"/>
                <w:bdr w:val="single" w:sz="2" w:space="0" w:color="E4E4E7" w:frame="1"/>
              </w:rPr>
              <w:t>10</w:t>
            </w:r>
            <w:r>
              <w:rPr>
                <w:rStyle w:val="mord"/>
                <w:sz w:val="18"/>
                <w:szCs w:val="18"/>
                <w:bdr w:val="single" w:sz="2" w:space="0" w:color="E4E4E7" w:frame="1"/>
              </w:rPr>
              <w:t>8</w:t>
            </w:r>
            <w:r>
              <w:rPr>
                <w:rStyle w:val="mbin"/>
                <w:sz w:val="25"/>
                <w:szCs w:val="25"/>
                <w:bdr w:val="single" w:sz="2" w:space="0" w:color="E4E4E7" w:frame="1"/>
              </w:rPr>
              <w:t>−</w:t>
            </w:r>
            <w:r>
              <w:rPr>
                <w:rStyle w:val="mord"/>
                <w:sz w:val="25"/>
                <w:szCs w:val="25"/>
                <w:bdr w:val="single" w:sz="2" w:space="0" w:color="E4E4E7" w:frame="1"/>
              </w:rPr>
              <w:t>10</w:t>
            </w:r>
            <w:r>
              <w:rPr>
                <w:rStyle w:val="mord"/>
                <w:sz w:val="18"/>
                <w:szCs w:val="18"/>
                <w:bdr w:val="single" w:sz="2" w:space="0" w:color="E4E4E7" w:frame="1"/>
              </w:rPr>
              <w:t>9</w:t>
            </w:r>
          </w:p>
        </w:tc>
      </w:tr>
    </w:tbl>
    <w:p w14:paraId="086F306F" w14:textId="77777777" w:rsidR="00483D9C" w:rsidRDefault="00483D9C" w:rsidP="00391428">
      <w:pPr>
        <w:numPr>
          <w:ilvl w:val="1"/>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Diese Funktionen illustrieren, wie unterschiedlichste physikalische Raumstrukturen modelliert werden können.</w:t>
      </w:r>
    </w:p>
    <w:p w14:paraId="2CA1BC10" w14:textId="77777777" w:rsidR="00483D9C" w:rsidRDefault="00483D9C" w:rsidP="00391428">
      <w:pPr>
        <w:pStyle w:val="StandardWeb"/>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 xml:space="preserve">Raum-Zeit-Metrik aus der </w:t>
      </w:r>
      <w:proofErr w:type="spellStart"/>
      <w:r>
        <w:rPr>
          <w:rStyle w:val="Fett"/>
          <w:rFonts w:ascii="Arial" w:hAnsi="Arial" w:cs="Arial"/>
          <w:color w:val="18181B"/>
          <w:bdr w:val="single" w:sz="2" w:space="0" w:color="E4E4E7" w:frame="1"/>
        </w:rPr>
        <w:t>Brane</w:t>
      </w:r>
      <w:proofErr w:type="spellEnd"/>
      <w:r>
        <w:rPr>
          <w:rStyle w:val="Fett"/>
          <w:rFonts w:ascii="Arial" w:hAnsi="Arial" w:cs="Arial"/>
          <w:color w:val="18181B"/>
          <w:bdr w:val="single" w:sz="2" w:space="0" w:color="E4E4E7" w:frame="1"/>
        </w:rPr>
        <w:t>-Funktion:</w:t>
      </w:r>
    </w:p>
    <w:p w14:paraId="53B86BF5"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r>
        <w:rPr>
          <w:rStyle w:val="katex-mathml"/>
          <w:rFonts w:eastAsiaTheme="majorEastAsia"/>
          <w:color w:val="3F3F46"/>
          <w:sz w:val="29"/>
          <w:szCs w:val="29"/>
          <w:bdr w:val="none" w:sz="0" w:space="0" w:color="auto" w:frame="1"/>
        </w:rPr>
        <w:t>ds2=−f(</w:t>
      </w:r>
      <w:proofErr w:type="spellStart"/>
      <w:proofErr w:type="gramStart"/>
      <w:r>
        <w:rPr>
          <w:rStyle w:val="katex-mathml"/>
          <w:rFonts w:eastAsiaTheme="majorEastAsia"/>
          <w:color w:val="3F3F46"/>
          <w:sz w:val="29"/>
          <w:szCs w:val="29"/>
          <w:bdr w:val="none" w:sz="0" w:space="0" w:color="auto" w:frame="1"/>
        </w:rPr>
        <w:t>x,y</w:t>
      </w:r>
      <w:proofErr w:type="spellEnd"/>
      <w:proofErr w:type="gramEnd"/>
      <w:r>
        <w:rPr>
          <w:rStyle w:val="katex-mathml"/>
          <w:rFonts w:eastAsiaTheme="majorEastAsia"/>
          <w:color w:val="3F3F46"/>
          <w:sz w:val="29"/>
          <w:szCs w:val="29"/>
          <w:bdr w:val="none" w:sz="0" w:space="0" w:color="auto" w:frame="1"/>
        </w:rPr>
        <w:t>)dt2+1f(</w:t>
      </w:r>
      <w:proofErr w:type="spellStart"/>
      <w:r>
        <w:rPr>
          <w:rStyle w:val="katex-mathml"/>
          <w:rFonts w:eastAsiaTheme="majorEastAsia"/>
          <w:color w:val="3F3F46"/>
          <w:sz w:val="29"/>
          <w:szCs w:val="29"/>
          <w:bdr w:val="none" w:sz="0" w:space="0" w:color="auto" w:frame="1"/>
        </w:rPr>
        <w:t>x,y</w:t>
      </w:r>
      <w:proofErr w:type="spellEnd"/>
      <w:r>
        <w:rPr>
          <w:rStyle w:val="katex-mathml"/>
          <w:rFonts w:eastAsiaTheme="majorEastAsia"/>
          <w:color w:val="3F3F46"/>
          <w:sz w:val="29"/>
          <w:szCs w:val="29"/>
          <w:bdr w:val="none" w:sz="0" w:space="0" w:color="auto" w:frame="1"/>
        </w:rPr>
        <w:t>)(dx2+dy2)</w:t>
      </w:r>
      <w:r>
        <w:rPr>
          <w:rStyle w:val="mord"/>
          <w:rFonts w:ascii="KaTeX_Math" w:hAnsi="KaTeX_Math"/>
          <w:i/>
          <w:iCs/>
          <w:color w:val="3F3F46"/>
          <w:sz w:val="29"/>
          <w:szCs w:val="29"/>
          <w:bdr w:val="single" w:sz="2" w:space="0" w:color="E4E4E7" w:frame="1"/>
        </w:rPr>
        <w:t>ds</w:t>
      </w:r>
      <w:r>
        <w:rPr>
          <w:rStyle w:val="mord"/>
          <w:color w:val="3F3F46"/>
          <w:sz w:val="20"/>
          <w:szCs w:val="20"/>
          <w:bdr w:val="single" w:sz="2" w:space="0" w:color="E4E4E7" w:frame="1"/>
        </w:rPr>
        <w:t>2</w:t>
      </w:r>
      <w:r>
        <w:rPr>
          <w:rStyle w:val="mrel"/>
          <w:color w:val="3F3F46"/>
          <w:sz w:val="29"/>
          <w:szCs w:val="29"/>
          <w:bdr w:val="single" w:sz="2" w:space="0" w:color="E4E4E7" w:frame="1"/>
        </w:rPr>
        <w:t>=</w:t>
      </w:r>
      <w:r>
        <w:rPr>
          <w:rStyle w:val="mord"/>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f</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proofErr w:type="spellEnd"/>
      <w:r>
        <w:rPr>
          <w:rStyle w:val="mclose"/>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dt</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f</w:t>
      </w:r>
      <w:r>
        <w:rPr>
          <w:rStyle w:val="mopen"/>
          <w:color w:val="3F3F46"/>
          <w:bdr w:val="single" w:sz="2" w:space="0" w:color="E4E4E7" w:frame="1"/>
        </w:rPr>
        <w:t>(</w:t>
      </w:r>
      <w:proofErr w:type="spellStart"/>
      <w:r>
        <w:rPr>
          <w:rStyle w:val="mord"/>
          <w:rFonts w:ascii="KaTeX_Math" w:hAnsi="KaTeX_Math"/>
          <w:i/>
          <w:iCs/>
          <w:color w:val="3F3F46"/>
          <w:sz w:val="20"/>
          <w:szCs w:val="20"/>
          <w:bdr w:val="single" w:sz="2" w:space="0" w:color="E4E4E7" w:frame="1"/>
        </w:rPr>
        <w:t>x</w:t>
      </w:r>
      <w:r>
        <w:rPr>
          <w:rStyle w:val="mpunct"/>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y</w:t>
      </w:r>
      <w:proofErr w:type="spellEnd"/>
      <w:r>
        <w:rPr>
          <w:rStyle w:val="mclose"/>
          <w:color w:val="3F3F46"/>
          <w:sz w:val="20"/>
          <w:szCs w:val="20"/>
          <w:bdr w:val="single" w:sz="2" w:space="0" w:color="E4E4E7" w:frame="1"/>
        </w:rPr>
        <w:t>)</w:t>
      </w:r>
      <w:r>
        <w:rPr>
          <w:rStyle w:val="mord"/>
          <w:color w:val="3F3F46"/>
          <w:sz w:val="20"/>
          <w:szCs w:val="20"/>
          <w:bdr w:val="single" w:sz="2" w:space="0" w:color="E4E4E7" w:frame="1"/>
        </w:rPr>
        <w:t>1</w:t>
      </w:r>
      <w:r>
        <w:rPr>
          <w:rStyle w:val="vlist-s"/>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dx</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dy</w:t>
      </w:r>
      <w:r>
        <w:rPr>
          <w:rStyle w:val="mord"/>
          <w:color w:val="3F3F46"/>
          <w:sz w:val="20"/>
          <w:szCs w:val="20"/>
          <w:bdr w:val="single" w:sz="2" w:space="0" w:color="E4E4E7" w:frame="1"/>
        </w:rPr>
        <w:t>2</w:t>
      </w:r>
      <w:r>
        <w:rPr>
          <w:rStyle w:val="mclose"/>
          <w:color w:val="3F3F46"/>
          <w:sz w:val="29"/>
          <w:szCs w:val="29"/>
          <w:bdr w:val="single" w:sz="2" w:space="0" w:color="E4E4E7" w:frame="1"/>
        </w:rPr>
        <w:t>)</w:t>
      </w:r>
    </w:p>
    <w:p w14:paraId="65126E0B" w14:textId="77777777" w:rsidR="00483D9C" w:rsidRDefault="00483D9C" w:rsidP="00391428">
      <w:pPr>
        <w:numPr>
          <w:ilvl w:val="1"/>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Metrik erinnert an Schwarzschild-ähnliche Lösungen aus der Allgemeinen Relativitätstheorie.</w:t>
      </w:r>
    </w:p>
    <w:p w14:paraId="0F14863F" w14:textId="77777777" w:rsidR="00483D9C" w:rsidRDefault="00483D9C" w:rsidP="00391428">
      <w:pPr>
        <w:numPr>
          <w:ilvl w:val="1"/>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Im funktionalen Modell wird sie jedoch epistemisch als Zuweisung interpretiert, nicht als ontologisch vorgegebene Gegebenheit.</w:t>
      </w:r>
    </w:p>
    <w:p w14:paraId="216EE818" w14:textId="77777777" w:rsidR="00483D9C" w:rsidRDefault="00483D9C" w:rsidP="00391428">
      <w:pPr>
        <w:pStyle w:val="StandardWeb"/>
        <w:numPr>
          <w:ilvl w:val="0"/>
          <w:numId w:val="1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Beobachterabhängige Wahrnehmung und Wirkung:</w:t>
      </w:r>
    </w:p>
    <w:p w14:paraId="36CAA5F4" w14:textId="77777777" w:rsidR="00483D9C" w:rsidRDefault="00483D9C" w:rsidP="00391428">
      <w:pPr>
        <w:numPr>
          <w:ilvl w:val="1"/>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Unterschiedliche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-Werte bedingen verschiedene Phänomene wie Zeitdilatation, Singularitätsnahe Effekte oder instabile Gleichgewichte.</w:t>
      </w:r>
    </w:p>
    <w:p w14:paraId="174D5530" w14:textId="77777777" w:rsidR="00483D9C" w:rsidRDefault="00483D9C" w:rsidP="00391428">
      <w:pPr>
        <w:numPr>
          <w:ilvl w:val="1"/>
          <w:numId w:val="1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Beispiel GPS-System: Relativistische Zeitkorrekturen basieren auf Differenzen im Gravitationspotential, also auf Unterschieden in </w:t>
      </w:r>
      <w:proofErr w:type="spellStart"/>
      <w:r>
        <w:rPr>
          <w:rStyle w:val="katex-mathml"/>
          <w:color w:val="3F3F46"/>
          <w:sz w:val="29"/>
          <w:szCs w:val="29"/>
          <w:bdr w:val="none" w:sz="0" w:space="0" w:color="auto" w:frame="1"/>
        </w:rPr>
        <w:t>h</w:t>
      </w:r>
      <w:r>
        <w:rPr>
          <w:rStyle w:val="mord"/>
          <w:rFonts w:ascii="KaTeX_Math" w:hAnsi="KaTeX_Math"/>
          <w:i/>
          <w:iCs/>
          <w:color w:val="3F3F46"/>
          <w:sz w:val="29"/>
          <w:szCs w:val="29"/>
          <w:bdr w:val="single" w:sz="2" w:space="0" w:color="E4E4E7" w:frame="1"/>
        </w:rPr>
        <w:t>h</w:t>
      </w:r>
      <w:proofErr w:type="spellEnd"/>
      <w:r>
        <w:rPr>
          <w:rFonts w:ascii="Arial" w:hAnsi="Arial" w:cs="Arial"/>
          <w:color w:val="3F3F46"/>
        </w:rPr>
        <w:t>.</w:t>
      </w:r>
    </w:p>
    <w:p w14:paraId="0CC9DA39"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Erkenntnistheoretische Einordnung</w:t>
      </w:r>
    </w:p>
    <w:p w14:paraId="36C570A2" w14:textId="77777777" w:rsidR="00483D9C" w:rsidRDefault="00483D9C" w:rsidP="00391428">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Das funktionale Bezugssystem ist </w:t>
      </w:r>
      <w:r>
        <w:rPr>
          <w:rStyle w:val="Hervorhebung"/>
          <w:rFonts w:ascii="Arial" w:hAnsi="Arial" w:cs="Arial"/>
          <w:color w:val="3F3F46"/>
          <w:bdr w:val="single" w:sz="2" w:space="0" w:color="E4E4E7" w:frame="1"/>
        </w:rPr>
        <w:t>reflexiv</w:t>
      </w:r>
      <w:r>
        <w:rPr>
          <w:rFonts w:ascii="Arial" w:hAnsi="Arial" w:cs="Arial"/>
          <w:color w:val="3F3F46"/>
        </w:rPr>
        <w:t>: Beobachter konstruieren die Raumstruktur durch die Wahl der Zuweisungsfunktion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w:t>
      </w:r>
    </w:p>
    <w:p w14:paraId="4F7ECBF8" w14:textId="77777777" w:rsidR="00483D9C" w:rsidRDefault="00483D9C" w:rsidP="00391428">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Raum ist keine vorgegebene Entität, sondern Folge funktionaler Setzungen, die durch den Beobachter aktiv umgesetzt werden.</w:t>
      </w:r>
    </w:p>
    <w:p w14:paraId="4E63D01F" w14:textId="77777777" w:rsidR="00483D9C" w:rsidRDefault="00483D9C" w:rsidP="00391428">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Die </w:t>
      </w:r>
      <w:proofErr w:type="spellStart"/>
      <w:r>
        <w:rPr>
          <w:rFonts w:ascii="Arial" w:hAnsi="Arial" w:cs="Arial"/>
          <w:color w:val="3F3F46"/>
        </w:rPr>
        <w:t>Brane</w:t>
      </w:r>
      <w:proofErr w:type="spellEnd"/>
      <w:r>
        <w:rPr>
          <w:rFonts w:ascii="Arial" w:hAnsi="Arial" w:cs="Arial"/>
          <w:color w:val="3F3F46"/>
        </w:rPr>
        <w:t>-Funktion integriert physikalische Struktur, mathematische Funktionalität und epistemische Modellbildung in einen gemeinsamen Rahmen.</w:t>
      </w:r>
    </w:p>
    <w:p w14:paraId="663405BC" w14:textId="77777777" w:rsidR="00483D9C" w:rsidRDefault="00483D9C" w:rsidP="00391428">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Hermann Weyl betont, dass alle physikalische Ordnung relational ist und vom Zuweisungsschema abhängt.</w:t>
      </w:r>
    </w:p>
    <w:p w14:paraId="74CCDA48" w14:textId="77777777" w:rsidR="00483D9C" w:rsidRDefault="00483D9C" w:rsidP="00391428">
      <w:pPr>
        <w:numPr>
          <w:ilvl w:val="0"/>
          <w:numId w:val="1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Das Modell ist empirisch anwendbar und philosophisch anschlussfähig, da es physikalische Strukturierung und Erkenntnisprozess verbindet.</w:t>
      </w:r>
    </w:p>
    <w:p w14:paraId="71DEE5F4"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Quellenangaben (Auswahl)</w:t>
      </w:r>
    </w:p>
    <w:p w14:paraId="0F28ADC4" w14:textId="77777777" w:rsidR="00483D9C" w:rsidRDefault="00483D9C" w:rsidP="0039142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[26] </w:t>
      </w:r>
      <w:proofErr w:type="spellStart"/>
      <w:r>
        <w:rPr>
          <w:rFonts w:ascii="Arial" w:hAnsi="Arial" w:cs="Arial"/>
          <w:color w:val="3F3F46"/>
        </w:rPr>
        <w:t>Spivak</w:t>
      </w:r>
      <w:proofErr w:type="spellEnd"/>
      <w:r>
        <w:rPr>
          <w:rFonts w:ascii="Arial" w:hAnsi="Arial" w:cs="Arial"/>
          <w:color w:val="3F3F46"/>
        </w:rPr>
        <w:t>, M. (1979). </w:t>
      </w:r>
      <w:r>
        <w:rPr>
          <w:rStyle w:val="Hervorhebung"/>
          <w:rFonts w:ascii="Arial" w:hAnsi="Arial" w:cs="Arial"/>
          <w:color w:val="3F3F46"/>
          <w:bdr w:val="single" w:sz="2" w:space="0" w:color="E4E4E7" w:frame="1"/>
        </w:rPr>
        <w:t xml:space="preserve">A </w:t>
      </w:r>
      <w:proofErr w:type="spellStart"/>
      <w:r>
        <w:rPr>
          <w:rStyle w:val="Hervorhebung"/>
          <w:rFonts w:ascii="Arial" w:hAnsi="Arial" w:cs="Arial"/>
          <w:color w:val="3F3F46"/>
          <w:bdr w:val="single" w:sz="2" w:space="0" w:color="E4E4E7" w:frame="1"/>
        </w:rPr>
        <w:t>Comprehensive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Introduction</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to</w:t>
      </w:r>
      <w:proofErr w:type="spellEnd"/>
      <w:r>
        <w:rPr>
          <w:rStyle w:val="Hervorhebung"/>
          <w:rFonts w:ascii="Arial" w:hAnsi="Arial" w:cs="Arial"/>
          <w:color w:val="3F3F46"/>
          <w:bdr w:val="single" w:sz="2" w:space="0" w:color="E4E4E7" w:frame="1"/>
        </w:rPr>
        <w:t xml:space="preserve"> Differential </w:t>
      </w:r>
      <w:proofErr w:type="spellStart"/>
      <w:r>
        <w:rPr>
          <w:rStyle w:val="Hervorhebung"/>
          <w:rFonts w:ascii="Arial" w:hAnsi="Arial" w:cs="Arial"/>
          <w:color w:val="3F3F46"/>
          <w:bdr w:val="single" w:sz="2" w:space="0" w:color="E4E4E7" w:frame="1"/>
        </w:rPr>
        <w:t>Geometry</w:t>
      </w:r>
      <w:proofErr w:type="spellEnd"/>
      <w:r>
        <w:rPr>
          <w:rStyle w:val="Hervorhebung"/>
          <w:rFonts w:ascii="Arial" w:hAnsi="Arial" w:cs="Arial"/>
          <w:color w:val="3F3F46"/>
          <w:bdr w:val="single" w:sz="2" w:space="0" w:color="E4E4E7" w:frame="1"/>
        </w:rPr>
        <w:t>, Bd. II</w:t>
      </w:r>
      <w:r>
        <w:rPr>
          <w:rFonts w:ascii="Arial" w:hAnsi="Arial" w:cs="Arial"/>
          <w:color w:val="3F3F46"/>
        </w:rPr>
        <w:t xml:space="preserve">. Publish </w:t>
      </w:r>
      <w:proofErr w:type="spellStart"/>
      <w:r>
        <w:rPr>
          <w:rFonts w:ascii="Arial" w:hAnsi="Arial" w:cs="Arial"/>
          <w:color w:val="3F3F46"/>
        </w:rPr>
        <w:t>or</w:t>
      </w:r>
      <w:proofErr w:type="spellEnd"/>
      <w:r>
        <w:rPr>
          <w:rFonts w:ascii="Arial" w:hAnsi="Arial" w:cs="Arial"/>
          <w:color w:val="3F3F46"/>
        </w:rPr>
        <w:t xml:space="preserve"> </w:t>
      </w:r>
      <w:proofErr w:type="spellStart"/>
      <w:r>
        <w:rPr>
          <w:rFonts w:ascii="Arial" w:hAnsi="Arial" w:cs="Arial"/>
          <w:color w:val="3F3F46"/>
        </w:rPr>
        <w:t>Perish</w:t>
      </w:r>
      <w:proofErr w:type="spellEnd"/>
      <w:r>
        <w:rPr>
          <w:rFonts w:ascii="Arial" w:hAnsi="Arial" w:cs="Arial"/>
          <w:color w:val="3F3F46"/>
        </w:rPr>
        <w:t>.</w:t>
      </w:r>
    </w:p>
    <w:p w14:paraId="269EEFE0" w14:textId="77777777" w:rsidR="00483D9C" w:rsidRDefault="00483D9C" w:rsidP="0039142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[27] </w:t>
      </w:r>
      <w:proofErr w:type="spellStart"/>
      <w:r>
        <w:rPr>
          <w:rFonts w:ascii="Arial" w:hAnsi="Arial" w:cs="Arial"/>
          <w:color w:val="3F3F46"/>
        </w:rPr>
        <w:t>Rovelli</w:t>
      </w:r>
      <w:proofErr w:type="spellEnd"/>
      <w:r>
        <w:rPr>
          <w:rFonts w:ascii="Arial" w:hAnsi="Arial" w:cs="Arial"/>
          <w:color w:val="3F3F46"/>
        </w:rPr>
        <w:t>, C. (2004). </w:t>
      </w:r>
      <w:r>
        <w:rPr>
          <w:rStyle w:val="Hervorhebung"/>
          <w:rFonts w:ascii="Arial" w:hAnsi="Arial" w:cs="Arial"/>
          <w:color w:val="3F3F46"/>
          <w:bdr w:val="single" w:sz="2" w:space="0" w:color="E4E4E7" w:frame="1"/>
        </w:rPr>
        <w:t>Quantum Gravity</w:t>
      </w:r>
      <w:r>
        <w:rPr>
          <w:rFonts w:ascii="Arial" w:hAnsi="Arial" w:cs="Arial"/>
          <w:color w:val="3F3F46"/>
        </w:rPr>
        <w:t>. Cambridge University Press.</w:t>
      </w:r>
    </w:p>
    <w:p w14:paraId="3A653CA4" w14:textId="77777777" w:rsidR="00483D9C" w:rsidRDefault="00483D9C" w:rsidP="0039142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[28] Ashby, N. (2003). "</w:t>
      </w:r>
      <w:proofErr w:type="spellStart"/>
      <w:r>
        <w:rPr>
          <w:rFonts w:ascii="Arial" w:hAnsi="Arial" w:cs="Arial"/>
          <w:color w:val="3F3F46"/>
        </w:rPr>
        <w:t>Relativity</w:t>
      </w:r>
      <w:proofErr w:type="spellEnd"/>
      <w:r>
        <w:rPr>
          <w:rFonts w:ascii="Arial" w:hAnsi="Arial" w:cs="Arial"/>
          <w:color w:val="3F3F46"/>
        </w:rPr>
        <w:t xml:space="preserve"> in </w:t>
      </w:r>
      <w:proofErr w:type="spellStart"/>
      <w:r>
        <w:rPr>
          <w:rFonts w:ascii="Arial" w:hAnsi="Arial" w:cs="Arial"/>
          <w:color w:val="3F3F46"/>
        </w:rPr>
        <w:t>the</w:t>
      </w:r>
      <w:proofErr w:type="spellEnd"/>
      <w:r>
        <w:rPr>
          <w:rFonts w:ascii="Arial" w:hAnsi="Arial" w:cs="Arial"/>
          <w:color w:val="3F3F46"/>
        </w:rPr>
        <w:t xml:space="preserve"> Global </w:t>
      </w:r>
      <w:proofErr w:type="spellStart"/>
      <w:r>
        <w:rPr>
          <w:rFonts w:ascii="Arial" w:hAnsi="Arial" w:cs="Arial"/>
          <w:color w:val="3F3F46"/>
        </w:rPr>
        <w:t>Positioning</w:t>
      </w:r>
      <w:proofErr w:type="spellEnd"/>
      <w:r>
        <w:rPr>
          <w:rFonts w:ascii="Arial" w:hAnsi="Arial" w:cs="Arial"/>
          <w:color w:val="3F3F46"/>
        </w:rPr>
        <w:t xml:space="preserve"> System." </w:t>
      </w:r>
      <w:r>
        <w:rPr>
          <w:rStyle w:val="Hervorhebung"/>
          <w:rFonts w:ascii="Arial" w:hAnsi="Arial" w:cs="Arial"/>
          <w:color w:val="3F3F46"/>
          <w:bdr w:val="single" w:sz="2" w:space="0" w:color="E4E4E7" w:frame="1"/>
        </w:rPr>
        <w:t xml:space="preserve">Living Reviews in </w:t>
      </w:r>
      <w:proofErr w:type="spellStart"/>
      <w:r>
        <w:rPr>
          <w:rStyle w:val="Hervorhebung"/>
          <w:rFonts w:ascii="Arial" w:hAnsi="Arial" w:cs="Arial"/>
          <w:color w:val="3F3F46"/>
          <w:bdr w:val="single" w:sz="2" w:space="0" w:color="E4E4E7" w:frame="1"/>
        </w:rPr>
        <w:t>Relativity</w:t>
      </w:r>
      <w:proofErr w:type="spellEnd"/>
      <w:r>
        <w:rPr>
          <w:rFonts w:ascii="Arial" w:hAnsi="Arial" w:cs="Arial"/>
          <w:color w:val="3F3F46"/>
        </w:rPr>
        <w:t>, 6(1), 1–45.</w:t>
      </w:r>
    </w:p>
    <w:p w14:paraId="58D4385E" w14:textId="77777777" w:rsidR="00483D9C" w:rsidRDefault="00483D9C" w:rsidP="0039142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[29] Penrose, R. (2005). </w:t>
      </w:r>
      <w:r>
        <w:rPr>
          <w:rStyle w:val="Hervorhebung"/>
          <w:rFonts w:ascii="Arial" w:hAnsi="Arial" w:cs="Arial"/>
          <w:color w:val="3F3F46"/>
          <w:bdr w:val="single" w:sz="2" w:space="0" w:color="E4E4E7" w:frame="1"/>
        </w:rPr>
        <w:t xml:space="preserve">The Road </w:t>
      </w:r>
      <w:proofErr w:type="spellStart"/>
      <w:r>
        <w:rPr>
          <w:rStyle w:val="Hervorhebung"/>
          <w:rFonts w:ascii="Arial" w:hAnsi="Arial" w:cs="Arial"/>
          <w:color w:val="3F3F46"/>
          <w:bdr w:val="single" w:sz="2" w:space="0" w:color="E4E4E7" w:frame="1"/>
        </w:rPr>
        <w:t>to</w:t>
      </w:r>
      <w:proofErr w:type="spellEnd"/>
      <w:r>
        <w:rPr>
          <w:rStyle w:val="Hervorhebung"/>
          <w:rFonts w:ascii="Arial" w:hAnsi="Arial" w:cs="Arial"/>
          <w:color w:val="3F3F46"/>
          <w:bdr w:val="single" w:sz="2" w:space="0" w:color="E4E4E7" w:frame="1"/>
        </w:rPr>
        <w:t xml:space="preserve"> Reality: A </w:t>
      </w:r>
      <w:proofErr w:type="spellStart"/>
      <w:r>
        <w:rPr>
          <w:rStyle w:val="Hervorhebung"/>
          <w:rFonts w:ascii="Arial" w:hAnsi="Arial" w:cs="Arial"/>
          <w:color w:val="3F3F46"/>
          <w:bdr w:val="single" w:sz="2" w:space="0" w:color="E4E4E7" w:frame="1"/>
        </w:rPr>
        <w:t>Complete</w:t>
      </w:r>
      <w:proofErr w:type="spellEnd"/>
      <w:r>
        <w:rPr>
          <w:rStyle w:val="Hervorhebung"/>
          <w:rFonts w:ascii="Arial" w:hAnsi="Arial" w:cs="Arial"/>
          <w:color w:val="3F3F46"/>
          <w:bdr w:val="single" w:sz="2" w:space="0" w:color="E4E4E7" w:frame="1"/>
        </w:rPr>
        <w:t xml:space="preserve"> Guide </w:t>
      </w:r>
      <w:proofErr w:type="spellStart"/>
      <w:r>
        <w:rPr>
          <w:rStyle w:val="Hervorhebung"/>
          <w:rFonts w:ascii="Arial" w:hAnsi="Arial" w:cs="Arial"/>
          <w:color w:val="3F3F46"/>
          <w:bdr w:val="single" w:sz="2" w:space="0" w:color="E4E4E7" w:frame="1"/>
        </w:rPr>
        <w:t>to</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the</w:t>
      </w:r>
      <w:proofErr w:type="spellEnd"/>
      <w:r>
        <w:rPr>
          <w:rStyle w:val="Hervorhebung"/>
          <w:rFonts w:ascii="Arial" w:hAnsi="Arial" w:cs="Arial"/>
          <w:color w:val="3F3F46"/>
          <w:bdr w:val="single" w:sz="2" w:space="0" w:color="E4E4E7" w:frame="1"/>
        </w:rPr>
        <w:t xml:space="preserve"> Laws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the</w:t>
      </w:r>
      <w:proofErr w:type="spellEnd"/>
      <w:r>
        <w:rPr>
          <w:rStyle w:val="Hervorhebung"/>
          <w:rFonts w:ascii="Arial" w:hAnsi="Arial" w:cs="Arial"/>
          <w:color w:val="3F3F46"/>
          <w:bdr w:val="single" w:sz="2" w:space="0" w:color="E4E4E7" w:frame="1"/>
        </w:rPr>
        <w:t xml:space="preserve"> Universe</w:t>
      </w:r>
      <w:r>
        <w:rPr>
          <w:rFonts w:ascii="Arial" w:hAnsi="Arial" w:cs="Arial"/>
          <w:color w:val="3F3F46"/>
        </w:rPr>
        <w:t>. Vintage, S. 434.</w:t>
      </w:r>
    </w:p>
    <w:p w14:paraId="6083515A" w14:textId="77777777" w:rsidR="00483D9C" w:rsidRDefault="00483D9C" w:rsidP="00391428">
      <w:pPr>
        <w:numPr>
          <w:ilvl w:val="0"/>
          <w:numId w:val="2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[30] Weyl, H. (1950). </w:t>
      </w:r>
      <w:r>
        <w:rPr>
          <w:rStyle w:val="Hervorhebung"/>
          <w:rFonts w:ascii="Arial" w:hAnsi="Arial" w:cs="Arial"/>
          <w:color w:val="3F3F46"/>
          <w:bdr w:val="single" w:sz="2" w:space="0" w:color="E4E4E7" w:frame="1"/>
        </w:rPr>
        <w:t xml:space="preserve">Philosophy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Mathematics</w:t>
      </w:r>
      <w:proofErr w:type="spellEnd"/>
      <w:r>
        <w:rPr>
          <w:rStyle w:val="Hervorhebung"/>
          <w:rFonts w:ascii="Arial" w:hAnsi="Arial" w:cs="Arial"/>
          <w:color w:val="3F3F46"/>
          <w:bdr w:val="single" w:sz="2" w:space="0" w:color="E4E4E7" w:frame="1"/>
        </w:rPr>
        <w:t xml:space="preserve"> and Natural Science</w:t>
      </w:r>
      <w:r>
        <w:rPr>
          <w:rFonts w:ascii="Arial" w:hAnsi="Arial" w:cs="Arial"/>
          <w:color w:val="3F3F46"/>
        </w:rPr>
        <w:t>. Princeton University Press.</w:t>
      </w:r>
    </w:p>
    <w:p w14:paraId="28D4D66B"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08328FDB"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0" w:afterAutospacing="0"/>
        <w:rPr>
          <w:rFonts w:ascii="Arial" w:hAnsi="Arial" w:cs="Arial"/>
          <w:color w:val="3F3F46"/>
        </w:rPr>
      </w:pPr>
      <w:r>
        <w:rPr>
          <w:rFonts w:ascii="Arial" w:hAnsi="Arial" w:cs="Arial"/>
          <w:color w:val="3F3F46"/>
        </w:rPr>
        <w:t xml:space="preserve">Die </w:t>
      </w:r>
      <w:proofErr w:type="spellStart"/>
      <w:r>
        <w:rPr>
          <w:rFonts w:ascii="Arial" w:hAnsi="Arial" w:cs="Arial"/>
          <w:color w:val="3F3F46"/>
        </w:rPr>
        <w:t>Brane</w:t>
      </w:r>
      <w:proofErr w:type="spellEnd"/>
      <w:r>
        <w:rPr>
          <w:rFonts w:ascii="Arial" w:hAnsi="Arial" w:cs="Arial"/>
          <w:color w:val="3F3F46"/>
        </w:rPr>
        <w:t>-Funktion </w:t>
      </w:r>
      <w:r>
        <w:rPr>
          <w:rStyle w:val="katex-mathml"/>
          <w:rFonts w:eastAsiaTheme="majorEastAsia"/>
          <w:color w:val="3F3F46"/>
          <w:sz w:val="29"/>
          <w:szCs w:val="29"/>
          <w:bdr w:val="none" w:sz="0" w:space="0" w:color="auto" w:frame="1"/>
        </w:rPr>
        <w:t>h(</w:t>
      </w:r>
      <w:proofErr w:type="spellStart"/>
      <w:proofErr w:type="gramStart"/>
      <w:r>
        <w:rPr>
          <w:rStyle w:val="katex-mathml"/>
          <w:rFonts w:eastAsiaTheme="majorEastAsia"/>
          <w:color w:val="3F3F46"/>
          <w:sz w:val="29"/>
          <w:szCs w:val="29"/>
          <w:bdr w:val="none" w:sz="0" w:space="0" w:color="auto" w:frame="1"/>
        </w:rPr>
        <w:t>x,y</w:t>
      </w:r>
      <w:proofErr w:type="gramEnd"/>
      <w:r>
        <w:rPr>
          <w:rStyle w:val="katex-mathml"/>
          <w:rFonts w:eastAsiaTheme="majorEastAsia"/>
          <w:color w:val="3F3F46"/>
          <w:sz w:val="29"/>
          <w:szCs w:val="29"/>
          <w:bdr w:val="none" w:sz="0" w:space="0" w:color="auto" w:frame="1"/>
        </w:rPr>
        <w:t>,z</w:t>
      </w:r>
      <w:proofErr w:type="spellEnd"/>
      <w:r>
        <w:rPr>
          <w:rStyle w:val="katex-mathml"/>
          <w:rFonts w:eastAsiaTheme="majorEastAsia"/>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ist das zentrale strukturierende Konzept, das der rein geometrischen Anordnung von Raumkoordinaten eine physikalisch relevante innere Struktur verleiht. Sie bewirkt Differenzierungen, Krümmungen und Dynamiken im Raum und steht damit im Zentrum einer funktionalen Modellierung von Raum-Zeit und physikalischer Realität. Dieses Konzept führt über klassische Raumbegriffe hinaus zu einem reflexiven, epistemisch fundierten Verständnis von Raum als emergentes und beobachterabhängiges Strukturfeld.</w:t>
      </w:r>
    </w:p>
    <w:p w14:paraId="5D67F40C" w14:textId="07DDE702" w:rsidR="003B628D" w:rsidRDefault="003B628D"/>
    <w:p w14:paraId="66F3DBB1" w14:textId="52D8FC15" w:rsidR="003B628D" w:rsidRDefault="003B628D"/>
    <w:p w14:paraId="694B89D1" w14:textId="11F30F1D" w:rsidR="003B628D" w:rsidRDefault="003B628D"/>
    <w:p w14:paraId="34978C80" w14:textId="34F5D07C" w:rsidR="003B628D" w:rsidRDefault="003B628D"/>
    <w:p w14:paraId="5D7E7328" w14:textId="77777777" w:rsidR="003B628D" w:rsidRPr="003B628D" w:rsidRDefault="003B628D" w:rsidP="003B628D">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3B628D">
        <w:rPr>
          <w:rFonts w:ascii="Times New Roman" w:eastAsia="Times New Roman" w:hAnsi="Times New Roman" w:cs="Times New Roman"/>
          <w:b/>
          <w:bCs/>
          <w:kern w:val="36"/>
          <w:sz w:val="48"/>
          <w:szCs w:val="48"/>
          <w:lang w:eastAsia="de-DE"/>
        </w:rPr>
        <w:t>3.6 Funktional erzeugte Metrik: Geometrie aus innerer Struktur</w:t>
      </w:r>
    </w:p>
    <w:p w14:paraId="554BF18C" w14:textId="3894591F" w:rsidR="003B628D" w:rsidRDefault="003B628D"/>
    <w:p w14:paraId="4E837D3A"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1. Grundidee: Entstehung der Metrik aus funktionaler Struktur</w:t>
      </w:r>
    </w:p>
    <w:p w14:paraId="256809B7" w14:textId="77777777" w:rsidR="00483D9C" w:rsidRDefault="00483D9C" w:rsidP="003914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Raum wird nicht als vorgegebene Entität angenommen, sondern als Resultat funktionaler Zuweisungen.</w:t>
      </w:r>
    </w:p>
    <w:p w14:paraId="23497DAF" w14:textId="77777777" w:rsidR="00483D9C" w:rsidRDefault="00483D9C" w:rsidP="003914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Die Raumfunktionen </w:t>
      </w:r>
      <w:r>
        <w:rPr>
          <w:rStyle w:val="katex-mathml"/>
          <w:color w:val="3F3F46"/>
          <w:sz w:val="29"/>
          <w:szCs w:val="29"/>
          <w:bdr w:val="none" w:sz="0" w:space="0" w:color="auto" w:frame="1"/>
        </w:rPr>
        <w:t>x(U</w:t>
      </w:r>
      <w:proofErr w:type="gramStart"/>
      <w:r>
        <w:rPr>
          <w:rStyle w:val="katex-mathml"/>
          <w:color w:val="3F3F46"/>
          <w:sz w:val="29"/>
          <w:szCs w:val="29"/>
          <w:bdr w:val="none" w:sz="0" w:space="0" w:color="auto" w:frame="1"/>
        </w:rPr>
        <w:t>),y</w:t>
      </w:r>
      <w:proofErr w:type="gramEnd"/>
      <w:r>
        <w:rPr>
          <w:rStyle w:val="katex-mathml"/>
          <w:color w:val="3F3F46"/>
          <w:sz w:val="29"/>
          <w:szCs w:val="29"/>
          <w:bdr w:val="none" w:sz="0" w:space="0" w:color="auto" w:frame="1"/>
        </w:rPr>
        <w:t>(U),z(U)</w:t>
      </w:r>
      <w:r>
        <w:rPr>
          <w:rStyle w:val="mord"/>
          <w:rFonts w:ascii="KaTeX_Math" w:hAnsi="KaTeX_Math"/>
          <w:i/>
          <w:iCs/>
          <w:color w:val="3F3F46"/>
          <w:sz w:val="29"/>
          <w:szCs w:val="29"/>
          <w:bdr w:val="single" w:sz="2" w:space="0" w:color="E4E4E7" w:frame="1"/>
        </w:rPr>
        <w:t>x</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Fonts w:ascii="Arial" w:hAnsi="Arial" w:cs="Arial"/>
          <w:color w:val="3F3F46"/>
        </w:rPr>
        <w:t> ermöglichen die Lokalisierung abstrakter Bezugspunkte.</w:t>
      </w:r>
    </w:p>
    <w:p w14:paraId="556771FF" w14:textId="77777777" w:rsidR="00483D9C" w:rsidRDefault="00483D9C" w:rsidP="003914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Die </w:t>
      </w:r>
      <w:proofErr w:type="spellStart"/>
      <w:r>
        <w:rPr>
          <w:rFonts w:ascii="Arial" w:hAnsi="Arial" w:cs="Arial"/>
          <w:color w:val="3F3F46"/>
        </w:rPr>
        <w:t>Brane</w:t>
      </w:r>
      <w:proofErr w:type="spellEnd"/>
      <w:r>
        <w:rPr>
          <w:rFonts w:ascii="Arial" w:hAnsi="Arial" w:cs="Arial"/>
          <w:color w:val="3F3F46"/>
        </w:rPr>
        <w:t>-Funktion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verleiht dem Raum eine innere physikalische Struktur.</w:t>
      </w:r>
    </w:p>
    <w:p w14:paraId="7C8D3227" w14:textId="77777777" w:rsidR="00483D9C" w:rsidRDefault="00483D9C" w:rsidP="00391428">
      <w:pPr>
        <w:numPr>
          <w:ilvl w:val="0"/>
          <w:numId w:val="2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Aus dieser funktionalen Grundlage wird eine Metrik </w:t>
      </w:r>
      <w:proofErr w:type="spellStart"/>
      <w:r>
        <w:rPr>
          <w:rStyle w:val="katex-mathml"/>
          <w:color w:val="3F3F46"/>
          <w:sz w:val="29"/>
          <w:szCs w:val="29"/>
          <w:bdr w:val="none" w:sz="0" w:space="0" w:color="auto" w:frame="1"/>
        </w:rPr>
        <w:t>gμν</w:t>
      </w:r>
      <w:r>
        <w:rPr>
          <w:rStyle w:val="mord"/>
          <w:rFonts w:ascii="KaTeX_Math" w:hAnsi="KaTeX_Math"/>
          <w:i/>
          <w:iCs/>
          <w:color w:val="3F3F46"/>
          <w:sz w:val="29"/>
          <w:szCs w:val="29"/>
          <w:bdr w:val="single" w:sz="2" w:space="0" w:color="E4E4E7" w:frame="1"/>
        </w:rPr>
        <w:t>g</w:t>
      </w:r>
      <w:r>
        <w:rPr>
          <w:rStyle w:val="mord"/>
          <w:rFonts w:ascii="KaTeX_Math" w:hAnsi="KaTeX_Math"/>
          <w:i/>
          <w:iCs/>
          <w:color w:val="3F3F46"/>
          <w:sz w:val="20"/>
          <w:szCs w:val="20"/>
          <w:bdr w:val="single" w:sz="2" w:space="0" w:color="E4E4E7" w:frame="1"/>
        </w:rPr>
        <w:t>μν</w:t>
      </w:r>
      <w:proofErr w:type="spellEnd"/>
      <w:r>
        <w:rPr>
          <w:rStyle w:val="vlist-s"/>
          <w:color w:val="3F3F46"/>
          <w:sz w:val="2"/>
          <w:szCs w:val="2"/>
          <w:bdr w:val="single" w:sz="2" w:space="0" w:color="E4E4E7" w:frame="1"/>
        </w:rPr>
        <w:t>​</w:t>
      </w:r>
      <w:r>
        <w:rPr>
          <w:rFonts w:ascii="Arial" w:hAnsi="Arial" w:cs="Arial"/>
          <w:color w:val="3F3F46"/>
        </w:rPr>
        <w:t> abgeleitet, welche </w:t>
      </w:r>
      <w:r>
        <w:rPr>
          <w:rStyle w:val="Hervorhebung"/>
          <w:rFonts w:ascii="Arial" w:hAnsi="Arial" w:cs="Arial"/>
          <w:color w:val="3F3F46"/>
          <w:bdr w:val="single" w:sz="2" w:space="0" w:color="E4E4E7" w:frame="1"/>
        </w:rPr>
        <w:t>Abstände</w:t>
      </w:r>
      <w:r>
        <w:rPr>
          <w:rFonts w:ascii="Arial" w:hAnsi="Arial" w:cs="Arial"/>
          <w:color w:val="3F3F46"/>
        </w:rPr>
        <w:t>, </w:t>
      </w:r>
      <w:r>
        <w:rPr>
          <w:rStyle w:val="Hervorhebung"/>
          <w:rFonts w:ascii="Arial" w:hAnsi="Arial" w:cs="Arial"/>
          <w:color w:val="3F3F46"/>
          <w:bdr w:val="single" w:sz="2" w:space="0" w:color="E4E4E7" w:frame="1"/>
        </w:rPr>
        <w:t>Winkel</w:t>
      </w:r>
      <w:r>
        <w:rPr>
          <w:rFonts w:ascii="Arial" w:hAnsi="Arial" w:cs="Arial"/>
          <w:color w:val="3F3F46"/>
        </w:rPr>
        <w:t>, </w:t>
      </w:r>
      <w:r>
        <w:rPr>
          <w:rStyle w:val="Hervorhebung"/>
          <w:rFonts w:ascii="Arial" w:hAnsi="Arial" w:cs="Arial"/>
          <w:color w:val="3F3F46"/>
          <w:bdr w:val="single" w:sz="2" w:space="0" w:color="E4E4E7" w:frame="1"/>
        </w:rPr>
        <w:t>Krümmung</w:t>
      </w:r>
      <w:r>
        <w:rPr>
          <w:rFonts w:ascii="Arial" w:hAnsi="Arial" w:cs="Arial"/>
          <w:color w:val="3F3F46"/>
        </w:rPr>
        <w:t> und </w:t>
      </w:r>
      <w:r>
        <w:rPr>
          <w:rStyle w:val="Hervorhebung"/>
          <w:rFonts w:ascii="Arial" w:hAnsi="Arial" w:cs="Arial"/>
          <w:color w:val="3F3F46"/>
          <w:bdr w:val="single" w:sz="2" w:space="0" w:color="E4E4E7" w:frame="1"/>
        </w:rPr>
        <w:t>Zeitverläufe</w:t>
      </w:r>
      <w:r>
        <w:rPr>
          <w:rFonts w:ascii="Arial" w:hAnsi="Arial" w:cs="Arial"/>
          <w:color w:val="3F3F46"/>
        </w:rPr>
        <w:t> beschreibt.</w:t>
      </w:r>
    </w:p>
    <w:p w14:paraId="4FC9FF4C"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2. Definition der funktional erzeugten Metrik</w:t>
      </w:r>
    </w:p>
    <w:p w14:paraId="1353EDA4" w14:textId="77777777" w:rsidR="00483D9C" w:rsidRDefault="00483D9C" w:rsidP="00391428">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Die Metrik ist eine symmetrische, positiv-definite </w:t>
      </w:r>
      <w:proofErr w:type="spellStart"/>
      <w:r>
        <w:rPr>
          <w:rFonts w:ascii="Arial" w:hAnsi="Arial" w:cs="Arial"/>
          <w:color w:val="3F3F46"/>
        </w:rPr>
        <w:t>Bilinearform</w:t>
      </w:r>
      <w:proofErr w:type="spellEnd"/>
      <w:r>
        <w:rPr>
          <w:rFonts w:ascii="Arial" w:hAnsi="Arial" w:cs="Arial"/>
          <w:color w:val="3F3F46"/>
        </w:rPr>
        <w:t> </w:t>
      </w:r>
      <w:proofErr w:type="spellStart"/>
      <w:r>
        <w:rPr>
          <w:rStyle w:val="katex-mathml"/>
          <w:color w:val="3F3F46"/>
          <w:sz w:val="29"/>
          <w:szCs w:val="29"/>
          <w:bdr w:val="none" w:sz="0" w:space="0" w:color="auto" w:frame="1"/>
        </w:rPr>
        <w:t>g</w:t>
      </w:r>
      <w:r>
        <w:rPr>
          <w:rStyle w:val="mord"/>
          <w:rFonts w:ascii="KaTeX_Math" w:hAnsi="KaTeX_Math"/>
          <w:i/>
          <w:iCs/>
          <w:color w:val="3F3F46"/>
          <w:sz w:val="29"/>
          <w:szCs w:val="29"/>
          <w:bdr w:val="single" w:sz="2" w:space="0" w:color="E4E4E7" w:frame="1"/>
        </w:rPr>
        <w:t>g</w:t>
      </w:r>
      <w:proofErr w:type="spellEnd"/>
      <w:r>
        <w:rPr>
          <w:rFonts w:ascii="Arial" w:hAnsi="Arial" w:cs="Arial"/>
          <w:color w:val="3F3F46"/>
        </w:rPr>
        <w:t>, die jedem Punkt </w:t>
      </w:r>
      <w:proofErr w:type="spellStart"/>
      <w:r>
        <w:rPr>
          <w:rStyle w:val="katex-mathml"/>
          <w:color w:val="3F3F46"/>
          <w:sz w:val="29"/>
          <w:szCs w:val="29"/>
          <w:bdr w:val="none" w:sz="0" w:space="0" w:color="auto" w:frame="1"/>
        </w:rPr>
        <w:t>p</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p</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proofErr w:type="spellEnd"/>
      <w:r>
        <w:rPr>
          <w:rFonts w:ascii="Arial" w:hAnsi="Arial" w:cs="Arial"/>
          <w:color w:val="3F3F46"/>
        </w:rPr>
        <w:t> eine lokale Längenstruktur zuweist.</w:t>
      </w:r>
    </w:p>
    <w:p w14:paraId="15D056B1" w14:textId="77777777" w:rsidR="00483D9C" w:rsidRDefault="00483D9C" w:rsidP="00391428">
      <w:pPr>
        <w:numPr>
          <w:ilvl w:val="0"/>
          <w:numId w:val="2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Im funktionalen Zugang wird die Metrik nicht unabhängig angenommen, sondern wird als Funktion der </w:t>
      </w:r>
      <w:proofErr w:type="spellStart"/>
      <w:r>
        <w:rPr>
          <w:rFonts w:ascii="Arial" w:hAnsi="Arial" w:cs="Arial"/>
          <w:color w:val="3F3F46"/>
        </w:rPr>
        <w:t>Brane</w:t>
      </w:r>
      <w:proofErr w:type="spellEnd"/>
      <w:r>
        <w:rPr>
          <w:rFonts w:ascii="Arial" w:hAnsi="Arial" w:cs="Arial"/>
          <w:color w:val="3F3F46"/>
        </w:rPr>
        <w:t>-Funktion und ihrer Ableitungen konstruiert:</w:t>
      </w:r>
    </w:p>
    <w:p w14:paraId="749A7AEC"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rFonts w:eastAsiaTheme="majorEastAsia"/>
          <w:color w:val="3F3F46"/>
          <w:sz w:val="29"/>
          <w:szCs w:val="29"/>
          <w:bdr w:val="none" w:sz="0" w:space="0" w:color="auto" w:frame="1"/>
        </w:rPr>
        <w:t>gμν(</w:t>
      </w:r>
      <w:proofErr w:type="gramStart"/>
      <w:r>
        <w:rPr>
          <w:rStyle w:val="katex-mathml"/>
          <w:rFonts w:eastAsiaTheme="majorEastAsia"/>
          <w:color w:val="3F3F46"/>
          <w:sz w:val="29"/>
          <w:szCs w:val="29"/>
          <w:bdr w:val="none" w:sz="0" w:space="0" w:color="auto" w:frame="1"/>
        </w:rPr>
        <w:t>x,y</w:t>
      </w:r>
      <w:proofErr w:type="gramEnd"/>
      <w:r>
        <w:rPr>
          <w:rStyle w:val="katex-mathml"/>
          <w:rFonts w:eastAsiaTheme="majorEastAsia"/>
          <w:color w:val="3F3F46"/>
          <w:sz w:val="29"/>
          <w:szCs w:val="29"/>
          <w:bdr w:val="none" w:sz="0" w:space="0" w:color="auto" w:frame="1"/>
        </w:rPr>
        <w:t>,z)=Gμν(h(x,y,z),∂αh,∂α∂βh)</w:t>
      </w:r>
      <w:r>
        <w:rPr>
          <w:rStyle w:val="mord"/>
          <w:rFonts w:ascii="KaTeX_Math" w:hAnsi="KaTeX_Math"/>
          <w:i/>
          <w:iCs/>
          <w:color w:val="3F3F46"/>
          <w:sz w:val="29"/>
          <w:szCs w:val="29"/>
          <w:bdr w:val="single" w:sz="2" w:space="0" w:color="E4E4E7" w:frame="1"/>
        </w:rPr>
        <w:t>g</w:t>
      </w:r>
      <w:r>
        <w:rPr>
          <w:rStyle w:val="mord"/>
          <w:rFonts w:ascii="KaTeX_Math" w:hAnsi="KaTeX_Math"/>
          <w:i/>
          <w:iCs/>
          <w:color w:val="3F3F46"/>
          <w:sz w:val="20"/>
          <w:szCs w:val="20"/>
          <w:bdr w:val="single" w:sz="2" w:space="0" w:color="E4E4E7" w:frame="1"/>
        </w:rPr>
        <w:t>μν</w:t>
      </w:r>
      <w:r>
        <w:rPr>
          <w:rStyle w:val="vlist-s"/>
          <w:rFonts w:eastAsiaTheme="majorEastAsia"/>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G</w:t>
      </w:r>
      <w:r>
        <w:rPr>
          <w:rStyle w:val="mord"/>
          <w:rFonts w:ascii="KaTeX_Math" w:hAnsi="KaTeX_Math"/>
          <w:i/>
          <w:iCs/>
          <w:color w:val="3F3F46"/>
          <w:sz w:val="20"/>
          <w:szCs w:val="20"/>
          <w:bdr w:val="single" w:sz="2" w:space="0" w:color="E4E4E7" w:frame="1"/>
        </w:rPr>
        <w:t>μν</w:t>
      </w:r>
      <w:r>
        <w:rPr>
          <w:rStyle w:val="vlist-s"/>
          <w:rFonts w:eastAsiaTheme="majorEastAsia"/>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α</w:t>
      </w:r>
      <w:r>
        <w:rPr>
          <w:rStyle w:val="vlist-s"/>
          <w:rFonts w:eastAsiaTheme="majorEastAsia"/>
          <w:color w:val="3F3F46"/>
          <w:sz w:val="2"/>
          <w:szCs w:val="2"/>
          <w:bdr w:val="single" w:sz="2" w:space="0" w:color="E4E4E7" w:frame="1"/>
        </w:rPr>
        <w:t>​</w:t>
      </w:r>
      <w:r>
        <w:rPr>
          <w:rStyle w:val="mord"/>
          <w:rFonts w:ascii="KaTeX_Math" w:hAnsi="KaTeX_Math"/>
          <w:i/>
          <w:iCs/>
          <w:color w:val="3F3F46"/>
          <w:sz w:val="29"/>
          <w:szCs w:val="29"/>
          <w:bdr w:val="single" w:sz="2" w:space="0" w:color="E4E4E7" w:frame="1"/>
        </w:rPr>
        <w:t>h</w:t>
      </w:r>
      <w:r>
        <w:rPr>
          <w:rStyle w:val="mpunct"/>
          <w:color w:val="3F3F46"/>
          <w:sz w:val="29"/>
          <w:szCs w:val="29"/>
          <w:bdr w:val="single" w:sz="2" w:space="0" w:color="E4E4E7" w:frame="1"/>
        </w:rPr>
        <w:t>,</w:t>
      </w:r>
      <w:r>
        <w:rPr>
          <w:rStyle w:val="mord"/>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α</w:t>
      </w:r>
      <w:r>
        <w:rPr>
          <w:rStyle w:val="vlist-s"/>
          <w:rFonts w:eastAsiaTheme="majorEastAsia"/>
          <w:color w:val="3F3F46"/>
          <w:sz w:val="2"/>
          <w:szCs w:val="2"/>
          <w:bdr w:val="single" w:sz="2" w:space="0" w:color="E4E4E7" w:frame="1"/>
        </w:rPr>
        <w:t>​</w:t>
      </w:r>
      <w:r>
        <w:rPr>
          <w:rStyle w:val="mord"/>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β</w:t>
      </w:r>
      <w:r>
        <w:rPr>
          <w:rStyle w:val="vlist-s"/>
          <w:rFonts w:eastAsiaTheme="majorEastAsia"/>
          <w:color w:val="3F3F46"/>
          <w:sz w:val="2"/>
          <w:szCs w:val="2"/>
          <w:bdr w:val="single" w:sz="2" w:space="0" w:color="E4E4E7" w:frame="1"/>
        </w:rPr>
        <w:t>​</w:t>
      </w:r>
      <w:r>
        <w:rPr>
          <w:rStyle w:val="mord"/>
          <w:rFonts w:ascii="KaTeX_Math" w:hAnsi="KaTeX_Math"/>
          <w:i/>
          <w:iCs/>
          <w:color w:val="3F3F46"/>
          <w:sz w:val="29"/>
          <w:szCs w:val="29"/>
          <w:bdr w:val="single" w:sz="2" w:space="0" w:color="E4E4E7" w:frame="1"/>
        </w:rPr>
        <w:t>h</w:t>
      </w:r>
      <w:r>
        <w:rPr>
          <w:rStyle w:val="mclose"/>
          <w:color w:val="3F3F46"/>
          <w:sz w:val="29"/>
          <w:szCs w:val="29"/>
          <w:bdr w:val="single" w:sz="2" w:space="0" w:color="E4E4E7" w:frame="1"/>
        </w:rPr>
        <w:t>)</w:t>
      </w:r>
    </w:p>
    <w:p w14:paraId="656A9988" w14:textId="77777777" w:rsidR="00483D9C" w:rsidRDefault="00483D9C" w:rsidP="00391428">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Konstruktion steht im Gegensatz zur klassischen Riemannschen Geometrie, wo die Metrik unabhängig vorgegeben ist.</w:t>
      </w:r>
    </w:p>
    <w:p w14:paraId="4590E287" w14:textId="77777777" w:rsidR="00483D9C" w:rsidRDefault="00483D9C" w:rsidP="00391428">
      <w:pPr>
        <w:numPr>
          <w:ilvl w:val="0"/>
          <w:numId w:val="2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Carlo </w:t>
      </w:r>
      <w:proofErr w:type="spellStart"/>
      <w:r>
        <w:rPr>
          <w:rFonts w:ascii="Arial" w:hAnsi="Arial" w:cs="Arial"/>
          <w:color w:val="3F3F46"/>
        </w:rPr>
        <w:t>Rovelli</w:t>
      </w:r>
      <w:proofErr w:type="spellEnd"/>
      <w:r>
        <w:rPr>
          <w:rFonts w:ascii="Arial" w:hAnsi="Arial" w:cs="Arial"/>
          <w:color w:val="3F3F46"/>
        </w:rPr>
        <w:t xml:space="preserve"> hebt hervor, dass Geometrie die Relation zwischen dynamischen Entitäten beschreibt und nicht Substanz an sich ist.</w:t>
      </w:r>
    </w:p>
    <w:p w14:paraId="624F3300"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 xml:space="preserve">3. Beispielhafte </w:t>
      </w:r>
      <w:proofErr w:type="spellStart"/>
      <w:r>
        <w:rPr>
          <w:rFonts w:ascii="Arial" w:hAnsi="Arial" w:cs="Arial"/>
          <w:color w:val="18181B"/>
          <w:sz w:val="30"/>
          <w:szCs w:val="30"/>
        </w:rPr>
        <w:t>Metrikformen</w:t>
      </w:r>
      <w:proofErr w:type="spellEnd"/>
      <w:r>
        <w:rPr>
          <w:rFonts w:ascii="Arial" w:hAnsi="Arial" w:cs="Arial"/>
          <w:color w:val="18181B"/>
          <w:sz w:val="30"/>
          <w:szCs w:val="30"/>
        </w:rPr>
        <w:t xml:space="preserve"> basierend auf </w:t>
      </w:r>
      <w:r>
        <w:rPr>
          <w:rStyle w:val="katex-mathml"/>
          <w:color w:val="18181B"/>
          <w:sz w:val="36"/>
          <w:szCs w:val="36"/>
          <w:bdr w:val="none" w:sz="0" w:space="0" w:color="auto" w:frame="1"/>
        </w:rPr>
        <w:t>h(</w:t>
      </w:r>
      <w:proofErr w:type="spellStart"/>
      <w:proofErr w:type="gramStart"/>
      <w:r>
        <w:rPr>
          <w:rStyle w:val="katex-mathml"/>
          <w:color w:val="18181B"/>
          <w:sz w:val="36"/>
          <w:szCs w:val="36"/>
          <w:bdr w:val="none" w:sz="0" w:space="0" w:color="auto" w:frame="1"/>
        </w:rPr>
        <w:t>x,y</w:t>
      </w:r>
      <w:proofErr w:type="gramEnd"/>
      <w:r>
        <w:rPr>
          <w:rStyle w:val="katex-mathml"/>
          <w:color w:val="18181B"/>
          <w:sz w:val="36"/>
          <w:szCs w:val="36"/>
          <w:bdr w:val="none" w:sz="0" w:space="0" w:color="auto" w:frame="1"/>
        </w:rPr>
        <w:t>,z</w:t>
      </w:r>
      <w:proofErr w:type="spellEnd"/>
      <w:r>
        <w:rPr>
          <w:rStyle w:val="katex-mathml"/>
          <w:color w:val="18181B"/>
          <w:sz w:val="36"/>
          <w:szCs w:val="36"/>
          <w:bdr w:val="none" w:sz="0" w:space="0" w:color="auto" w:frame="1"/>
        </w:rPr>
        <w:t>)</w:t>
      </w:r>
      <w:r>
        <w:rPr>
          <w:rStyle w:val="mord"/>
          <w:rFonts w:ascii="KaTeX_Math" w:hAnsi="KaTeX_Math"/>
          <w:i/>
          <w:iCs/>
          <w:color w:val="18181B"/>
          <w:sz w:val="36"/>
          <w:szCs w:val="36"/>
          <w:bdr w:val="single" w:sz="2" w:space="0" w:color="E4E4E7" w:frame="1"/>
        </w:rPr>
        <w:t>h</w:t>
      </w:r>
      <w:r>
        <w:rPr>
          <w:rStyle w:val="mopen"/>
          <w:color w:val="18181B"/>
          <w:sz w:val="36"/>
          <w:szCs w:val="36"/>
          <w:bdr w:val="single" w:sz="2" w:space="0" w:color="E4E4E7" w:frame="1"/>
        </w:rPr>
        <w:t>(</w:t>
      </w:r>
      <w:proofErr w:type="spellStart"/>
      <w:r>
        <w:rPr>
          <w:rStyle w:val="mord"/>
          <w:rFonts w:ascii="KaTeX_Math" w:hAnsi="KaTeX_Math"/>
          <w:i/>
          <w:iCs/>
          <w:color w:val="18181B"/>
          <w:sz w:val="36"/>
          <w:szCs w:val="36"/>
          <w:bdr w:val="single" w:sz="2" w:space="0" w:color="E4E4E7" w:frame="1"/>
        </w:rPr>
        <w:t>x</w:t>
      </w:r>
      <w:r>
        <w:rPr>
          <w:rStyle w:val="mpunct"/>
          <w:color w:val="18181B"/>
          <w:sz w:val="36"/>
          <w:szCs w:val="36"/>
          <w:bdr w:val="single" w:sz="2" w:space="0" w:color="E4E4E7" w:frame="1"/>
        </w:rPr>
        <w:t>,</w:t>
      </w:r>
      <w:r>
        <w:rPr>
          <w:rStyle w:val="mord"/>
          <w:rFonts w:ascii="KaTeX_Math" w:hAnsi="KaTeX_Math"/>
          <w:i/>
          <w:iCs/>
          <w:color w:val="18181B"/>
          <w:sz w:val="36"/>
          <w:szCs w:val="36"/>
          <w:bdr w:val="single" w:sz="2" w:space="0" w:color="E4E4E7" w:frame="1"/>
        </w:rPr>
        <w:t>y</w:t>
      </w:r>
      <w:r>
        <w:rPr>
          <w:rStyle w:val="mpunct"/>
          <w:color w:val="18181B"/>
          <w:sz w:val="36"/>
          <w:szCs w:val="36"/>
          <w:bdr w:val="single" w:sz="2" w:space="0" w:color="E4E4E7" w:frame="1"/>
        </w:rPr>
        <w:t>,</w:t>
      </w:r>
      <w:r>
        <w:rPr>
          <w:rStyle w:val="mord"/>
          <w:rFonts w:ascii="KaTeX_Math" w:hAnsi="KaTeX_Math"/>
          <w:i/>
          <w:iCs/>
          <w:color w:val="18181B"/>
          <w:sz w:val="36"/>
          <w:szCs w:val="36"/>
          <w:bdr w:val="single" w:sz="2" w:space="0" w:color="E4E4E7" w:frame="1"/>
        </w:rPr>
        <w:t>z</w:t>
      </w:r>
      <w:proofErr w:type="spellEnd"/>
      <w:r>
        <w:rPr>
          <w:rStyle w:val="mclose"/>
          <w:color w:val="18181B"/>
          <w:sz w:val="36"/>
          <w:szCs w:val="36"/>
          <w:bdr w:val="single" w:sz="2" w:space="0" w:color="E4E4E7" w:frame="1"/>
        </w:rPr>
        <w:t>)</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97"/>
        <w:gridCol w:w="3625"/>
        <w:gridCol w:w="3398"/>
      </w:tblGrid>
      <w:tr w:rsidR="00483D9C" w14:paraId="28A4C881" w14:textId="77777777" w:rsidTr="00483D9C">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13647EAA" w14:textId="77777777" w:rsidR="00483D9C" w:rsidRDefault="00483D9C">
            <w:pPr>
              <w:rPr>
                <w:rFonts w:ascii="Times New Roman" w:hAnsi="Times New Roman" w:cs="Times New Roman"/>
                <w:color w:val="71717A"/>
                <w:spacing w:val="6"/>
                <w:sz w:val="21"/>
                <w:szCs w:val="21"/>
              </w:rPr>
            </w:pPr>
            <w:proofErr w:type="spellStart"/>
            <w:r>
              <w:rPr>
                <w:color w:val="71717A"/>
                <w:spacing w:val="6"/>
                <w:sz w:val="21"/>
                <w:szCs w:val="21"/>
              </w:rPr>
              <w:t>Brane</w:t>
            </w:r>
            <w:proofErr w:type="spellEnd"/>
            <w:r>
              <w:rPr>
                <w:color w:val="71717A"/>
                <w:spacing w:val="6"/>
                <w:sz w:val="21"/>
                <w:szCs w:val="21"/>
              </w:rPr>
              <w:t>-Funktion </w:t>
            </w:r>
            <w:r>
              <w:rPr>
                <w:rStyle w:val="katex-mathml"/>
                <w:color w:val="71717A"/>
                <w:spacing w:val="6"/>
                <w:sz w:val="25"/>
                <w:szCs w:val="25"/>
                <w:bdr w:val="none" w:sz="0" w:space="0" w:color="auto" w:frame="1"/>
              </w:rPr>
              <w:t>h(</w:t>
            </w:r>
            <w:proofErr w:type="spellStart"/>
            <w:proofErr w:type="gramStart"/>
            <w:r>
              <w:rPr>
                <w:rStyle w:val="katex-mathml"/>
                <w:color w:val="71717A"/>
                <w:spacing w:val="6"/>
                <w:sz w:val="25"/>
                <w:szCs w:val="25"/>
                <w:bdr w:val="none" w:sz="0" w:space="0" w:color="auto" w:frame="1"/>
              </w:rPr>
              <w:t>x,y</w:t>
            </w:r>
            <w:proofErr w:type="gramEnd"/>
            <w:r>
              <w:rPr>
                <w:rStyle w:val="katex-mathml"/>
                <w:color w:val="71717A"/>
                <w:spacing w:val="6"/>
                <w:sz w:val="25"/>
                <w:szCs w:val="25"/>
                <w:bdr w:val="none" w:sz="0" w:space="0" w:color="auto" w:frame="1"/>
              </w:rPr>
              <w:t>,z</w:t>
            </w:r>
            <w:proofErr w:type="spellEnd"/>
            <w:r>
              <w:rPr>
                <w:rStyle w:val="katex-mathml"/>
                <w:color w:val="71717A"/>
                <w:spacing w:val="6"/>
                <w:sz w:val="25"/>
                <w:szCs w:val="25"/>
                <w:bdr w:val="none" w:sz="0" w:space="0" w:color="auto" w:frame="1"/>
              </w:rPr>
              <w:t>)</w:t>
            </w:r>
            <w:r>
              <w:rPr>
                <w:rStyle w:val="mord"/>
                <w:rFonts w:ascii="KaTeX_Math" w:hAnsi="KaTeX_Math"/>
                <w:i/>
                <w:iCs/>
                <w:color w:val="71717A"/>
                <w:spacing w:val="6"/>
                <w:sz w:val="25"/>
                <w:szCs w:val="25"/>
                <w:bdr w:val="single" w:sz="2" w:space="0" w:color="E4E4E7" w:frame="1"/>
              </w:rPr>
              <w:t>h</w:t>
            </w:r>
            <w:r>
              <w:rPr>
                <w:rStyle w:val="mopen"/>
                <w:color w:val="71717A"/>
                <w:spacing w:val="6"/>
                <w:sz w:val="25"/>
                <w:szCs w:val="25"/>
                <w:bdr w:val="single" w:sz="2" w:space="0" w:color="E4E4E7" w:frame="1"/>
              </w:rPr>
              <w:t>(</w:t>
            </w:r>
            <w:proofErr w:type="spellStart"/>
            <w:r>
              <w:rPr>
                <w:rStyle w:val="mord"/>
                <w:rFonts w:ascii="KaTeX_Math" w:hAnsi="KaTeX_Math"/>
                <w:i/>
                <w:iCs/>
                <w:color w:val="71717A"/>
                <w:spacing w:val="6"/>
                <w:sz w:val="25"/>
                <w:szCs w:val="25"/>
                <w:bdr w:val="single" w:sz="2" w:space="0" w:color="E4E4E7" w:frame="1"/>
              </w:rPr>
              <w:t>x</w:t>
            </w:r>
            <w:r>
              <w:rPr>
                <w:rStyle w:val="mpunct"/>
                <w:color w:val="71717A"/>
                <w:spacing w:val="6"/>
                <w:sz w:val="25"/>
                <w:szCs w:val="25"/>
                <w:bdr w:val="single" w:sz="2" w:space="0" w:color="E4E4E7" w:frame="1"/>
              </w:rPr>
              <w:t>,</w:t>
            </w:r>
            <w:r>
              <w:rPr>
                <w:rStyle w:val="mord"/>
                <w:rFonts w:ascii="KaTeX_Math" w:hAnsi="KaTeX_Math"/>
                <w:i/>
                <w:iCs/>
                <w:color w:val="71717A"/>
                <w:spacing w:val="6"/>
                <w:sz w:val="25"/>
                <w:szCs w:val="25"/>
                <w:bdr w:val="single" w:sz="2" w:space="0" w:color="E4E4E7" w:frame="1"/>
              </w:rPr>
              <w:t>y</w:t>
            </w:r>
            <w:r>
              <w:rPr>
                <w:rStyle w:val="mpunct"/>
                <w:color w:val="71717A"/>
                <w:spacing w:val="6"/>
                <w:sz w:val="25"/>
                <w:szCs w:val="25"/>
                <w:bdr w:val="single" w:sz="2" w:space="0" w:color="E4E4E7" w:frame="1"/>
              </w:rPr>
              <w:t>,</w:t>
            </w:r>
            <w:r>
              <w:rPr>
                <w:rStyle w:val="mord"/>
                <w:rFonts w:ascii="KaTeX_Math" w:hAnsi="KaTeX_Math"/>
                <w:i/>
                <w:iCs/>
                <w:color w:val="71717A"/>
                <w:spacing w:val="6"/>
                <w:sz w:val="25"/>
                <w:szCs w:val="25"/>
                <w:bdr w:val="single" w:sz="2" w:space="0" w:color="E4E4E7" w:frame="1"/>
              </w:rPr>
              <w:t>z</w:t>
            </w:r>
            <w:proofErr w:type="spellEnd"/>
            <w:r>
              <w:rPr>
                <w:rStyle w:val="mclose"/>
                <w:color w:val="71717A"/>
                <w:spacing w:val="6"/>
                <w:sz w:val="25"/>
                <w:szCs w:val="25"/>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15BF64F" w14:textId="77777777" w:rsidR="00483D9C" w:rsidRDefault="00483D9C">
            <w:pPr>
              <w:rPr>
                <w:color w:val="71717A"/>
                <w:spacing w:val="6"/>
                <w:sz w:val="21"/>
                <w:szCs w:val="21"/>
              </w:rPr>
            </w:pPr>
            <w:r>
              <w:rPr>
                <w:color w:val="71717A"/>
                <w:spacing w:val="6"/>
                <w:sz w:val="21"/>
                <w:szCs w:val="21"/>
              </w:rPr>
              <w:t>Abgeleitete Metrik </w:t>
            </w:r>
            <w:proofErr w:type="spellStart"/>
            <w:r>
              <w:rPr>
                <w:rStyle w:val="katex-mathml"/>
                <w:color w:val="71717A"/>
                <w:spacing w:val="6"/>
                <w:sz w:val="25"/>
                <w:szCs w:val="25"/>
                <w:bdr w:val="none" w:sz="0" w:space="0" w:color="auto" w:frame="1"/>
              </w:rPr>
              <w:t>gμν</w:t>
            </w:r>
            <w:r>
              <w:rPr>
                <w:rStyle w:val="mord"/>
                <w:rFonts w:ascii="KaTeX_Math" w:hAnsi="KaTeX_Math"/>
                <w:i/>
                <w:iCs/>
                <w:color w:val="71717A"/>
                <w:spacing w:val="6"/>
                <w:sz w:val="25"/>
                <w:szCs w:val="25"/>
                <w:bdr w:val="single" w:sz="2" w:space="0" w:color="E4E4E7" w:frame="1"/>
              </w:rPr>
              <w:t>g</w:t>
            </w:r>
            <w:r>
              <w:rPr>
                <w:rStyle w:val="mord"/>
                <w:rFonts w:ascii="KaTeX_Math" w:hAnsi="KaTeX_Math"/>
                <w:i/>
                <w:iCs/>
                <w:color w:val="71717A"/>
                <w:spacing w:val="6"/>
                <w:sz w:val="18"/>
                <w:szCs w:val="18"/>
                <w:bdr w:val="single" w:sz="2" w:space="0" w:color="E4E4E7" w:frame="1"/>
              </w:rPr>
              <w:t>μν</w:t>
            </w:r>
            <w:proofErr w:type="spellEnd"/>
            <w:r>
              <w:rPr>
                <w:rStyle w:val="vlist-s"/>
                <w:color w:val="71717A"/>
                <w:spacing w:val="6"/>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004F12B" w14:textId="77777777" w:rsidR="00483D9C" w:rsidRDefault="00483D9C">
            <w:pPr>
              <w:rPr>
                <w:color w:val="71717A"/>
                <w:spacing w:val="6"/>
                <w:sz w:val="21"/>
                <w:szCs w:val="21"/>
              </w:rPr>
            </w:pPr>
            <w:r>
              <w:rPr>
                <w:color w:val="71717A"/>
                <w:spacing w:val="6"/>
                <w:sz w:val="21"/>
                <w:szCs w:val="21"/>
              </w:rPr>
              <w:t>Interpretation</w:t>
            </w:r>
          </w:p>
        </w:tc>
      </w:tr>
      <w:tr w:rsidR="00483D9C" w14:paraId="77ED4F70"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54ACB416" w14:textId="77777777" w:rsidR="00483D9C" w:rsidRDefault="00483D9C">
            <w:pPr>
              <w:rPr>
                <w:sz w:val="21"/>
                <w:szCs w:val="21"/>
              </w:rPr>
            </w:pPr>
            <w:r>
              <w:rPr>
                <w:rStyle w:val="katex-mathml"/>
                <w:sz w:val="25"/>
                <w:szCs w:val="25"/>
                <w:bdr w:val="none" w:sz="0" w:space="0" w:color="auto" w:frame="1"/>
              </w:rPr>
              <w:t>h(</w:t>
            </w:r>
            <w:proofErr w:type="spellStart"/>
            <w:proofErr w:type="gramStart"/>
            <w:r>
              <w:rPr>
                <w:rStyle w:val="katex-mathml"/>
                <w:sz w:val="25"/>
                <w:szCs w:val="25"/>
                <w:bdr w:val="none" w:sz="0" w:space="0" w:color="auto" w:frame="1"/>
              </w:rPr>
              <w:t>x,y</w:t>
            </w:r>
            <w:proofErr w:type="gramEnd"/>
            <w:r>
              <w:rPr>
                <w:rStyle w:val="katex-mathml"/>
                <w:sz w:val="25"/>
                <w:szCs w:val="25"/>
                <w:bdr w:val="none" w:sz="0" w:space="0" w:color="auto" w:frame="1"/>
              </w:rPr>
              <w:t>,z</w:t>
            </w:r>
            <w:proofErr w:type="spellEnd"/>
            <w:r>
              <w:rPr>
                <w:rStyle w:val="katex-mathml"/>
                <w:sz w:val="25"/>
                <w:szCs w:val="25"/>
                <w:bdr w:val="none" w:sz="0" w:space="0" w:color="auto" w:frame="1"/>
              </w:rPr>
              <w:t>)=</w:t>
            </w:r>
            <w:proofErr w:type="spellStart"/>
            <w:r>
              <w:rPr>
                <w:rStyle w:val="katex-mathml"/>
                <w:sz w:val="25"/>
                <w:szCs w:val="25"/>
                <w:bdr w:val="none" w:sz="0" w:space="0" w:color="auto" w:frame="1"/>
              </w:rPr>
              <w:t>konstant</w:t>
            </w:r>
            <w:r>
              <w:rPr>
                <w:rStyle w:val="mord"/>
                <w:rFonts w:ascii="KaTeX_Math" w:hAnsi="KaTeX_Math"/>
                <w:i/>
                <w:iCs/>
                <w:sz w:val="25"/>
                <w:szCs w:val="25"/>
                <w:bdr w:val="single" w:sz="2" w:space="0" w:color="E4E4E7" w:frame="1"/>
              </w:rPr>
              <w:t>h</w:t>
            </w:r>
            <w:proofErr w:type="spellEnd"/>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proofErr w:type="spellEnd"/>
            <w:r>
              <w:rPr>
                <w:rStyle w:val="mclose"/>
                <w:sz w:val="25"/>
                <w:szCs w:val="25"/>
                <w:bdr w:val="single" w:sz="2" w:space="0" w:color="E4E4E7" w:frame="1"/>
              </w:rPr>
              <w:t>)</w:t>
            </w:r>
            <w:r>
              <w:rPr>
                <w:rStyle w:val="mrel"/>
                <w:sz w:val="25"/>
                <w:szCs w:val="25"/>
                <w:bdr w:val="single" w:sz="2" w:space="0" w:color="E4E4E7" w:frame="1"/>
              </w:rPr>
              <w:t>=</w:t>
            </w:r>
            <w:r>
              <w:rPr>
                <w:rStyle w:val="mord"/>
                <w:sz w:val="25"/>
                <w:szCs w:val="25"/>
                <w:bdr w:val="single" w:sz="2" w:space="0" w:color="E4E4E7" w:frame="1"/>
              </w:rPr>
              <w:t>konstant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08584D1" w14:textId="77777777" w:rsidR="00483D9C" w:rsidRDefault="00483D9C">
            <w:pPr>
              <w:rPr>
                <w:sz w:val="21"/>
                <w:szCs w:val="21"/>
              </w:rPr>
            </w:pPr>
            <w:proofErr w:type="spellStart"/>
            <w:r>
              <w:rPr>
                <w:rStyle w:val="katex-mathml"/>
                <w:sz w:val="25"/>
                <w:szCs w:val="25"/>
                <w:bdr w:val="none" w:sz="0" w:space="0" w:color="auto" w:frame="1"/>
              </w:rPr>
              <w:t>gμν</w:t>
            </w:r>
            <w:proofErr w:type="spellEnd"/>
            <w:r>
              <w:rPr>
                <w:rStyle w:val="katex-mathml"/>
                <w:sz w:val="25"/>
                <w:szCs w:val="25"/>
                <w:bdr w:val="none" w:sz="0" w:space="0" w:color="auto" w:frame="1"/>
              </w:rPr>
              <w:t>=</w:t>
            </w:r>
            <w:proofErr w:type="spellStart"/>
            <w:r>
              <w:rPr>
                <w:rStyle w:val="katex-mathml"/>
                <w:sz w:val="25"/>
                <w:szCs w:val="25"/>
                <w:bdr w:val="none" w:sz="0" w:space="0" w:color="auto" w:frame="1"/>
              </w:rPr>
              <w:t>ημν</w:t>
            </w:r>
            <w:r>
              <w:rPr>
                <w:rStyle w:val="mord"/>
                <w:rFonts w:ascii="KaTeX_Math" w:hAnsi="KaTeX_Math"/>
                <w:i/>
                <w:iCs/>
                <w:sz w:val="25"/>
                <w:szCs w:val="25"/>
                <w:bdr w:val="single" w:sz="2" w:space="0" w:color="E4E4E7" w:frame="1"/>
              </w:rPr>
              <w:t>g</w:t>
            </w:r>
            <w:r>
              <w:rPr>
                <w:rStyle w:val="mord"/>
                <w:rFonts w:ascii="KaTeX_Math" w:hAnsi="KaTeX_Math"/>
                <w:i/>
                <w:iCs/>
                <w:sz w:val="18"/>
                <w:szCs w:val="18"/>
                <w:bdr w:val="single" w:sz="2" w:space="0" w:color="E4E4E7" w:frame="1"/>
              </w:rPr>
              <w:t>μν</w:t>
            </w:r>
            <w:proofErr w:type="spellEnd"/>
            <w:r>
              <w:rPr>
                <w:rStyle w:val="vlist-s"/>
                <w:sz w:val="2"/>
                <w:szCs w:val="2"/>
                <w:bdr w:val="single" w:sz="2" w:space="0" w:color="E4E4E7" w:frame="1"/>
              </w:rPr>
              <w:t>​</w:t>
            </w:r>
            <w:r>
              <w:rPr>
                <w:rStyle w:val="mrel"/>
                <w:sz w:val="25"/>
                <w:szCs w:val="25"/>
                <w:bdr w:val="single" w:sz="2" w:space="0" w:color="E4E4E7" w:frame="1"/>
              </w:rPr>
              <w:t>=</w:t>
            </w:r>
            <w:proofErr w:type="spellStart"/>
            <w:r>
              <w:rPr>
                <w:rStyle w:val="mord"/>
                <w:rFonts w:ascii="KaTeX_Math" w:hAnsi="KaTeX_Math"/>
                <w:i/>
                <w:iCs/>
                <w:sz w:val="25"/>
                <w:szCs w:val="25"/>
                <w:bdr w:val="single" w:sz="2" w:space="0" w:color="E4E4E7" w:frame="1"/>
              </w:rPr>
              <w:t>η</w:t>
            </w:r>
            <w:r>
              <w:rPr>
                <w:rStyle w:val="mord"/>
                <w:rFonts w:ascii="KaTeX_Math" w:hAnsi="KaTeX_Math"/>
                <w:i/>
                <w:iCs/>
                <w:sz w:val="18"/>
                <w:szCs w:val="18"/>
                <w:bdr w:val="single" w:sz="2" w:space="0" w:color="E4E4E7" w:frame="1"/>
              </w:rPr>
              <w:t>μν</w:t>
            </w:r>
            <w:proofErr w:type="spellEnd"/>
            <w:r>
              <w:rPr>
                <w:rStyle w:val="vlist-s"/>
                <w:sz w:val="2"/>
                <w:szCs w:val="2"/>
                <w:bdr w:val="single" w:sz="2" w:space="0" w:color="E4E4E7" w:frame="1"/>
              </w:rPr>
              <w:t>​</w:t>
            </w:r>
            <w:r>
              <w:rPr>
                <w:sz w:val="21"/>
                <w:szCs w:val="21"/>
              </w:rPr>
              <w:t> (Minkowski-Metrik)</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D44EAB8" w14:textId="77777777" w:rsidR="00483D9C" w:rsidRDefault="00483D9C">
            <w:pPr>
              <w:rPr>
                <w:sz w:val="21"/>
                <w:szCs w:val="21"/>
              </w:rPr>
            </w:pPr>
            <w:r>
              <w:rPr>
                <w:sz w:val="21"/>
                <w:szCs w:val="21"/>
              </w:rPr>
              <w:t>Flacher Raum (Spezielle Relativität)</w:t>
            </w:r>
          </w:p>
        </w:tc>
      </w:tr>
      <w:tr w:rsidR="00483D9C" w14:paraId="39C0F9A9"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660D62AD" w14:textId="77777777" w:rsidR="00483D9C" w:rsidRDefault="00483D9C">
            <w:pPr>
              <w:rPr>
                <w:sz w:val="21"/>
                <w:szCs w:val="21"/>
              </w:rPr>
            </w:pPr>
            <w:r>
              <w:rPr>
                <w:rStyle w:val="katex-mathml"/>
                <w:sz w:val="25"/>
                <w:szCs w:val="25"/>
                <w:bdr w:val="none" w:sz="0" w:space="0" w:color="auto" w:frame="1"/>
              </w:rPr>
              <w:t>h(</w:t>
            </w:r>
            <w:proofErr w:type="spellStart"/>
            <w:proofErr w:type="gramStart"/>
            <w:r>
              <w:rPr>
                <w:rStyle w:val="katex-mathml"/>
                <w:sz w:val="25"/>
                <w:szCs w:val="25"/>
                <w:bdr w:val="none" w:sz="0" w:space="0" w:color="auto" w:frame="1"/>
              </w:rPr>
              <w:t>x,y</w:t>
            </w:r>
            <w:proofErr w:type="gramEnd"/>
            <w:r>
              <w:rPr>
                <w:rStyle w:val="katex-mathml"/>
                <w:sz w:val="25"/>
                <w:szCs w:val="25"/>
                <w:bdr w:val="none" w:sz="0" w:space="0" w:color="auto" w:frame="1"/>
              </w:rPr>
              <w:t>,z</w:t>
            </w:r>
            <w:proofErr w:type="spellEnd"/>
            <w:r>
              <w:rPr>
                <w:rStyle w:val="katex-mathml"/>
                <w:sz w:val="25"/>
                <w:szCs w:val="25"/>
                <w:bdr w:val="none" w:sz="0" w:space="0" w:color="auto" w:frame="1"/>
              </w:rPr>
              <w:t>)=−1r</w:t>
            </w:r>
            <w:r>
              <w:rPr>
                <w:rStyle w:val="mord"/>
                <w:rFonts w:ascii="KaTeX_Math" w:hAnsi="KaTeX_Math"/>
                <w:i/>
                <w:iCs/>
                <w:sz w:val="25"/>
                <w:szCs w:val="25"/>
                <w:bdr w:val="single" w:sz="2" w:space="0" w:color="E4E4E7" w:frame="1"/>
              </w:rPr>
              <w:t>h</w:t>
            </w:r>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proofErr w:type="spellEnd"/>
            <w:r>
              <w:rPr>
                <w:rStyle w:val="mclose"/>
                <w:sz w:val="25"/>
                <w:szCs w:val="25"/>
                <w:bdr w:val="single" w:sz="2" w:space="0" w:color="E4E4E7" w:frame="1"/>
              </w:rPr>
              <w:t>)</w:t>
            </w:r>
            <w:r>
              <w:rPr>
                <w:rStyle w:val="mrel"/>
                <w:sz w:val="25"/>
                <w:szCs w:val="25"/>
                <w:bdr w:val="single" w:sz="2" w:space="0" w:color="E4E4E7" w:frame="1"/>
              </w:rPr>
              <w:t>=</w:t>
            </w:r>
            <w:r>
              <w:rPr>
                <w:rStyle w:val="mord"/>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8"/>
                <w:szCs w:val="18"/>
                <w:bdr w:val="single" w:sz="2" w:space="0" w:color="E4E4E7" w:frame="1"/>
              </w:rPr>
              <w:t>1</w:t>
            </w:r>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A8F6722" w14:textId="77777777" w:rsidR="00483D9C" w:rsidRDefault="00483D9C">
            <w:pPr>
              <w:rPr>
                <w:sz w:val="21"/>
                <w:szCs w:val="21"/>
              </w:rPr>
            </w:pPr>
            <w:proofErr w:type="spellStart"/>
            <w:r>
              <w:rPr>
                <w:rStyle w:val="katex-mathml"/>
                <w:sz w:val="25"/>
                <w:szCs w:val="25"/>
                <w:bdr w:val="none" w:sz="0" w:space="0" w:color="auto" w:frame="1"/>
              </w:rPr>
              <w:t>gtt</w:t>
            </w:r>
            <w:proofErr w:type="spellEnd"/>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−1</w:t>
            </w:r>
            <w:proofErr w:type="gramStart"/>
            <w:r>
              <w:rPr>
                <w:rStyle w:val="katex-mathml"/>
                <w:sz w:val="25"/>
                <w:szCs w:val="25"/>
                <w:bdr w:val="none" w:sz="0" w:space="0" w:color="auto" w:frame="1"/>
              </w:rPr>
              <w:t>r,grr</w:t>
            </w:r>
            <w:proofErr w:type="gramEnd"/>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+1r</w:t>
            </w:r>
            <w:r>
              <w:rPr>
                <w:rStyle w:val="mord"/>
                <w:rFonts w:ascii="KaTeX_Math" w:hAnsi="KaTeX_Math"/>
                <w:i/>
                <w:iCs/>
                <w:sz w:val="25"/>
                <w:szCs w:val="25"/>
                <w:bdr w:val="single" w:sz="2" w:space="0" w:color="E4E4E7" w:frame="1"/>
              </w:rPr>
              <w:t>g</w:t>
            </w:r>
            <w:r>
              <w:rPr>
                <w:rStyle w:val="mord"/>
                <w:rFonts w:ascii="KaTeX_Math" w:hAnsi="KaTeX_Math"/>
                <w:i/>
                <w:iCs/>
                <w:sz w:val="18"/>
                <w:szCs w:val="18"/>
                <w:bdr w:val="single" w:sz="2" w:space="0" w:color="E4E4E7" w:frame="1"/>
              </w:rPr>
              <w:t>tt</w:t>
            </w:r>
            <w:r>
              <w:rPr>
                <w:rStyle w:val="vlist-s"/>
                <w:sz w:val="2"/>
                <w:szCs w:val="2"/>
                <w:bdr w:val="single" w:sz="2" w:space="0" w:color="E4E4E7" w:frame="1"/>
              </w:rPr>
              <w:t>​</w:t>
            </w:r>
            <w:r>
              <w:rPr>
                <w:rStyle w:val="mrel"/>
                <w:rFonts w:ascii="Cambria Math" w:hAnsi="Cambria Math" w:cs="Cambria Math"/>
                <w:sz w:val="25"/>
                <w:szCs w:val="25"/>
                <w:bdr w:val="single" w:sz="2" w:space="0" w:color="E4E4E7" w:frame="1"/>
              </w:rPr>
              <w:t>∼</w:t>
            </w:r>
            <w:r>
              <w:rPr>
                <w:rStyle w:val="mord"/>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8"/>
                <w:szCs w:val="18"/>
                <w:bdr w:val="single" w:sz="2" w:space="0" w:color="E4E4E7" w:frame="1"/>
              </w:rPr>
              <w:t>1</w:t>
            </w:r>
            <w:r>
              <w:rPr>
                <w:rStyle w:val="vlist-s"/>
                <w:sz w:val="2"/>
                <w:szCs w:val="2"/>
                <w:bdr w:val="single" w:sz="2" w:space="0" w:color="E4E4E7" w:frame="1"/>
              </w:rPr>
              <w:t>​</w:t>
            </w:r>
            <w:r>
              <w:rPr>
                <w:rStyle w:val="mpunct"/>
                <w:sz w:val="25"/>
                <w:szCs w:val="25"/>
                <w:bdr w:val="single" w:sz="2" w:space="0" w:color="E4E4E7" w:frame="1"/>
              </w:rPr>
              <w:t>,</w:t>
            </w:r>
            <w:proofErr w:type="spellStart"/>
            <w:r>
              <w:rPr>
                <w:rStyle w:val="mord"/>
                <w:rFonts w:ascii="KaTeX_Math" w:hAnsi="KaTeX_Math"/>
                <w:i/>
                <w:iCs/>
                <w:sz w:val="25"/>
                <w:szCs w:val="25"/>
                <w:bdr w:val="single" w:sz="2" w:space="0" w:color="E4E4E7" w:frame="1"/>
              </w:rPr>
              <w:t>g</w:t>
            </w:r>
            <w:r>
              <w:rPr>
                <w:rStyle w:val="mord"/>
                <w:rFonts w:ascii="KaTeX_Math" w:hAnsi="KaTeX_Math"/>
                <w:i/>
                <w:iCs/>
                <w:sz w:val="18"/>
                <w:szCs w:val="18"/>
                <w:bdr w:val="single" w:sz="2" w:space="0" w:color="E4E4E7" w:frame="1"/>
              </w:rPr>
              <w:t>rr</w:t>
            </w:r>
            <w:proofErr w:type="spellEnd"/>
            <w:r>
              <w:rPr>
                <w:rStyle w:val="vlist-s"/>
                <w:sz w:val="2"/>
                <w:szCs w:val="2"/>
                <w:bdr w:val="single" w:sz="2" w:space="0" w:color="E4E4E7" w:frame="1"/>
              </w:rPr>
              <w:t>​</w:t>
            </w:r>
            <w:r>
              <w:rPr>
                <w:rStyle w:val="mrel"/>
                <w:rFonts w:ascii="Cambria Math" w:hAnsi="Cambria Math" w:cs="Cambria Math"/>
                <w:sz w:val="25"/>
                <w:szCs w:val="25"/>
                <w:bdr w:val="single" w:sz="2" w:space="0" w:color="E4E4E7" w:frame="1"/>
              </w:rPr>
              <w:t>∼</w:t>
            </w:r>
            <w:r>
              <w:rPr>
                <w:rStyle w:val="mord"/>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8"/>
                <w:szCs w:val="18"/>
                <w:bdr w:val="single" w:sz="2" w:space="0" w:color="E4E4E7" w:frame="1"/>
              </w:rPr>
              <w:t>1</w:t>
            </w:r>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A74467C" w14:textId="77777777" w:rsidR="00483D9C" w:rsidRDefault="00483D9C">
            <w:pPr>
              <w:rPr>
                <w:sz w:val="21"/>
                <w:szCs w:val="21"/>
              </w:rPr>
            </w:pPr>
            <w:r>
              <w:rPr>
                <w:sz w:val="21"/>
                <w:szCs w:val="21"/>
              </w:rPr>
              <w:t>Schwarzschild-Metrik (Zentralmasse)</w:t>
            </w:r>
          </w:p>
        </w:tc>
      </w:tr>
      <w:tr w:rsidR="00483D9C" w14:paraId="26CB06B8"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3B36907A" w14:textId="77777777" w:rsidR="00483D9C" w:rsidRDefault="00483D9C">
            <w:pPr>
              <w:rPr>
                <w:sz w:val="21"/>
                <w:szCs w:val="21"/>
              </w:rPr>
            </w:pPr>
            <w:r>
              <w:rPr>
                <w:rStyle w:val="katex-mathml"/>
                <w:sz w:val="25"/>
                <w:szCs w:val="25"/>
                <w:bdr w:val="none" w:sz="0" w:space="0" w:color="auto" w:frame="1"/>
              </w:rPr>
              <w:t>h(</w:t>
            </w:r>
            <w:proofErr w:type="spellStart"/>
            <w:proofErr w:type="gramStart"/>
            <w:r>
              <w:rPr>
                <w:rStyle w:val="katex-mathml"/>
                <w:sz w:val="25"/>
                <w:szCs w:val="25"/>
                <w:bdr w:val="none" w:sz="0" w:space="0" w:color="auto" w:frame="1"/>
              </w:rPr>
              <w:t>x,y</w:t>
            </w:r>
            <w:proofErr w:type="gramEnd"/>
            <w:r>
              <w:rPr>
                <w:rStyle w:val="katex-mathml"/>
                <w:sz w:val="25"/>
                <w:szCs w:val="25"/>
                <w:bdr w:val="none" w:sz="0" w:space="0" w:color="auto" w:frame="1"/>
              </w:rPr>
              <w:t>,z</w:t>
            </w:r>
            <w:proofErr w:type="spellEnd"/>
            <w:r>
              <w:rPr>
                <w:rStyle w:val="katex-mathml"/>
                <w:sz w:val="25"/>
                <w:szCs w:val="25"/>
                <w:bdr w:val="none" w:sz="0" w:space="0" w:color="auto" w:frame="1"/>
              </w:rPr>
              <w:t>)=−1r+0.3</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sin</w:t>
            </w:r>
            <w:r>
              <w:rPr>
                <w:rStyle w:val="katex-mathml"/>
                <w:rFonts w:ascii="Cambria Math" w:hAnsi="Cambria Math" w:cs="Cambria Math"/>
                <w:sz w:val="25"/>
                <w:szCs w:val="25"/>
                <w:bdr w:val="none" w:sz="0" w:space="0" w:color="auto" w:frame="1"/>
              </w:rPr>
              <w:t>⁡</w:t>
            </w:r>
            <w:r>
              <w:rPr>
                <w:rStyle w:val="katex-mathml"/>
                <w:sz w:val="25"/>
                <w:szCs w:val="25"/>
                <w:bdr w:val="none" w:sz="0" w:space="0" w:color="auto" w:frame="1"/>
              </w:rPr>
              <w:t>(r)r</w:t>
            </w:r>
            <w:r>
              <w:rPr>
                <w:rStyle w:val="mord"/>
                <w:rFonts w:ascii="KaTeX_Math" w:hAnsi="KaTeX_Math"/>
                <w:i/>
                <w:iCs/>
                <w:sz w:val="25"/>
                <w:szCs w:val="25"/>
                <w:bdr w:val="single" w:sz="2" w:space="0" w:color="E4E4E7" w:frame="1"/>
              </w:rPr>
              <w:t>h</w:t>
            </w:r>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proofErr w:type="spellEnd"/>
            <w:r>
              <w:rPr>
                <w:rStyle w:val="mclose"/>
                <w:sz w:val="25"/>
                <w:szCs w:val="25"/>
                <w:bdr w:val="single" w:sz="2" w:space="0" w:color="E4E4E7" w:frame="1"/>
              </w:rPr>
              <w:t>)</w:t>
            </w:r>
            <w:r>
              <w:rPr>
                <w:rStyle w:val="mrel"/>
                <w:sz w:val="25"/>
                <w:szCs w:val="25"/>
                <w:bdr w:val="single" w:sz="2" w:space="0" w:color="E4E4E7" w:frame="1"/>
              </w:rPr>
              <w:t>=</w:t>
            </w:r>
            <w:r>
              <w:rPr>
                <w:rStyle w:val="mord"/>
                <w:sz w:val="25"/>
                <w:szCs w:val="25"/>
                <w:bdr w:val="single" w:sz="2" w:space="0" w:color="E4E4E7" w:frame="1"/>
              </w:rPr>
              <w:t>−</w:t>
            </w:r>
            <w:r>
              <w:rPr>
                <w:rStyle w:val="mord"/>
                <w:rFonts w:ascii="KaTeX_Math" w:hAnsi="KaTeX_Math"/>
                <w:i/>
                <w:iCs/>
                <w:sz w:val="18"/>
                <w:szCs w:val="18"/>
                <w:bdr w:val="single" w:sz="2" w:space="0" w:color="E4E4E7" w:frame="1"/>
              </w:rPr>
              <w:t>r</w:t>
            </w:r>
            <w:r>
              <w:rPr>
                <w:rStyle w:val="mord"/>
                <w:sz w:val="18"/>
                <w:szCs w:val="18"/>
                <w:bdr w:val="single" w:sz="2" w:space="0" w:color="E4E4E7" w:frame="1"/>
              </w:rPr>
              <w:t>1</w:t>
            </w:r>
            <w:r>
              <w:rPr>
                <w:rStyle w:val="vlist-s"/>
                <w:sz w:val="2"/>
                <w:szCs w:val="2"/>
                <w:bdr w:val="single" w:sz="2" w:space="0" w:color="E4E4E7" w:frame="1"/>
              </w:rPr>
              <w:t>​</w:t>
            </w:r>
            <w:r>
              <w:rPr>
                <w:rStyle w:val="mbin"/>
                <w:sz w:val="25"/>
                <w:szCs w:val="25"/>
                <w:bdr w:val="single" w:sz="2" w:space="0" w:color="E4E4E7" w:frame="1"/>
              </w:rPr>
              <w:t>+</w:t>
            </w:r>
            <w:r>
              <w:rPr>
                <w:rStyle w:val="mord"/>
                <w:sz w:val="25"/>
                <w:szCs w:val="25"/>
                <w:bdr w:val="single" w:sz="2" w:space="0" w:color="E4E4E7" w:frame="1"/>
              </w:rPr>
              <w:t>0.3</w:t>
            </w:r>
            <w:r>
              <w:rPr>
                <w:rStyle w:val="mbin"/>
                <w:rFonts w:ascii="Cambria Math" w:hAnsi="Cambria Math" w:cs="Cambria Math"/>
                <w:sz w:val="25"/>
                <w:szCs w:val="25"/>
                <w:bdr w:val="single" w:sz="2" w:space="0" w:color="E4E4E7" w:frame="1"/>
              </w:rPr>
              <w:t>⋅</w:t>
            </w:r>
            <w:r>
              <w:rPr>
                <w:rStyle w:val="mord"/>
                <w:rFonts w:ascii="KaTeX_Math" w:hAnsi="KaTeX_Math"/>
                <w:i/>
                <w:iCs/>
                <w:sz w:val="18"/>
                <w:szCs w:val="18"/>
                <w:bdr w:val="single" w:sz="2" w:space="0" w:color="E4E4E7" w:frame="1"/>
              </w:rPr>
              <w:t>r</w:t>
            </w:r>
            <w:r>
              <w:rPr>
                <w:rStyle w:val="mtight"/>
                <w:sz w:val="18"/>
                <w:szCs w:val="18"/>
                <w:bdr w:val="single" w:sz="2" w:space="0" w:color="E4E4E7" w:frame="1"/>
              </w:rPr>
              <w:t>sin</w:t>
            </w:r>
            <w:r>
              <w:rPr>
                <w:rStyle w:val="mopen"/>
                <w:sz w:val="18"/>
                <w:szCs w:val="18"/>
                <w:bdr w:val="single" w:sz="2" w:space="0" w:color="E4E4E7" w:frame="1"/>
              </w:rPr>
              <w:t>(</w:t>
            </w:r>
            <w:r>
              <w:rPr>
                <w:rStyle w:val="mord"/>
                <w:rFonts w:ascii="KaTeX_Math" w:hAnsi="KaTeX_Math"/>
                <w:i/>
                <w:iCs/>
                <w:sz w:val="18"/>
                <w:szCs w:val="18"/>
                <w:bdr w:val="single" w:sz="2" w:space="0" w:color="E4E4E7" w:frame="1"/>
              </w:rPr>
              <w:t>r</w:t>
            </w:r>
            <w:r>
              <w:rPr>
                <w:rStyle w:val="mclose"/>
                <w:sz w:val="18"/>
                <w:szCs w:val="18"/>
                <w:bdr w:val="single" w:sz="2" w:space="0" w:color="E4E4E7" w:frame="1"/>
              </w:rPr>
              <w:t>)</w:t>
            </w:r>
            <w:r>
              <w:rPr>
                <w:rStyle w:val="vlist-s"/>
                <w:sz w:val="2"/>
                <w:szCs w:val="2"/>
                <w:bdr w:val="single" w:sz="2" w:space="0" w:color="E4E4E7" w:frame="1"/>
              </w:rPr>
              <w: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751681F" w14:textId="77777777" w:rsidR="00483D9C" w:rsidRDefault="00483D9C">
            <w:pPr>
              <w:rPr>
                <w:sz w:val="21"/>
                <w:szCs w:val="21"/>
              </w:rPr>
            </w:pPr>
            <w:r>
              <w:rPr>
                <w:sz w:val="21"/>
                <w:szCs w:val="21"/>
              </w:rPr>
              <w:t xml:space="preserve">Dynamisch fluktuierende </w:t>
            </w:r>
            <w:proofErr w:type="spellStart"/>
            <w:r>
              <w:rPr>
                <w:sz w:val="21"/>
                <w:szCs w:val="21"/>
              </w:rPr>
              <w:t>Metrikkomponenten</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91431E5" w14:textId="77777777" w:rsidR="00483D9C" w:rsidRDefault="00483D9C">
            <w:pPr>
              <w:rPr>
                <w:sz w:val="21"/>
                <w:szCs w:val="21"/>
              </w:rPr>
            </w:pPr>
            <w:r>
              <w:rPr>
                <w:sz w:val="21"/>
                <w:szCs w:val="21"/>
              </w:rPr>
              <w:t>Dynamisch deformierter Raum</w:t>
            </w:r>
          </w:p>
        </w:tc>
      </w:tr>
      <w:tr w:rsidR="00483D9C" w14:paraId="4DF8E98D"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55CD833B" w14:textId="77777777" w:rsidR="00483D9C" w:rsidRDefault="00483D9C">
            <w:pPr>
              <w:rPr>
                <w:sz w:val="21"/>
                <w:szCs w:val="21"/>
              </w:rPr>
            </w:pPr>
            <w:r>
              <w:rPr>
                <w:sz w:val="21"/>
                <w:szCs w:val="21"/>
              </w:rPr>
              <w:t>Mehrquellen-Formen von </w:t>
            </w:r>
            <w:proofErr w:type="spellStart"/>
            <w:r>
              <w:rPr>
                <w:rStyle w:val="katex-mathml"/>
                <w:sz w:val="25"/>
                <w:szCs w:val="25"/>
                <w:bdr w:val="none" w:sz="0" w:space="0" w:color="auto" w:frame="1"/>
              </w:rPr>
              <w:t>h</w:t>
            </w:r>
            <w:r>
              <w:rPr>
                <w:rStyle w:val="mord"/>
                <w:rFonts w:ascii="KaTeX_Math" w:hAnsi="KaTeX_Math"/>
                <w:i/>
                <w:iCs/>
                <w:sz w:val="25"/>
                <w:szCs w:val="25"/>
                <w:bdr w:val="single" w:sz="2" w:space="0" w:color="E4E4E7" w:frame="1"/>
              </w:rPr>
              <w:t>h</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83045BA" w14:textId="77777777" w:rsidR="00483D9C" w:rsidRDefault="00483D9C">
            <w:pPr>
              <w:rPr>
                <w:sz w:val="21"/>
                <w:szCs w:val="21"/>
              </w:rPr>
            </w:pPr>
            <w:r>
              <w:rPr>
                <w:sz w:val="21"/>
                <w:szCs w:val="21"/>
              </w:rPr>
              <w:t xml:space="preserve">Gekoppelte </w:t>
            </w:r>
            <w:proofErr w:type="spellStart"/>
            <w:r>
              <w:rPr>
                <w:sz w:val="21"/>
                <w:szCs w:val="21"/>
              </w:rPr>
              <w:t>Metrikstruktur</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EEFBB7F" w14:textId="77777777" w:rsidR="00483D9C" w:rsidRDefault="00483D9C">
            <w:pPr>
              <w:rPr>
                <w:sz w:val="21"/>
                <w:szCs w:val="21"/>
              </w:rPr>
            </w:pPr>
            <w:r>
              <w:rPr>
                <w:sz w:val="21"/>
                <w:szCs w:val="21"/>
              </w:rPr>
              <w:t>Vielkörper-Szenarien (z.B. Planetensysteme)</w:t>
            </w:r>
          </w:p>
        </w:tc>
      </w:tr>
    </w:tbl>
    <w:p w14:paraId="6124AE26" w14:textId="77777777" w:rsidR="00483D9C" w:rsidRDefault="00483D9C" w:rsidP="00391428">
      <w:pPr>
        <w:numPr>
          <w:ilvl w:val="0"/>
          <w:numId w:val="2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Diese Beispiele zeigen, dass die Metrik eine Folge struktureller Zuweisungen ist und situativ variiert.</w:t>
      </w:r>
    </w:p>
    <w:p w14:paraId="5739BF2C"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4. Kausalität und Lichtkegelstruktur als Konsequenz</w:t>
      </w:r>
    </w:p>
    <w:p w14:paraId="5D67CCE1" w14:textId="77777777" w:rsidR="00483D9C" w:rsidRDefault="00483D9C" w:rsidP="00391428">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Die Lichtkegelstruktur, wichtig für kausale Unterscheidungen, ergibt sich aus der Form von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w:t>
      </w:r>
    </w:p>
    <w:p w14:paraId="722BC208" w14:textId="77777777" w:rsidR="00483D9C" w:rsidRDefault="00483D9C" w:rsidP="00391428">
      <w:pPr>
        <w:numPr>
          <w:ilvl w:val="0"/>
          <w:numId w:val="2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Eine mögliche </w:t>
      </w:r>
      <w:proofErr w:type="spellStart"/>
      <w:r>
        <w:rPr>
          <w:rFonts w:ascii="Arial" w:hAnsi="Arial" w:cs="Arial"/>
          <w:color w:val="3F3F46"/>
        </w:rPr>
        <w:t>Metrikform</w:t>
      </w:r>
      <w:proofErr w:type="spellEnd"/>
      <w:r>
        <w:rPr>
          <w:rFonts w:ascii="Arial" w:hAnsi="Arial" w:cs="Arial"/>
          <w:color w:val="3F3F46"/>
        </w:rPr>
        <w:t xml:space="preserve"> lautet:</w:t>
      </w:r>
    </w:p>
    <w:p w14:paraId="13BF9522"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rFonts w:eastAsiaTheme="majorEastAsia"/>
          <w:color w:val="3F3F46"/>
          <w:sz w:val="29"/>
          <w:szCs w:val="29"/>
          <w:bdr w:val="none" w:sz="0" w:space="0" w:color="auto" w:frame="1"/>
        </w:rPr>
        <w:t>ds2=−h(</w:t>
      </w:r>
      <w:proofErr w:type="gramStart"/>
      <w:r>
        <w:rPr>
          <w:rStyle w:val="katex-mathml"/>
          <w:rFonts w:eastAsiaTheme="majorEastAsia"/>
          <w:color w:val="3F3F46"/>
          <w:sz w:val="29"/>
          <w:szCs w:val="29"/>
          <w:bdr w:val="none" w:sz="0" w:space="0" w:color="auto" w:frame="1"/>
        </w:rPr>
        <w:t>x,y</w:t>
      </w:r>
      <w:proofErr w:type="gramEnd"/>
      <w:r>
        <w:rPr>
          <w:rStyle w:val="katex-mathml"/>
          <w:rFonts w:eastAsiaTheme="majorEastAsia"/>
          <w:color w:val="3F3F46"/>
          <w:sz w:val="29"/>
          <w:szCs w:val="29"/>
          <w:bdr w:val="none" w:sz="0" w:space="0" w:color="auto" w:frame="1"/>
        </w:rPr>
        <w:t>,z)dt2+1h(x,y,z)(dx2+dy2+dz2)</w:t>
      </w:r>
      <w:r>
        <w:rPr>
          <w:rStyle w:val="mord"/>
          <w:rFonts w:ascii="KaTeX_Math" w:hAnsi="KaTeX_Math"/>
          <w:i/>
          <w:iCs/>
          <w:color w:val="3F3F46"/>
          <w:sz w:val="29"/>
          <w:szCs w:val="29"/>
          <w:bdr w:val="single" w:sz="2" w:space="0" w:color="E4E4E7" w:frame="1"/>
        </w:rPr>
        <w:t>ds</w:t>
      </w:r>
      <w:r>
        <w:rPr>
          <w:rStyle w:val="mord"/>
          <w:color w:val="3F3F46"/>
          <w:sz w:val="20"/>
          <w:szCs w:val="20"/>
          <w:bdr w:val="single" w:sz="2" w:space="0" w:color="E4E4E7" w:frame="1"/>
        </w:rPr>
        <w:t>2</w:t>
      </w:r>
      <w:r>
        <w:rPr>
          <w:rStyle w:val="mrel"/>
          <w:color w:val="3F3F46"/>
          <w:sz w:val="29"/>
          <w:szCs w:val="29"/>
          <w:bdr w:val="single" w:sz="2" w:space="0" w:color="E4E4E7" w:frame="1"/>
        </w:rPr>
        <w:t>=</w:t>
      </w:r>
      <w:r>
        <w:rPr>
          <w:rStyle w:val="mord"/>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close"/>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dt</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h</w:t>
      </w:r>
      <w:r>
        <w:rPr>
          <w:rStyle w:val="mopen"/>
          <w:color w:val="3F3F46"/>
          <w:bdr w:val="single" w:sz="2" w:space="0" w:color="E4E4E7" w:frame="1"/>
        </w:rPr>
        <w:t>(</w:t>
      </w:r>
      <w:r>
        <w:rPr>
          <w:rStyle w:val="mord"/>
          <w:rFonts w:ascii="KaTeX_Math" w:hAnsi="KaTeX_Math"/>
          <w:i/>
          <w:iCs/>
          <w:color w:val="3F3F46"/>
          <w:sz w:val="20"/>
          <w:szCs w:val="20"/>
          <w:bdr w:val="single" w:sz="2" w:space="0" w:color="E4E4E7" w:frame="1"/>
        </w:rPr>
        <w:t>x</w:t>
      </w:r>
      <w:r>
        <w:rPr>
          <w:rStyle w:val="mpunct"/>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y</w:t>
      </w:r>
      <w:r>
        <w:rPr>
          <w:rStyle w:val="mpunct"/>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z</w:t>
      </w:r>
      <w:r>
        <w:rPr>
          <w:rStyle w:val="mclose"/>
          <w:color w:val="3F3F46"/>
          <w:sz w:val="20"/>
          <w:szCs w:val="20"/>
          <w:bdr w:val="single" w:sz="2" w:space="0" w:color="E4E4E7" w:frame="1"/>
        </w:rPr>
        <w:t>)</w:t>
      </w:r>
      <w:r>
        <w:rPr>
          <w:rStyle w:val="mord"/>
          <w:color w:val="3F3F46"/>
          <w:sz w:val="20"/>
          <w:szCs w:val="20"/>
          <w:bdr w:val="single" w:sz="2" w:space="0" w:color="E4E4E7" w:frame="1"/>
        </w:rPr>
        <w:t>1</w:t>
      </w:r>
      <w:r>
        <w:rPr>
          <w:rStyle w:val="vlist-s"/>
          <w:rFonts w:eastAsiaTheme="majorEastAsia"/>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dx</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dy</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dz</w:t>
      </w:r>
      <w:r>
        <w:rPr>
          <w:rStyle w:val="mord"/>
          <w:color w:val="3F3F46"/>
          <w:sz w:val="20"/>
          <w:szCs w:val="20"/>
          <w:bdr w:val="single" w:sz="2" w:space="0" w:color="E4E4E7" w:frame="1"/>
        </w:rPr>
        <w:t>2</w:t>
      </w:r>
      <w:r>
        <w:rPr>
          <w:rStyle w:val="mclose"/>
          <w:color w:val="3F3F46"/>
          <w:sz w:val="29"/>
          <w:szCs w:val="29"/>
          <w:bdr w:val="single" w:sz="2" w:space="0" w:color="E4E4E7" w:frame="1"/>
        </w:rPr>
        <w:t>)</w:t>
      </w:r>
    </w:p>
    <w:p w14:paraId="37C9064E" w14:textId="77777777" w:rsidR="00483D9C" w:rsidRDefault="00483D9C" w:rsidP="00391428">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Die lokale Lichtgeschwindigkeit </w:t>
      </w:r>
      <w:r>
        <w:rPr>
          <w:rStyle w:val="katex-mathml"/>
          <w:color w:val="3F3F46"/>
          <w:sz w:val="29"/>
          <w:szCs w:val="29"/>
          <w:bdr w:val="none" w:sz="0" w:space="0" w:color="auto" w:frame="1"/>
        </w:rPr>
        <w:t>c(</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c</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hängt direkt von </w:t>
      </w:r>
      <w:proofErr w:type="spellStart"/>
      <w:r>
        <w:rPr>
          <w:rStyle w:val="katex-mathml"/>
          <w:color w:val="3F3F46"/>
          <w:sz w:val="29"/>
          <w:szCs w:val="29"/>
          <w:bdr w:val="none" w:sz="0" w:space="0" w:color="auto" w:frame="1"/>
        </w:rPr>
        <w:t>h</w:t>
      </w:r>
      <w:r>
        <w:rPr>
          <w:rStyle w:val="mord"/>
          <w:rFonts w:ascii="KaTeX_Math" w:hAnsi="KaTeX_Math"/>
          <w:i/>
          <w:iCs/>
          <w:color w:val="3F3F46"/>
          <w:sz w:val="29"/>
          <w:szCs w:val="29"/>
          <w:bdr w:val="single" w:sz="2" w:space="0" w:color="E4E4E7" w:frame="1"/>
        </w:rPr>
        <w:t>h</w:t>
      </w:r>
      <w:proofErr w:type="spellEnd"/>
      <w:r>
        <w:rPr>
          <w:rFonts w:ascii="Arial" w:hAnsi="Arial" w:cs="Arial"/>
          <w:color w:val="3F3F46"/>
        </w:rPr>
        <w:t> ab.</w:t>
      </w:r>
    </w:p>
    <w:p w14:paraId="3603A6B8" w14:textId="77777777" w:rsidR="00483D9C" w:rsidRDefault="00483D9C" w:rsidP="00391428">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Starke Felder verändern Ausbreitungsgeschwindigkeiten und damit kausale Reichweiten.</w:t>
      </w:r>
    </w:p>
    <w:p w14:paraId="451FA627" w14:textId="77777777" w:rsidR="00483D9C" w:rsidRDefault="00483D9C" w:rsidP="00391428">
      <w:pPr>
        <w:numPr>
          <w:ilvl w:val="0"/>
          <w:numId w:val="2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Roger Penrose betont, dass die kausale Struktur der Raumzeit durch Felder bestimmt wird, nicht durch Koordinaten.</w:t>
      </w:r>
    </w:p>
    <w:p w14:paraId="6A3600AE"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5. Zeitstruktur und Gravitation als emergente Folgen</w:t>
      </w:r>
    </w:p>
    <w:p w14:paraId="34C4FD3C" w14:textId="77777777" w:rsidR="00483D9C" w:rsidRDefault="00483D9C" w:rsidP="00391428">
      <w:pPr>
        <w:numPr>
          <w:ilvl w:val="0"/>
          <w:numId w:val="2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Die Eigenzeit </w:t>
      </w:r>
      <w:proofErr w:type="spellStart"/>
      <w:r>
        <w:rPr>
          <w:rStyle w:val="katex-mathml"/>
          <w:color w:val="3F3F46"/>
          <w:sz w:val="29"/>
          <w:szCs w:val="29"/>
          <w:bdr w:val="none" w:sz="0" w:space="0" w:color="auto" w:frame="1"/>
        </w:rPr>
        <w:t>τ</w:t>
      </w:r>
      <w:r>
        <w:rPr>
          <w:rStyle w:val="mord"/>
          <w:rFonts w:ascii="KaTeX_Math" w:hAnsi="KaTeX_Math"/>
          <w:i/>
          <w:iCs/>
          <w:color w:val="3F3F46"/>
          <w:sz w:val="29"/>
          <w:szCs w:val="29"/>
          <w:bdr w:val="single" w:sz="2" w:space="0" w:color="E4E4E7" w:frame="1"/>
        </w:rPr>
        <w:t>τ</w:t>
      </w:r>
      <w:proofErr w:type="spellEnd"/>
      <w:r>
        <w:rPr>
          <w:rFonts w:ascii="Arial" w:hAnsi="Arial" w:cs="Arial"/>
          <w:color w:val="3F3F46"/>
        </w:rPr>
        <w:t> eines Beobachters entlang einer Weltlinie </w:t>
      </w:r>
      <w:proofErr w:type="spellStart"/>
      <w:r>
        <w:rPr>
          <w:rStyle w:val="katex-mathml"/>
          <w:color w:val="3F3F46"/>
          <w:sz w:val="29"/>
          <w:szCs w:val="29"/>
          <w:bdr w:val="none" w:sz="0" w:space="0" w:color="auto" w:frame="1"/>
        </w:rPr>
        <w:t>γ</w:t>
      </w:r>
      <w:r>
        <w:rPr>
          <w:rStyle w:val="mord"/>
          <w:rFonts w:ascii="KaTeX_Math" w:hAnsi="KaTeX_Math"/>
          <w:i/>
          <w:iCs/>
          <w:color w:val="3F3F46"/>
          <w:sz w:val="29"/>
          <w:szCs w:val="29"/>
          <w:bdr w:val="single" w:sz="2" w:space="0" w:color="E4E4E7" w:frame="1"/>
        </w:rPr>
        <w:t>γ</w:t>
      </w:r>
      <w:proofErr w:type="spellEnd"/>
      <w:r>
        <w:rPr>
          <w:rFonts w:ascii="Arial" w:hAnsi="Arial" w:cs="Arial"/>
          <w:color w:val="3F3F46"/>
        </w:rPr>
        <w:t> lässt sich über die Metrik integrieren:</w:t>
      </w:r>
    </w:p>
    <w:p w14:paraId="0433C177"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rFonts w:eastAsiaTheme="majorEastAsia"/>
          <w:color w:val="3F3F46"/>
          <w:sz w:val="29"/>
          <w:szCs w:val="29"/>
          <w:bdr w:val="none" w:sz="0" w:space="0" w:color="auto" w:frame="1"/>
        </w:rPr>
        <w:t>τ=∫γ−</w:t>
      </w:r>
      <w:proofErr w:type="spellStart"/>
      <w:r>
        <w:rPr>
          <w:rStyle w:val="katex-mathml"/>
          <w:rFonts w:eastAsiaTheme="majorEastAsia"/>
          <w:color w:val="3F3F46"/>
          <w:sz w:val="29"/>
          <w:szCs w:val="29"/>
          <w:bdr w:val="none" w:sz="0" w:space="0" w:color="auto" w:frame="1"/>
        </w:rPr>
        <w:t>gμνdxμdλdxνdλ</w:t>
      </w:r>
      <w:proofErr w:type="spellEnd"/>
      <w:r>
        <w:rPr>
          <w:rStyle w:val="katex-mathml"/>
          <w:rFonts w:eastAsiaTheme="majorEastAsia"/>
          <w:color w:val="3F3F46"/>
          <w:sz w:val="29"/>
          <w:szCs w:val="29"/>
          <w:bdr w:val="none" w:sz="0" w:space="0" w:color="auto" w:frame="1"/>
        </w:rPr>
        <w:t> </w:t>
      </w:r>
      <w:proofErr w:type="spellStart"/>
      <w:r>
        <w:rPr>
          <w:rStyle w:val="katex-mathml"/>
          <w:rFonts w:eastAsiaTheme="majorEastAsia"/>
          <w:color w:val="3F3F46"/>
          <w:sz w:val="29"/>
          <w:szCs w:val="29"/>
          <w:bdr w:val="none" w:sz="0" w:space="0" w:color="auto" w:frame="1"/>
        </w:rPr>
        <w:t>dλ</w:t>
      </w:r>
      <w:r>
        <w:rPr>
          <w:rStyle w:val="mord"/>
          <w:rFonts w:ascii="KaTeX_Math" w:hAnsi="KaTeX_Math"/>
          <w:i/>
          <w:iCs/>
          <w:color w:val="3F3F46"/>
          <w:sz w:val="29"/>
          <w:szCs w:val="29"/>
          <w:bdr w:val="single" w:sz="2" w:space="0" w:color="E4E4E7" w:frame="1"/>
        </w:rPr>
        <w:t>τ</w:t>
      </w:r>
      <w:proofErr w:type="spellEnd"/>
      <w:r>
        <w:rPr>
          <w:rStyle w:val="mrel"/>
          <w:color w:val="3F3F46"/>
          <w:sz w:val="29"/>
          <w:szCs w:val="29"/>
          <w:bdr w:val="single" w:sz="2" w:space="0" w:color="E4E4E7" w:frame="1"/>
        </w:rPr>
        <w:t>=</w:t>
      </w:r>
      <w:r>
        <w:rPr>
          <w:rStyle w:val="mop"/>
          <w:rFonts w:ascii="KaTeX_Size1" w:hAnsi="KaTeX_Size1"/>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γ</w:t>
      </w:r>
      <w:r>
        <w:rPr>
          <w:rStyle w:val="vlist-s"/>
          <w:rFonts w:eastAsiaTheme="majorEastAsia"/>
          <w:color w:val="3F3F46"/>
          <w:sz w:val="2"/>
          <w:szCs w:val="2"/>
          <w:bdr w:val="single" w:sz="2" w:space="0" w:color="E4E4E7" w:frame="1"/>
        </w:rPr>
        <w:t>​</w:t>
      </w:r>
      <w:r>
        <w:rPr>
          <w:rStyle w:val="mord"/>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g</w:t>
      </w:r>
      <w:r>
        <w:rPr>
          <w:rStyle w:val="mord"/>
          <w:rFonts w:ascii="KaTeX_Math" w:hAnsi="KaTeX_Math"/>
          <w:i/>
          <w:iCs/>
          <w:color w:val="3F3F46"/>
          <w:sz w:val="20"/>
          <w:szCs w:val="20"/>
          <w:bdr w:val="single" w:sz="2" w:space="0" w:color="E4E4E7" w:frame="1"/>
        </w:rPr>
        <w:t>μν</w:t>
      </w:r>
      <w:proofErr w:type="spellEnd"/>
      <w:r>
        <w:rPr>
          <w:rStyle w:val="vlist-s"/>
          <w:rFonts w:eastAsiaTheme="majorEastAsia"/>
          <w:color w:val="3F3F46"/>
          <w:sz w:val="2"/>
          <w:szCs w:val="2"/>
          <w:bdr w:val="single" w:sz="2" w:space="0" w:color="E4E4E7" w:frame="1"/>
        </w:rPr>
        <w:t>​</w:t>
      </w:r>
      <w:proofErr w:type="spellStart"/>
      <w:r>
        <w:rPr>
          <w:rStyle w:val="mord"/>
          <w:rFonts w:ascii="KaTeX_Math" w:hAnsi="KaTeX_Math"/>
          <w:i/>
          <w:iCs/>
          <w:color w:val="3F3F46"/>
          <w:sz w:val="20"/>
          <w:szCs w:val="20"/>
          <w:bdr w:val="single" w:sz="2" w:space="0" w:color="E4E4E7" w:frame="1"/>
        </w:rPr>
        <w:t>dλdx</w:t>
      </w:r>
      <w:r>
        <w:rPr>
          <w:rStyle w:val="mord"/>
          <w:rFonts w:ascii="KaTeX_Math" w:hAnsi="KaTeX_Math"/>
          <w:i/>
          <w:iCs/>
          <w:color w:val="3F3F46"/>
          <w:sz w:val="14"/>
          <w:szCs w:val="14"/>
          <w:bdr w:val="single" w:sz="2" w:space="0" w:color="E4E4E7" w:frame="1"/>
        </w:rPr>
        <w:t>μ</w:t>
      </w:r>
      <w:proofErr w:type="spellEnd"/>
      <w:r>
        <w:rPr>
          <w:rStyle w:val="vlist-s"/>
          <w:rFonts w:eastAsiaTheme="majorEastAsia"/>
          <w:color w:val="3F3F46"/>
          <w:sz w:val="2"/>
          <w:szCs w:val="2"/>
          <w:bdr w:val="single" w:sz="2" w:space="0" w:color="E4E4E7" w:frame="1"/>
        </w:rPr>
        <w:t>​</w:t>
      </w:r>
      <w:proofErr w:type="spellStart"/>
      <w:r>
        <w:rPr>
          <w:rStyle w:val="mord"/>
          <w:rFonts w:ascii="KaTeX_Math" w:hAnsi="KaTeX_Math"/>
          <w:i/>
          <w:iCs/>
          <w:color w:val="3F3F46"/>
          <w:sz w:val="20"/>
          <w:szCs w:val="20"/>
          <w:bdr w:val="single" w:sz="2" w:space="0" w:color="E4E4E7" w:frame="1"/>
        </w:rPr>
        <w:t>dλdx</w:t>
      </w:r>
      <w:r>
        <w:rPr>
          <w:rStyle w:val="mord"/>
          <w:rFonts w:ascii="KaTeX_Math" w:hAnsi="KaTeX_Math"/>
          <w:i/>
          <w:iCs/>
          <w:color w:val="3F3F46"/>
          <w:sz w:val="14"/>
          <w:szCs w:val="14"/>
          <w:bdr w:val="single" w:sz="2" w:space="0" w:color="E4E4E7" w:frame="1"/>
        </w:rPr>
        <w:t>ν</w:t>
      </w:r>
      <w:proofErr w:type="spellEnd"/>
      <w:r>
        <w:rPr>
          <w:rStyle w:val="vlist-s"/>
          <w:rFonts w:eastAsiaTheme="majorEastAsia"/>
          <w:color w:val="3F3F46"/>
          <w:sz w:val="2"/>
          <w:szCs w:val="2"/>
          <w:bdr w:val="single" w:sz="2" w:space="0" w:color="E4E4E7" w:frame="1"/>
        </w:rPr>
        <w:t>​​</w:t>
      </w:r>
      <w:proofErr w:type="spellStart"/>
      <w:r>
        <w:rPr>
          <w:rStyle w:val="mord"/>
          <w:rFonts w:ascii="KaTeX_Math" w:hAnsi="KaTeX_Math"/>
          <w:i/>
          <w:iCs/>
          <w:color w:val="3F3F46"/>
          <w:sz w:val="29"/>
          <w:szCs w:val="29"/>
          <w:bdr w:val="single" w:sz="2" w:space="0" w:color="E4E4E7" w:frame="1"/>
        </w:rPr>
        <w:t>dλ</w:t>
      </w:r>
      <w:proofErr w:type="spellEnd"/>
    </w:p>
    <w:p w14:paraId="50919D77" w14:textId="77777777" w:rsidR="00483D9C" w:rsidRDefault="00483D9C" w:rsidP="00391428">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Im funktionalen Modell wird die Metrik </w:t>
      </w:r>
      <w:proofErr w:type="spellStart"/>
      <w:r>
        <w:rPr>
          <w:rStyle w:val="katex-mathml"/>
          <w:color w:val="3F3F46"/>
          <w:sz w:val="29"/>
          <w:szCs w:val="29"/>
          <w:bdr w:val="none" w:sz="0" w:space="0" w:color="auto" w:frame="1"/>
        </w:rPr>
        <w:t>gμν</w:t>
      </w:r>
      <w:r>
        <w:rPr>
          <w:rStyle w:val="mord"/>
          <w:rFonts w:ascii="KaTeX_Math" w:hAnsi="KaTeX_Math"/>
          <w:i/>
          <w:iCs/>
          <w:color w:val="3F3F46"/>
          <w:sz w:val="29"/>
          <w:szCs w:val="29"/>
          <w:bdr w:val="single" w:sz="2" w:space="0" w:color="E4E4E7" w:frame="1"/>
        </w:rPr>
        <w:t>g</w:t>
      </w:r>
      <w:r>
        <w:rPr>
          <w:rStyle w:val="mord"/>
          <w:rFonts w:ascii="KaTeX_Math" w:hAnsi="KaTeX_Math"/>
          <w:i/>
          <w:iCs/>
          <w:color w:val="3F3F46"/>
          <w:sz w:val="20"/>
          <w:szCs w:val="20"/>
          <w:bdr w:val="single" w:sz="2" w:space="0" w:color="E4E4E7" w:frame="1"/>
        </w:rPr>
        <w:t>μν</w:t>
      </w:r>
      <w:proofErr w:type="spellEnd"/>
      <w:r>
        <w:rPr>
          <w:rStyle w:val="vlist-s"/>
          <w:color w:val="3F3F46"/>
          <w:sz w:val="2"/>
          <w:szCs w:val="2"/>
          <w:bdr w:val="single" w:sz="2" w:space="0" w:color="E4E4E7" w:frame="1"/>
        </w:rPr>
        <w:t>​</w:t>
      </w:r>
      <w:r>
        <w:rPr>
          <w:rFonts w:ascii="Arial" w:hAnsi="Arial" w:cs="Arial"/>
          <w:color w:val="3F3F46"/>
        </w:rPr>
        <w:t> aus </w:t>
      </w:r>
      <w:proofErr w:type="spellStart"/>
      <w:r>
        <w:rPr>
          <w:rStyle w:val="katex-mathml"/>
          <w:color w:val="3F3F46"/>
          <w:sz w:val="29"/>
          <w:szCs w:val="29"/>
          <w:bdr w:val="none" w:sz="0" w:space="0" w:color="auto" w:frame="1"/>
        </w:rPr>
        <w:t>h</w:t>
      </w:r>
      <w:r>
        <w:rPr>
          <w:rStyle w:val="mord"/>
          <w:rFonts w:ascii="KaTeX_Math" w:hAnsi="KaTeX_Math"/>
          <w:i/>
          <w:iCs/>
          <w:color w:val="3F3F46"/>
          <w:sz w:val="29"/>
          <w:szCs w:val="29"/>
          <w:bdr w:val="single" w:sz="2" w:space="0" w:color="E4E4E7" w:frame="1"/>
        </w:rPr>
        <w:t>h</w:t>
      </w:r>
      <w:proofErr w:type="spellEnd"/>
      <w:r>
        <w:rPr>
          <w:rFonts w:ascii="Arial" w:hAnsi="Arial" w:cs="Arial"/>
          <w:color w:val="3F3F46"/>
        </w:rPr>
        <w:t> konstruiert, wodurch Zeit zu einem feldabhängigen, emergenten Phänomen wird.</w:t>
      </w:r>
    </w:p>
    <w:p w14:paraId="7D52B0A6" w14:textId="77777777" w:rsidR="00483D9C" w:rsidRDefault="00483D9C" w:rsidP="00391428">
      <w:pPr>
        <w:numPr>
          <w:ilvl w:val="0"/>
          <w:numId w:val="2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Ashby weist darauf hin, dass gravitative Zeitdilatation nicht nur theoretisch ist, sondern für Anwendungen (GPS) operationell relevant.</w:t>
      </w:r>
    </w:p>
    <w:p w14:paraId="684FC903"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6. Erkenntnistheoretische Interpretation</w:t>
      </w:r>
    </w:p>
    <w:p w14:paraId="57DF69E8" w14:textId="77777777" w:rsidR="00483D9C" w:rsidRDefault="00483D9C" w:rsidP="00391428">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Die funktional erzeugte Metrik ist kein starres, ontologisch gegebenes Gewebe, sondern Ausdruck eines konstruktiven, epistemisch fundierten Modells.</w:t>
      </w:r>
    </w:p>
    <w:p w14:paraId="30EEBFC0" w14:textId="77777777" w:rsidR="00483D9C" w:rsidRDefault="00483D9C" w:rsidP="00391428">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Hermann Weyl formuliert das </w:t>
      </w:r>
      <w:proofErr w:type="spellStart"/>
      <w:r>
        <w:rPr>
          <w:rFonts w:ascii="Arial" w:hAnsi="Arial" w:cs="Arial"/>
          <w:color w:val="3F3F46"/>
        </w:rPr>
        <w:t>Relationalitätsprinzip</w:t>
      </w:r>
      <w:proofErr w:type="spellEnd"/>
      <w:r>
        <w:rPr>
          <w:rFonts w:ascii="Arial" w:hAnsi="Arial" w:cs="Arial"/>
          <w:color w:val="3F3F46"/>
        </w:rPr>
        <w:t>: Geometrie ist nicht wahr oder falsch, sondern angemessen für die ausgedrückten Relationen.</w:t>
      </w:r>
    </w:p>
    <w:p w14:paraId="523EF3C1" w14:textId="77777777" w:rsidR="00483D9C" w:rsidRDefault="00483D9C" w:rsidP="00391428">
      <w:pPr>
        <w:numPr>
          <w:ilvl w:val="0"/>
          <w:numId w:val="2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funktionale Geometrie verbindet physikalische Beschreibung, mathematische Struktur und Erkenntnistheorie reflexiv.</w:t>
      </w:r>
    </w:p>
    <w:p w14:paraId="541A0622"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056A2A16"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zentralen Konzepte der funktional erzeugten Metrik im funktionalen Bezugssystem sind:</w:t>
      </w:r>
    </w:p>
    <w:p w14:paraId="54DD3867" w14:textId="77777777" w:rsidR="00483D9C" w:rsidRDefault="00483D9C" w:rsidP="00391428">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Metrik entsteht </w:t>
      </w:r>
      <w:r>
        <w:rPr>
          <w:rStyle w:val="Hervorhebung"/>
          <w:rFonts w:ascii="Arial" w:hAnsi="Arial" w:cs="Arial"/>
          <w:color w:val="3F3F46"/>
          <w:bdr w:val="single" w:sz="2" w:space="0" w:color="E4E4E7" w:frame="1"/>
        </w:rPr>
        <w:t>funktional</w:t>
      </w:r>
      <w:r>
        <w:rPr>
          <w:rFonts w:ascii="Arial" w:hAnsi="Arial" w:cs="Arial"/>
          <w:color w:val="3F3F46"/>
        </w:rPr>
        <w:t xml:space="preserve"> aus der </w:t>
      </w:r>
      <w:proofErr w:type="spellStart"/>
      <w:r>
        <w:rPr>
          <w:rFonts w:ascii="Arial" w:hAnsi="Arial" w:cs="Arial"/>
          <w:color w:val="3F3F46"/>
        </w:rPr>
        <w:t>Brane</w:t>
      </w:r>
      <w:proofErr w:type="spellEnd"/>
      <w:r>
        <w:rPr>
          <w:rFonts w:ascii="Arial" w:hAnsi="Arial" w:cs="Arial"/>
          <w:color w:val="3F3F46"/>
        </w:rPr>
        <w:t>-Funktion und ihren Ableitungen, nicht als unabhängig vorgegebene Struktur.</w:t>
      </w:r>
    </w:p>
    <w:p w14:paraId="45C999EA" w14:textId="77777777" w:rsidR="00483D9C" w:rsidRDefault="00483D9C" w:rsidP="00391428">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Verschiedene Formen von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erzeugen unterschiedliche Geometrien, die physikalische Situationen modellieren.</w:t>
      </w:r>
    </w:p>
    <w:p w14:paraId="62227F52" w14:textId="77777777" w:rsidR="00483D9C" w:rsidRDefault="00483D9C" w:rsidP="00391428">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Kausalität, Lichtkegel und Zeit ergeben sich funktional und sind beobachterabhängig.</w:t>
      </w:r>
    </w:p>
    <w:p w14:paraId="607B5A68" w14:textId="77777777" w:rsidR="00483D9C" w:rsidRDefault="00483D9C" w:rsidP="00391428">
      <w:pPr>
        <w:numPr>
          <w:ilvl w:val="0"/>
          <w:numId w:val="3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Raumzeit-Geometrie ist damit ein emergentes, relationales und epistemisch konstruiertes Phänomen.</w:t>
      </w:r>
    </w:p>
    <w:p w14:paraId="77483E04"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Diese Perspektive stellt einen Paradigmenwechsel gegenüber klassischer Geometrie und herkömmlichen Raum-Zeit-Konzepten dar.</w:t>
      </w:r>
    </w:p>
    <w:p w14:paraId="2980116C"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Quellen:</w:t>
      </w:r>
    </w:p>
    <w:p w14:paraId="31291A5A" w14:textId="77777777" w:rsidR="00483D9C" w:rsidRDefault="00483D9C" w:rsidP="00391428">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Carlo </w:t>
      </w:r>
      <w:proofErr w:type="spellStart"/>
      <w:r>
        <w:rPr>
          <w:rFonts w:ascii="Arial" w:hAnsi="Arial" w:cs="Arial"/>
          <w:color w:val="3F3F46"/>
        </w:rPr>
        <w:t>Rovelli</w:t>
      </w:r>
      <w:proofErr w:type="spellEnd"/>
      <w:r>
        <w:rPr>
          <w:rFonts w:ascii="Arial" w:hAnsi="Arial" w:cs="Arial"/>
          <w:color w:val="3F3F46"/>
        </w:rPr>
        <w:t>, </w:t>
      </w:r>
      <w:r>
        <w:rPr>
          <w:rStyle w:val="Hervorhebung"/>
          <w:rFonts w:ascii="Arial" w:hAnsi="Arial" w:cs="Arial"/>
          <w:color w:val="3F3F46"/>
          <w:bdr w:val="single" w:sz="2" w:space="0" w:color="E4E4E7" w:frame="1"/>
        </w:rPr>
        <w:t>Quantum Gravity</w:t>
      </w:r>
      <w:r>
        <w:rPr>
          <w:rFonts w:ascii="Arial" w:hAnsi="Arial" w:cs="Arial"/>
          <w:color w:val="3F3F46"/>
        </w:rPr>
        <w:t> (2004), S. 77.</w:t>
      </w:r>
    </w:p>
    <w:p w14:paraId="10E4B86E" w14:textId="77777777" w:rsidR="00483D9C" w:rsidRDefault="00483D9C" w:rsidP="00391428">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Roger Penrose, </w:t>
      </w:r>
      <w:r>
        <w:rPr>
          <w:rStyle w:val="Hervorhebung"/>
          <w:rFonts w:ascii="Arial" w:hAnsi="Arial" w:cs="Arial"/>
          <w:color w:val="3F3F46"/>
          <w:bdr w:val="single" w:sz="2" w:space="0" w:color="E4E4E7" w:frame="1"/>
        </w:rPr>
        <w:t xml:space="preserve">The Road </w:t>
      </w:r>
      <w:proofErr w:type="spellStart"/>
      <w:r>
        <w:rPr>
          <w:rStyle w:val="Hervorhebung"/>
          <w:rFonts w:ascii="Arial" w:hAnsi="Arial" w:cs="Arial"/>
          <w:color w:val="3F3F46"/>
          <w:bdr w:val="single" w:sz="2" w:space="0" w:color="E4E4E7" w:frame="1"/>
        </w:rPr>
        <w:t>to</w:t>
      </w:r>
      <w:proofErr w:type="spellEnd"/>
      <w:r>
        <w:rPr>
          <w:rStyle w:val="Hervorhebung"/>
          <w:rFonts w:ascii="Arial" w:hAnsi="Arial" w:cs="Arial"/>
          <w:color w:val="3F3F46"/>
          <w:bdr w:val="single" w:sz="2" w:space="0" w:color="E4E4E7" w:frame="1"/>
        </w:rPr>
        <w:t xml:space="preserve"> Reality</w:t>
      </w:r>
      <w:r>
        <w:rPr>
          <w:rFonts w:ascii="Arial" w:hAnsi="Arial" w:cs="Arial"/>
          <w:color w:val="3F3F46"/>
        </w:rPr>
        <w:t> (2004), S. 266.</w:t>
      </w:r>
    </w:p>
    <w:p w14:paraId="3183FD3F" w14:textId="77777777" w:rsidR="00483D9C" w:rsidRDefault="00483D9C" w:rsidP="00391428">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Neil Ashby, “</w:t>
      </w:r>
      <w:proofErr w:type="spellStart"/>
      <w:r>
        <w:rPr>
          <w:rFonts w:ascii="Arial" w:hAnsi="Arial" w:cs="Arial"/>
          <w:color w:val="3F3F46"/>
        </w:rPr>
        <w:t>Relativity</w:t>
      </w:r>
      <w:proofErr w:type="spellEnd"/>
      <w:r>
        <w:rPr>
          <w:rFonts w:ascii="Arial" w:hAnsi="Arial" w:cs="Arial"/>
          <w:color w:val="3F3F46"/>
        </w:rPr>
        <w:t xml:space="preserve"> and </w:t>
      </w:r>
      <w:proofErr w:type="spellStart"/>
      <w:r>
        <w:rPr>
          <w:rFonts w:ascii="Arial" w:hAnsi="Arial" w:cs="Arial"/>
          <w:color w:val="3F3F46"/>
        </w:rPr>
        <w:t>the</w:t>
      </w:r>
      <w:proofErr w:type="spellEnd"/>
      <w:r>
        <w:rPr>
          <w:rFonts w:ascii="Arial" w:hAnsi="Arial" w:cs="Arial"/>
          <w:color w:val="3F3F46"/>
        </w:rPr>
        <w:t xml:space="preserve"> Global </w:t>
      </w:r>
      <w:proofErr w:type="spellStart"/>
      <w:r>
        <w:rPr>
          <w:rFonts w:ascii="Arial" w:hAnsi="Arial" w:cs="Arial"/>
          <w:color w:val="3F3F46"/>
        </w:rPr>
        <w:t>Positioning</w:t>
      </w:r>
      <w:proofErr w:type="spellEnd"/>
      <w:r>
        <w:rPr>
          <w:rFonts w:ascii="Arial" w:hAnsi="Arial" w:cs="Arial"/>
          <w:color w:val="3F3F46"/>
        </w:rPr>
        <w:t xml:space="preserve"> System,” </w:t>
      </w:r>
      <w:r>
        <w:rPr>
          <w:rStyle w:val="Hervorhebung"/>
          <w:rFonts w:ascii="Arial" w:hAnsi="Arial" w:cs="Arial"/>
          <w:color w:val="3F3F46"/>
          <w:bdr w:val="single" w:sz="2" w:space="0" w:color="E4E4E7" w:frame="1"/>
        </w:rPr>
        <w:t>Physics Today</w:t>
      </w:r>
      <w:r>
        <w:rPr>
          <w:rFonts w:ascii="Arial" w:hAnsi="Arial" w:cs="Arial"/>
          <w:color w:val="3F3F46"/>
        </w:rPr>
        <w:t> (2003).</w:t>
      </w:r>
    </w:p>
    <w:p w14:paraId="2F9736F3" w14:textId="77777777" w:rsidR="00483D9C" w:rsidRDefault="00483D9C" w:rsidP="00391428">
      <w:pPr>
        <w:numPr>
          <w:ilvl w:val="0"/>
          <w:numId w:val="3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Hermann Weyl, </w:t>
      </w:r>
      <w:r>
        <w:rPr>
          <w:rStyle w:val="Hervorhebung"/>
          <w:rFonts w:ascii="Arial" w:hAnsi="Arial" w:cs="Arial"/>
          <w:color w:val="3F3F46"/>
          <w:bdr w:val="single" w:sz="2" w:space="0" w:color="E4E4E7" w:frame="1"/>
        </w:rPr>
        <w:t xml:space="preserve">Philosophy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Mathematics</w:t>
      </w:r>
      <w:proofErr w:type="spellEnd"/>
      <w:r>
        <w:rPr>
          <w:rStyle w:val="Hervorhebung"/>
          <w:rFonts w:ascii="Arial" w:hAnsi="Arial" w:cs="Arial"/>
          <w:color w:val="3F3F46"/>
          <w:bdr w:val="single" w:sz="2" w:space="0" w:color="E4E4E7" w:frame="1"/>
        </w:rPr>
        <w:t xml:space="preserve"> and Natural Science</w:t>
      </w:r>
      <w:r>
        <w:rPr>
          <w:rFonts w:ascii="Arial" w:hAnsi="Arial" w:cs="Arial"/>
          <w:color w:val="3F3F46"/>
        </w:rPr>
        <w:t> (1949).</w:t>
      </w:r>
    </w:p>
    <w:p w14:paraId="2E2BD3A7" w14:textId="62637BE4" w:rsidR="003B628D" w:rsidRDefault="003B628D"/>
    <w:p w14:paraId="1D94CBF2" w14:textId="237B6533" w:rsidR="003B628D" w:rsidRDefault="003B628D"/>
    <w:p w14:paraId="4B63A9F3" w14:textId="77777777" w:rsidR="003B628D" w:rsidRPr="00483D9C" w:rsidRDefault="003B628D" w:rsidP="00483D9C">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483D9C">
        <w:rPr>
          <w:rFonts w:ascii="Times New Roman" w:eastAsia="Times New Roman" w:hAnsi="Times New Roman" w:cs="Times New Roman"/>
          <w:b/>
          <w:bCs/>
          <w:kern w:val="36"/>
          <w:sz w:val="48"/>
          <w:szCs w:val="48"/>
          <w:lang w:eastAsia="de-DE"/>
        </w:rPr>
        <w:t>3.7 Funktionale Dynamik und Kausalität im strukturierten Raum</w:t>
      </w:r>
    </w:p>
    <w:p w14:paraId="5E88EF75"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Aussagen</w:t>
      </w:r>
    </w:p>
    <w:p w14:paraId="46573531"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Integration von Geometrie und Dynamik:</w:t>
      </w:r>
      <w:r>
        <w:rPr>
          <w:rFonts w:ascii="Arial" w:hAnsi="Arial" w:cs="Arial"/>
          <w:color w:val="3F3F46"/>
        </w:rPr>
        <w:br/>
        <w:t xml:space="preserve">Im funktionalen Bezugssystem wird die traditionelle Trennung zwischen Raumstruktur (Geometrie) und Zustandsänderung (Dynamik) aufgehoben. Die Dynamik ergibt sich direkt aus den funktionalen Strukturen des Raumes, insbesondere aus der </w:t>
      </w:r>
      <w:proofErr w:type="spellStart"/>
      <w:r>
        <w:rPr>
          <w:rFonts w:ascii="Arial" w:hAnsi="Arial" w:cs="Arial"/>
          <w:color w:val="3F3F46"/>
        </w:rPr>
        <w:t>Brane</w:t>
      </w:r>
      <w:proofErr w:type="spellEnd"/>
      <w:r>
        <w:rPr>
          <w:rFonts w:ascii="Arial" w:hAnsi="Arial" w:cs="Arial"/>
          <w:color w:val="3F3F46"/>
        </w:rPr>
        <w:t>-Funktion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als lokalem Strukturträger.</w:t>
      </w:r>
    </w:p>
    <w:p w14:paraId="1AA082E7"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Dynamik als Strukturprozess:</w:t>
      </w:r>
      <w:r>
        <w:rPr>
          <w:rFonts w:ascii="Arial" w:hAnsi="Arial" w:cs="Arial"/>
          <w:color w:val="3F3F46"/>
        </w:rPr>
        <w:br/>
        <w:t>Dynamik ist nicht nur Bewegung in einem vorgegebenen Raum, sondern Ausdruck innerer Veränderungen der Strukturfelder. Jedes Raumpunkt trägt eine lokale Strukturinformation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deren Gradient als Potentialfeld interpretiert und als „Ziehkraft“ für das Objekt verstanden wird.</w:t>
      </w:r>
    </w:p>
    <w:p w14:paraId="1ACA9330"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Analogie zu Quantenfeldtheorie:</w:t>
      </w:r>
      <w:r>
        <w:rPr>
          <w:rFonts w:ascii="Arial" w:hAnsi="Arial" w:cs="Arial"/>
          <w:color w:val="3F3F46"/>
        </w:rPr>
        <w:br/>
        <w:t xml:space="preserve">Teilchen sind keine separaten Entitäten, sondern Anregungen des zugrundeliegenden Feldes; dies entspricht Carlo </w:t>
      </w:r>
      <w:proofErr w:type="spellStart"/>
      <w:r>
        <w:rPr>
          <w:rFonts w:ascii="Arial" w:hAnsi="Arial" w:cs="Arial"/>
          <w:color w:val="3F3F46"/>
        </w:rPr>
        <w:t>Rovellis</w:t>
      </w:r>
      <w:proofErr w:type="spellEnd"/>
      <w:r>
        <w:rPr>
          <w:rFonts w:ascii="Arial" w:hAnsi="Arial" w:cs="Arial"/>
          <w:color w:val="3F3F46"/>
        </w:rPr>
        <w:t xml:space="preserve"> Sichtweise, dass Bewegung Feldinteraktion ist.</w:t>
      </w:r>
    </w:p>
    <w:p w14:paraId="687D65E9"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Lagrange-Formalismus im funktionalen Raum:</w:t>
      </w:r>
      <w:r>
        <w:rPr>
          <w:rFonts w:ascii="Arial" w:hAnsi="Arial" w:cs="Arial"/>
          <w:color w:val="3F3F46"/>
        </w:rPr>
        <w:br/>
        <w:t xml:space="preserve">Die </w:t>
      </w:r>
      <w:proofErr w:type="spellStart"/>
      <w:r>
        <w:rPr>
          <w:rFonts w:ascii="Arial" w:hAnsi="Arial" w:cs="Arial"/>
          <w:color w:val="3F3F46"/>
        </w:rPr>
        <w:t>Lagrangefunktion</w:t>
      </w:r>
      <w:proofErr w:type="spellEnd"/>
      <w:r>
        <w:rPr>
          <w:rFonts w:ascii="Arial" w:hAnsi="Arial" w:cs="Arial"/>
          <w:color w:val="3F3F46"/>
        </w:rPr>
        <w:t> </w:t>
      </w:r>
      <w:r>
        <w:rPr>
          <w:rStyle w:val="katex-mathml"/>
          <w:color w:val="3F3F46"/>
          <w:sz w:val="29"/>
          <w:szCs w:val="29"/>
          <w:bdr w:val="none" w:sz="0" w:space="0" w:color="auto" w:frame="1"/>
        </w:rPr>
        <w:t>L</w:t>
      </w:r>
      <w:r>
        <w:rPr>
          <w:rStyle w:val="mord"/>
          <w:rFonts w:ascii="KaTeX_Math" w:hAnsi="KaTeX_Math"/>
          <w:i/>
          <w:iCs/>
          <w:color w:val="3F3F46"/>
          <w:sz w:val="29"/>
          <w:szCs w:val="29"/>
          <w:bdr w:val="single" w:sz="2" w:space="0" w:color="E4E4E7" w:frame="1"/>
        </w:rPr>
        <w:t>L</w:t>
      </w:r>
      <w:r>
        <w:rPr>
          <w:rFonts w:ascii="Arial" w:hAnsi="Arial" w:cs="Arial"/>
          <w:color w:val="3F3F46"/>
        </w:rPr>
        <w:t> wird feldabhängig durch </w:t>
      </w:r>
      <w:r>
        <w:rPr>
          <w:rStyle w:val="katex-mathml"/>
          <w:color w:val="3F3F46"/>
          <w:sz w:val="29"/>
          <w:szCs w:val="29"/>
          <w:bdr w:val="none" w:sz="0" w:space="0" w:color="auto" w:frame="1"/>
        </w:rPr>
        <w:t>h(x)</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Fonts w:ascii="Arial" w:hAnsi="Arial" w:cs="Arial"/>
          <w:color w:val="3F3F46"/>
        </w:rPr>
        <w:t> definiert:</w:t>
      </w:r>
    </w:p>
    <w:p w14:paraId="2DBB94CE"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Style w:val="katex-mathml"/>
          <w:color w:val="3F3F46"/>
          <w:sz w:val="29"/>
          <w:szCs w:val="29"/>
          <w:bdr w:val="none" w:sz="0" w:space="0" w:color="auto" w:frame="1"/>
        </w:rPr>
        <w:t>L(</w:t>
      </w:r>
      <w:proofErr w:type="spellStart"/>
      <w:proofErr w:type="gramStart"/>
      <w:r>
        <w:rPr>
          <w:rStyle w:val="katex-mathml"/>
          <w:color w:val="3F3F46"/>
          <w:sz w:val="29"/>
          <w:szCs w:val="29"/>
          <w:bdr w:val="none" w:sz="0" w:space="0" w:color="auto" w:frame="1"/>
        </w:rPr>
        <w:t>x,x</w:t>
      </w:r>
      <w:proofErr w:type="gramEnd"/>
      <w:r>
        <w:rPr>
          <w:rStyle w:val="katex-mathml"/>
          <w:color w:val="3F3F46"/>
          <w:sz w:val="29"/>
          <w:szCs w:val="29"/>
          <w:bdr w:val="none" w:sz="0" w:space="0" w:color="auto" w:frame="1"/>
        </w:rPr>
        <w:t>˙,t</w:t>
      </w:r>
      <w:proofErr w:type="spellEnd"/>
      <w:r>
        <w:rPr>
          <w:rStyle w:val="katex-mathml"/>
          <w:color w:val="3F3F46"/>
          <w:sz w:val="29"/>
          <w:szCs w:val="29"/>
          <w:bdr w:val="none" w:sz="0" w:space="0" w:color="auto" w:frame="1"/>
        </w:rPr>
        <w:t>)=12mx˙2−h(x)</w:t>
      </w:r>
      <w:r>
        <w:rPr>
          <w:rStyle w:val="mord"/>
          <w:rFonts w:ascii="KaTeX_Math" w:hAnsi="KaTeX_Math"/>
          <w:i/>
          <w:iCs/>
          <w:color w:val="3F3F46"/>
          <w:sz w:val="29"/>
          <w:szCs w:val="29"/>
          <w:bdr w:val="single" w:sz="2" w:space="0" w:color="E4E4E7" w:frame="1"/>
        </w:rPr>
        <w:t>L</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ord"/>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proofErr w:type="spellEnd"/>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21</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mx</w:t>
      </w:r>
      <w:r>
        <w:rPr>
          <w:rStyle w:val="mord"/>
          <w:color w:val="3F3F46"/>
          <w:sz w:val="29"/>
          <w:szCs w:val="29"/>
          <w:bdr w:val="single" w:sz="2" w:space="0" w:color="E4E4E7" w:frame="1"/>
        </w:rPr>
        <w:t>˙</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p>
    <w:p w14:paraId="104871AA"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Fonts w:ascii="Arial" w:hAnsi="Arial" w:cs="Arial"/>
          <w:color w:val="3F3F46"/>
        </w:rPr>
        <w:t>Die Euler-Lagrange-Gleichung</w:t>
      </w:r>
    </w:p>
    <w:p w14:paraId="463D3D88"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proofErr w:type="spellStart"/>
      <w:r>
        <w:rPr>
          <w:rStyle w:val="katex-mathml"/>
          <w:color w:val="3F3F46"/>
          <w:sz w:val="29"/>
          <w:szCs w:val="29"/>
          <w:bdr w:val="none" w:sz="0" w:space="0" w:color="auto" w:frame="1"/>
        </w:rPr>
        <w:t>ddt</w:t>
      </w:r>
      <w:proofErr w:type="spell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L∂x</w:t>
      </w:r>
      <w:proofErr w:type="spellEnd"/>
      <w:proofErr w:type="gramStart"/>
      <w:r>
        <w:rPr>
          <w:rStyle w:val="katex-mathml"/>
          <w:color w:val="3F3F46"/>
          <w:sz w:val="29"/>
          <w:szCs w:val="29"/>
          <w:bdr w:val="none" w:sz="0" w:space="0" w:color="auto" w:frame="1"/>
        </w:rPr>
        <w:t>˙)−</w:t>
      </w:r>
      <w:proofErr w:type="gram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L∂x</w:t>
      </w:r>
      <w:proofErr w:type="spellEnd"/>
      <w:r>
        <w:rPr>
          <w:rStyle w:val="katex-mathml"/>
          <w:color w:val="3F3F46"/>
          <w:sz w:val="29"/>
          <w:szCs w:val="29"/>
          <w:bdr w:val="none" w:sz="0" w:space="0" w:color="auto" w:frame="1"/>
        </w:rPr>
        <w:t>=0</w:t>
      </w:r>
      <w:r>
        <w:rPr>
          <w:rStyle w:val="mord"/>
          <w:rFonts w:ascii="KaTeX_Math" w:hAnsi="KaTeX_Math"/>
          <w:i/>
          <w:iCs/>
          <w:color w:val="3F3F46"/>
          <w:sz w:val="20"/>
          <w:szCs w:val="20"/>
          <w:bdr w:val="single" w:sz="2" w:space="0" w:color="E4E4E7" w:frame="1"/>
        </w:rPr>
        <w:t>dtd</w:t>
      </w:r>
      <w:r>
        <w:rPr>
          <w:rStyle w:val="vlist-s"/>
          <w:color w:val="3F3F46"/>
          <w:sz w:val="2"/>
          <w:szCs w:val="2"/>
          <w:bdr w:val="single" w:sz="2" w:space="0" w:color="E4E4E7" w:frame="1"/>
        </w:rPr>
        <w:t>​</w:t>
      </w:r>
      <w:r>
        <w:rPr>
          <w:rStyle w:val="delimsizing"/>
          <w:rFonts w:ascii="KaTeX_Size1" w:hAnsi="KaTeX_Size1"/>
          <w:color w:val="3F3F46"/>
          <w:sz w:val="29"/>
          <w:szCs w:val="29"/>
          <w:bdr w:val="single" w:sz="2" w:space="0" w:color="E4E4E7" w:frame="1"/>
        </w:rPr>
        <w:t>(</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L</w:t>
      </w:r>
      <w:r>
        <w:rPr>
          <w:rStyle w:val="vlist-s"/>
          <w:color w:val="3F3F46"/>
          <w:sz w:val="2"/>
          <w:szCs w:val="2"/>
          <w:bdr w:val="single" w:sz="2" w:space="0" w:color="E4E4E7" w:frame="1"/>
        </w:rPr>
        <w:t>​</w:t>
      </w:r>
      <w:r>
        <w:rPr>
          <w:rStyle w:val="delimsizing"/>
          <w:rFonts w:ascii="KaTeX_Size1" w:hAnsi="KaTeX_Size1"/>
          <w:color w:val="3F3F46"/>
          <w:sz w:val="29"/>
          <w:szCs w:val="29"/>
          <w:bdr w:val="single" w:sz="2" w:space="0" w:color="E4E4E7" w:frame="1"/>
        </w:rPr>
        <w:t>)</w:t>
      </w:r>
      <w:r>
        <w:rPr>
          <w:rStyle w:val="mbin"/>
          <w:color w:val="3F3F46"/>
          <w:sz w:val="29"/>
          <w:szCs w:val="29"/>
          <w:bdr w:val="single" w:sz="2" w:space="0" w:color="E4E4E7" w:frame="1"/>
        </w:rPr>
        <w:t>−</w:t>
      </w:r>
      <w:r>
        <w:rPr>
          <w:rStyle w:val="mord"/>
          <w:color w:val="3F3F46"/>
          <w:sz w:val="20"/>
          <w:szCs w:val="20"/>
          <w:bdr w:val="single" w:sz="2" w:space="0" w:color="E4E4E7" w:frame="1"/>
        </w:rPr>
        <w:t>∂</w:t>
      </w:r>
      <w:proofErr w:type="spellStart"/>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L</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0</w:t>
      </w:r>
    </w:p>
    <w:p w14:paraId="366E5BC7"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300" w:afterAutospacing="0"/>
        <w:ind w:left="720"/>
        <w:rPr>
          <w:rFonts w:ascii="Arial" w:hAnsi="Arial" w:cs="Arial"/>
          <w:color w:val="3F3F46"/>
        </w:rPr>
      </w:pPr>
      <w:r>
        <w:rPr>
          <w:rFonts w:ascii="Arial" w:hAnsi="Arial" w:cs="Arial"/>
          <w:color w:val="3F3F46"/>
        </w:rPr>
        <w:t>ergibt eine Bewegungsgleichung, in der die Feldstruktur von </w:t>
      </w:r>
      <w:r>
        <w:rPr>
          <w:rStyle w:val="katex-mathml"/>
          <w:color w:val="3F3F46"/>
          <w:sz w:val="29"/>
          <w:szCs w:val="29"/>
          <w:bdr w:val="none" w:sz="0" w:space="0" w:color="auto" w:frame="1"/>
        </w:rPr>
        <w:t>h(x)</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Fonts w:ascii="Arial" w:hAnsi="Arial" w:cs="Arial"/>
          <w:color w:val="3F3F46"/>
        </w:rPr>
        <w:t> die Dynamik bestimmt. Kräfte erscheinen als Gradient der Raumfunktion, nicht als externe Einflüsse.</w:t>
      </w:r>
    </w:p>
    <w:p w14:paraId="42C3C52C"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Hamilton-Formalismus zur funktionalen Dynamik:</w:t>
      </w:r>
      <w:r>
        <w:rPr>
          <w:rFonts w:ascii="Arial" w:hAnsi="Arial" w:cs="Arial"/>
          <w:color w:val="3F3F46"/>
        </w:rPr>
        <w:br/>
        <w:t xml:space="preserve">Der </w:t>
      </w:r>
      <w:proofErr w:type="spellStart"/>
      <w:r>
        <w:rPr>
          <w:rFonts w:ascii="Arial" w:hAnsi="Arial" w:cs="Arial"/>
          <w:color w:val="3F3F46"/>
        </w:rPr>
        <w:t>Hamiltonian</w:t>
      </w:r>
      <w:proofErr w:type="spellEnd"/>
    </w:p>
    <w:p w14:paraId="6B7007B1"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x,p</w:t>
      </w:r>
      <w:proofErr w:type="spellEnd"/>
      <w:proofErr w:type="gramEnd"/>
      <w:r>
        <w:rPr>
          <w:rStyle w:val="katex-mathml"/>
          <w:color w:val="3F3F46"/>
          <w:sz w:val="29"/>
          <w:szCs w:val="29"/>
          <w:bdr w:val="none" w:sz="0" w:space="0" w:color="auto" w:frame="1"/>
        </w:rPr>
        <w:t>)=p22m+h(x)</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p</w:t>
      </w:r>
      <w:proofErr w:type="spellEnd"/>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2</w:t>
      </w:r>
      <w:r>
        <w:rPr>
          <w:rStyle w:val="mord"/>
          <w:rFonts w:ascii="KaTeX_Math" w:hAnsi="KaTeX_Math"/>
          <w:i/>
          <w:iCs/>
          <w:color w:val="3F3F46"/>
          <w:sz w:val="20"/>
          <w:szCs w:val="20"/>
          <w:bdr w:val="single" w:sz="2" w:space="0" w:color="E4E4E7" w:frame="1"/>
        </w:rPr>
        <w:t>mp</w:t>
      </w:r>
      <w:r>
        <w:rPr>
          <w:rStyle w:val="mord"/>
          <w:color w:val="3F3F46"/>
          <w:sz w:val="14"/>
          <w:szCs w:val="14"/>
          <w:bdr w:val="single" w:sz="2" w:space="0" w:color="E4E4E7" w:frame="1"/>
        </w:rPr>
        <w:t>2</w:t>
      </w:r>
      <w:r>
        <w:rPr>
          <w:rStyle w:val="vlist-s"/>
          <w:color w:val="3F3F46"/>
          <w:sz w:val="2"/>
          <w:szCs w:val="2"/>
          <w:bdr w:val="single" w:sz="2" w:space="0" w:color="E4E4E7" w:frame="1"/>
        </w:rPr>
        <w:t>​</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p>
    <w:p w14:paraId="43E401EB"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Fonts w:ascii="Arial" w:hAnsi="Arial" w:cs="Arial"/>
          <w:color w:val="3F3F46"/>
        </w:rPr>
        <w:lastRenderedPageBreak/>
        <w:t>beschreibt die Dynamik durch konjugierte Variablen Position </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x</w:t>
      </w:r>
      <w:r>
        <w:rPr>
          <w:rFonts w:ascii="Arial" w:hAnsi="Arial" w:cs="Arial"/>
          <w:color w:val="3F3F46"/>
        </w:rPr>
        <w:t> und Impuls </w:t>
      </w:r>
      <w:r>
        <w:rPr>
          <w:rStyle w:val="katex-mathml"/>
          <w:color w:val="3F3F46"/>
          <w:sz w:val="29"/>
          <w:szCs w:val="29"/>
          <w:bdr w:val="none" w:sz="0" w:space="0" w:color="auto" w:frame="1"/>
        </w:rPr>
        <w:t>p</w:t>
      </w:r>
      <w:r>
        <w:rPr>
          <w:rStyle w:val="mord"/>
          <w:rFonts w:ascii="KaTeX_Math" w:hAnsi="KaTeX_Math"/>
          <w:i/>
          <w:iCs/>
          <w:color w:val="3F3F46"/>
          <w:sz w:val="29"/>
          <w:szCs w:val="29"/>
          <w:bdr w:val="single" w:sz="2" w:space="0" w:color="E4E4E7" w:frame="1"/>
        </w:rPr>
        <w:t>p</w:t>
      </w:r>
      <w:r>
        <w:rPr>
          <w:rFonts w:ascii="Arial" w:hAnsi="Arial" w:cs="Arial"/>
          <w:color w:val="3F3F46"/>
        </w:rPr>
        <w:t>:</w:t>
      </w:r>
    </w:p>
    <w:p w14:paraId="1D2A6E83"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Style w:val="katex-mathml"/>
          <w:color w:val="3F3F46"/>
          <w:sz w:val="29"/>
          <w:szCs w:val="29"/>
          <w:bdr w:val="none" w:sz="0" w:space="0" w:color="auto" w:frame="1"/>
        </w:rPr>
        <w:t>x˙=∂</w:t>
      </w:r>
      <w:proofErr w:type="spellStart"/>
      <w:r>
        <w:rPr>
          <w:rStyle w:val="katex-mathml"/>
          <w:color w:val="3F3F46"/>
          <w:sz w:val="29"/>
          <w:szCs w:val="29"/>
          <w:bdr w:val="none" w:sz="0" w:space="0" w:color="auto" w:frame="1"/>
        </w:rPr>
        <w:t>H∂</w:t>
      </w:r>
      <w:proofErr w:type="gramStart"/>
      <w:r>
        <w:rPr>
          <w:rStyle w:val="katex-mathml"/>
          <w:color w:val="3F3F46"/>
          <w:sz w:val="29"/>
          <w:szCs w:val="29"/>
          <w:bdr w:val="none" w:sz="0" w:space="0" w:color="auto" w:frame="1"/>
        </w:rPr>
        <w:t>p,p</w:t>
      </w:r>
      <w:proofErr w:type="spellEnd"/>
      <w:proofErr w:type="gram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H∂x</w:t>
      </w:r>
      <w:r>
        <w:rPr>
          <w:rStyle w:val="mord"/>
          <w:rFonts w:ascii="KaTeX_Math" w:hAnsi="KaTeX_Math"/>
          <w:i/>
          <w:iCs/>
          <w:color w:val="3F3F46"/>
          <w:sz w:val="29"/>
          <w:szCs w:val="29"/>
          <w:bdr w:val="single" w:sz="2" w:space="0" w:color="E4E4E7" w:frame="1"/>
        </w:rPr>
        <w:t>x</w:t>
      </w:r>
      <w:proofErr w:type="spellEnd"/>
      <w:r>
        <w:rPr>
          <w:rStyle w:val="mord"/>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w:t>
      </w:r>
      <w:proofErr w:type="spellStart"/>
      <w:r>
        <w:rPr>
          <w:rStyle w:val="mord"/>
          <w:rFonts w:ascii="KaTeX_Math" w:hAnsi="KaTeX_Math"/>
          <w:i/>
          <w:iCs/>
          <w:color w:val="3F3F46"/>
          <w:sz w:val="20"/>
          <w:szCs w:val="20"/>
          <w:bdr w:val="single" w:sz="2" w:space="0" w:color="E4E4E7" w:frame="1"/>
        </w:rPr>
        <w:t>p</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H</w:t>
      </w:r>
      <w:proofErr w:type="spellEnd"/>
      <w:r>
        <w:rPr>
          <w:rStyle w:val="vlist-s"/>
          <w:color w:val="3F3F46"/>
          <w:sz w:val="2"/>
          <w:szCs w:val="2"/>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p</w:t>
      </w:r>
      <w:r>
        <w:rPr>
          <w:rStyle w:val="mord"/>
          <w:color w:val="3F3F46"/>
          <w:sz w:val="29"/>
          <w:szCs w:val="29"/>
          <w:bdr w:val="single" w:sz="2" w:space="0" w:color="E4E4E7" w:frame="1"/>
        </w:rPr>
        <w:t>˙</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w:t>
      </w:r>
      <w:r>
        <w:rPr>
          <w:rStyle w:val="mord"/>
          <w:color w:val="3F3F46"/>
          <w:sz w:val="20"/>
          <w:szCs w:val="20"/>
          <w:bdr w:val="single" w:sz="2" w:space="0" w:color="E4E4E7" w:frame="1"/>
        </w:rPr>
        <w:t>∂</w:t>
      </w:r>
      <w:proofErr w:type="spellStart"/>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H</w:t>
      </w:r>
      <w:proofErr w:type="spellEnd"/>
      <w:r>
        <w:rPr>
          <w:rStyle w:val="vlist-s"/>
          <w:color w:val="3F3F46"/>
          <w:sz w:val="2"/>
          <w:szCs w:val="2"/>
          <w:bdr w:val="single" w:sz="2" w:space="0" w:color="E4E4E7" w:frame="1"/>
        </w:rPr>
        <w:t>​</w:t>
      </w:r>
    </w:p>
    <w:p w14:paraId="7FDE5EC5"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300" w:afterAutospacing="0"/>
        <w:ind w:left="720"/>
        <w:rPr>
          <w:rFonts w:ascii="Arial" w:hAnsi="Arial" w:cs="Arial"/>
          <w:color w:val="3F3F46"/>
        </w:rPr>
      </w:pPr>
      <w:r>
        <w:rPr>
          <w:rFonts w:ascii="Arial" w:hAnsi="Arial" w:cs="Arial"/>
          <w:color w:val="3F3F46"/>
        </w:rPr>
        <w:t xml:space="preserve">Dies führt zu einer phasenraumbasierten Sicht, in der sowohl Orts- als auch Impulsverläufe durch die </w:t>
      </w:r>
      <w:proofErr w:type="spellStart"/>
      <w:r>
        <w:rPr>
          <w:rFonts w:ascii="Arial" w:hAnsi="Arial" w:cs="Arial"/>
          <w:color w:val="3F3F46"/>
        </w:rPr>
        <w:t>Brane</w:t>
      </w:r>
      <w:proofErr w:type="spellEnd"/>
      <w:r>
        <w:rPr>
          <w:rFonts w:ascii="Arial" w:hAnsi="Arial" w:cs="Arial"/>
          <w:color w:val="3F3F46"/>
        </w:rPr>
        <w:t>-Funktion strukturiert werden.</w:t>
      </w:r>
    </w:p>
    <w:p w14:paraId="10E69AD7"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Energie und Impuls als Feldgrößen:</w:t>
      </w:r>
      <w:r>
        <w:rPr>
          <w:rFonts w:ascii="Arial" w:hAnsi="Arial" w:cs="Arial"/>
          <w:color w:val="3F3F46"/>
        </w:rPr>
        <w:br/>
        <w:t>Die lokale Energie ist</w:t>
      </w:r>
    </w:p>
    <w:p w14:paraId="79CED38A"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Style w:val="katex-mathml"/>
          <w:color w:val="3F3F46"/>
          <w:sz w:val="29"/>
          <w:szCs w:val="29"/>
          <w:bdr w:val="none" w:sz="0" w:space="0" w:color="auto" w:frame="1"/>
        </w:rPr>
        <w:t>E(x)=12mx˙2+h(x)</w:t>
      </w:r>
      <w:r>
        <w:rPr>
          <w:rStyle w:val="mord"/>
          <w:rFonts w:ascii="KaTeX_Math" w:hAnsi="KaTeX_Math"/>
          <w:i/>
          <w:iCs/>
          <w:color w:val="3F3F46"/>
          <w:sz w:val="29"/>
          <w:szCs w:val="29"/>
          <w:bdr w:val="single" w:sz="2" w:space="0" w:color="E4E4E7" w:frame="1"/>
        </w:rPr>
        <w:t>E</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21</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mx</w:t>
      </w:r>
      <w:r>
        <w:rPr>
          <w:rStyle w:val="mord"/>
          <w:color w:val="3F3F46"/>
          <w:sz w:val="29"/>
          <w:szCs w:val="29"/>
          <w:bdr w:val="single" w:sz="2" w:space="0" w:color="E4E4E7" w:frame="1"/>
        </w:rPr>
        <w:t>˙</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p>
    <w:p w14:paraId="0E964022"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Fonts w:ascii="Arial" w:hAnsi="Arial" w:cs="Arial"/>
          <w:color w:val="3F3F46"/>
        </w:rPr>
        <w:t>und Impuls</w:t>
      </w:r>
    </w:p>
    <w:p w14:paraId="35271A84"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Style w:val="katex-mathml"/>
          <w:color w:val="3F3F46"/>
          <w:sz w:val="29"/>
          <w:szCs w:val="29"/>
          <w:bdr w:val="none" w:sz="0" w:space="0" w:color="auto" w:frame="1"/>
        </w:rPr>
        <w:t>p=∂</w:t>
      </w:r>
      <w:proofErr w:type="spellStart"/>
      <w:r>
        <w:rPr>
          <w:rStyle w:val="katex-mathml"/>
          <w:color w:val="3F3F46"/>
          <w:sz w:val="29"/>
          <w:szCs w:val="29"/>
          <w:bdr w:val="none" w:sz="0" w:space="0" w:color="auto" w:frame="1"/>
        </w:rPr>
        <w:t>L∂x</w:t>
      </w:r>
      <w:proofErr w:type="spell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mx˙</w:t>
      </w:r>
      <w:r>
        <w:rPr>
          <w:rStyle w:val="mord"/>
          <w:rFonts w:ascii="KaTeX_Math" w:hAnsi="KaTeX_Math"/>
          <w:i/>
          <w:iCs/>
          <w:color w:val="3F3F46"/>
          <w:sz w:val="29"/>
          <w:szCs w:val="29"/>
          <w:bdr w:val="single" w:sz="2" w:space="0" w:color="E4E4E7" w:frame="1"/>
        </w:rPr>
        <w:t>p</w:t>
      </w:r>
      <w:proofErr w:type="spellEnd"/>
      <w:r>
        <w:rPr>
          <w:rStyle w:val="mrel"/>
          <w:color w:val="3F3F46"/>
          <w:sz w:val="29"/>
          <w:szCs w:val="29"/>
          <w:bdr w:val="single" w:sz="2" w:space="0" w:color="E4E4E7" w:frame="1"/>
        </w:rPr>
        <w:t>=</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L</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mx</w:t>
      </w:r>
      <w:r>
        <w:rPr>
          <w:rStyle w:val="mord"/>
          <w:color w:val="3F3F46"/>
          <w:sz w:val="29"/>
          <w:szCs w:val="29"/>
          <w:bdr w:val="single" w:sz="2" w:space="0" w:color="E4E4E7" w:frame="1"/>
        </w:rPr>
        <w:t>˙</w:t>
      </w:r>
    </w:p>
    <w:p w14:paraId="3830FC57"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300" w:afterAutospacing="0"/>
        <w:ind w:left="720"/>
        <w:rPr>
          <w:rFonts w:ascii="Arial" w:hAnsi="Arial" w:cs="Arial"/>
          <w:color w:val="3F3F46"/>
        </w:rPr>
      </w:pPr>
      <w:r>
        <w:rPr>
          <w:rFonts w:ascii="Arial" w:hAnsi="Arial" w:cs="Arial"/>
          <w:color w:val="3F3F46"/>
        </w:rPr>
        <w:t>Dynamische Änderungen der Feldstruktur </w:t>
      </w:r>
      <w:r>
        <w:rPr>
          <w:rStyle w:val="katex-mathml"/>
          <w:color w:val="3F3F46"/>
          <w:sz w:val="29"/>
          <w:szCs w:val="29"/>
          <w:bdr w:val="none" w:sz="0" w:space="0" w:color="auto" w:frame="1"/>
        </w:rPr>
        <w:t>h(x)</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Fonts w:ascii="Arial" w:hAnsi="Arial" w:cs="Arial"/>
          <w:color w:val="3F3F46"/>
        </w:rPr>
        <w:t> beeinflussen Energie- und Impulsverteilungen ohne klassische Kraftwirkung.</w:t>
      </w:r>
    </w:p>
    <w:p w14:paraId="4A4D6CE6"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Kausalität als emergentes Prinzip:</w:t>
      </w:r>
      <w:r>
        <w:rPr>
          <w:rFonts w:ascii="Arial" w:hAnsi="Arial" w:cs="Arial"/>
          <w:color w:val="3F3F46"/>
        </w:rPr>
        <w:br/>
        <w:t xml:space="preserve">Kausalität ist nicht linear vorgegeben (Ursache → Wirkung), sondern abhängig von der Struktur des Feldes. Je nach Raumstrukturtyp ergeben sich unterschiedliche Kausalitätsformen, von deterministisch (homogen) über relativistisch (gekrümmt) bis hin zu indeterminiert bzw. </w:t>
      </w:r>
      <w:proofErr w:type="spellStart"/>
      <w:r>
        <w:rPr>
          <w:rFonts w:ascii="Arial" w:hAnsi="Arial" w:cs="Arial"/>
          <w:color w:val="3F3F46"/>
        </w:rPr>
        <w:t>bifurktiv</w:t>
      </w:r>
      <w:proofErr w:type="spellEnd"/>
      <w:r>
        <w:rPr>
          <w:rFonts w:ascii="Arial" w:hAnsi="Arial" w:cs="Arial"/>
          <w:color w:val="3F3F46"/>
        </w:rPr>
        <w:t xml:space="preserve"> (extrem, Mehrkörper).</w:t>
      </w:r>
    </w:p>
    <w:p w14:paraId="17577E7C" w14:textId="77777777" w:rsidR="00483D9C" w:rsidRDefault="00483D9C" w:rsidP="00391428">
      <w:pPr>
        <w:pStyle w:val="StandardWeb"/>
        <w:numPr>
          <w:ilvl w:val="0"/>
          <w:numId w:val="3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Erkenntnistheoretische Dimension:</w:t>
      </w:r>
      <w:r>
        <w:rPr>
          <w:rFonts w:ascii="Arial" w:hAnsi="Arial" w:cs="Arial"/>
          <w:color w:val="3F3F46"/>
        </w:rPr>
        <w:br/>
        <w:t>Das funktionale Modell bricht klassische Konzepte von Raum, Bewegung, Energie und Kausalität auf und interpretiert sie als emergente, feldabhängige Phänomene. Hermann Weyl betont die situative und durch die Struktur zugewiesene Natur von Kausalität.</w:t>
      </w:r>
    </w:p>
    <w:p w14:paraId="129C271A"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Bezug auf vorherige Abschnitte</w:t>
      </w:r>
    </w:p>
    <w:p w14:paraId="0B94D1F0" w14:textId="77777777" w:rsidR="00483D9C" w:rsidRDefault="00483D9C" w:rsidP="00391428">
      <w:pPr>
        <w:pStyle w:val="StandardWeb"/>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Zu 3.3 und 3.4 (funktionales Bezugssystem und Raumfunktionen):</w:t>
      </w:r>
      <w:r>
        <w:rPr>
          <w:rFonts w:ascii="Arial" w:hAnsi="Arial" w:cs="Arial"/>
          <w:color w:val="3F3F46"/>
        </w:rPr>
        <w:br/>
        <w:t>Die Bezugspunkte </w:t>
      </w:r>
      <w:r>
        <w:rPr>
          <w:rStyle w:val="katex-mathml"/>
          <w:color w:val="3F3F46"/>
          <w:sz w:val="29"/>
          <w:szCs w:val="29"/>
          <w:bdr w:val="none" w:sz="0" w:space="0" w:color="auto" w:frame="1"/>
        </w:rPr>
        <w:t>U</w:t>
      </w:r>
      <w:r>
        <w:rPr>
          <w:rStyle w:val="mord"/>
          <w:rFonts w:ascii="KaTeX_Math" w:hAnsi="KaTeX_Math"/>
          <w:i/>
          <w:iCs/>
          <w:color w:val="3F3F46"/>
          <w:sz w:val="29"/>
          <w:szCs w:val="29"/>
          <w:bdr w:val="single" w:sz="2" w:space="0" w:color="E4E4E7" w:frame="1"/>
        </w:rPr>
        <w:t>U</w:t>
      </w:r>
      <w:r>
        <w:rPr>
          <w:rFonts w:ascii="Arial" w:hAnsi="Arial" w:cs="Arial"/>
          <w:color w:val="3F3F46"/>
        </w:rPr>
        <w:t> und die Raumfunktionen </w:t>
      </w:r>
      <w:r>
        <w:rPr>
          <w:rStyle w:val="katex-mathml"/>
          <w:color w:val="3F3F46"/>
          <w:sz w:val="29"/>
          <w:szCs w:val="29"/>
          <w:bdr w:val="none" w:sz="0" w:space="0" w:color="auto" w:frame="1"/>
        </w:rPr>
        <w:t>x(U</w:t>
      </w:r>
      <w:proofErr w:type="gramStart"/>
      <w:r>
        <w:rPr>
          <w:rStyle w:val="katex-mathml"/>
          <w:color w:val="3F3F46"/>
          <w:sz w:val="29"/>
          <w:szCs w:val="29"/>
          <w:bdr w:val="none" w:sz="0" w:space="0" w:color="auto" w:frame="1"/>
        </w:rPr>
        <w:t>),y</w:t>
      </w:r>
      <w:proofErr w:type="gramEnd"/>
      <w:r>
        <w:rPr>
          <w:rStyle w:val="katex-mathml"/>
          <w:color w:val="3F3F46"/>
          <w:sz w:val="29"/>
          <w:szCs w:val="29"/>
          <w:bdr w:val="none" w:sz="0" w:space="0" w:color="auto" w:frame="1"/>
        </w:rPr>
        <w:t>(U),z(U)</w:t>
      </w:r>
      <w:r>
        <w:rPr>
          <w:rStyle w:val="mord"/>
          <w:rFonts w:ascii="KaTeX_Math" w:hAnsi="KaTeX_Math"/>
          <w:i/>
          <w:iCs/>
          <w:color w:val="3F3F46"/>
          <w:sz w:val="29"/>
          <w:szCs w:val="29"/>
          <w:bdr w:val="single" w:sz="2" w:space="0" w:color="E4E4E7" w:frame="1"/>
        </w:rPr>
        <w:t>x</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U</w:t>
      </w:r>
      <w:r>
        <w:rPr>
          <w:rStyle w:val="mclose"/>
          <w:color w:val="3F3F46"/>
          <w:sz w:val="29"/>
          <w:szCs w:val="29"/>
          <w:bdr w:val="single" w:sz="2" w:space="0" w:color="E4E4E7" w:frame="1"/>
        </w:rPr>
        <w:t>)</w:t>
      </w:r>
      <w:r>
        <w:rPr>
          <w:rFonts w:ascii="Arial" w:hAnsi="Arial" w:cs="Arial"/>
          <w:color w:val="3F3F46"/>
        </w:rPr>
        <w:t> bilden die Basis, auf der mit der Funktion </w:t>
      </w:r>
      <w:r>
        <w:rPr>
          <w:rStyle w:val="katex-mathml"/>
          <w:color w:val="3F3F46"/>
          <w:sz w:val="29"/>
          <w:szCs w:val="29"/>
          <w:bdr w:val="none" w:sz="0" w:space="0" w:color="auto" w:frame="1"/>
        </w:rPr>
        <w:t>h(</w:t>
      </w:r>
      <w:proofErr w:type="spellStart"/>
      <w:r>
        <w:rPr>
          <w:rStyle w:val="katex-mathml"/>
          <w:color w:val="3F3F46"/>
          <w:sz w:val="29"/>
          <w:szCs w:val="29"/>
          <w:bdr w:val="none" w:sz="0" w:space="0" w:color="auto" w:frame="1"/>
        </w:rPr>
        <w:t>x,y,z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eine Struktur (</w:t>
      </w:r>
      <w:proofErr w:type="spellStart"/>
      <w:r>
        <w:rPr>
          <w:rFonts w:ascii="Arial" w:hAnsi="Arial" w:cs="Arial"/>
          <w:color w:val="3F3F46"/>
        </w:rPr>
        <w:t>Brane</w:t>
      </w:r>
      <w:proofErr w:type="spellEnd"/>
      <w:r>
        <w:rPr>
          <w:rFonts w:ascii="Arial" w:hAnsi="Arial" w:cs="Arial"/>
          <w:color w:val="3F3F46"/>
        </w:rPr>
        <w:t>-Funktion) aufgesetzt wird, die Raumgefüge mit physikalischem Inhalt versieht.</w:t>
      </w:r>
    </w:p>
    <w:p w14:paraId="67468E38" w14:textId="77777777" w:rsidR="00483D9C" w:rsidRDefault="00483D9C" w:rsidP="00391428">
      <w:pPr>
        <w:pStyle w:val="StandardWeb"/>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Zu 3.5 (</w:t>
      </w:r>
      <w:proofErr w:type="spellStart"/>
      <w:r>
        <w:rPr>
          <w:rStyle w:val="Fett"/>
          <w:rFonts w:ascii="Arial" w:eastAsiaTheme="majorEastAsia" w:hAnsi="Arial" w:cs="Arial"/>
          <w:color w:val="18181B"/>
          <w:bdr w:val="single" w:sz="2" w:space="0" w:color="E4E4E7" w:frame="1"/>
        </w:rPr>
        <w:t>Brane</w:t>
      </w:r>
      <w:proofErr w:type="spellEnd"/>
      <w:r>
        <w:rPr>
          <w:rStyle w:val="Fett"/>
          <w:rFonts w:ascii="Arial" w:eastAsiaTheme="majorEastAsia" w:hAnsi="Arial" w:cs="Arial"/>
          <w:color w:val="18181B"/>
          <w:bdr w:val="single" w:sz="2" w:space="0" w:color="E4E4E7" w:frame="1"/>
        </w:rPr>
        <w:t>-Funktion):</w:t>
      </w:r>
      <w:r>
        <w:rPr>
          <w:rFonts w:ascii="Arial" w:hAnsi="Arial" w:cs="Arial"/>
          <w:color w:val="3F3F46"/>
        </w:rPr>
        <w:br/>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wird als physikalisch-strukturierendes Feld eingeführt, das lokale Potenziale beschreibt und Grundlage für dynamische Feldwege, Energien und Impulse ist.</w:t>
      </w:r>
    </w:p>
    <w:p w14:paraId="18CAF6BA" w14:textId="77777777" w:rsidR="00483D9C" w:rsidRDefault="00483D9C" w:rsidP="00391428">
      <w:pPr>
        <w:pStyle w:val="StandardWeb"/>
        <w:numPr>
          <w:ilvl w:val="0"/>
          <w:numId w:val="3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Zu 3.6 (funktional erzeugte Metrik):</w:t>
      </w:r>
      <w:r>
        <w:rPr>
          <w:rFonts w:ascii="Arial" w:hAnsi="Arial" w:cs="Arial"/>
          <w:color w:val="3F3F46"/>
        </w:rPr>
        <w:br/>
        <w:t>Die Geometrie </w:t>
      </w:r>
      <w:proofErr w:type="spellStart"/>
      <w:r>
        <w:rPr>
          <w:rStyle w:val="katex-mathml"/>
          <w:color w:val="3F3F46"/>
          <w:sz w:val="29"/>
          <w:szCs w:val="29"/>
          <w:bdr w:val="none" w:sz="0" w:space="0" w:color="auto" w:frame="1"/>
        </w:rPr>
        <w:t>gμν</w:t>
      </w:r>
      <w:r>
        <w:rPr>
          <w:rStyle w:val="mord"/>
          <w:rFonts w:ascii="KaTeX_Math" w:hAnsi="KaTeX_Math"/>
          <w:i/>
          <w:iCs/>
          <w:color w:val="3F3F46"/>
          <w:sz w:val="29"/>
          <w:szCs w:val="29"/>
          <w:bdr w:val="single" w:sz="2" w:space="0" w:color="E4E4E7" w:frame="1"/>
        </w:rPr>
        <w:t>g</w:t>
      </w:r>
      <w:r>
        <w:rPr>
          <w:rStyle w:val="mord"/>
          <w:rFonts w:ascii="KaTeX_Math" w:hAnsi="KaTeX_Math"/>
          <w:i/>
          <w:iCs/>
          <w:color w:val="3F3F46"/>
          <w:sz w:val="20"/>
          <w:szCs w:val="20"/>
          <w:bdr w:val="single" w:sz="2" w:space="0" w:color="E4E4E7" w:frame="1"/>
        </w:rPr>
        <w:t>μν</w:t>
      </w:r>
      <w:proofErr w:type="spellEnd"/>
      <w:r>
        <w:rPr>
          <w:rStyle w:val="vlist-s"/>
          <w:color w:val="3F3F46"/>
          <w:sz w:val="2"/>
          <w:szCs w:val="2"/>
          <w:bdr w:val="single" w:sz="2" w:space="0" w:color="E4E4E7" w:frame="1"/>
        </w:rPr>
        <w:t>​</w:t>
      </w:r>
      <w:r>
        <w:rPr>
          <w:rFonts w:ascii="Arial" w:hAnsi="Arial" w:cs="Arial"/>
          <w:color w:val="3F3F46"/>
        </w:rPr>
        <w:t> entsteht funktional aus </w:t>
      </w: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xml:space="preserve"> und ihren </w:t>
      </w:r>
      <w:r>
        <w:rPr>
          <w:rFonts w:ascii="Arial" w:hAnsi="Arial" w:cs="Arial"/>
          <w:color w:val="3F3F46"/>
        </w:rPr>
        <w:lastRenderedPageBreak/>
        <w:t>Ableitungen, wodurch eine dynamische Raumzeitstruktur entsteht, die kausale Strukturen mit der Dynamik koppelt.</w:t>
      </w:r>
    </w:p>
    <w:p w14:paraId="3D680521"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 im Detail</w:t>
      </w:r>
    </w:p>
    <w:p w14:paraId="5A99885F" w14:textId="77777777" w:rsidR="00483D9C" w:rsidRDefault="00483D9C" w:rsidP="00391428">
      <w:pPr>
        <w:numPr>
          <w:ilvl w:val="0"/>
          <w:numId w:val="3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Lagrange-Funktion:</w:t>
      </w:r>
    </w:p>
    <w:p w14:paraId="4F1185FE"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L(</w:t>
      </w:r>
      <w:proofErr w:type="spellStart"/>
      <w:proofErr w:type="gramStart"/>
      <w:r>
        <w:rPr>
          <w:rStyle w:val="katex-mathml"/>
          <w:color w:val="3F3F46"/>
          <w:sz w:val="29"/>
          <w:szCs w:val="29"/>
          <w:bdr w:val="none" w:sz="0" w:space="0" w:color="auto" w:frame="1"/>
        </w:rPr>
        <w:t>x,x</w:t>
      </w:r>
      <w:proofErr w:type="gramEnd"/>
      <w:r>
        <w:rPr>
          <w:rStyle w:val="katex-mathml"/>
          <w:color w:val="3F3F46"/>
          <w:sz w:val="29"/>
          <w:szCs w:val="29"/>
          <w:bdr w:val="none" w:sz="0" w:space="0" w:color="auto" w:frame="1"/>
        </w:rPr>
        <w:t>˙,t</w:t>
      </w:r>
      <w:proofErr w:type="spellEnd"/>
      <w:r>
        <w:rPr>
          <w:rStyle w:val="katex-mathml"/>
          <w:color w:val="3F3F46"/>
          <w:sz w:val="29"/>
          <w:szCs w:val="29"/>
          <w:bdr w:val="none" w:sz="0" w:space="0" w:color="auto" w:frame="1"/>
        </w:rPr>
        <w:t>)=12mx˙2−h(x)</w:t>
      </w:r>
      <w:r>
        <w:rPr>
          <w:rStyle w:val="mord"/>
          <w:rFonts w:ascii="KaTeX_Math" w:hAnsi="KaTeX_Math"/>
          <w:i/>
          <w:iCs/>
          <w:color w:val="3F3F46"/>
          <w:sz w:val="29"/>
          <w:szCs w:val="29"/>
          <w:bdr w:val="single" w:sz="2" w:space="0" w:color="E4E4E7" w:frame="1"/>
        </w:rPr>
        <w:t>L</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ord"/>
          <w:color w:val="3F3F46"/>
          <w:sz w:val="29"/>
          <w:szCs w:val="29"/>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proofErr w:type="spellEnd"/>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21</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mx</w:t>
      </w:r>
      <w:r>
        <w:rPr>
          <w:rStyle w:val="mord"/>
          <w:color w:val="3F3F46"/>
          <w:sz w:val="29"/>
          <w:szCs w:val="29"/>
          <w:bdr w:val="single" w:sz="2" w:space="0" w:color="E4E4E7" w:frame="1"/>
        </w:rPr>
        <w:t>˙</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p>
    <w:p w14:paraId="6E4E472C" w14:textId="77777777" w:rsidR="00483D9C" w:rsidRDefault="00483D9C" w:rsidP="00391428">
      <w:pPr>
        <w:numPr>
          <w:ilvl w:val="0"/>
          <w:numId w:val="3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Euler-Lagrange-Gleichung:</w:t>
      </w:r>
    </w:p>
    <w:p w14:paraId="4C0D6463"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Style w:val="katex-mathml"/>
          <w:color w:val="3F3F46"/>
          <w:sz w:val="29"/>
          <w:szCs w:val="29"/>
          <w:bdr w:val="none" w:sz="0" w:space="0" w:color="auto" w:frame="1"/>
        </w:rPr>
        <w:t>ddt</w:t>
      </w:r>
      <w:proofErr w:type="spell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L∂x</w:t>
      </w:r>
      <w:proofErr w:type="spellEnd"/>
      <w:proofErr w:type="gramStart"/>
      <w:r>
        <w:rPr>
          <w:rStyle w:val="katex-mathml"/>
          <w:color w:val="3F3F46"/>
          <w:sz w:val="29"/>
          <w:szCs w:val="29"/>
          <w:bdr w:val="none" w:sz="0" w:space="0" w:color="auto" w:frame="1"/>
        </w:rPr>
        <w:t>˙)−</w:t>
      </w:r>
      <w:proofErr w:type="gram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L∂x</w:t>
      </w:r>
      <w:proofErr w:type="spellEnd"/>
      <w:r>
        <w:rPr>
          <w:rStyle w:val="katex-mathml"/>
          <w:color w:val="3F3F46"/>
          <w:sz w:val="29"/>
          <w:szCs w:val="29"/>
          <w:bdr w:val="none" w:sz="0" w:space="0" w:color="auto" w:frame="1"/>
        </w:rPr>
        <w:t>=0</w:t>
      </w:r>
      <w:r>
        <w:rPr>
          <w:rStyle w:val="mord"/>
          <w:rFonts w:ascii="KaTeX_Math" w:hAnsi="KaTeX_Math"/>
          <w:i/>
          <w:iCs/>
          <w:color w:val="3F3F46"/>
          <w:sz w:val="20"/>
          <w:szCs w:val="20"/>
          <w:bdr w:val="single" w:sz="2" w:space="0" w:color="E4E4E7" w:frame="1"/>
        </w:rPr>
        <w:t>dtd</w:t>
      </w:r>
      <w:r>
        <w:rPr>
          <w:rStyle w:val="vlist-s"/>
          <w:color w:val="3F3F46"/>
          <w:sz w:val="2"/>
          <w:szCs w:val="2"/>
          <w:bdr w:val="single" w:sz="2" w:space="0" w:color="E4E4E7" w:frame="1"/>
        </w:rPr>
        <w:t>​</w:t>
      </w:r>
      <w:r>
        <w:rPr>
          <w:rStyle w:val="delimsizing"/>
          <w:rFonts w:ascii="KaTeX_Size1" w:hAnsi="KaTeX_Size1"/>
          <w:color w:val="3F3F46"/>
          <w:sz w:val="29"/>
          <w:szCs w:val="29"/>
          <w:bdr w:val="single" w:sz="2" w:space="0" w:color="E4E4E7" w:frame="1"/>
        </w:rPr>
        <w:t>(</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L</w:t>
      </w:r>
      <w:r>
        <w:rPr>
          <w:rStyle w:val="vlist-s"/>
          <w:color w:val="3F3F46"/>
          <w:sz w:val="2"/>
          <w:szCs w:val="2"/>
          <w:bdr w:val="single" w:sz="2" w:space="0" w:color="E4E4E7" w:frame="1"/>
        </w:rPr>
        <w:t>​</w:t>
      </w:r>
      <w:r>
        <w:rPr>
          <w:rStyle w:val="delimsizing"/>
          <w:rFonts w:ascii="KaTeX_Size1" w:hAnsi="KaTeX_Size1"/>
          <w:color w:val="3F3F46"/>
          <w:sz w:val="29"/>
          <w:szCs w:val="29"/>
          <w:bdr w:val="single" w:sz="2" w:space="0" w:color="E4E4E7" w:frame="1"/>
        </w:rPr>
        <w:t>)</w:t>
      </w:r>
      <w:r>
        <w:rPr>
          <w:rStyle w:val="mbin"/>
          <w:color w:val="3F3F46"/>
          <w:sz w:val="29"/>
          <w:szCs w:val="29"/>
          <w:bdr w:val="single" w:sz="2" w:space="0" w:color="E4E4E7" w:frame="1"/>
        </w:rPr>
        <w:t>−</w:t>
      </w:r>
      <w:r>
        <w:rPr>
          <w:rStyle w:val="mord"/>
          <w:color w:val="3F3F46"/>
          <w:sz w:val="20"/>
          <w:szCs w:val="20"/>
          <w:bdr w:val="single" w:sz="2" w:space="0" w:color="E4E4E7" w:frame="1"/>
        </w:rPr>
        <w:t>∂</w:t>
      </w:r>
      <w:proofErr w:type="spellStart"/>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L</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0</w:t>
      </w:r>
    </w:p>
    <w:p w14:paraId="38D0F81E" w14:textId="77777777" w:rsidR="00483D9C" w:rsidRDefault="00483D9C" w:rsidP="00391428">
      <w:pPr>
        <w:numPr>
          <w:ilvl w:val="0"/>
          <w:numId w:val="3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Style w:val="Fett"/>
          <w:rFonts w:ascii="Arial" w:hAnsi="Arial" w:cs="Arial"/>
          <w:color w:val="18181B"/>
          <w:bdr w:val="single" w:sz="2" w:space="0" w:color="E4E4E7" w:frame="1"/>
        </w:rPr>
        <w:t>Hamiltonian</w:t>
      </w:r>
      <w:proofErr w:type="spellEnd"/>
      <w:r>
        <w:rPr>
          <w:rStyle w:val="Fett"/>
          <w:rFonts w:ascii="Arial" w:hAnsi="Arial" w:cs="Arial"/>
          <w:color w:val="18181B"/>
          <w:bdr w:val="single" w:sz="2" w:space="0" w:color="E4E4E7" w:frame="1"/>
        </w:rPr>
        <w:t>:</w:t>
      </w:r>
    </w:p>
    <w:p w14:paraId="43CB5BAF"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H(</w:t>
      </w:r>
      <w:proofErr w:type="spellStart"/>
      <w:proofErr w:type="gramStart"/>
      <w:r>
        <w:rPr>
          <w:rStyle w:val="katex-mathml"/>
          <w:color w:val="3F3F46"/>
          <w:sz w:val="29"/>
          <w:szCs w:val="29"/>
          <w:bdr w:val="none" w:sz="0" w:space="0" w:color="auto" w:frame="1"/>
        </w:rPr>
        <w:t>x,p</w:t>
      </w:r>
      <w:proofErr w:type="spellEnd"/>
      <w:proofErr w:type="gramEnd"/>
      <w:r>
        <w:rPr>
          <w:rStyle w:val="katex-mathml"/>
          <w:color w:val="3F3F46"/>
          <w:sz w:val="29"/>
          <w:szCs w:val="29"/>
          <w:bdr w:val="none" w:sz="0" w:space="0" w:color="auto" w:frame="1"/>
        </w:rPr>
        <w:t>)=p22m+h(x)</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p</w:t>
      </w:r>
      <w:proofErr w:type="spellEnd"/>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2</w:t>
      </w:r>
      <w:r>
        <w:rPr>
          <w:rStyle w:val="mord"/>
          <w:rFonts w:ascii="KaTeX_Math" w:hAnsi="KaTeX_Math"/>
          <w:i/>
          <w:iCs/>
          <w:color w:val="3F3F46"/>
          <w:sz w:val="20"/>
          <w:szCs w:val="20"/>
          <w:bdr w:val="single" w:sz="2" w:space="0" w:color="E4E4E7" w:frame="1"/>
        </w:rPr>
        <w:t>mp</w:t>
      </w:r>
      <w:r>
        <w:rPr>
          <w:rStyle w:val="mord"/>
          <w:color w:val="3F3F46"/>
          <w:sz w:val="14"/>
          <w:szCs w:val="14"/>
          <w:bdr w:val="single" w:sz="2" w:space="0" w:color="E4E4E7" w:frame="1"/>
        </w:rPr>
        <w:t>2</w:t>
      </w:r>
      <w:r>
        <w:rPr>
          <w:rStyle w:val="vlist-s"/>
          <w:color w:val="3F3F46"/>
          <w:sz w:val="2"/>
          <w:szCs w:val="2"/>
          <w:bdr w:val="single" w:sz="2" w:space="0" w:color="E4E4E7" w:frame="1"/>
        </w:rPr>
        <w:t>​</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p>
    <w:p w14:paraId="6B8918AC" w14:textId="77777777" w:rsidR="00483D9C" w:rsidRDefault="00483D9C" w:rsidP="00391428">
      <w:pPr>
        <w:numPr>
          <w:ilvl w:val="0"/>
          <w:numId w:val="3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Style w:val="Fett"/>
          <w:rFonts w:ascii="Arial" w:hAnsi="Arial" w:cs="Arial"/>
          <w:color w:val="18181B"/>
          <w:bdr w:val="single" w:sz="2" w:space="0" w:color="E4E4E7" w:frame="1"/>
        </w:rPr>
        <w:t>Hamiltonsche</w:t>
      </w:r>
      <w:proofErr w:type="spellEnd"/>
      <w:r>
        <w:rPr>
          <w:rStyle w:val="Fett"/>
          <w:rFonts w:ascii="Arial" w:hAnsi="Arial" w:cs="Arial"/>
          <w:color w:val="18181B"/>
          <w:bdr w:val="single" w:sz="2" w:space="0" w:color="E4E4E7" w:frame="1"/>
        </w:rPr>
        <w:t xml:space="preserve"> Bewegungsgleichungen:</w:t>
      </w:r>
    </w:p>
    <w:p w14:paraId="05845EFF"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x˙=∂</w:t>
      </w:r>
      <w:proofErr w:type="spellStart"/>
      <w:r>
        <w:rPr>
          <w:rStyle w:val="katex-mathml"/>
          <w:color w:val="3F3F46"/>
          <w:sz w:val="29"/>
          <w:szCs w:val="29"/>
          <w:bdr w:val="none" w:sz="0" w:space="0" w:color="auto" w:frame="1"/>
        </w:rPr>
        <w:t>H∂</w:t>
      </w:r>
      <w:proofErr w:type="gramStart"/>
      <w:r>
        <w:rPr>
          <w:rStyle w:val="katex-mathml"/>
          <w:color w:val="3F3F46"/>
          <w:sz w:val="29"/>
          <w:szCs w:val="29"/>
          <w:bdr w:val="none" w:sz="0" w:space="0" w:color="auto" w:frame="1"/>
        </w:rPr>
        <w:t>p,p</w:t>
      </w:r>
      <w:proofErr w:type="spellEnd"/>
      <w:proofErr w:type="gram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H∂x</w:t>
      </w:r>
      <w:r>
        <w:rPr>
          <w:rStyle w:val="mord"/>
          <w:rFonts w:ascii="KaTeX_Math" w:hAnsi="KaTeX_Math"/>
          <w:i/>
          <w:iCs/>
          <w:color w:val="3F3F46"/>
          <w:sz w:val="29"/>
          <w:szCs w:val="29"/>
          <w:bdr w:val="single" w:sz="2" w:space="0" w:color="E4E4E7" w:frame="1"/>
        </w:rPr>
        <w:t>x</w:t>
      </w:r>
      <w:proofErr w:type="spellEnd"/>
      <w:r>
        <w:rPr>
          <w:rStyle w:val="mord"/>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w:t>
      </w:r>
      <w:proofErr w:type="spellStart"/>
      <w:r>
        <w:rPr>
          <w:rStyle w:val="mord"/>
          <w:rFonts w:ascii="KaTeX_Math" w:hAnsi="KaTeX_Math"/>
          <w:i/>
          <w:iCs/>
          <w:color w:val="3F3F46"/>
          <w:sz w:val="20"/>
          <w:szCs w:val="20"/>
          <w:bdr w:val="single" w:sz="2" w:space="0" w:color="E4E4E7" w:frame="1"/>
        </w:rPr>
        <w:t>p</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H</w:t>
      </w:r>
      <w:proofErr w:type="spellEnd"/>
      <w:r>
        <w:rPr>
          <w:rStyle w:val="vlist-s"/>
          <w:color w:val="3F3F46"/>
          <w:sz w:val="2"/>
          <w:szCs w:val="2"/>
          <w:bdr w:val="single" w:sz="2" w:space="0" w:color="E4E4E7" w:frame="1"/>
        </w:rPr>
        <w:t>​</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p</w:t>
      </w:r>
      <w:r>
        <w:rPr>
          <w:rStyle w:val="mord"/>
          <w:color w:val="3F3F46"/>
          <w:sz w:val="29"/>
          <w:szCs w:val="29"/>
          <w:bdr w:val="single" w:sz="2" w:space="0" w:color="E4E4E7" w:frame="1"/>
        </w:rPr>
        <w:t>˙</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color w:val="3F3F46"/>
          <w:sz w:val="29"/>
          <w:szCs w:val="29"/>
          <w:bdr w:val="single" w:sz="2" w:space="0" w:color="E4E4E7" w:frame="1"/>
        </w:rPr>
        <w:t>−</w:t>
      </w:r>
      <w:r>
        <w:rPr>
          <w:rStyle w:val="mord"/>
          <w:color w:val="3F3F46"/>
          <w:sz w:val="20"/>
          <w:szCs w:val="20"/>
          <w:bdr w:val="single" w:sz="2" w:space="0" w:color="E4E4E7" w:frame="1"/>
        </w:rPr>
        <w:t>∂</w:t>
      </w:r>
      <w:proofErr w:type="spellStart"/>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H</w:t>
      </w:r>
      <w:proofErr w:type="spellEnd"/>
      <w:r>
        <w:rPr>
          <w:rStyle w:val="vlist-s"/>
          <w:color w:val="3F3F46"/>
          <w:sz w:val="2"/>
          <w:szCs w:val="2"/>
          <w:bdr w:val="single" w:sz="2" w:space="0" w:color="E4E4E7" w:frame="1"/>
        </w:rPr>
        <w:t>​</w:t>
      </w:r>
    </w:p>
    <w:p w14:paraId="423D0E50" w14:textId="77777777" w:rsidR="00483D9C" w:rsidRDefault="00483D9C" w:rsidP="00391428">
      <w:pPr>
        <w:numPr>
          <w:ilvl w:val="0"/>
          <w:numId w:val="3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Energie:</w:t>
      </w:r>
    </w:p>
    <w:p w14:paraId="3B5AFD50"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E(x)=12mx˙2+h(x)</w:t>
      </w:r>
      <w:r>
        <w:rPr>
          <w:rStyle w:val="mord"/>
          <w:rFonts w:ascii="KaTeX_Math" w:hAnsi="KaTeX_Math"/>
          <w:i/>
          <w:iCs/>
          <w:color w:val="3F3F46"/>
          <w:sz w:val="29"/>
          <w:szCs w:val="29"/>
          <w:bdr w:val="single" w:sz="2" w:space="0" w:color="E4E4E7" w:frame="1"/>
        </w:rPr>
        <w:t>E</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rd"/>
          <w:color w:val="3F3F46"/>
          <w:sz w:val="20"/>
          <w:szCs w:val="20"/>
          <w:bdr w:val="single" w:sz="2" w:space="0" w:color="E4E4E7" w:frame="1"/>
        </w:rPr>
        <w:t>21</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mx</w:t>
      </w:r>
      <w:r>
        <w:rPr>
          <w:rStyle w:val="mord"/>
          <w:color w:val="3F3F46"/>
          <w:sz w:val="29"/>
          <w:szCs w:val="29"/>
          <w:bdr w:val="single" w:sz="2" w:space="0" w:color="E4E4E7" w:frame="1"/>
        </w:rPr>
        <w:t>˙</w:t>
      </w:r>
      <w:r>
        <w:rPr>
          <w:rStyle w:val="mord"/>
          <w:color w:val="3F3F46"/>
          <w:sz w:val="20"/>
          <w:szCs w:val="20"/>
          <w:bdr w:val="single" w:sz="2" w:space="0" w:color="E4E4E7" w:frame="1"/>
        </w:rPr>
        <w:t>2</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p>
    <w:p w14:paraId="2CB4AF45" w14:textId="77777777" w:rsidR="00483D9C" w:rsidRDefault="00483D9C" w:rsidP="00391428">
      <w:pPr>
        <w:numPr>
          <w:ilvl w:val="0"/>
          <w:numId w:val="3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Impuls:</w:t>
      </w:r>
    </w:p>
    <w:p w14:paraId="2AB4AF4D"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p=∂</w:t>
      </w:r>
      <w:proofErr w:type="spellStart"/>
      <w:r>
        <w:rPr>
          <w:rStyle w:val="katex-mathml"/>
          <w:color w:val="3F3F46"/>
          <w:sz w:val="29"/>
          <w:szCs w:val="29"/>
          <w:bdr w:val="none" w:sz="0" w:space="0" w:color="auto" w:frame="1"/>
        </w:rPr>
        <w:t>L∂x</w:t>
      </w:r>
      <w:proofErr w:type="spellEnd"/>
      <w:r>
        <w:rPr>
          <w:rStyle w:val="katex-mathml"/>
          <w:color w:val="3F3F46"/>
          <w:sz w:val="29"/>
          <w:szCs w:val="29"/>
          <w:bdr w:val="none" w:sz="0" w:space="0" w:color="auto" w:frame="1"/>
        </w:rPr>
        <w:t>˙=</w:t>
      </w:r>
      <w:proofErr w:type="spellStart"/>
      <w:r>
        <w:rPr>
          <w:rStyle w:val="katex-mathml"/>
          <w:color w:val="3F3F46"/>
          <w:sz w:val="29"/>
          <w:szCs w:val="29"/>
          <w:bdr w:val="none" w:sz="0" w:space="0" w:color="auto" w:frame="1"/>
        </w:rPr>
        <w:t>mx˙</w:t>
      </w:r>
      <w:r>
        <w:rPr>
          <w:rStyle w:val="mord"/>
          <w:rFonts w:ascii="KaTeX_Math" w:hAnsi="KaTeX_Math"/>
          <w:i/>
          <w:iCs/>
          <w:color w:val="3F3F46"/>
          <w:sz w:val="29"/>
          <w:szCs w:val="29"/>
          <w:bdr w:val="single" w:sz="2" w:space="0" w:color="E4E4E7" w:frame="1"/>
        </w:rPr>
        <w:t>p</w:t>
      </w:r>
      <w:proofErr w:type="spellEnd"/>
      <w:r>
        <w:rPr>
          <w:rStyle w:val="mrel"/>
          <w:color w:val="3F3F46"/>
          <w:sz w:val="29"/>
          <w:szCs w:val="29"/>
          <w:bdr w:val="single" w:sz="2" w:space="0" w:color="E4E4E7" w:frame="1"/>
        </w:rPr>
        <w:t>=</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x</w:t>
      </w:r>
      <w:r>
        <w:rPr>
          <w:rStyle w:val="mord"/>
          <w:color w:val="3F3F46"/>
          <w:sz w:val="20"/>
          <w:szCs w:val="20"/>
          <w:bdr w:val="single" w:sz="2" w:space="0" w:color="E4E4E7" w:frame="1"/>
        </w:rPr>
        <w:t>˙∂</w:t>
      </w:r>
      <w:r>
        <w:rPr>
          <w:rStyle w:val="mord"/>
          <w:rFonts w:ascii="KaTeX_Math" w:hAnsi="KaTeX_Math"/>
          <w:i/>
          <w:iCs/>
          <w:color w:val="3F3F46"/>
          <w:sz w:val="20"/>
          <w:szCs w:val="20"/>
          <w:bdr w:val="single" w:sz="2" w:space="0" w:color="E4E4E7" w:frame="1"/>
        </w:rPr>
        <w:t>L</w:t>
      </w:r>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mx</w:t>
      </w:r>
      <w:r>
        <w:rPr>
          <w:rStyle w:val="mord"/>
          <w:color w:val="3F3F46"/>
          <w:sz w:val="29"/>
          <w:szCs w:val="29"/>
          <w:bdr w:val="single" w:sz="2" w:space="0" w:color="E4E4E7" w:frame="1"/>
        </w:rPr>
        <w:t>˙</w:t>
      </w:r>
    </w:p>
    <w:p w14:paraId="70B5F084" w14:textId="77777777" w:rsidR="00483D9C" w:rsidRDefault="00483D9C" w:rsidP="00391428">
      <w:pPr>
        <w:numPr>
          <w:ilvl w:val="0"/>
          <w:numId w:val="4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Kausalitätsbeispiele (qualitativ dargestellt):</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12"/>
        <w:gridCol w:w="4054"/>
        <w:gridCol w:w="5354"/>
      </w:tblGrid>
      <w:tr w:rsidR="00483D9C" w14:paraId="4CF6A74C" w14:textId="77777777" w:rsidTr="00483D9C">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0ED8E61A" w14:textId="77777777" w:rsidR="00483D9C" w:rsidRDefault="00483D9C">
            <w:pPr>
              <w:spacing w:after="0"/>
              <w:rPr>
                <w:rFonts w:ascii="Times New Roman" w:hAnsi="Times New Roman" w:cs="Times New Roman"/>
                <w:color w:val="71717A"/>
                <w:spacing w:val="6"/>
                <w:sz w:val="21"/>
                <w:szCs w:val="21"/>
              </w:rPr>
            </w:pPr>
            <w:r>
              <w:rPr>
                <w:color w:val="71717A"/>
                <w:spacing w:val="6"/>
                <w:sz w:val="21"/>
                <w:szCs w:val="21"/>
              </w:rPr>
              <w:t>Raumstruktur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002786" w14:textId="77777777" w:rsidR="00483D9C" w:rsidRDefault="00483D9C">
            <w:pPr>
              <w:rPr>
                <w:color w:val="71717A"/>
                <w:spacing w:val="6"/>
                <w:sz w:val="21"/>
                <w:szCs w:val="21"/>
              </w:rPr>
            </w:pPr>
            <w:r>
              <w:rPr>
                <w:color w:val="71717A"/>
                <w:spacing w:val="6"/>
                <w:sz w:val="21"/>
                <w:szCs w:val="21"/>
              </w:rPr>
              <w:t>Kausalitätstyp</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AF8FC5F" w14:textId="77777777" w:rsidR="00483D9C" w:rsidRDefault="00483D9C">
            <w:pPr>
              <w:rPr>
                <w:color w:val="71717A"/>
                <w:spacing w:val="6"/>
                <w:sz w:val="21"/>
                <w:szCs w:val="21"/>
              </w:rPr>
            </w:pPr>
            <w:r>
              <w:rPr>
                <w:color w:val="71717A"/>
                <w:spacing w:val="6"/>
                <w:sz w:val="21"/>
                <w:szCs w:val="21"/>
              </w:rPr>
              <w:t>Beispiele</w:t>
            </w:r>
          </w:p>
        </w:tc>
      </w:tr>
      <w:tr w:rsidR="00483D9C" w14:paraId="4EB89687"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2D7CDFD5" w14:textId="77777777" w:rsidR="00483D9C" w:rsidRDefault="00483D9C">
            <w:pPr>
              <w:rPr>
                <w:sz w:val="21"/>
                <w:szCs w:val="21"/>
              </w:rPr>
            </w:pPr>
            <w:r>
              <w:rPr>
                <w:sz w:val="21"/>
                <w:szCs w:val="21"/>
              </w:rPr>
              <w:t>Homogen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AA3C453" w14:textId="77777777" w:rsidR="00483D9C" w:rsidRDefault="00483D9C">
            <w:pPr>
              <w:rPr>
                <w:sz w:val="21"/>
                <w:szCs w:val="21"/>
              </w:rPr>
            </w:pPr>
            <w:r>
              <w:rPr>
                <w:sz w:val="21"/>
                <w:szCs w:val="21"/>
              </w:rPr>
              <w:t>Deterministisch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7AF64BD" w14:textId="77777777" w:rsidR="00483D9C" w:rsidRDefault="00483D9C">
            <w:pPr>
              <w:rPr>
                <w:sz w:val="21"/>
                <w:szCs w:val="21"/>
              </w:rPr>
            </w:pPr>
            <w:r>
              <w:rPr>
                <w:sz w:val="21"/>
                <w:szCs w:val="21"/>
              </w:rPr>
              <w:t>Klassische Mechanik</w:t>
            </w:r>
          </w:p>
        </w:tc>
      </w:tr>
      <w:tr w:rsidR="00483D9C" w14:paraId="0D600DB0"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1A739A27" w14:textId="77777777" w:rsidR="00483D9C" w:rsidRDefault="00483D9C">
            <w:pPr>
              <w:rPr>
                <w:sz w:val="21"/>
                <w:szCs w:val="21"/>
              </w:rPr>
            </w:pPr>
            <w:r>
              <w:rPr>
                <w:sz w:val="21"/>
                <w:szCs w:val="21"/>
              </w:rPr>
              <w:t>Gekrümmt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ED8D3A" w14:textId="77777777" w:rsidR="00483D9C" w:rsidRDefault="00483D9C">
            <w:pPr>
              <w:rPr>
                <w:sz w:val="21"/>
                <w:szCs w:val="21"/>
              </w:rPr>
            </w:pPr>
            <w:r>
              <w:rPr>
                <w:sz w:val="21"/>
                <w:szCs w:val="21"/>
              </w:rPr>
              <w:t>Verzögert/relativistisch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74FD9B7" w14:textId="77777777" w:rsidR="00483D9C" w:rsidRDefault="00483D9C">
            <w:pPr>
              <w:rPr>
                <w:sz w:val="21"/>
                <w:szCs w:val="21"/>
              </w:rPr>
            </w:pPr>
            <w:r>
              <w:rPr>
                <w:sz w:val="21"/>
                <w:szCs w:val="21"/>
              </w:rPr>
              <w:t>Gravitationslinsen, GPS</w:t>
            </w:r>
          </w:p>
        </w:tc>
      </w:tr>
      <w:tr w:rsidR="00483D9C" w14:paraId="43AF7D7C"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38F9C200" w14:textId="77777777" w:rsidR="00483D9C" w:rsidRDefault="00483D9C">
            <w:pPr>
              <w:rPr>
                <w:sz w:val="21"/>
                <w:szCs w:val="21"/>
              </w:rPr>
            </w:pPr>
            <w:r>
              <w:rPr>
                <w:sz w:val="21"/>
                <w:szCs w:val="21"/>
              </w:rPr>
              <w:t>Mehrkörper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60944227" w14:textId="77777777" w:rsidR="00483D9C" w:rsidRDefault="00483D9C">
            <w:pPr>
              <w:rPr>
                <w:sz w:val="21"/>
                <w:szCs w:val="21"/>
              </w:rPr>
            </w:pPr>
            <w:r>
              <w:rPr>
                <w:sz w:val="21"/>
                <w:szCs w:val="21"/>
              </w:rPr>
              <w:t xml:space="preserve">Nichtlinear, </w:t>
            </w:r>
            <w:proofErr w:type="spellStart"/>
            <w:r>
              <w:rPr>
                <w:sz w:val="21"/>
                <w:szCs w:val="21"/>
              </w:rPr>
              <w:t>bifurkat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2BACF4D" w14:textId="77777777" w:rsidR="00483D9C" w:rsidRDefault="00483D9C">
            <w:pPr>
              <w:rPr>
                <w:sz w:val="21"/>
                <w:szCs w:val="21"/>
              </w:rPr>
            </w:pPr>
            <w:r>
              <w:rPr>
                <w:sz w:val="21"/>
                <w:szCs w:val="21"/>
              </w:rPr>
              <w:t>Mehrfachstreuprozesse</w:t>
            </w:r>
          </w:p>
        </w:tc>
      </w:tr>
      <w:tr w:rsidR="00483D9C" w14:paraId="09FFC3CB" w14:textId="77777777" w:rsidTr="00483D9C">
        <w:tc>
          <w:tcPr>
            <w:tcW w:w="0" w:type="auto"/>
            <w:tcBorders>
              <w:top w:val="single" w:sz="2" w:space="0" w:color="E4E4E7"/>
              <w:left w:val="single" w:sz="2" w:space="0" w:color="E4E4E7"/>
              <w:bottom w:val="single" w:sz="2" w:space="0" w:color="E4E4E7"/>
              <w:right w:val="single" w:sz="2" w:space="0" w:color="E4E4E7"/>
            </w:tcBorders>
            <w:vAlign w:val="center"/>
            <w:hideMark/>
          </w:tcPr>
          <w:p w14:paraId="3E6DE6F2" w14:textId="77777777" w:rsidR="00483D9C" w:rsidRDefault="00483D9C">
            <w:pPr>
              <w:rPr>
                <w:sz w:val="21"/>
                <w:szCs w:val="21"/>
              </w:rPr>
            </w:pPr>
            <w:r>
              <w:rPr>
                <w:sz w:val="21"/>
                <w:szCs w:val="21"/>
              </w:rPr>
              <w:t>Extrem</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41B725" w14:textId="77777777" w:rsidR="00483D9C" w:rsidRDefault="00483D9C">
            <w:pPr>
              <w:rPr>
                <w:sz w:val="21"/>
                <w:szCs w:val="21"/>
              </w:rPr>
            </w:pPr>
            <w:r>
              <w:rPr>
                <w:sz w:val="21"/>
                <w:szCs w:val="21"/>
              </w:rPr>
              <w:t>Indeterminiert/</w:t>
            </w:r>
            <w:proofErr w:type="spellStart"/>
            <w:r>
              <w:rPr>
                <w:sz w:val="21"/>
                <w:szCs w:val="21"/>
              </w:rPr>
              <w:t>singularisiert</w:t>
            </w:r>
            <w:proofErr w:type="spellEnd"/>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91BC922" w14:textId="77777777" w:rsidR="00483D9C" w:rsidRDefault="00483D9C">
            <w:pPr>
              <w:rPr>
                <w:sz w:val="21"/>
                <w:szCs w:val="21"/>
              </w:rPr>
            </w:pPr>
            <w:r>
              <w:rPr>
                <w:sz w:val="21"/>
                <w:szCs w:val="21"/>
              </w:rPr>
              <w:t>Schwarze Löcher, Quantenfluktuation</w:t>
            </w:r>
          </w:p>
        </w:tc>
      </w:tr>
    </w:tbl>
    <w:p w14:paraId="3406FD31"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Erkenntnistheoretische Quintessenz</w:t>
      </w:r>
    </w:p>
    <w:p w14:paraId="0B2C0E5B" w14:textId="77777777" w:rsidR="00483D9C" w:rsidRDefault="00483D9C" w:rsidP="00483D9C">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Kausalität und Dynamik sind keine vorgängigen Prinzipien, sondern entstehen durch funktionale Feldkonfigurationen. Bewegung, Energie und Impuls sind emergente Resultate der Raumstruktur </w:t>
      </w:r>
      <w:r>
        <w:rPr>
          <w:rStyle w:val="katex-mathml"/>
          <w:color w:val="3F3F46"/>
          <w:sz w:val="29"/>
          <w:szCs w:val="29"/>
          <w:bdr w:val="none" w:sz="0" w:space="0" w:color="auto" w:frame="1"/>
        </w:rPr>
        <w:t>h(x)</w:t>
      </w:r>
      <w:r>
        <w:rPr>
          <w:rStyle w:val="mord"/>
          <w:rFonts w:ascii="KaTeX_Math" w:hAnsi="KaTeX_Math"/>
          <w:i/>
          <w:iCs/>
          <w:color w:val="3F3F46"/>
          <w:sz w:val="29"/>
          <w:szCs w:val="29"/>
          <w:bdr w:val="single" w:sz="2" w:space="0" w:color="E4E4E7" w:frame="1"/>
        </w:rPr>
        <w:t>h</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close"/>
          <w:color w:val="3F3F46"/>
          <w:sz w:val="29"/>
          <w:szCs w:val="29"/>
          <w:bdr w:val="single" w:sz="2" w:space="0" w:color="E4E4E7" w:frame="1"/>
        </w:rPr>
        <w:t>)</w:t>
      </w:r>
      <w:r>
        <w:rPr>
          <w:rFonts w:ascii="Arial" w:hAnsi="Arial" w:cs="Arial"/>
          <w:color w:val="3F3F46"/>
        </w:rPr>
        <w:t>. Das funktionale Bezugssystem fordert ein prozessorientiertes, dynamisches und epistemisch reflektiertes Denken, das klassische Verteilungen durch eine feldabhängige Perspektive ersetzt.</w:t>
      </w:r>
    </w:p>
    <w:p w14:paraId="342F6C76" w14:textId="77777777" w:rsidR="00483D9C" w:rsidRDefault="00483D9C" w:rsidP="00483D9C">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lastRenderedPageBreak/>
        <w:t>Zitate</w:t>
      </w:r>
    </w:p>
    <w:p w14:paraId="1A60B593" w14:textId="77777777" w:rsidR="00483D9C" w:rsidRDefault="00483D9C" w:rsidP="00391428">
      <w:pPr>
        <w:numPr>
          <w:ilvl w:val="0"/>
          <w:numId w:val="4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Carlo </w:t>
      </w:r>
      <w:proofErr w:type="spellStart"/>
      <w:r>
        <w:rPr>
          <w:rFonts w:ascii="Arial" w:hAnsi="Arial" w:cs="Arial"/>
          <w:color w:val="3F3F46"/>
        </w:rPr>
        <w:t>Rovelli</w:t>
      </w:r>
      <w:proofErr w:type="spellEnd"/>
      <w:r>
        <w:rPr>
          <w:rFonts w:ascii="Arial" w:hAnsi="Arial" w:cs="Arial"/>
          <w:color w:val="3F3F46"/>
        </w:rPr>
        <w:t xml:space="preserve">: „In </w:t>
      </w:r>
      <w:proofErr w:type="spellStart"/>
      <w:r>
        <w:rPr>
          <w:rFonts w:ascii="Arial" w:hAnsi="Arial" w:cs="Arial"/>
          <w:color w:val="3F3F46"/>
        </w:rPr>
        <w:t>quantum</w:t>
      </w:r>
      <w:proofErr w:type="spellEnd"/>
      <w:r>
        <w:rPr>
          <w:rFonts w:ascii="Arial" w:hAnsi="Arial" w:cs="Arial"/>
          <w:color w:val="3F3F46"/>
        </w:rPr>
        <w:t xml:space="preserve"> </w:t>
      </w:r>
      <w:proofErr w:type="spellStart"/>
      <w:r>
        <w:rPr>
          <w:rFonts w:ascii="Arial" w:hAnsi="Arial" w:cs="Arial"/>
          <w:color w:val="3F3F46"/>
        </w:rPr>
        <w:t>field</w:t>
      </w:r>
      <w:proofErr w:type="spellEnd"/>
      <w:r>
        <w:rPr>
          <w:rFonts w:ascii="Arial" w:hAnsi="Arial" w:cs="Arial"/>
          <w:color w:val="3F3F46"/>
        </w:rPr>
        <w:t xml:space="preserve"> </w:t>
      </w:r>
      <w:proofErr w:type="spellStart"/>
      <w:r>
        <w:rPr>
          <w:rFonts w:ascii="Arial" w:hAnsi="Arial" w:cs="Arial"/>
          <w:color w:val="3F3F46"/>
        </w:rPr>
        <w:t>theory</w:t>
      </w:r>
      <w:proofErr w:type="spellEnd"/>
      <w:r>
        <w:rPr>
          <w:rFonts w:ascii="Arial" w:hAnsi="Arial" w:cs="Arial"/>
          <w:color w:val="3F3F46"/>
        </w:rPr>
        <w:t xml:space="preserve">, </w:t>
      </w:r>
      <w:proofErr w:type="spellStart"/>
      <w:r>
        <w:rPr>
          <w:rFonts w:ascii="Arial" w:hAnsi="Arial" w:cs="Arial"/>
          <w:color w:val="3F3F46"/>
        </w:rPr>
        <w:t>what</w:t>
      </w:r>
      <w:proofErr w:type="spellEnd"/>
      <w:r>
        <w:rPr>
          <w:rFonts w:ascii="Arial" w:hAnsi="Arial" w:cs="Arial"/>
          <w:color w:val="3F3F46"/>
        </w:rPr>
        <w:t xml:space="preserve"> </w:t>
      </w:r>
      <w:proofErr w:type="spellStart"/>
      <w:r>
        <w:rPr>
          <w:rFonts w:ascii="Arial" w:hAnsi="Arial" w:cs="Arial"/>
          <w:color w:val="3F3F46"/>
        </w:rPr>
        <w:t>we</w:t>
      </w:r>
      <w:proofErr w:type="spellEnd"/>
      <w:r>
        <w:rPr>
          <w:rFonts w:ascii="Arial" w:hAnsi="Arial" w:cs="Arial"/>
          <w:color w:val="3F3F46"/>
        </w:rPr>
        <w:t xml:space="preserve"> </w:t>
      </w:r>
      <w:proofErr w:type="spellStart"/>
      <w:r>
        <w:rPr>
          <w:rFonts w:ascii="Arial" w:hAnsi="Arial" w:cs="Arial"/>
          <w:color w:val="3F3F46"/>
        </w:rPr>
        <w:t>call</w:t>
      </w:r>
      <w:proofErr w:type="spellEnd"/>
      <w:r>
        <w:rPr>
          <w:rFonts w:ascii="Arial" w:hAnsi="Arial" w:cs="Arial"/>
          <w:color w:val="3F3F46"/>
        </w:rPr>
        <w:t xml:space="preserve"> a </w:t>
      </w:r>
      <w:proofErr w:type="spellStart"/>
      <w:r>
        <w:rPr>
          <w:rFonts w:ascii="Arial" w:hAnsi="Arial" w:cs="Arial"/>
          <w:color w:val="3F3F46"/>
        </w:rPr>
        <w:t>particle</w:t>
      </w:r>
      <w:proofErr w:type="spellEnd"/>
      <w:r>
        <w:rPr>
          <w:rFonts w:ascii="Arial" w:hAnsi="Arial" w:cs="Arial"/>
          <w:color w:val="3F3F46"/>
        </w:rPr>
        <w:t xml:space="preserve"> </w:t>
      </w:r>
      <w:proofErr w:type="spellStart"/>
      <w:r>
        <w:rPr>
          <w:rFonts w:ascii="Arial" w:hAnsi="Arial" w:cs="Arial"/>
          <w:color w:val="3F3F46"/>
        </w:rPr>
        <w:t>is</w:t>
      </w:r>
      <w:proofErr w:type="spellEnd"/>
      <w:r>
        <w:rPr>
          <w:rFonts w:ascii="Arial" w:hAnsi="Arial" w:cs="Arial"/>
          <w:color w:val="3F3F46"/>
        </w:rPr>
        <w:t xml:space="preserve"> just an </w:t>
      </w:r>
      <w:proofErr w:type="spellStart"/>
      <w:r>
        <w:rPr>
          <w:rFonts w:ascii="Arial" w:hAnsi="Arial" w:cs="Arial"/>
          <w:color w:val="3F3F46"/>
        </w:rPr>
        <w:t>excitation</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a </w:t>
      </w:r>
      <w:proofErr w:type="spellStart"/>
      <w:r>
        <w:rPr>
          <w:rFonts w:ascii="Arial" w:hAnsi="Arial" w:cs="Arial"/>
          <w:color w:val="3F3F46"/>
        </w:rPr>
        <w:t>field</w:t>
      </w:r>
      <w:proofErr w:type="spellEnd"/>
      <w:r>
        <w:rPr>
          <w:rFonts w:ascii="Arial" w:hAnsi="Arial" w:cs="Arial"/>
          <w:color w:val="3F3F46"/>
        </w:rPr>
        <w:t xml:space="preserve">, not a separate </w:t>
      </w:r>
      <w:proofErr w:type="spellStart"/>
      <w:r>
        <w:rPr>
          <w:rFonts w:ascii="Arial" w:hAnsi="Arial" w:cs="Arial"/>
          <w:color w:val="3F3F46"/>
        </w:rPr>
        <w:t>entity</w:t>
      </w:r>
      <w:proofErr w:type="spellEnd"/>
      <w:r>
        <w:rPr>
          <w:rFonts w:ascii="Arial" w:hAnsi="Arial" w:cs="Arial"/>
          <w:color w:val="3F3F46"/>
        </w:rPr>
        <w:t xml:space="preserve"> </w:t>
      </w:r>
      <w:proofErr w:type="spellStart"/>
      <w:r>
        <w:rPr>
          <w:rFonts w:ascii="Arial" w:hAnsi="Arial" w:cs="Arial"/>
          <w:color w:val="3F3F46"/>
        </w:rPr>
        <w:t>moving</w:t>
      </w:r>
      <w:proofErr w:type="spellEnd"/>
      <w:r>
        <w:rPr>
          <w:rFonts w:ascii="Arial" w:hAnsi="Arial" w:cs="Arial"/>
          <w:color w:val="3F3F46"/>
        </w:rPr>
        <w:t xml:space="preserve"> </w:t>
      </w:r>
      <w:proofErr w:type="spellStart"/>
      <w:r>
        <w:rPr>
          <w:rFonts w:ascii="Arial" w:hAnsi="Arial" w:cs="Arial"/>
          <w:color w:val="3F3F46"/>
        </w:rPr>
        <w:t>through</w:t>
      </w:r>
      <w:proofErr w:type="spellEnd"/>
      <w:r>
        <w:rPr>
          <w:rFonts w:ascii="Arial" w:hAnsi="Arial" w:cs="Arial"/>
          <w:color w:val="3F3F46"/>
        </w:rPr>
        <w:t xml:space="preserve"> a passive </w:t>
      </w:r>
      <w:proofErr w:type="spellStart"/>
      <w:r>
        <w:rPr>
          <w:rFonts w:ascii="Arial" w:hAnsi="Arial" w:cs="Arial"/>
          <w:color w:val="3F3F46"/>
        </w:rPr>
        <w:t>space</w:t>
      </w:r>
      <w:proofErr w:type="spellEnd"/>
      <w:r>
        <w:rPr>
          <w:rFonts w:ascii="Arial" w:hAnsi="Arial" w:cs="Arial"/>
          <w:color w:val="3F3F46"/>
        </w:rPr>
        <w:t>.“</w:t>
      </w:r>
    </w:p>
    <w:p w14:paraId="0B227F8E" w14:textId="77777777" w:rsidR="00483D9C" w:rsidRDefault="00483D9C" w:rsidP="00391428">
      <w:pPr>
        <w:numPr>
          <w:ilvl w:val="0"/>
          <w:numId w:val="4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Roger Penrose: „The </w:t>
      </w:r>
      <w:proofErr w:type="spellStart"/>
      <w:r>
        <w:rPr>
          <w:rFonts w:ascii="Arial" w:hAnsi="Arial" w:cs="Arial"/>
          <w:color w:val="3F3F46"/>
        </w:rPr>
        <w:t>causal</w:t>
      </w:r>
      <w:proofErr w:type="spellEnd"/>
      <w:r>
        <w:rPr>
          <w:rFonts w:ascii="Arial" w:hAnsi="Arial" w:cs="Arial"/>
          <w:color w:val="3F3F46"/>
        </w:rPr>
        <w:t xml:space="preserve"> </w:t>
      </w:r>
      <w:proofErr w:type="spellStart"/>
      <w:r>
        <w:rPr>
          <w:rFonts w:ascii="Arial" w:hAnsi="Arial" w:cs="Arial"/>
          <w:color w:val="3F3F46"/>
        </w:rPr>
        <w:t>structure</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w:t>
      </w:r>
      <w:proofErr w:type="spellStart"/>
      <w:r>
        <w:rPr>
          <w:rFonts w:ascii="Arial" w:hAnsi="Arial" w:cs="Arial"/>
          <w:color w:val="3F3F46"/>
        </w:rPr>
        <w:t>space</w:t>
      </w:r>
      <w:proofErr w:type="spellEnd"/>
      <w:r>
        <w:rPr>
          <w:rFonts w:ascii="Arial" w:hAnsi="Arial" w:cs="Arial"/>
          <w:color w:val="3F3F46"/>
        </w:rPr>
        <w:t xml:space="preserve">-time </w:t>
      </w:r>
      <w:proofErr w:type="spellStart"/>
      <w:r>
        <w:rPr>
          <w:rFonts w:ascii="Arial" w:hAnsi="Arial" w:cs="Arial"/>
          <w:color w:val="3F3F46"/>
        </w:rPr>
        <w:t>is</w:t>
      </w:r>
      <w:proofErr w:type="spellEnd"/>
      <w:r>
        <w:rPr>
          <w:rFonts w:ascii="Arial" w:hAnsi="Arial" w:cs="Arial"/>
          <w:color w:val="3F3F46"/>
        </w:rPr>
        <w:t xml:space="preserve"> not an </w:t>
      </w:r>
      <w:proofErr w:type="spellStart"/>
      <w:r>
        <w:rPr>
          <w:rFonts w:ascii="Arial" w:hAnsi="Arial" w:cs="Arial"/>
          <w:color w:val="3F3F46"/>
        </w:rPr>
        <w:t>independent</w:t>
      </w:r>
      <w:proofErr w:type="spellEnd"/>
      <w:r>
        <w:rPr>
          <w:rFonts w:ascii="Arial" w:hAnsi="Arial" w:cs="Arial"/>
          <w:color w:val="3F3F46"/>
        </w:rPr>
        <w:t xml:space="preserve"> frame, but a </w:t>
      </w:r>
      <w:proofErr w:type="spellStart"/>
      <w:r>
        <w:rPr>
          <w:rFonts w:ascii="Arial" w:hAnsi="Arial" w:cs="Arial"/>
          <w:color w:val="3F3F46"/>
        </w:rPr>
        <w:t>consequence</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w:t>
      </w:r>
      <w:proofErr w:type="spellStart"/>
      <w:r>
        <w:rPr>
          <w:rFonts w:ascii="Arial" w:hAnsi="Arial" w:cs="Arial"/>
          <w:color w:val="3F3F46"/>
        </w:rPr>
        <w:t>field</w:t>
      </w:r>
      <w:proofErr w:type="spellEnd"/>
      <w:r>
        <w:rPr>
          <w:rFonts w:ascii="Arial" w:hAnsi="Arial" w:cs="Arial"/>
          <w:color w:val="3F3F46"/>
        </w:rPr>
        <w:t xml:space="preserve"> </w:t>
      </w:r>
      <w:proofErr w:type="spellStart"/>
      <w:r>
        <w:rPr>
          <w:rFonts w:ascii="Arial" w:hAnsi="Arial" w:cs="Arial"/>
          <w:color w:val="3F3F46"/>
        </w:rPr>
        <w:t>configurations</w:t>
      </w:r>
      <w:proofErr w:type="spellEnd"/>
      <w:r>
        <w:rPr>
          <w:rFonts w:ascii="Arial" w:hAnsi="Arial" w:cs="Arial"/>
          <w:color w:val="3F3F46"/>
        </w:rPr>
        <w:t xml:space="preserve"> and </w:t>
      </w:r>
      <w:proofErr w:type="spellStart"/>
      <w:r>
        <w:rPr>
          <w:rFonts w:ascii="Arial" w:hAnsi="Arial" w:cs="Arial"/>
          <w:color w:val="3F3F46"/>
        </w:rPr>
        <w:t>their</w:t>
      </w:r>
      <w:proofErr w:type="spellEnd"/>
      <w:r>
        <w:rPr>
          <w:rFonts w:ascii="Arial" w:hAnsi="Arial" w:cs="Arial"/>
          <w:color w:val="3F3F46"/>
        </w:rPr>
        <w:t xml:space="preserve"> global </w:t>
      </w:r>
      <w:proofErr w:type="spellStart"/>
      <w:r>
        <w:rPr>
          <w:rFonts w:ascii="Arial" w:hAnsi="Arial" w:cs="Arial"/>
          <w:color w:val="3F3F46"/>
        </w:rPr>
        <w:t>consistency</w:t>
      </w:r>
      <w:proofErr w:type="spellEnd"/>
      <w:r>
        <w:rPr>
          <w:rFonts w:ascii="Arial" w:hAnsi="Arial" w:cs="Arial"/>
          <w:color w:val="3F3F46"/>
        </w:rPr>
        <w:t>.“</w:t>
      </w:r>
    </w:p>
    <w:p w14:paraId="0579B64B" w14:textId="6B5A03F7" w:rsidR="00483D9C" w:rsidRPr="00483D9C" w:rsidRDefault="00483D9C" w:rsidP="00391428">
      <w:pPr>
        <w:numPr>
          <w:ilvl w:val="0"/>
          <w:numId w:val="4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Hermann Weyl: „</w:t>
      </w:r>
      <w:proofErr w:type="spellStart"/>
      <w:r>
        <w:rPr>
          <w:rFonts w:ascii="Arial" w:hAnsi="Arial" w:cs="Arial"/>
          <w:color w:val="3F3F46"/>
        </w:rPr>
        <w:t>Causality</w:t>
      </w:r>
      <w:proofErr w:type="spellEnd"/>
      <w:r>
        <w:rPr>
          <w:rFonts w:ascii="Arial" w:hAnsi="Arial" w:cs="Arial"/>
          <w:color w:val="3F3F46"/>
        </w:rPr>
        <w:t xml:space="preserve"> </w:t>
      </w:r>
      <w:proofErr w:type="spellStart"/>
      <w:r>
        <w:rPr>
          <w:rFonts w:ascii="Arial" w:hAnsi="Arial" w:cs="Arial"/>
          <w:color w:val="3F3F46"/>
        </w:rPr>
        <w:t>is</w:t>
      </w:r>
      <w:proofErr w:type="spellEnd"/>
      <w:r>
        <w:rPr>
          <w:rFonts w:ascii="Arial" w:hAnsi="Arial" w:cs="Arial"/>
          <w:color w:val="3F3F46"/>
        </w:rPr>
        <w:t xml:space="preserve"> not a </w:t>
      </w:r>
      <w:proofErr w:type="spellStart"/>
      <w:r>
        <w:rPr>
          <w:rFonts w:ascii="Arial" w:hAnsi="Arial" w:cs="Arial"/>
          <w:color w:val="3F3F46"/>
        </w:rPr>
        <w:t>logical</w:t>
      </w:r>
      <w:proofErr w:type="spellEnd"/>
      <w:r>
        <w:rPr>
          <w:rFonts w:ascii="Arial" w:hAnsi="Arial" w:cs="Arial"/>
          <w:color w:val="3F3F46"/>
        </w:rPr>
        <w:t xml:space="preserve"> </w:t>
      </w:r>
      <w:proofErr w:type="spellStart"/>
      <w:r>
        <w:rPr>
          <w:rFonts w:ascii="Arial" w:hAnsi="Arial" w:cs="Arial"/>
          <w:color w:val="3F3F46"/>
        </w:rPr>
        <w:t>necessity</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w:t>
      </w:r>
      <w:proofErr w:type="spellStart"/>
      <w:r>
        <w:rPr>
          <w:rFonts w:ascii="Arial" w:hAnsi="Arial" w:cs="Arial"/>
          <w:color w:val="3F3F46"/>
        </w:rPr>
        <w:t>the</w:t>
      </w:r>
      <w:proofErr w:type="spellEnd"/>
      <w:r>
        <w:rPr>
          <w:rFonts w:ascii="Arial" w:hAnsi="Arial" w:cs="Arial"/>
          <w:color w:val="3F3F46"/>
        </w:rPr>
        <w:t xml:space="preserve"> </w:t>
      </w:r>
      <w:proofErr w:type="spellStart"/>
      <w:r>
        <w:rPr>
          <w:rFonts w:ascii="Arial" w:hAnsi="Arial" w:cs="Arial"/>
          <w:color w:val="3F3F46"/>
        </w:rPr>
        <w:t>world</w:t>
      </w:r>
      <w:proofErr w:type="spellEnd"/>
      <w:r>
        <w:rPr>
          <w:rFonts w:ascii="Arial" w:hAnsi="Arial" w:cs="Arial"/>
          <w:color w:val="3F3F46"/>
        </w:rPr>
        <w:t xml:space="preserve">, but a </w:t>
      </w:r>
      <w:proofErr w:type="spellStart"/>
      <w:r>
        <w:rPr>
          <w:rFonts w:ascii="Arial" w:hAnsi="Arial" w:cs="Arial"/>
          <w:color w:val="3F3F46"/>
        </w:rPr>
        <w:t>principle</w:t>
      </w:r>
      <w:proofErr w:type="spellEnd"/>
      <w:r>
        <w:rPr>
          <w:rFonts w:ascii="Arial" w:hAnsi="Arial" w:cs="Arial"/>
          <w:color w:val="3F3F46"/>
        </w:rPr>
        <w:t xml:space="preserve"> </w:t>
      </w:r>
      <w:proofErr w:type="spellStart"/>
      <w:r>
        <w:rPr>
          <w:rFonts w:ascii="Arial" w:hAnsi="Arial" w:cs="Arial"/>
          <w:color w:val="3F3F46"/>
        </w:rPr>
        <w:t>imposed</w:t>
      </w:r>
      <w:proofErr w:type="spellEnd"/>
      <w:r>
        <w:rPr>
          <w:rFonts w:ascii="Arial" w:hAnsi="Arial" w:cs="Arial"/>
          <w:color w:val="3F3F46"/>
        </w:rPr>
        <w:t xml:space="preserve"> </w:t>
      </w:r>
      <w:proofErr w:type="spellStart"/>
      <w:r>
        <w:rPr>
          <w:rFonts w:ascii="Arial" w:hAnsi="Arial" w:cs="Arial"/>
          <w:color w:val="3F3F46"/>
        </w:rPr>
        <w:t>by</w:t>
      </w:r>
      <w:proofErr w:type="spellEnd"/>
      <w:r>
        <w:rPr>
          <w:rFonts w:ascii="Arial" w:hAnsi="Arial" w:cs="Arial"/>
          <w:color w:val="3F3F46"/>
        </w:rPr>
        <w:t xml:space="preserve"> </w:t>
      </w:r>
      <w:proofErr w:type="spellStart"/>
      <w:r>
        <w:rPr>
          <w:rFonts w:ascii="Arial" w:hAnsi="Arial" w:cs="Arial"/>
          <w:color w:val="3F3F46"/>
        </w:rPr>
        <w:t>the</w:t>
      </w:r>
      <w:proofErr w:type="spellEnd"/>
      <w:r>
        <w:rPr>
          <w:rFonts w:ascii="Arial" w:hAnsi="Arial" w:cs="Arial"/>
          <w:color w:val="3F3F46"/>
        </w:rPr>
        <w:t xml:space="preserve"> </w:t>
      </w:r>
      <w:proofErr w:type="spellStart"/>
      <w:r>
        <w:rPr>
          <w:rFonts w:ascii="Arial" w:hAnsi="Arial" w:cs="Arial"/>
          <w:color w:val="3F3F46"/>
        </w:rPr>
        <w:t>structure</w:t>
      </w:r>
      <w:proofErr w:type="spellEnd"/>
      <w:r>
        <w:rPr>
          <w:rFonts w:ascii="Arial" w:hAnsi="Arial" w:cs="Arial"/>
          <w:color w:val="3F3F46"/>
        </w:rPr>
        <w:t xml:space="preserve"> </w:t>
      </w:r>
      <w:proofErr w:type="spellStart"/>
      <w:r>
        <w:rPr>
          <w:rFonts w:ascii="Arial" w:hAnsi="Arial" w:cs="Arial"/>
          <w:color w:val="3F3F46"/>
        </w:rPr>
        <w:t>we</w:t>
      </w:r>
      <w:proofErr w:type="spellEnd"/>
      <w:r>
        <w:rPr>
          <w:rFonts w:ascii="Arial" w:hAnsi="Arial" w:cs="Arial"/>
          <w:color w:val="3F3F46"/>
        </w:rPr>
        <w:t xml:space="preserve"> </w:t>
      </w:r>
      <w:proofErr w:type="spellStart"/>
      <w:r>
        <w:rPr>
          <w:rFonts w:ascii="Arial" w:hAnsi="Arial" w:cs="Arial"/>
          <w:color w:val="3F3F46"/>
        </w:rPr>
        <w:t>assign</w:t>
      </w:r>
      <w:proofErr w:type="spellEnd"/>
      <w:r>
        <w:rPr>
          <w:rFonts w:ascii="Arial" w:hAnsi="Arial" w:cs="Arial"/>
          <w:color w:val="3F3F46"/>
        </w:rPr>
        <w:t xml:space="preserve"> </w:t>
      </w:r>
      <w:proofErr w:type="spellStart"/>
      <w:r>
        <w:rPr>
          <w:rFonts w:ascii="Arial" w:hAnsi="Arial" w:cs="Arial"/>
          <w:color w:val="3F3F46"/>
        </w:rPr>
        <w:t>to</w:t>
      </w:r>
      <w:proofErr w:type="spellEnd"/>
      <w:r>
        <w:rPr>
          <w:rFonts w:ascii="Arial" w:hAnsi="Arial" w:cs="Arial"/>
          <w:color w:val="3F3F46"/>
        </w:rPr>
        <w:t xml:space="preserve"> it.“</w:t>
      </w:r>
    </w:p>
    <w:p w14:paraId="1C4A1A8F" w14:textId="77777777" w:rsidR="00727881" w:rsidRDefault="00727881" w:rsidP="00727881">
      <w:pPr>
        <w:ind w:left="360"/>
      </w:pPr>
    </w:p>
    <w:p w14:paraId="61E98E07" w14:textId="77777777" w:rsidR="00727881" w:rsidRDefault="00727881" w:rsidP="00727881">
      <w:pPr>
        <w:ind w:left="360"/>
      </w:pPr>
    </w:p>
    <w:p w14:paraId="16DDA98C" w14:textId="77777777" w:rsidR="00483D9C" w:rsidRPr="00483D9C" w:rsidRDefault="00483D9C" w:rsidP="00483D9C">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483D9C">
        <w:rPr>
          <w:rFonts w:ascii="Times New Roman" w:eastAsia="Times New Roman" w:hAnsi="Times New Roman" w:cs="Times New Roman"/>
          <w:b/>
          <w:bCs/>
          <w:kern w:val="36"/>
          <w:sz w:val="48"/>
          <w:szCs w:val="48"/>
          <w:lang w:eastAsia="de-DE"/>
        </w:rPr>
        <w:t>3.8 Strukturierung des Raums durch Wechselwirkung</w:t>
      </w:r>
    </w:p>
    <w:p w14:paraId="11AC6F0D"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Aussagen</w:t>
      </w:r>
    </w:p>
    <w:p w14:paraId="1F2CFCCC"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Wechselwirkungen formen den Raum:</w:t>
      </w:r>
      <w:r>
        <w:rPr>
          <w:rFonts w:ascii="Arial" w:hAnsi="Arial" w:cs="Arial"/>
          <w:color w:val="3F3F46"/>
        </w:rPr>
        <w:t> Im funktionalen Raum werden Wechselwirkungen nicht als Kräfte zwischen punktförmigen Objekten betrachtet, sondern als dynamische Kopplung von Feldkonfigurationen. Die Raumstruktur wird durch die Felder selbst definiert.</w:t>
      </w:r>
    </w:p>
    <w:p w14:paraId="1BEAE4FE"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Vom Teilchen zum Feld:</w:t>
      </w:r>
      <w:r>
        <w:rPr>
          <w:rFonts w:ascii="Arial" w:hAnsi="Arial" w:cs="Arial"/>
          <w:color w:val="3F3F46"/>
        </w:rPr>
        <w:t> Das ontologische Zentrum verschiebt sich vom Teilchen zum Feld, vom Punkt zur Funktion und vom Objekt zur Relation.</w:t>
      </w:r>
    </w:p>
    <w:p w14:paraId="1D5FB7AC"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Kontinuierliche Felder statt diskreter Kräfte:</w:t>
      </w:r>
      <w:r>
        <w:rPr>
          <w:rFonts w:ascii="Arial" w:hAnsi="Arial" w:cs="Arial"/>
          <w:color w:val="3F3F46"/>
        </w:rPr>
        <w:t> Anstelle von diskreten Kraftwirkungen treten kontinuierliche Feld-Funktionen, die den Raum durchziehen und Information tragen.</w:t>
      </w:r>
    </w:p>
    <w:p w14:paraId="7C15FB53"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Unterschiedliche Feldtypen:</w:t>
      </w:r>
      <w:r>
        <w:rPr>
          <w:rFonts w:ascii="Arial" w:hAnsi="Arial" w:cs="Arial"/>
          <w:color w:val="3F3F46"/>
        </w:rPr>
        <w:t xml:space="preserve"> Je nach theoretischem Rahmen werden verschiedene Felder verwendet (elektromagnetisch, gravitativ, </w:t>
      </w:r>
      <w:proofErr w:type="spellStart"/>
      <w:r>
        <w:rPr>
          <w:rFonts w:ascii="Arial" w:hAnsi="Arial" w:cs="Arial"/>
          <w:color w:val="3F3F46"/>
        </w:rPr>
        <w:t>Skalarfeld</w:t>
      </w:r>
      <w:proofErr w:type="spellEnd"/>
      <w:r>
        <w:rPr>
          <w:rFonts w:ascii="Arial" w:hAnsi="Arial" w:cs="Arial"/>
          <w:color w:val="3F3F46"/>
        </w:rPr>
        <w:t>, Dirac-Feld).</w:t>
      </w:r>
    </w:p>
    <w:p w14:paraId="7257A80B"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Feldgleichungen bestimmen die Dynamik:</w:t>
      </w:r>
      <w:r>
        <w:rPr>
          <w:rFonts w:ascii="Arial" w:hAnsi="Arial" w:cs="Arial"/>
          <w:color w:val="3F3F46"/>
        </w:rPr>
        <w:t> Die Dynamik der Felder wird durch partielle Differentialgleichungen (Maxwell, Einstein, Dirac, Klein-Gordon) beschrieben.</w:t>
      </w:r>
    </w:p>
    <w:p w14:paraId="27D6A8CE"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Emergenz von Teilchen:</w:t>
      </w:r>
      <w:r>
        <w:rPr>
          <w:rFonts w:ascii="Arial" w:hAnsi="Arial" w:cs="Arial"/>
          <w:color w:val="3F3F46"/>
        </w:rPr>
        <w:t> Teilchen entstehen aus Feldern als Anregungen (Elektron, Photon, Higgs-Boson). Nicht das Teilchen ist primär, sondern die Feldrealität.</w:t>
      </w:r>
    </w:p>
    <w:p w14:paraId="7116B595"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Topologische Defekte und Solitonen:</w:t>
      </w:r>
      <w:r>
        <w:rPr>
          <w:rFonts w:ascii="Arial" w:hAnsi="Arial" w:cs="Arial"/>
          <w:color w:val="3F3F46"/>
        </w:rPr>
        <w:t> Feldkonfigurationen wie magnetische Monopole, Solitonen und Strings verweisen auf eine tieferliegende geometrisch-topologische Ordnung der Raumstruktur.</w:t>
      </w:r>
    </w:p>
    <w:p w14:paraId="0F4111AA" w14:textId="77777777" w:rsidR="00727881" w:rsidRDefault="00727881" w:rsidP="00391428">
      <w:pPr>
        <w:numPr>
          <w:ilvl w:val="0"/>
          <w:numId w:val="4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Universelles Strukturprinzip:</w:t>
      </w:r>
      <w:r>
        <w:rPr>
          <w:rFonts w:ascii="Arial" w:hAnsi="Arial" w:cs="Arial"/>
          <w:color w:val="3F3F46"/>
        </w:rPr>
        <w:t> Felder modellieren Inflation, Dunkle Energie und Dunkle Materie in der Kosmologie, Supraleitung und Magnetismus in der Festkörperphysik sowie neuronale Netze und Signalverarbeitung in der Informationstheorie.</w:t>
      </w:r>
    </w:p>
    <w:p w14:paraId="4E4F5609"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 und ihre Bezüge</w:t>
      </w:r>
    </w:p>
    <w:p w14:paraId="54A488B6" w14:textId="77777777" w:rsidR="00727881" w:rsidRDefault="00727881" w:rsidP="00391428">
      <w:pPr>
        <w:pStyle w:val="StandardWeb"/>
        <w:numPr>
          <w:ilvl w:val="0"/>
          <w:numId w:val="4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Feldtypen und Feld-Funktionen:</w:t>
      </w:r>
    </w:p>
    <w:tbl>
      <w:tblPr>
        <w:tblW w:w="1104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54"/>
        <w:gridCol w:w="7486"/>
      </w:tblGrid>
      <w:tr w:rsidR="00727881" w14:paraId="0EBC0106" w14:textId="77777777" w:rsidTr="00727881">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471D881B" w14:textId="77777777" w:rsidR="00727881" w:rsidRDefault="00727881">
            <w:pPr>
              <w:rPr>
                <w:rFonts w:ascii="Times New Roman" w:hAnsi="Times New Roman" w:cs="Times New Roman"/>
                <w:color w:val="71717A"/>
                <w:spacing w:val="6"/>
                <w:sz w:val="21"/>
                <w:szCs w:val="21"/>
              </w:rPr>
            </w:pPr>
            <w:r>
              <w:rPr>
                <w:color w:val="71717A"/>
                <w:spacing w:val="6"/>
                <w:sz w:val="21"/>
                <w:szCs w:val="21"/>
              </w:rPr>
              <w:lastRenderedPageBreak/>
              <w:t>Feldtyp</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2FB536B" w14:textId="77777777" w:rsidR="00727881" w:rsidRDefault="00727881">
            <w:pPr>
              <w:rPr>
                <w:color w:val="71717A"/>
                <w:spacing w:val="6"/>
                <w:sz w:val="21"/>
                <w:szCs w:val="21"/>
              </w:rPr>
            </w:pPr>
            <w:r>
              <w:rPr>
                <w:color w:val="71717A"/>
                <w:spacing w:val="6"/>
                <w:sz w:val="21"/>
                <w:szCs w:val="21"/>
              </w:rPr>
              <w:t>Feld-Funktion</w:t>
            </w:r>
          </w:p>
        </w:tc>
      </w:tr>
      <w:tr w:rsidR="00727881" w14:paraId="11DD44A3"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5D7FEBCA" w14:textId="77777777" w:rsidR="00727881" w:rsidRDefault="00727881">
            <w:pPr>
              <w:rPr>
                <w:sz w:val="21"/>
                <w:szCs w:val="21"/>
              </w:rPr>
            </w:pPr>
            <w:r>
              <w:rPr>
                <w:sz w:val="21"/>
                <w:szCs w:val="21"/>
              </w:rPr>
              <w:t>Elektromagnetisch</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F858F75" w14:textId="77777777" w:rsidR="00727881" w:rsidRDefault="00727881">
            <w:pPr>
              <w:rPr>
                <w:sz w:val="21"/>
                <w:szCs w:val="21"/>
              </w:rPr>
            </w:pPr>
            <w:r>
              <w:rPr>
                <w:sz w:val="21"/>
                <w:szCs w:val="21"/>
              </w:rPr>
              <w:t>Ψ=(E(</w:t>
            </w:r>
            <w:proofErr w:type="spellStart"/>
            <w:proofErr w:type="gramStart"/>
            <w:r>
              <w:rPr>
                <w:sz w:val="21"/>
                <w:szCs w:val="21"/>
              </w:rPr>
              <w:t>x,y</w:t>
            </w:r>
            <w:proofErr w:type="gramEnd"/>
            <w:r>
              <w:rPr>
                <w:sz w:val="21"/>
                <w:szCs w:val="21"/>
              </w:rPr>
              <w:t>,z,t</w:t>
            </w:r>
            <w:proofErr w:type="spellEnd"/>
            <w:r>
              <w:rPr>
                <w:sz w:val="21"/>
                <w:szCs w:val="21"/>
              </w:rPr>
              <w:t>),B(</w:t>
            </w:r>
            <w:proofErr w:type="spellStart"/>
            <w:r>
              <w:rPr>
                <w:sz w:val="21"/>
                <w:szCs w:val="21"/>
              </w:rPr>
              <w:t>x,y,z,t</w:t>
            </w:r>
            <w:proofErr w:type="spellEnd"/>
            <w:r>
              <w:rPr>
                <w:sz w:val="21"/>
                <w:szCs w:val="21"/>
              </w:rPr>
              <w:t>))\Psi = (E(x, y, z, t), B(x, y, z, t))Ψ=(E(</w:t>
            </w:r>
            <w:proofErr w:type="spellStart"/>
            <w:r>
              <w:rPr>
                <w:sz w:val="21"/>
                <w:szCs w:val="21"/>
              </w:rPr>
              <w:t>x,y,z,t</w:t>
            </w:r>
            <w:proofErr w:type="spellEnd"/>
            <w:r>
              <w:rPr>
                <w:sz w:val="21"/>
                <w:szCs w:val="21"/>
              </w:rPr>
              <w:t>),B(</w:t>
            </w:r>
            <w:proofErr w:type="spellStart"/>
            <w:r>
              <w:rPr>
                <w:sz w:val="21"/>
                <w:szCs w:val="21"/>
              </w:rPr>
              <w:t>x,y,z,t</w:t>
            </w:r>
            <w:proofErr w:type="spellEnd"/>
            <w:r>
              <w:rPr>
                <w:sz w:val="21"/>
                <w:szCs w:val="21"/>
              </w:rPr>
              <w:t>))</w:t>
            </w:r>
          </w:p>
        </w:tc>
      </w:tr>
      <w:tr w:rsidR="00727881" w14:paraId="323AC941"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709EDF7A" w14:textId="77777777" w:rsidR="00727881" w:rsidRDefault="00727881">
            <w:pPr>
              <w:rPr>
                <w:sz w:val="21"/>
                <w:szCs w:val="21"/>
              </w:rPr>
            </w:pPr>
            <w:r>
              <w:rPr>
                <w:sz w:val="21"/>
                <w:szCs w:val="21"/>
              </w:rPr>
              <w:t>Gravitativ (allg. Relativitätstheorie)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9F0495A" w14:textId="77777777" w:rsidR="00727881" w:rsidRDefault="00727881">
            <w:pPr>
              <w:rPr>
                <w:sz w:val="21"/>
                <w:szCs w:val="21"/>
              </w:rPr>
            </w:pPr>
            <w:r>
              <w:rPr>
                <w:sz w:val="21"/>
                <w:szCs w:val="21"/>
              </w:rPr>
              <w:t>Ψ=</w:t>
            </w:r>
            <w:proofErr w:type="spellStart"/>
            <w:r>
              <w:rPr>
                <w:sz w:val="21"/>
                <w:szCs w:val="21"/>
              </w:rPr>
              <w:t>gμν</w:t>
            </w:r>
            <w:proofErr w:type="spellEnd"/>
            <w:r>
              <w:rPr>
                <w:sz w:val="21"/>
                <w:szCs w:val="21"/>
              </w:rPr>
              <w:t>(</w:t>
            </w:r>
            <w:proofErr w:type="spellStart"/>
            <w:proofErr w:type="gramStart"/>
            <w:r>
              <w:rPr>
                <w:sz w:val="21"/>
                <w:szCs w:val="21"/>
              </w:rPr>
              <w:t>x,y</w:t>
            </w:r>
            <w:proofErr w:type="gramEnd"/>
            <w:r>
              <w:rPr>
                <w:sz w:val="21"/>
                <w:szCs w:val="21"/>
              </w:rPr>
              <w:t>,z,t</w:t>
            </w:r>
            <w:proofErr w:type="spellEnd"/>
            <w:r>
              <w:rPr>
                <w:sz w:val="21"/>
                <w:szCs w:val="21"/>
              </w:rPr>
              <w:t>)\Psi = g_{\</w:t>
            </w:r>
            <w:proofErr w:type="spellStart"/>
            <w:r>
              <w:rPr>
                <w:sz w:val="21"/>
                <w:szCs w:val="21"/>
              </w:rPr>
              <w:t>mu</w:t>
            </w:r>
            <w:proofErr w:type="spellEnd"/>
            <w:r>
              <w:rPr>
                <w:sz w:val="21"/>
                <w:szCs w:val="21"/>
              </w:rPr>
              <w:t>\nu}(x, y, z, t)Ψ=</w:t>
            </w:r>
            <w:proofErr w:type="spellStart"/>
            <w:r>
              <w:rPr>
                <w:sz w:val="21"/>
                <w:szCs w:val="21"/>
              </w:rPr>
              <w:t>gμν</w:t>
            </w:r>
            <w:proofErr w:type="spellEnd"/>
            <w:r>
              <w:rPr>
                <w:sz w:val="21"/>
                <w:szCs w:val="21"/>
              </w:rPr>
              <w:t>​(</w:t>
            </w:r>
            <w:proofErr w:type="spellStart"/>
            <w:r>
              <w:rPr>
                <w:sz w:val="21"/>
                <w:szCs w:val="21"/>
              </w:rPr>
              <w:t>x,y,z,t</w:t>
            </w:r>
            <w:proofErr w:type="spellEnd"/>
            <w:r>
              <w:rPr>
                <w:sz w:val="21"/>
                <w:szCs w:val="21"/>
              </w:rPr>
              <w:t>)</w:t>
            </w:r>
          </w:p>
        </w:tc>
      </w:tr>
      <w:tr w:rsidR="00727881" w14:paraId="06051BCE"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14478800" w14:textId="77777777" w:rsidR="00727881" w:rsidRDefault="00727881">
            <w:pPr>
              <w:rPr>
                <w:sz w:val="21"/>
                <w:szCs w:val="21"/>
              </w:rPr>
            </w:pPr>
            <w:proofErr w:type="spellStart"/>
            <w:r>
              <w:rPr>
                <w:sz w:val="21"/>
                <w:szCs w:val="21"/>
              </w:rPr>
              <w:t>Skalarfeld</w:t>
            </w:r>
            <w:proofErr w:type="spellEnd"/>
            <w:r>
              <w:rPr>
                <w:sz w:val="21"/>
                <w:szCs w:val="21"/>
              </w:rPr>
              <w:t xml:space="preserve"> (z. B. Higgs)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739231F" w14:textId="77777777" w:rsidR="00727881" w:rsidRDefault="00727881">
            <w:pPr>
              <w:rPr>
                <w:sz w:val="21"/>
                <w:szCs w:val="21"/>
              </w:rPr>
            </w:pPr>
            <w:r>
              <w:rPr>
                <w:sz w:val="21"/>
                <w:szCs w:val="21"/>
              </w:rPr>
              <w:t>Ψ=ϕ(</w:t>
            </w:r>
            <w:proofErr w:type="spellStart"/>
            <w:proofErr w:type="gramStart"/>
            <w:r>
              <w:rPr>
                <w:sz w:val="21"/>
                <w:szCs w:val="21"/>
              </w:rPr>
              <w:t>x,y</w:t>
            </w:r>
            <w:proofErr w:type="gramEnd"/>
            <w:r>
              <w:rPr>
                <w:sz w:val="21"/>
                <w:szCs w:val="21"/>
              </w:rPr>
              <w:t>,z,t</w:t>
            </w:r>
            <w:proofErr w:type="spellEnd"/>
            <w:r>
              <w:rPr>
                <w:sz w:val="21"/>
                <w:szCs w:val="21"/>
              </w:rPr>
              <w:t>)\Psi = \</w:t>
            </w:r>
            <w:proofErr w:type="spellStart"/>
            <w:r>
              <w:rPr>
                <w:sz w:val="21"/>
                <w:szCs w:val="21"/>
              </w:rPr>
              <w:t>phi</w:t>
            </w:r>
            <w:proofErr w:type="spellEnd"/>
            <w:r>
              <w:rPr>
                <w:sz w:val="21"/>
                <w:szCs w:val="21"/>
              </w:rPr>
              <w:t>(x, y, z, t)Ψ=ϕ(</w:t>
            </w:r>
            <w:proofErr w:type="spellStart"/>
            <w:r>
              <w:rPr>
                <w:sz w:val="21"/>
                <w:szCs w:val="21"/>
              </w:rPr>
              <w:t>x,y,z,t</w:t>
            </w:r>
            <w:proofErr w:type="spellEnd"/>
            <w:r>
              <w:rPr>
                <w:sz w:val="21"/>
                <w:szCs w:val="21"/>
              </w:rPr>
              <w:t>)</w:t>
            </w:r>
          </w:p>
        </w:tc>
      </w:tr>
      <w:tr w:rsidR="00727881" w14:paraId="5057A2F0"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0D086284" w14:textId="77777777" w:rsidR="00727881" w:rsidRDefault="00727881">
            <w:pPr>
              <w:rPr>
                <w:sz w:val="21"/>
                <w:szCs w:val="21"/>
              </w:rPr>
            </w:pPr>
            <w:r>
              <w:rPr>
                <w:sz w:val="21"/>
                <w:szCs w:val="21"/>
              </w:rPr>
              <w:t>Dirac-Feld (Fermionen)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5B809AB" w14:textId="77777777" w:rsidR="00727881" w:rsidRDefault="00727881">
            <w:pPr>
              <w:rPr>
                <w:sz w:val="21"/>
                <w:szCs w:val="21"/>
              </w:rPr>
            </w:pPr>
            <w:r>
              <w:rPr>
                <w:sz w:val="21"/>
                <w:szCs w:val="21"/>
              </w:rPr>
              <w:t>Ψ=ψ(</w:t>
            </w:r>
            <w:proofErr w:type="spellStart"/>
            <w:proofErr w:type="gramStart"/>
            <w:r>
              <w:rPr>
                <w:sz w:val="21"/>
                <w:szCs w:val="21"/>
              </w:rPr>
              <w:t>x,y</w:t>
            </w:r>
            <w:proofErr w:type="gramEnd"/>
            <w:r>
              <w:rPr>
                <w:sz w:val="21"/>
                <w:szCs w:val="21"/>
              </w:rPr>
              <w:t>,z,t</w:t>
            </w:r>
            <w:proofErr w:type="spellEnd"/>
            <w:r>
              <w:rPr>
                <w:sz w:val="21"/>
                <w:szCs w:val="21"/>
              </w:rPr>
              <w:t>)\Psi = \</w:t>
            </w:r>
            <w:proofErr w:type="spellStart"/>
            <w:r>
              <w:rPr>
                <w:sz w:val="21"/>
                <w:szCs w:val="21"/>
              </w:rPr>
              <w:t>psi</w:t>
            </w:r>
            <w:proofErr w:type="spellEnd"/>
            <w:r>
              <w:rPr>
                <w:sz w:val="21"/>
                <w:szCs w:val="21"/>
              </w:rPr>
              <w:t>(x, y, z, t)Ψ=ψ(</w:t>
            </w:r>
            <w:proofErr w:type="spellStart"/>
            <w:r>
              <w:rPr>
                <w:sz w:val="21"/>
                <w:szCs w:val="21"/>
              </w:rPr>
              <w:t>x,y,z,t</w:t>
            </w:r>
            <w:proofErr w:type="spellEnd"/>
            <w:r>
              <w:rPr>
                <w:sz w:val="21"/>
                <w:szCs w:val="21"/>
              </w:rPr>
              <w:t>)</w:t>
            </w:r>
          </w:p>
        </w:tc>
      </w:tr>
    </w:tbl>
    <w:p w14:paraId="4D12A568" w14:textId="77777777" w:rsidR="00727881" w:rsidRDefault="00727881" w:rsidP="00391428">
      <w:pPr>
        <w:pStyle w:val="StandardWeb"/>
        <w:numPr>
          <w:ilvl w:val="0"/>
          <w:numId w:val="4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Feldgleichungen:</w:t>
      </w:r>
    </w:p>
    <w:p w14:paraId="5F6066EA" w14:textId="77777777" w:rsidR="00727881" w:rsidRDefault="00727881" w:rsidP="00391428">
      <w:pPr>
        <w:numPr>
          <w:ilvl w:val="1"/>
          <w:numId w:val="4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Maxwell-Gleichungen: Beschreiben das elektromagnetische Feld.</w:t>
      </w:r>
    </w:p>
    <w:p w14:paraId="1058FA93" w14:textId="77777777" w:rsidR="00727881" w:rsidRDefault="00727881" w:rsidP="00391428">
      <w:pPr>
        <w:numPr>
          <w:ilvl w:val="1"/>
          <w:numId w:val="4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Einstein-Gleichungen: Koppeln Materie und Raumzeitgeometrie über den metrischen Tensor </w:t>
      </w:r>
      <w:proofErr w:type="spellStart"/>
      <w:r>
        <w:rPr>
          <w:rFonts w:ascii="Arial" w:hAnsi="Arial" w:cs="Arial"/>
          <w:color w:val="3F3F46"/>
        </w:rPr>
        <w:t>gμνg</w:t>
      </w:r>
      <w:proofErr w:type="spellEnd"/>
      <w:r>
        <w:rPr>
          <w:rFonts w:ascii="Arial" w:hAnsi="Arial" w:cs="Arial"/>
          <w:color w:val="3F3F46"/>
        </w:rPr>
        <w:t>_{</w:t>
      </w:r>
      <w:proofErr w:type="gramStart"/>
      <w:r>
        <w:rPr>
          <w:rFonts w:ascii="Arial" w:hAnsi="Arial" w:cs="Arial"/>
          <w:color w:val="3F3F46"/>
        </w:rPr>
        <w:t>\</w:t>
      </w:r>
      <w:proofErr w:type="spellStart"/>
      <w:r>
        <w:rPr>
          <w:rFonts w:ascii="Arial" w:hAnsi="Arial" w:cs="Arial"/>
          <w:color w:val="3F3F46"/>
        </w:rPr>
        <w:t>mu</w:t>
      </w:r>
      <w:proofErr w:type="spellEnd"/>
      <w:r>
        <w:rPr>
          <w:rFonts w:ascii="Arial" w:hAnsi="Arial" w:cs="Arial"/>
          <w:color w:val="3F3F46"/>
        </w:rPr>
        <w:t>\nu}</w:t>
      </w:r>
      <w:proofErr w:type="spellStart"/>
      <w:r>
        <w:rPr>
          <w:rFonts w:ascii="Arial" w:hAnsi="Arial" w:cs="Arial"/>
          <w:color w:val="3F3F46"/>
        </w:rPr>
        <w:t>g</w:t>
      </w:r>
      <w:proofErr w:type="gramEnd"/>
      <w:r>
        <w:rPr>
          <w:rFonts w:ascii="Arial" w:hAnsi="Arial" w:cs="Arial"/>
          <w:color w:val="3F3F46"/>
        </w:rPr>
        <w:t>μν</w:t>
      </w:r>
      <w:proofErr w:type="spellEnd"/>
      <w:r>
        <w:rPr>
          <w:rFonts w:ascii="Arial" w:hAnsi="Arial" w:cs="Arial"/>
          <w:color w:val="3F3F46"/>
        </w:rPr>
        <w:t>​.</w:t>
      </w:r>
    </w:p>
    <w:p w14:paraId="40918B88" w14:textId="77777777" w:rsidR="00727881" w:rsidRDefault="00727881" w:rsidP="00391428">
      <w:pPr>
        <w:numPr>
          <w:ilvl w:val="1"/>
          <w:numId w:val="4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Dirac-Gleichung: Beschreibt Fermionen als </w:t>
      </w:r>
      <w:proofErr w:type="spellStart"/>
      <w:r>
        <w:rPr>
          <w:rFonts w:ascii="Arial" w:hAnsi="Arial" w:cs="Arial"/>
          <w:color w:val="3F3F46"/>
        </w:rPr>
        <w:t>Spinorfelder</w:t>
      </w:r>
      <w:proofErr w:type="spellEnd"/>
      <w:r>
        <w:rPr>
          <w:rFonts w:ascii="Arial" w:hAnsi="Arial" w:cs="Arial"/>
          <w:color w:val="3F3F46"/>
        </w:rPr>
        <w:t>.</w:t>
      </w:r>
    </w:p>
    <w:p w14:paraId="2AA2A7BD" w14:textId="77777777" w:rsidR="00727881" w:rsidRDefault="00727881" w:rsidP="00391428">
      <w:pPr>
        <w:numPr>
          <w:ilvl w:val="1"/>
          <w:numId w:val="4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Klein-Gordon-Gleichung: Modell für skalare Felder wie das Higgs-Feld.</w:t>
      </w:r>
    </w:p>
    <w:p w14:paraId="3D09D481" w14:textId="77777777" w:rsidR="00727881" w:rsidRDefault="00727881" w:rsidP="00391428">
      <w:pPr>
        <w:pStyle w:val="StandardWeb"/>
        <w:numPr>
          <w:ilvl w:val="0"/>
          <w:numId w:val="4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Emergenz von Teilchen:</w:t>
      </w:r>
    </w:p>
    <w:p w14:paraId="3D2A2058" w14:textId="77777777" w:rsidR="00727881" w:rsidRDefault="00727881" w:rsidP="00391428">
      <w:pPr>
        <w:numPr>
          <w:ilvl w:val="1"/>
          <w:numId w:val="4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Elektron: Anregung des Dirac-Feldes</w:t>
      </w:r>
    </w:p>
    <w:p w14:paraId="1427B4C0" w14:textId="77777777" w:rsidR="00727881" w:rsidRDefault="00727881" w:rsidP="00391428">
      <w:pPr>
        <w:numPr>
          <w:ilvl w:val="1"/>
          <w:numId w:val="4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Photon: Anregung des elektromagnetischen Feldes</w:t>
      </w:r>
    </w:p>
    <w:p w14:paraId="524DE8FD" w14:textId="77777777" w:rsidR="00727881" w:rsidRDefault="00727881" w:rsidP="00391428">
      <w:pPr>
        <w:numPr>
          <w:ilvl w:val="1"/>
          <w:numId w:val="4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Higgs-Boson: Anregung des Higgs-Feldes</w:t>
      </w:r>
    </w:p>
    <w:p w14:paraId="11F01771"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Bezug auf vorherige Abschnitte (3.4 bis 3.7)</w:t>
      </w:r>
    </w:p>
    <w:p w14:paraId="42C0023F" w14:textId="77777777" w:rsidR="00727881" w:rsidRDefault="00727881" w:rsidP="00391428">
      <w:pPr>
        <w:numPr>
          <w:ilvl w:val="0"/>
          <w:numId w:val="4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3.4 (Raumfunktionen):</w:t>
      </w:r>
      <w:r>
        <w:rPr>
          <w:rFonts w:ascii="Arial" w:hAnsi="Arial" w:cs="Arial"/>
          <w:color w:val="3F3F46"/>
        </w:rPr>
        <w:t> Die Raumfunktionen x(U), y(U), z(U) bilden die Grundlage, auf der die Felder definiert werden.</w:t>
      </w:r>
    </w:p>
    <w:p w14:paraId="5B230D91" w14:textId="77777777" w:rsidR="00727881" w:rsidRDefault="00727881" w:rsidP="00391428">
      <w:pPr>
        <w:numPr>
          <w:ilvl w:val="0"/>
          <w:numId w:val="4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3.5 (</w:t>
      </w:r>
      <w:proofErr w:type="spellStart"/>
      <w:r>
        <w:rPr>
          <w:rStyle w:val="Fett"/>
          <w:rFonts w:ascii="Arial" w:hAnsi="Arial" w:cs="Arial"/>
          <w:color w:val="18181B"/>
          <w:bdr w:val="single" w:sz="2" w:space="0" w:color="E4E4E7" w:frame="1"/>
        </w:rPr>
        <w:t>Brane</w:t>
      </w:r>
      <w:proofErr w:type="spellEnd"/>
      <w:r>
        <w:rPr>
          <w:rStyle w:val="Fett"/>
          <w:rFonts w:ascii="Arial" w:hAnsi="Arial" w:cs="Arial"/>
          <w:color w:val="18181B"/>
          <w:bdr w:val="single" w:sz="2" w:space="0" w:color="E4E4E7" w:frame="1"/>
        </w:rPr>
        <w:t>-Funktion):</w:t>
      </w:r>
      <w:r>
        <w:rPr>
          <w:rFonts w:ascii="Arial" w:hAnsi="Arial" w:cs="Arial"/>
          <w:color w:val="3F3F46"/>
        </w:rPr>
        <w:t xml:space="preserve"> Die </w:t>
      </w:r>
      <w:proofErr w:type="spellStart"/>
      <w:r>
        <w:rPr>
          <w:rFonts w:ascii="Arial" w:hAnsi="Arial" w:cs="Arial"/>
          <w:color w:val="3F3F46"/>
        </w:rPr>
        <w:t>Brane</w:t>
      </w:r>
      <w:proofErr w:type="spellEnd"/>
      <w:r>
        <w:rPr>
          <w:rFonts w:ascii="Arial" w:hAnsi="Arial" w:cs="Arial"/>
          <w:color w:val="3F3F46"/>
        </w:rPr>
        <w:t xml:space="preserve">-Funktion </w:t>
      </w:r>
      <w:proofErr w:type="gramStart"/>
      <w:r>
        <w:rPr>
          <w:rFonts w:ascii="Arial" w:hAnsi="Arial" w:cs="Arial"/>
          <w:color w:val="3F3F46"/>
        </w:rPr>
        <w:t>h(</w:t>
      </w:r>
      <w:proofErr w:type="gramEnd"/>
      <w:r>
        <w:rPr>
          <w:rFonts w:ascii="Arial" w:hAnsi="Arial" w:cs="Arial"/>
          <w:color w:val="3F3F46"/>
        </w:rPr>
        <w:t>x, y, z) strukturiert den Raum, während die Felder (Abschnitt 3.8) die dynamischen Wechselwirkungen in diesem Raum beschreiben.</w:t>
      </w:r>
    </w:p>
    <w:p w14:paraId="6ACC55FB" w14:textId="77777777" w:rsidR="00727881" w:rsidRDefault="00727881" w:rsidP="00391428">
      <w:pPr>
        <w:numPr>
          <w:ilvl w:val="0"/>
          <w:numId w:val="4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3.6 (Funktional erzeugte Metrik):</w:t>
      </w:r>
      <w:r>
        <w:rPr>
          <w:rFonts w:ascii="Arial" w:hAnsi="Arial" w:cs="Arial"/>
          <w:color w:val="3F3F46"/>
        </w:rPr>
        <w:t xml:space="preserve"> Die Metrik </w:t>
      </w:r>
      <w:proofErr w:type="spellStart"/>
      <w:r>
        <w:rPr>
          <w:rFonts w:ascii="Arial" w:hAnsi="Arial" w:cs="Arial"/>
          <w:color w:val="3F3F46"/>
        </w:rPr>
        <w:t>gμνg</w:t>
      </w:r>
      <w:proofErr w:type="spellEnd"/>
      <w:r>
        <w:rPr>
          <w:rFonts w:ascii="Arial" w:hAnsi="Arial" w:cs="Arial"/>
          <w:color w:val="3F3F46"/>
        </w:rPr>
        <w:t>_{</w:t>
      </w:r>
      <w:proofErr w:type="gramStart"/>
      <w:r>
        <w:rPr>
          <w:rFonts w:ascii="Arial" w:hAnsi="Arial" w:cs="Arial"/>
          <w:color w:val="3F3F46"/>
        </w:rPr>
        <w:t>\</w:t>
      </w:r>
      <w:proofErr w:type="spellStart"/>
      <w:r>
        <w:rPr>
          <w:rFonts w:ascii="Arial" w:hAnsi="Arial" w:cs="Arial"/>
          <w:color w:val="3F3F46"/>
        </w:rPr>
        <w:t>mu</w:t>
      </w:r>
      <w:proofErr w:type="spellEnd"/>
      <w:r>
        <w:rPr>
          <w:rFonts w:ascii="Arial" w:hAnsi="Arial" w:cs="Arial"/>
          <w:color w:val="3F3F46"/>
        </w:rPr>
        <w:t>\nu}</w:t>
      </w:r>
      <w:proofErr w:type="spellStart"/>
      <w:r>
        <w:rPr>
          <w:rFonts w:ascii="Arial" w:hAnsi="Arial" w:cs="Arial"/>
          <w:color w:val="3F3F46"/>
        </w:rPr>
        <w:t>g</w:t>
      </w:r>
      <w:proofErr w:type="gramEnd"/>
      <w:r>
        <w:rPr>
          <w:rFonts w:ascii="Arial" w:hAnsi="Arial" w:cs="Arial"/>
          <w:color w:val="3F3F46"/>
        </w:rPr>
        <w:t>μν</w:t>
      </w:r>
      <w:proofErr w:type="spellEnd"/>
      <w:r>
        <w:rPr>
          <w:rFonts w:ascii="Arial" w:hAnsi="Arial" w:cs="Arial"/>
          <w:color w:val="3F3F46"/>
        </w:rPr>
        <w:t>​ wird durch die Felder beeinflusst und formt die Raumzeitgeometrie.</w:t>
      </w:r>
    </w:p>
    <w:p w14:paraId="3C0B6403" w14:textId="77777777" w:rsidR="00727881" w:rsidRDefault="00727881" w:rsidP="00391428">
      <w:pPr>
        <w:numPr>
          <w:ilvl w:val="0"/>
          <w:numId w:val="4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3.7 (Funktionale Dynamik):</w:t>
      </w:r>
      <w:r>
        <w:rPr>
          <w:rFonts w:ascii="Arial" w:hAnsi="Arial" w:cs="Arial"/>
          <w:color w:val="3F3F46"/>
        </w:rPr>
        <w:t> Die Dynamik der Felder wird durch Feldgleichungen bestimmt, die die zeitliche und räumliche Entwicklung der Felder beschreiben.</w:t>
      </w:r>
    </w:p>
    <w:p w14:paraId="1C089B3D"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113825F7"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Abschnitt 3.8 beschreibt, wie Wechselwirkungen den Raum durch dynamische Kopplung von Feldkonfigurationen strukturieren. Anstelle von Teilchen und Kräften treten Felder, die den Raum durchziehen und die Grundlage für die Emergenz von Teilchen und topologischen Defekten bilden. Die Dynamik der Felder wird durch Feldgleichungen bestimmt, die die Raumzeitgeometrie beeinflussen.</w:t>
      </w:r>
    </w:p>
    <w:p w14:paraId="32152E0D"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lastRenderedPageBreak/>
        <w:t>Quellenverzeichnis zu Abschnitt 3.8</w:t>
      </w:r>
    </w:p>
    <w:p w14:paraId="719480D6"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 xml:space="preserve">$35] Baez, J. C., &amp; </w:t>
      </w:r>
      <w:proofErr w:type="spellStart"/>
      <w:r>
        <w:rPr>
          <w:rFonts w:ascii="Arial" w:hAnsi="Arial" w:cs="Arial"/>
          <w:color w:val="3F3F46"/>
        </w:rPr>
        <w:t>Stay</w:t>
      </w:r>
      <w:proofErr w:type="spellEnd"/>
      <w:r>
        <w:rPr>
          <w:rFonts w:ascii="Arial" w:hAnsi="Arial" w:cs="Arial"/>
          <w:color w:val="3F3F46"/>
        </w:rPr>
        <w:t xml:space="preserve">, M. (2010). Physics, </w:t>
      </w:r>
      <w:proofErr w:type="spellStart"/>
      <w:r>
        <w:rPr>
          <w:rFonts w:ascii="Arial" w:hAnsi="Arial" w:cs="Arial"/>
          <w:color w:val="3F3F46"/>
        </w:rPr>
        <w:t>Topology</w:t>
      </w:r>
      <w:proofErr w:type="spellEnd"/>
      <w:r>
        <w:rPr>
          <w:rFonts w:ascii="Arial" w:hAnsi="Arial" w:cs="Arial"/>
          <w:color w:val="3F3F46"/>
        </w:rPr>
        <w:t xml:space="preserve">, </w:t>
      </w:r>
      <w:proofErr w:type="spellStart"/>
      <w:r>
        <w:rPr>
          <w:rFonts w:ascii="Arial" w:hAnsi="Arial" w:cs="Arial"/>
          <w:color w:val="3F3F46"/>
        </w:rPr>
        <w:t>Logic</w:t>
      </w:r>
      <w:proofErr w:type="spellEnd"/>
      <w:r>
        <w:rPr>
          <w:rFonts w:ascii="Arial" w:hAnsi="Arial" w:cs="Arial"/>
          <w:color w:val="3F3F46"/>
        </w:rPr>
        <w:t xml:space="preserve"> and </w:t>
      </w:r>
      <w:proofErr w:type="spellStart"/>
      <w:r>
        <w:rPr>
          <w:rFonts w:ascii="Arial" w:hAnsi="Arial" w:cs="Arial"/>
          <w:color w:val="3F3F46"/>
        </w:rPr>
        <w:t>Computation</w:t>
      </w:r>
      <w:proofErr w:type="spellEnd"/>
      <w:r>
        <w:rPr>
          <w:rFonts w:ascii="Arial" w:hAnsi="Arial" w:cs="Arial"/>
          <w:color w:val="3F3F46"/>
        </w:rPr>
        <w:t xml:space="preserve">: A Rosetta Stone. In B. </w:t>
      </w:r>
      <w:proofErr w:type="spellStart"/>
      <w:r>
        <w:rPr>
          <w:rFonts w:ascii="Arial" w:hAnsi="Arial" w:cs="Arial"/>
          <w:color w:val="3F3F46"/>
        </w:rPr>
        <w:t>Coecke</w:t>
      </w:r>
      <w:proofErr w:type="spellEnd"/>
      <w:r>
        <w:rPr>
          <w:rFonts w:ascii="Arial" w:hAnsi="Arial" w:cs="Arial"/>
          <w:color w:val="3F3F46"/>
        </w:rPr>
        <w:t xml:space="preserve"> (Ed.), New </w:t>
      </w:r>
      <w:proofErr w:type="spellStart"/>
      <w:r>
        <w:rPr>
          <w:rFonts w:ascii="Arial" w:hAnsi="Arial" w:cs="Arial"/>
          <w:color w:val="3F3F46"/>
        </w:rPr>
        <w:t>Structures</w:t>
      </w:r>
      <w:proofErr w:type="spellEnd"/>
      <w:r>
        <w:rPr>
          <w:rFonts w:ascii="Arial" w:hAnsi="Arial" w:cs="Arial"/>
          <w:color w:val="3F3F46"/>
        </w:rPr>
        <w:t xml:space="preserve"> </w:t>
      </w:r>
      <w:proofErr w:type="spellStart"/>
      <w:r>
        <w:rPr>
          <w:rFonts w:ascii="Arial" w:hAnsi="Arial" w:cs="Arial"/>
          <w:color w:val="3F3F46"/>
        </w:rPr>
        <w:t>for</w:t>
      </w:r>
      <w:proofErr w:type="spellEnd"/>
      <w:r>
        <w:rPr>
          <w:rFonts w:ascii="Arial" w:hAnsi="Arial" w:cs="Arial"/>
          <w:color w:val="3F3F46"/>
        </w:rPr>
        <w:t xml:space="preserve"> Physics (pp. 95–172). Springer.</w:t>
      </w:r>
    </w:p>
    <w:p w14:paraId="691F82F5"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$36] Jackson, J. D. (1999). </w:t>
      </w:r>
      <w:proofErr w:type="spellStart"/>
      <w:r>
        <w:rPr>
          <w:rFonts w:ascii="Arial" w:hAnsi="Arial" w:cs="Arial"/>
          <w:color w:val="3F3F46"/>
        </w:rPr>
        <w:t>Classical</w:t>
      </w:r>
      <w:proofErr w:type="spellEnd"/>
      <w:r>
        <w:rPr>
          <w:rFonts w:ascii="Arial" w:hAnsi="Arial" w:cs="Arial"/>
          <w:color w:val="3F3F46"/>
        </w:rPr>
        <w:t xml:space="preserve"> </w:t>
      </w:r>
      <w:proofErr w:type="spellStart"/>
      <w:r>
        <w:rPr>
          <w:rFonts w:ascii="Arial" w:hAnsi="Arial" w:cs="Arial"/>
          <w:color w:val="3F3F46"/>
        </w:rPr>
        <w:t>Electrodynamics</w:t>
      </w:r>
      <w:proofErr w:type="spellEnd"/>
      <w:r>
        <w:rPr>
          <w:rFonts w:ascii="Arial" w:hAnsi="Arial" w:cs="Arial"/>
          <w:color w:val="3F3F46"/>
        </w:rPr>
        <w:t xml:space="preserve"> (3rd </w:t>
      </w:r>
      <w:proofErr w:type="spellStart"/>
      <w:r>
        <w:rPr>
          <w:rFonts w:ascii="Arial" w:hAnsi="Arial" w:cs="Arial"/>
          <w:color w:val="3F3F46"/>
        </w:rPr>
        <w:t>ed</w:t>
      </w:r>
      <w:proofErr w:type="spellEnd"/>
      <w:r>
        <w:rPr>
          <w:rFonts w:ascii="Arial" w:hAnsi="Arial" w:cs="Arial"/>
          <w:color w:val="3F3F46"/>
        </w:rPr>
        <w:t>.). Wiley.</w:t>
      </w:r>
    </w:p>
    <w:p w14:paraId="78EFDC86"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$37] </w:t>
      </w:r>
      <w:proofErr w:type="spellStart"/>
      <w:r>
        <w:rPr>
          <w:rFonts w:ascii="Arial" w:hAnsi="Arial" w:cs="Arial"/>
          <w:color w:val="3F3F46"/>
        </w:rPr>
        <w:t>Misner</w:t>
      </w:r>
      <w:proofErr w:type="spellEnd"/>
      <w:r>
        <w:rPr>
          <w:rFonts w:ascii="Arial" w:hAnsi="Arial" w:cs="Arial"/>
          <w:color w:val="3F3F46"/>
        </w:rPr>
        <w:t>, C. W., Thorne, K. S., &amp; Wheeler, J. A. (1973). Gravitation. W. H. Freeman.</w:t>
      </w:r>
    </w:p>
    <w:p w14:paraId="24EBF39F"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$38] Dirac, P. A. M. (1928). The Quantum Theory </w:t>
      </w:r>
      <w:proofErr w:type="spellStart"/>
      <w:r>
        <w:rPr>
          <w:rFonts w:ascii="Arial" w:hAnsi="Arial" w:cs="Arial"/>
          <w:color w:val="3F3F46"/>
        </w:rPr>
        <w:t>of</w:t>
      </w:r>
      <w:proofErr w:type="spellEnd"/>
      <w:r>
        <w:rPr>
          <w:rFonts w:ascii="Arial" w:hAnsi="Arial" w:cs="Arial"/>
          <w:color w:val="3F3F46"/>
        </w:rPr>
        <w:t xml:space="preserve"> </w:t>
      </w:r>
      <w:proofErr w:type="spellStart"/>
      <w:r>
        <w:rPr>
          <w:rFonts w:ascii="Arial" w:hAnsi="Arial" w:cs="Arial"/>
          <w:color w:val="3F3F46"/>
        </w:rPr>
        <w:t>the</w:t>
      </w:r>
      <w:proofErr w:type="spellEnd"/>
      <w:r>
        <w:rPr>
          <w:rFonts w:ascii="Arial" w:hAnsi="Arial" w:cs="Arial"/>
          <w:color w:val="3F3F46"/>
        </w:rPr>
        <w:t xml:space="preserve"> </w:t>
      </w:r>
      <w:proofErr w:type="spellStart"/>
      <w:r>
        <w:rPr>
          <w:rFonts w:ascii="Arial" w:hAnsi="Arial" w:cs="Arial"/>
          <w:color w:val="3F3F46"/>
        </w:rPr>
        <w:t>Electron</w:t>
      </w:r>
      <w:proofErr w:type="spellEnd"/>
      <w:r>
        <w:rPr>
          <w:rFonts w:ascii="Arial" w:hAnsi="Arial" w:cs="Arial"/>
          <w:color w:val="3F3F46"/>
        </w:rPr>
        <w:t xml:space="preserve">. Proceedings </w:t>
      </w:r>
      <w:proofErr w:type="spellStart"/>
      <w:r>
        <w:rPr>
          <w:rFonts w:ascii="Arial" w:hAnsi="Arial" w:cs="Arial"/>
          <w:color w:val="3F3F46"/>
        </w:rPr>
        <w:t>of</w:t>
      </w:r>
      <w:proofErr w:type="spellEnd"/>
      <w:r>
        <w:rPr>
          <w:rFonts w:ascii="Arial" w:hAnsi="Arial" w:cs="Arial"/>
          <w:color w:val="3F3F46"/>
        </w:rPr>
        <w:t xml:space="preserve"> </w:t>
      </w:r>
      <w:proofErr w:type="spellStart"/>
      <w:r>
        <w:rPr>
          <w:rFonts w:ascii="Arial" w:hAnsi="Arial" w:cs="Arial"/>
          <w:color w:val="3F3F46"/>
        </w:rPr>
        <w:t>the</w:t>
      </w:r>
      <w:proofErr w:type="spellEnd"/>
      <w:r>
        <w:rPr>
          <w:rFonts w:ascii="Arial" w:hAnsi="Arial" w:cs="Arial"/>
          <w:color w:val="3F3F46"/>
        </w:rPr>
        <w:t xml:space="preserve"> Royal Society A.</w:t>
      </w:r>
    </w:p>
    <w:p w14:paraId="0AEDE6D1"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$39] </w:t>
      </w:r>
      <w:proofErr w:type="spellStart"/>
      <w:r>
        <w:rPr>
          <w:rFonts w:ascii="Arial" w:hAnsi="Arial" w:cs="Arial"/>
          <w:color w:val="3F3F46"/>
        </w:rPr>
        <w:t>Itzykson</w:t>
      </w:r>
      <w:proofErr w:type="spellEnd"/>
      <w:r>
        <w:rPr>
          <w:rFonts w:ascii="Arial" w:hAnsi="Arial" w:cs="Arial"/>
          <w:color w:val="3F3F46"/>
        </w:rPr>
        <w:t>, C., &amp; Zuber, J.-B. (1980). Quantum Field Theory. McGraw-Hill.</w:t>
      </w:r>
    </w:p>
    <w:p w14:paraId="63BCA169"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$40] Ryder, L. H. (1996). Quantum Field Theory (2nd </w:t>
      </w:r>
      <w:proofErr w:type="spellStart"/>
      <w:r>
        <w:rPr>
          <w:rFonts w:ascii="Arial" w:hAnsi="Arial" w:cs="Arial"/>
          <w:color w:val="3F3F46"/>
        </w:rPr>
        <w:t>ed</w:t>
      </w:r>
      <w:proofErr w:type="spellEnd"/>
      <w:r>
        <w:rPr>
          <w:rFonts w:ascii="Arial" w:hAnsi="Arial" w:cs="Arial"/>
          <w:color w:val="3F3F46"/>
        </w:rPr>
        <w:t>.). Cambridge University Press.</w:t>
      </w:r>
    </w:p>
    <w:p w14:paraId="56892FE8"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$41] </w:t>
      </w:r>
      <w:proofErr w:type="spellStart"/>
      <w:r>
        <w:rPr>
          <w:rFonts w:ascii="Arial" w:hAnsi="Arial" w:cs="Arial"/>
          <w:color w:val="3F3F46"/>
        </w:rPr>
        <w:t>Peskin</w:t>
      </w:r>
      <w:proofErr w:type="spellEnd"/>
      <w:r>
        <w:rPr>
          <w:rFonts w:ascii="Arial" w:hAnsi="Arial" w:cs="Arial"/>
          <w:color w:val="3F3F46"/>
        </w:rPr>
        <w:t xml:space="preserve">, M. E., &amp; Schroeder, D. V. (1995). An </w:t>
      </w:r>
      <w:proofErr w:type="spellStart"/>
      <w:r>
        <w:rPr>
          <w:rFonts w:ascii="Arial" w:hAnsi="Arial" w:cs="Arial"/>
          <w:color w:val="3F3F46"/>
        </w:rPr>
        <w:t>Introduction</w:t>
      </w:r>
      <w:proofErr w:type="spellEnd"/>
      <w:r>
        <w:rPr>
          <w:rFonts w:ascii="Arial" w:hAnsi="Arial" w:cs="Arial"/>
          <w:color w:val="3F3F46"/>
        </w:rPr>
        <w:t xml:space="preserve"> </w:t>
      </w:r>
      <w:proofErr w:type="spellStart"/>
      <w:r>
        <w:rPr>
          <w:rFonts w:ascii="Arial" w:hAnsi="Arial" w:cs="Arial"/>
          <w:color w:val="3F3F46"/>
        </w:rPr>
        <w:t>to</w:t>
      </w:r>
      <w:proofErr w:type="spellEnd"/>
      <w:r>
        <w:rPr>
          <w:rFonts w:ascii="Arial" w:hAnsi="Arial" w:cs="Arial"/>
          <w:color w:val="3F3F46"/>
        </w:rPr>
        <w:t xml:space="preserve"> Quantum Field Theory. Addison-Wesley.</w:t>
      </w:r>
    </w:p>
    <w:p w14:paraId="67FFAD4C"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 xml:space="preserve">$42] Weinberg, S. (1995). The Quantum Theory </w:t>
      </w:r>
      <w:proofErr w:type="spellStart"/>
      <w:r>
        <w:rPr>
          <w:rFonts w:ascii="Arial" w:hAnsi="Arial" w:cs="Arial"/>
          <w:color w:val="3F3F46"/>
        </w:rPr>
        <w:t>of</w:t>
      </w:r>
      <w:proofErr w:type="spellEnd"/>
      <w:r>
        <w:rPr>
          <w:rFonts w:ascii="Arial" w:hAnsi="Arial" w:cs="Arial"/>
          <w:color w:val="3F3F46"/>
        </w:rPr>
        <w:t xml:space="preserve"> Fields (Vol. 1–3). Cambridge University Press.</w:t>
      </w:r>
    </w:p>
    <w:p w14:paraId="56A82A87"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0" w:afterAutospacing="0"/>
        <w:rPr>
          <w:rFonts w:ascii="Arial" w:hAnsi="Arial" w:cs="Arial"/>
          <w:color w:val="3F3F46"/>
        </w:rPr>
      </w:pPr>
      <w:r>
        <w:rPr>
          <w:rFonts w:ascii="Arial" w:hAnsi="Arial" w:cs="Arial"/>
          <w:color w:val="3F3F46"/>
        </w:rPr>
        <w:t xml:space="preserve">$43] </w:t>
      </w:r>
      <w:proofErr w:type="spellStart"/>
      <w:r>
        <w:rPr>
          <w:rFonts w:ascii="Arial" w:hAnsi="Arial" w:cs="Arial"/>
          <w:color w:val="3F3F46"/>
        </w:rPr>
        <w:t>Manton</w:t>
      </w:r>
      <w:proofErr w:type="spellEnd"/>
      <w:r>
        <w:rPr>
          <w:rFonts w:ascii="Arial" w:hAnsi="Arial" w:cs="Arial"/>
          <w:color w:val="3F3F46"/>
        </w:rPr>
        <w:t xml:space="preserve">, N., &amp; </w:t>
      </w:r>
      <w:proofErr w:type="spellStart"/>
      <w:r>
        <w:rPr>
          <w:rFonts w:ascii="Arial" w:hAnsi="Arial" w:cs="Arial"/>
          <w:color w:val="3F3F46"/>
        </w:rPr>
        <w:t>Sutcliffe</w:t>
      </w:r>
      <w:proofErr w:type="spellEnd"/>
      <w:r>
        <w:rPr>
          <w:rFonts w:ascii="Arial" w:hAnsi="Arial" w:cs="Arial"/>
          <w:color w:val="3F3F46"/>
        </w:rPr>
        <w:t xml:space="preserve">, P. (2004). </w:t>
      </w:r>
      <w:proofErr w:type="spellStart"/>
      <w:r>
        <w:rPr>
          <w:rFonts w:ascii="Arial" w:hAnsi="Arial" w:cs="Arial"/>
          <w:color w:val="3F3F46"/>
        </w:rPr>
        <w:t>Topological</w:t>
      </w:r>
      <w:proofErr w:type="spellEnd"/>
      <w:r>
        <w:rPr>
          <w:rFonts w:ascii="Arial" w:hAnsi="Arial" w:cs="Arial"/>
          <w:color w:val="3F3F46"/>
        </w:rPr>
        <w:t xml:space="preserve"> Solitons. Cambridge University Press.</w:t>
      </w:r>
    </w:p>
    <w:p w14:paraId="7151CD6C" w14:textId="50EC44D0" w:rsidR="00483D9C" w:rsidRDefault="00483D9C" w:rsidP="00483D9C"/>
    <w:p w14:paraId="1318B91B" w14:textId="3681F69C" w:rsidR="00483D9C" w:rsidRDefault="00483D9C" w:rsidP="00483D9C"/>
    <w:p w14:paraId="32DE822F" w14:textId="1D3511CE" w:rsidR="00483D9C" w:rsidRDefault="00483D9C" w:rsidP="00483D9C"/>
    <w:p w14:paraId="431EB70F" w14:textId="77777777" w:rsidR="00483D9C" w:rsidRPr="00483D9C" w:rsidRDefault="00483D9C" w:rsidP="00483D9C">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483D9C">
        <w:rPr>
          <w:rFonts w:ascii="Times New Roman" w:eastAsia="Times New Roman" w:hAnsi="Times New Roman" w:cs="Times New Roman"/>
          <w:b/>
          <w:bCs/>
          <w:kern w:val="36"/>
          <w:sz w:val="48"/>
          <w:szCs w:val="48"/>
          <w:lang w:eastAsia="de-DE"/>
        </w:rPr>
        <w:t>3.9 Akteur-Funktionen A(</w:t>
      </w:r>
      <w:proofErr w:type="spellStart"/>
      <w:proofErr w:type="gramStart"/>
      <w:r w:rsidRPr="00483D9C">
        <w:rPr>
          <w:rFonts w:ascii="Times New Roman" w:eastAsia="Times New Roman" w:hAnsi="Times New Roman" w:cs="Times New Roman"/>
          <w:b/>
          <w:bCs/>
          <w:kern w:val="36"/>
          <w:sz w:val="48"/>
          <w:szCs w:val="48"/>
          <w:lang w:eastAsia="de-DE"/>
        </w:rPr>
        <w:t>Ψ,x</w:t>
      </w:r>
      <w:proofErr w:type="gramEnd"/>
      <w:r w:rsidRPr="00483D9C">
        <w:rPr>
          <w:rFonts w:ascii="Times New Roman" w:eastAsia="Times New Roman" w:hAnsi="Times New Roman" w:cs="Times New Roman"/>
          <w:b/>
          <w:bCs/>
          <w:kern w:val="36"/>
          <w:sz w:val="48"/>
          <w:szCs w:val="48"/>
          <w:lang w:eastAsia="de-DE"/>
        </w:rPr>
        <w:t>,y,z,t</w:t>
      </w:r>
      <w:proofErr w:type="spellEnd"/>
      <w:r w:rsidRPr="00483D9C">
        <w:rPr>
          <w:rFonts w:ascii="Times New Roman" w:eastAsia="Times New Roman" w:hAnsi="Times New Roman" w:cs="Times New Roman"/>
          <w:b/>
          <w:bCs/>
          <w:kern w:val="36"/>
          <w:sz w:val="48"/>
          <w:szCs w:val="48"/>
          <w:lang w:eastAsia="de-DE"/>
        </w:rPr>
        <w:t>)A(\Psi, x, y, z, t)A(</w:t>
      </w:r>
      <w:proofErr w:type="spellStart"/>
      <w:r w:rsidRPr="00483D9C">
        <w:rPr>
          <w:rFonts w:ascii="Times New Roman" w:eastAsia="Times New Roman" w:hAnsi="Times New Roman" w:cs="Times New Roman"/>
          <w:b/>
          <w:bCs/>
          <w:kern w:val="36"/>
          <w:sz w:val="48"/>
          <w:szCs w:val="48"/>
          <w:lang w:eastAsia="de-DE"/>
        </w:rPr>
        <w:t>Ψ,x,y,z,t</w:t>
      </w:r>
      <w:proofErr w:type="spellEnd"/>
      <w:r w:rsidRPr="00483D9C">
        <w:rPr>
          <w:rFonts w:ascii="Times New Roman" w:eastAsia="Times New Roman" w:hAnsi="Times New Roman" w:cs="Times New Roman"/>
          <w:b/>
          <w:bCs/>
          <w:kern w:val="36"/>
          <w:sz w:val="48"/>
          <w:szCs w:val="48"/>
          <w:lang w:eastAsia="de-DE"/>
        </w:rPr>
        <w:t>): Intentionale Systeme – Vom Feld zur Bedeutung</w:t>
      </w:r>
    </w:p>
    <w:p w14:paraId="1E343C4F"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Konzepte</w:t>
      </w:r>
    </w:p>
    <w:p w14:paraId="54FA5D84"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Zielsetzung:</w:t>
      </w:r>
      <w:r>
        <w:rPr>
          <w:rFonts w:ascii="Arial" w:hAnsi="Arial" w:cs="Arial"/>
          <w:color w:val="3F3F46"/>
        </w:rPr>
        <w:t> Aufbauend auf der Beschreibung von dynamischen Feldern innerhalb des funktionalen Raumes fragt Abschnitt 3.9, wie darin aktive, intentionale Agenten modelliert werden können. Akteure sind nicht bloß passive Objekte, sondern Systeme mit Intention, die auf Feldzustände reagieren, Entscheidungen treffen und zielgerichtet handeln.</w:t>
      </w:r>
    </w:p>
    <w:p w14:paraId="23E28159"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Definition der Akteur-Funktion:</w:t>
      </w:r>
      <w:r>
        <w:rPr>
          <w:rFonts w:ascii="Arial" w:hAnsi="Arial" w:cs="Arial"/>
          <w:color w:val="3F3F46"/>
        </w:rPr>
        <w:br/>
        <w:t>Formal definiert sich die Akteur-Funktion als</w:t>
      </w:r>
    </w:p>
    <w:p w14:paraId="4388F87E"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proofErr w:type="gramStart"/>
      <w:r>
        <w:rPr>
          <w:rStyle w:val="katex-mathml"/>
          <w:color w:val="3F3F46"/>
          <w:sz w:val="29"/>
          <w:szCs w:val="29"/>
          <w:bdr w:val="none" w:sz="0" w:space="0" w:color="auto" w:frame="1"/>
        </w:rPr>
        <w:lastRenderedPageBreak/>
        <w:t>A:F</w:t>
      </w:r>
      <w:proofErr w:type="gramEnd"/>
      <w:r>
        <w:rPr>
          <w:rStyle w:val="katex-mathml"/>
          <w:color w:val="3F3F46"/>
          <w:sz w:val="29"/>
          <w:szCs w:val="29"/>
          <w:bdr w:val="none" w:sz="0" w:space="0" w:color="auto" w:frame="1"/>
        </w:rPr>
        <w:t>×R3×R→H,(Ψ,x,y,z,t)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A(Ψ,x,y,z,t)</w:t>
      </w:r>
      <w:r>
        <w:rPr>
          <w:rStyle w:val="mord"/>
          <w:rFonts w:ascii="KaTeX_Math" w:hAnsi="KaTeX_Math"/>
          <w:i/>
          <w:iCs/>
          <w:color w:val="3F3F46"/>
          <w:sz w:val="29"/>
          <w:szCs w:val="29"/>
          <w:bdr w:val="single" w:sz="2" w:space="0" w:color="E4E4E7" w:frame="1"/>
        </w:rPr>
        <w:t>A</w:t>
      </w:r>
      <w:r>
        <w:rPr>
          <w:rStyle w:val="mrel"/>
          <w:color w:val="3F3F46"/>
          <w:sz w:val="29"/>
          <w:szCs w:val="29"/>
          <w:bdr w:val="single" w:sz="2" w:space="0" w:color="E4E4E7" w:frame="1"/>
        </w:rPr>
        <w:t>:</w:t>
      </w:r>
      <w:r>
        <w:rPr>
          <w:rStyle w:val="mord"/>
          <w:rFonts w:ascii="KaTeX_Caligraphic" w:hAnsi="KaTeX_Caligraphic"/>
          <w:color w:val="3F3F46"/>
          <w:sz w:val="29"/>
          <w:szCs w:val="29"/>
          <w:bdr w:val="single" w:sz="2" w:space="0" w:color="E4E4E7" w:frame="1"/>
        </w:rPr>
        <w:t>F</w:t>
      </w:r>
      <w:r>
        <w:rPr>
          <w:rStyle w:val="mbin"/>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Style w:val="mbin"/>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rel"/>
          <w:color w:val="3F3F46"/>
          <w:sz w:val="29"/>
          <w:szCs w:val="29"/>
          <w:bdr w:val="single" w:sz="2" w:space="0" w:color="E4E4E7" w:frame="1"/>
        </w:rPr>
        <w:t>→</w:t>
      </w:r>
      <w:r>
        <w:rPr>
          <w:rStyle w:val="mord"/>
          <w:rFonts w:ascii="KaTeX_Caligraphic" w:hAnsi="KaTeX_Caligraphic"/>
          <w:color w:val="3F3F46"/>
          <w:sz w:val="29"/>
          <w:szCs w:val="29"/>
          <w:bdr w:val="single" w:sz="2" w:space="0" w:color="E4E4E7" w:frame="1"/>
        </w:rPr>
        <w:t>H</w:t>
      </w:r>
      <w:r>
        <w:rPr>
          <w:rStyle w:val="mpunct"/>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open"/>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p>
    <w:p w14:paraId="78B1C659"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180" w:afterAutospacing="0"/>
        <w:ind w:left="720"/>
        <w:rPr>
          <w:rFonts w:ascii="Arial" w:hAnsi="Arial" w:cs="Arial"/>
          <w:color w:val="3F3F46"/>
        </w:rPr>
      </w:pPr>
      <w:r>
        <w:rPr>
          <w:rFonts w:ascii="Arial" w:hAnsi="Arial" w:cs="Arial"/>
          <w:color w:val="3F3F46"/>
        </w:rPr>
        <w:t>Hierbei gilt:</w:t>
      </w:r>
    </w:p>
    <w:p w14:paraId="57133699" w14:textId="77777777" w:rsidR="00727881" w:rsidRDefault="00727881" w:rsidP="00391428">
      <w:pPr>
        <w:numPr>
          <w:ilvl w:val="1"/>
          <w:numId w:val="4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F</w:t>
      </w:r>
      <w:r>
        <w:rPr>
          <w:rStyle w:val="mord"/>
          <w:rFonts w:ascii="KaTeX_Caligraphic" w:hAnsi="KaTeX_Caligraphic"/>
          <w:color w:val="3F3F46"/>
          <w:sz w:val="29"/>
          <w:szCs w:val="29"/>
          <w:bdr w:val="single" w:sz="2" w:space="0" w:color="E4E4E7" w:frame="1"/>
        </w:rPr>
        <w:t>F</w:t>
      </w:r>
      <w:r>
        <w:rPr>
          <w:rFonts w:ascii="Arial" w:hAnsi="Arial" w:cs="Arial"/>
          <w:color w:val="3F3F46"/>
        </w:rPr>
        <w:t>: Raum aller möglichen Feldzustände, z.B. elektromagnetische Felder </w:t>
      </w:r>
      <w:r>
        <w:rPr>
          <w:rStyle w:val="katex-mathml"/>
          <w:color w:val="3F3F46"/>
          <w:sz w:val="29"/>
          <w:szCs w:val="29"/>
          <w:bdr w:val="none" w:sz="0" w:space="0" w:color="auto" w:frame="1"/>
        </w:rPr>
        <w:t>Ψ</w:t>
      </w:r>
      <w:r>
        <w:rPr>
          <w:rStyle w:val="mord"/>
          <w:color w:val="3F3F46"/>
          <w:sz w:val="29"/>
          <w:szCs w:val="29"/>
          <w:bdr w:val="single" w:sz="2" w:space="0" w:color="E4E4E7" w:frame="1"/>
        </w:rPr>
        <w:t>Ψ</w:t>
      </w:r>
      <w:r>
        <w:rPr>
          <w:rFonts w:ascii="Arial" w:hAnsi="Arial" w:cs="Arial"/>
          <w:color w:val="3F3F46"/>
        </w:rPr>
        <w:t>.</w:t>
      </w:r>
    </w:p>
    <w:p w14:paraId="17226593" w14:textId="77777777" w:rsidR="00727881" w:rsidRDefault="00727881" w:rsidP="00391428">
      <w:pPr>
        <w:numPr>
          <w:ilvl w:val="1"/>
          <w:numId w:val="4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R3</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Style w:val="mrel"/>
          <w:rFonts w:ascii="Cambria Math" w:hAnsi="Cambria Math" w:cs="Cambria Math"/>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Fonts w:ascii="Arial" w:hAnsi="Arial" w:cs="Arial"/>
          <w:color w:val="3F3F46"/>
        </w:rPr>
        <w:t>: räumliche Position.</w:t>
      </w:r>
    </w:p>
    <w:p w14:paraId="1D9F71A6" w14:textId="77777777" w:rsidR="00727881" w:rsidRDefault="00727881" w:rsidP="00391428">
      <w:pPr>
        <w:numPr>
          <w:ilvl w:val="1"/>
          <w:numId w:val="4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Style w:val="katex-mathml"/>
          <w:color w:val="3F3F46"/>
          <w:sz w:val="29"/>
          <w:szCs w:val="29"/>
          <w:bdr w:val="none" w:sz="0" w:space="0" w:color="auto" w:frame="1"/>
        </w:rPr>
        <w:t>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R</w:t>
      </w:r>
      <w:r>
        <w:rPr>
          <w:rStyle w:val="mord"/>
          <w:rFonts w:ascii="KaTeX_Math" w:hAnsi="KaTeX_Math"/>
          <w:i/>
          <w:iCs/>
          <w:color w:val="3F3F46"/>
          <w:sz w:val="29"/>
          <w:szCs w:val="29"/>
          <w:bdr w:val="single" w:sz="2" w:space="0" w:color="E4E4E7" w:frame="1"/>
        </w:rPr>
        <w:t>t</w:t>
      </w:r>
      <w:r>
        <w:rPr>
          <w:rStyle w:val="mrel"/>
          <w:rFonts w:ascii="Cambria Math" w:hAnsi="Cambria Math" w:cs="Cambria Math"/>
          <w:color w:val="3F3F46"/>
          <w:sz w:val="29"/>
          <w:szCs w:val="29"/>
          <w:bdr w:val="single" w:sz="2" w:space="0" w:color="E4E4E7" w:frame="1"/>
        </w:rPr>
        <w:t>∈</w:t>
      </w:r>
      <w:r>
        <w:rPr>
          <w:rStyle w:val="mord"/>
          <w:rFonts w:ascii="KaTeX_AMS" w:hAnsi="KaTeX_AMS"/>
          <w:color w:val="3F3F46"/>
          <w:sz w:val="29"/>
          <w:szCs w:val="29"/>
          <w:bdr w:val="single" w:sz="2" w:space="0" w:color="E4E4E7" w:frame="1"/>
        </w:rPr>
        <w:t>R</w:t>
      </w:r>
      <w:proofErr w:type="spellEnd"/>
      <w:r>
        <w:rPr>
          <w:rFonts w:ascii="Arial" w:hAnsi="Arial" w:cs="Arial"/>
          <w:color w:val="3F3F46"/>
        </w:rPr>
        <w:t>: Zeit.</w:t>
      </w:r>
    </w:p>
    <w:p w14:paraId="08D7BE75" w14:textId="77777777" w:rsidR="00727881" w:rsidRDefault="00727881" w:rsidP="00391428">
      <w:pPr>
        <w:numPr>
          <w:ilvl w:val="1"/>
          <w:numId w:val="4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H</w:t>
      </w:r>
      <w:r>
        <w:rPr>
          <w:rStyle w:val="mord"/>
          <w:rFonts w:ascii="KaTeX_Caligraphic" w:hAnsi="KaTeX_Caligraphic"/>
          <w:color w:val="3F3F46"/>
          <w:sz w:val="29"/>
          <w:szCs w:val="29"/>
          <w:bdr w:val="single" w:sz="2" w:space="0" w:color="E4E4E7" w:frame="1"/>
        </w:rPr>
        <w:t>H</w:t>
      </w:r>
      <w:r>
        <w:rPr>
          <w:rFonts w:ascii="Arial" w:hAnsi="Arial" w:cs="Arial"/>
          <w:color w:val="3F3F46"/>
        </w:rPr>
        <w:t>: Raum möglicher Aktionen (Bewegungen, Entscheidungen, Kommunikation).</w:t>
      </w:r>
    </w:p>
    <w:p w14:paraId="57B2371D"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300" w:afterAutospacing="0"/>
        <w:ind w:left="720"/>
        <w:rPr>
          <w:rFonts w:ascii="Arial" w:hAnsi="Arial" w:cs="Arial"/>
          <w:color w:val="3F3F46"/>
        </w:rPr>
      </w:pPr>
      <w:r>
        <w:rPr>
          <w:rFonts w:ascii="Arial" w:hAnsi="Arial" w:cs="Arial"/>
          <w:color w:val="3F3F46"/>
        </w:rPr>
        <w:t xml:space="preserve">Die Funktion ordnet also einem Feldzustand an einem Ort und Zeitpunkt eine Handlung zu und generalisiert klassische Agentenmodelle (z.B. nach Russell &amp; </w:t>
      </w:r>
      <w:proofErr w:type="spellStart"/>
      <w:r>
        <w:rPr>
          <w:rFonts w:ascii="Arial" w:hAnsi="Arial" w:cs="Arial"/>
          <w:color w:val="3F3F46"/>
        </w:rPr>
        <w:t>Norvig</w:t>
      </w:r>
      <w:proofErr w:type="spellEnd"/>
      <w:r>
        <w:rPr>
          <w:rFonts w:ascii="Arial" w:hAnsi="Arial" w:cs="Arial"/>
          <w:color w:val="3F3F46"/>
        </w:rPr>
        <w:t>).</w:t>
      </w:r>
    </w:p>
    <w:p w14:paraId="6AF93E9B"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Modellbeispiele für Akteur-Funktionen:</w:t>
      </w:r>
    </w:p>
    <w:tbl>
      <w:tblPr>
        <w:tblW w:w="1104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0"/>
        <w:gridCol w:w="9330"/>
      </w:tblGrid>
      <w:tr w:rsidR="00727881" w14:paraId="752E2D2F" w14:textId="77777777" w:rsidTr="00727881">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76E3AFCD" w14:textId="77777777" w:rsidR="00727881" w:rsidRDefault="00727881">
            <w:pPr>
              <w:rPr>
                <w:rFonts w:ascii="Times New Roman" w:hAnsi="Times New Roman" w:cs="Times New Roman"/>
                <w:color w:val="71717A"/>
                <w:spacing w:val="6"/>
                <w:sz w:val="21"/>
                <w:szCs w:val="21"/>
              </w:rPr>
            </w:pPr>
            <w:r>
              <w:rPr>
                <w:color w:val="71717A"/>
                <w:spacing w:val="6"/>
                <w:sz w:val="21"/>
                <w:szCs w:val="21"/>
              </w:rPr>
              <w:t>Akteur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7DC301B" w14:textId="77777777" w:rsidR="00727881" w:rsidRDefault="00727881">
            <w:pPr>
              <w:rPr>
                <w:color w:val="71717A"/>
                <w:spacing w:val="6"/>
                <w:sz w:val="21"/>
                <w:szCs w:val="21"/>
              </w:rPr>
            </w:pPr>
            <w:r>
              <w:rPr>
                <w:color w:val="71717A"/>
                <w:spacing w:val="6"/>
                <w:sz w:val="21"/>
                <w:szCs w:val="21"/>
              </w:rPr>
              <w:t>Akteur-Funktion </w:t>
            </w:r>
            <w:r>
              <w:rPr>
                <w:rStyle w:val="katex-mathml"/>
                <w:color w:val="71717A"/>
                <w:spacing w:val="6"/>
                <w:sz w:val="25"/>
                <w:szCs w:val="25"/>
                <w:bdr w:val="none" w:sz="0" w:space="0" w:color="auto" w:frame="1"/>
              </w:rPr>
              <w:t>A(</w:t>
            </w:r>
            <w:proofErr w:type="spellStart"/>
            <w:proofErr w:type="gramStart"/>
            <w:r>
              <w:rPr>
                <w:rStyle w:val="katex-mathml"/>
                <w:color w:val="71717A"/>
                <w:spacing w:val="6"/>
                <w:sz w:val="25"/>
                <w:szCs w:val="25"/>
                <w:bdr w:val="none" w:sz="0" w:space="0" w:color="auto" w:frame="1"/>
              </w:rPr>
              <w:t>Ψ,x</w:t>
            </w:r>
            <w:proofErr w:type="gramEnd"/>
            <w:r>
              <w:rPr>
                <w:rStyle w:val="katex-mathml"/>
                <w:color w:val="71717A"/>
                <w:spacing w:val="6"/>
                <w:sz w:val="25"/>
                <w:szCs w:val="25"/>
                <w:bdr w:val="none" w:sz="0" w:space="0" w:color="auto" w:frame="1"/>
              </w:rPr>
              <w:t>,y,z,t</w:t>
            </w:r>
            <w:proofErr w:type="spellEnd"/>
            <w:r>
              <w:rPr>
                <w:rStyle w:val="katex-mathml"/>
                <w:color w:val="71717A"/>
                <w:spacing w:val="6"/>
                <w:sz w:val="25"/>
                <w:szCs w:val="25"/>
                <w:bdr w:val="none" w:sz="0" w:space="0" w:color="auto" w:frame="1"/>
              </w:rPr>
              <w:t>)</w:t>
            </w:r>
            <w:r>
              <w:rPr>
                <w:rStyle w:val="mord"/>
                <w:rFonts w:ascii="KaTeX_Math" w:hAnsi="KaTeX_Math"/>
                <w:i/>
                <w:iCs/>
                <w:color w:val="71717A"/>
                <w:spacing w:val="6"/>
                <w:sz w:val="25"/>
                <w:szCs w:val="25"/>
                <w:bdr w:val="single" w:sz="2" w:space="0" w:color="E4E4E7" w:frame="1"/>
              </w:rPr>
              <w:t>A</w:t>
            </w:r>
            <w:r>
              <w:rPr>
                <w:rStyle w:val="mopen"/>
                <w:color w:val="71717A"/>
                <w:spacing w:val="6"/>
                <w:sz w:val="25"/>
                <w:szCs w:val="25"/>
                <w:bdr w:val="single" w:sz="2" w:space="0" w:color="E4E4E7" w:frame="1"/>
              </w:rPr>
              <w:t>(</w:t>
            </w:r>
            <w:proofErr w:type="spellStart"/>
            <w:r>
              <w:rPr>
                <w:rStyle w:val="mord"/>
                <w:color w:val="71717A"/>
                <w:spacing w:val="6"/>
                <w:sz w:val="25"/>
                <w:szCs w:val="25"/>
                <w:bdr w:val="single" w:sz="2" w:space="0" w:color="E4E4E7" w:frame="1"/>
              </w:rPr>
              <w:t>Ψ</w:t>
            </w:r>
            <w:r>
              <w:rPr>
                <w:rStyle w:val="mpunct"/>
                <w:color w:val="71717A"/>
                <w:spacing w:val="6"/>
                <w:sz w:val="25"/>
                <w:szCs w:val="25"/>
                <w:bdr w:val="single" w:sz="2" w:space="0" w:color="E4E4E7" w:frame="1"/>
              </w:rPr>
              <w:t>,</w:t>
            </w:r>
            <w:r>
              <w:rPr>
                <w:rStyle w:val="mord"/>
                <w:rFonts w:ascii="KaTeX_Math" w:hAnsi="KaTeX_Math"/>
                <w:i/>
                <w:iCs/>
                <w:color w:val="71717A"/>
                <w:spacing w:val="6"/>
                <w:sz w:val="25"/>
                <w:szCs w:val="25"/>
                <w:bdr w:val="single" w:sz="2" w:space="0" w:color="E4E4E7" w:frame="1"/>
              </w:rPr>
              <w:t>x</w:t>
            </w:r>
            <w:r>
              <w:rPr>
                <w:rStyle w:val="mpunct"/>
                <w:color w:val="71717A"/>
                <w:spacing w:val="6"/>
                <w:sz w:val="25"/>
                <w:szCs w:val="25"/>
                <w:bdr w:val="single" w:sz="2" w:space="0" w:color="E4E4E7" w:frame="1"/>
              </w:rPr>
              <w:t>,</w:t>
            </w:r>
            <w:r>
              <w:rPr>
                <w:rStyle w:val="mord"/>
                <w:rFonts w:ascii="KaTeX_Math" w:hAnsi="KaTeX_Math"/>
                <w:i/>
                <w:iCs/>
                <w:color w:val="71717A"/>
                <w:spacing w:val="6"/>
                <w:sz w:val="25"/>
                <w:szCs w:val="25"/>
                <w:bdr w:val="single" w:sz="2" w:space="0" w:color="E4E4E7" w:frame="1"/>
              </w:rPr>
              <w:t>y</w:t>
            </w:r>
            <w:r>
              <w:rPr>
                <w:rStyle w:val="mpunct"/>
                <w:color w:val="71717A"/>
                <w:spacing w:val="6"/>
                <w:sz w:val="25"/>
                <w:szCs w:val="25"/>
                <w:bdr w:val="single" w:sz="2" w:space="0" w:color="E4E4E7" w:frame="1"/>
              </w:rPr>
              <w:t>,</w:t>
            </w:r>
            <w:r>
              <w:rPr>
                <w:rStyle w:val="mord"/>
                <w:rFonts w:ascii="KaTeX_Math" w:hAnsi="KaTeX_Math"/>
                <w:i/>
                <w:iCs/>
                <w:color w:val="71717A"/>
                <w:spacing w:val="6"/>
                <w:sz w:val="25"/>
                <w:szCs w:val="25"/>
                <w:bdr w:val="single" w:sz="2" w:space="0" w:color="E4E4E7" w:frame="1"/>
              </w:rPr>
              <w:t>z</w:t>
            </w:r>
            <w:r>
              <w:rPr>
                <w:rStyle w:val="mpunct"/>
                <w:color w:val="71717A"/>
                <w:spacing w:val="6"/>
                <w:sz w:val="25"/>
                <w:szCs w:val="25"/>
                <w:bdr w:val="single" w:sz="2" w:space="0" w:color="E4E4E7" w:frame="1"/>
              </w:rPr>
              <w:t>,</w:t>
            </w:r>
            <w:r>
              <w:rPr>
                <w:rStyle w:val="mord"/>
                <w:rFonts w:ascii="KaTeX_Math" w:hAnsi="KaTeX_Math"/>
                <w:i/>
                <w:iCs/>
                <w:color w:val="71717A"/>
                <w:spacing w:val="6"/>
                <w:sz w:val="25"/>
                <w:szCs w:val="25"/>
                <w:bdr w:val="single" w:sz="2" w:space="0" w:color="E4E4E7" w:frame="1"/>
              </w:rPr>
              <w:t>t</w:t>
            </w:r>
            <w:proofErr w:type="spellEnd"/>
            <w:r>
              <w:rPr>
                <w:rStyle w:val="mclose"/>
                <w:color w:val="71717A"/>
                <w:spacing w:val="6"/>
                <w:sz w:val="25"/>
                <w:szCs w:val="25"/>
                <w:bdr w:val="single" w:sz="2" w:space="0" w:color="E4E4E7" w:frame="1"/>
              </w:rPr>
              <w:t>)</w:t>
            </w:r>
          </w:p>
        </w:tc>
      </w:tr>
      <w:tr w:rsidR="00727881" w14:paraId="3DDD2A17"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078858D1" w14:textId="77777777" w:rsidR="00727881" w:rsidRDefault="00727881">
            <w:pPr>
              <w:rPr>
                <w:sz w:val="21"/>
                <w:szCs w:val="21"/>
              </w:rPr>
            </w:pPr>
            <w:r>
              <w:rPr>
                <w:sz w:val="21"/>
                <w:szCs w:val="21"/>
              </w:rPr>
              <w:t>Neuron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4C3FD68" w14:textId="77777777" w:rsidR="00727881" w:rsidRDefault="00727881">
            <w:pPr>
              <w:rPr>
                <w:sz w:val="21"/>
                <w:szCs w:val="21"/>
              </w:rPr>
            </w:pPr>
            <w:proofErr w:type="gramStart"/>
            <w:r>
              <w:rPr>
                <w:rStyle w:val="katex-mathml"/>
                <w:sz w:val="25"/>
                <w:szCs w:val="25"/>
                <w:bdr w:val="none" w:sz="0" w:space="0" w:color="auto" w:frame="1"/>
              </w:rPr>
              <w:t>Feuern,wenn</w:t>
            </w:r>
            <w:proofErr w:type="gramEnd"/>
            <w:r>
              <w:rPr>
                <w:rStyle w:val="katex-mathml"/>
                <w:sz w:val="25"/>
                <w:szCs w:val="25"/>
                <w:bdr w:val="none" w:sz="0" w:space="0" w:color="auto" w:frame="1"/>
              </w:rPr>
              <w:t>∑iwiΨi(x,y,z,t)&gt;Schwelle, sonst nicht</w:t>
            </w:r>
            <w:r>
              <w:rPr>
                <w:rStyle w:val="mord"/>
                <w:sz w:val="25"/>
                <w:szCs w:val="25"/>
                <w:bdr w:val="single" w:sz="2" w:space="0" w:color="E4E4E7" w:frame="1"/>
              </w:rPr>
              <w:t>Feuern</w:t>
            </w:r>
            <w:r>
              <w:rPr>
                <w:rStyle w:val="mpunct"/>
                <w:sz w:val="25"/>
                <w:szCs w:val="25"/>
                <w:bdr w:val="single" w:sz="2" w:space="0" w:color="E4E4E7" w:frame="1"/>
              </w:rPr>
              <w:t>,</w:t>
            </w:r>
            <w:r>
              <w:rPr>
                <w:rStyle w:val="mord"/>
                <w:sz w:val="25"/>
                <w:szCs w:val="25"/>
                <w:bdr w:val="single" w:sz="2" w:space="0" w:color="E4E4E7" w:frame="1"/>
              </w:rPr>
              <w:t>wenn</w:t>
            </w:r>
            <w:r>
              <w:rPr>
                <w:rStyle w:val="mop"/>
                <w:rFonts w:ascii="KaTeX_Size1" w:hAnsi="KaTeX_Size1"/>
                <w:sz w:val="25"/>
                <w:szCs w:val="25"/>
                <w:bdr w:val="single" w:sz="2" w:space="0" w:color="E4E4E7" w:frame="1"/>
              </w:rPr>
              <w:t>∑</w:t>
            </w:r>
            <w:r>
              <w:rPr>
                <w:rStyle w:val="mord"/>
                <w:rFonts w:ascii="KaTeX_Math" w:hAnsi="KaTeX_Math"/>
                <w:i/>
                <w:iCs/>
                <w:sz w:val="18"/>
                <w:szCs w:val="18"/>
                <w:bdr w:val="single" w:sz="2" w:space="0" w:color="E4E4E7" w:frame="1"/>
              </w:rPr>
              <w:t>i</w:t>
            </w:r>
            <w:r>
              <w:rPr>
                <w:rStyle w:val="vlist-s"/>
                <w:sz w:val="2"/>
                <w:szCs w:val="2"/>
                <w:bdr w:val="single" w:sz="2" w:space="0" w:color="E4E4E7" w:frame="1"/>
              </w:rPr>
              <w:t>​</w:t>
            </w:r>
            <w:r>
              <w:rPr>
                <w:rStyle w:val="mord"/>
                <w:rFonts w:ascii="KaTeX_Math" w:hAnsi="KaTeX_Math"/>
                <w:i/>
                <w:iCs/>
                <w:sz w:val="25"/>
                <w:szCs w:val="25"/>
                <w:bdr w:val="single" w:sz="2" w:space="0" w:color="E4E4E7" w:frame="1"/>
              </w:rPr>
              <w:t>w</w:t>
            </w:r>
            <w:r>
              <w:rPr>
                <w:rStyle w:val="mord"/>
                <w:rFonts w:ascii="KaTeX_Math" w:hAnsi="KaTeX_Math"/>
                <w:i/>
                <w:iCs/>
                <w:sz w:val="18"/>
                <w:szCs w:val="18"/>
                <w:bdr w:val="single" w:sz="2" w:space="0" w:color="E4E4E7" w:frame="1"/>
              </w:rPr>
              <w:t>i</w:t>
            </w:r>
            <w:r>
              <w:rPr>
                <w:rStyle w:val="vlist-s"/>
                <w:sz w:val="2"/>
                <w:szCs w:val="2"/>
                <w:bdr w:val="single" w:sz="2" w:space="0" w:color="E4E4E7" w:frame="1"/>
              </w:rPr>
              <w:t>​</w:t>
            </w:r>
            <w:r>
              <w:rPr>
                <w:rStyle w:val="mord"/>
                <w:sz w:val="25"/>
                <w:szCs w:val="25"/>
                <w:bdr w:val="single" w:sz="2" w:space="0" w:color="E4E4E7" w:frame="1"/>
              </w:rPr>
              <w:t>Ψ</w:t>
            </w:r>
            <w:r>
              <w:rPr>
                <w:rStyle w:val="mord"/>
                <w:rFonts w:ascii="KaTeX_Math" w:hAnsi="KaTeX_Math"/>
                <w:i/>
                <w:iCs/>
                <w:sz w:val="18"/>
                <w:szCs w:val="18"/>
                <w:bdr w:val="single" w:sz="2" w:space="0" w:color="E4E4E7" w:frame="1"/>
              </w:rPr>
              <w:t>i</w:t>
            </w:r>
            <w:r>
              <w:rPr>
                <w:rStyle w:val="vlist-s"/>
                <w:sz w:val="2"/>
                <w:szCs w:val="2"/>
                <w:bdr w:val="single" w:sz="2" w:space="0" w:color="E4E4E7" w:frame="1"/>
              </w:rPr>
              <w:t>​</w:t>
            </w:r>
            <w:r>
              <w:rPr>
                <w:rStyle w:val="mopen"/>
                <w:sz w:val="25"/>
                <w:szCs w:val="25"/>
                <w:bdr w:val="single" w:sz="2" w:space="0" w:color="E4E4E7" w:frame="1"/>
              </w:rPr>
              <w:t>(</w:t>
            </w:r>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r>
              <w:rPr>
                <w:rStyle w:val="mpunct"/>
                <w:sz w:val="25"/>
                <w:szCs w:val="25"/>
                <w:bdr w:val="single" w:sz="2" w:space="0" w:color="E4E4E7" w:frame="1"/>
              </w:rPr>
              <w:t>,</w:t>
            </w:r>
            <w:r>
              <w:rPr>
                <w:rStyle w:val="mord"/>
                <w:rFonts w:ascii="KaTeX_Math" w:hAnsi="KaTeX_Math"/>
                <w:i/>
                <w:iCs/>
                <w:sz w:val="25"/>
                <w:szCs w:val="25"/>
                <w:bdr w:val="single" w:sz="2" w:space="0" w:color="E4E4E7" w:frame="1"/>
              </w:rPr>
              <w:t>t</w:t>
            </w:r>
            <w:r>
              <w:rPr>
                <w:rStyle w:val="mclose"/>
                <w:sz w:val="25"/>
                <w:szCs w:val="25"/>
                <w:bdr w:val="single" w:sz="2" w:space="0" w:color="E4E4E7" w:frame="1"/>
              </w:rPr>
              <w:t>)</w:t>
            </w:r>
            <w:r>
              <w:rPr>
                <w:rStyle w:val="mrel"/>
                <w:sz w:val="25"/>
                <w:szCs w:val="25"/>
                <w:bdr w:val="single" w:sz="2" w:space="0" w:color="E4E4E7" w:frame="1"/>
              </w:rPr>
              <w:t>&gt;</w:t>
            </w:r>
            <w:r>
              <w:rPr>
                <w:rStyle w:val="mord"/>
                <w:sz w:val="25"/>
                <w:szCs w:val="25"/>
                <w:bdr w:val="single" w:sz="2" w:space="0" w:color="E4E4E7" w:frame="1"/>
              </w:rPr>
              <w:t>Schwelle</w:t>
            </w:r>
            <w:r>
              <w:rPr>
                <w:rStyle w:val="mpunct"/>
                <w:sz w:val="25"/>
                <w:szCs w:val="25"/>
                <w:bdr w:val="single" w:sz="2" w:space="0" w:color="E4E4E7" w:frame="1"/>
              </w:rPr>
              <w:t>,</w:t>
            </w:r>
            <w:r>
              <w:rPr>
                <w:rStyle w:val="mord"/>
                <w:sz w:val="25"/>
                <w:szCs w:val="25"/>
                <w:bdr w:val="single" w:sz="2" w:space="0" w:color="E4E4E7" w:frame="1"/>
              </w:rPr>
              <w:t> sonst nicht</w:t>
            </w:r>
          </w:p>
        </w:tc>
      </w:tr>
      <w:tr w:rsidR="00727881" w14:paraId="77AAA0C9"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68A48DBE" w14:textId="77777777" w:rsidR="00727881" w:rsidRDefault="00727881">
            <w:pPr>
              <w:rPr>
                <w:sz w:val="21"/>
                <w:szCs w:val="21"/>
              </w:rPr>
            </w:pPr>
            <w:r>
              <w:rPr>
                <w:sz w:val="21"/>
                <w:szCs w:val="21"/>
              </w:rPr>
              <w:t>Roboter</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BDEA69E" w14:textId="77777777" w:rsidR="00727881" w:rsidRDefault="00727881">
            <w:pPr>
              <w:rPr>
                <w:sz w:val="21"/>
                <w:szCs w:val="21"/>
              </w:rPr>
            </w:pPr>
            <w:r>
              <w:rPr>
                <w:sz w:val="21"/>
                <w:szCs w:val="21"/>
              </w:rPr>
              <w:t>Bewegung in Richtung des stärksten Gradienten von </w:t>
            </w:r>
            <w:r>
              <w:rPr>
                <w:rStyle w:val="katex-mathml"/>
                <w:sz w:val="25"/>
                <w:szCs w:val="25"/>
                <w:bdr w:val="none" w:sz="0" w:space="0" w:color="auto" w:frame="1"/>
              </w:rPr>
              <w:t>Ψ(</w:t>
            </w:r>
            <w:proofErr w:type="spellStart"/>
            <w:proofErr w:type="gramStart"/>
            <w:r>
              <w:rPr>
                <w:rStyle w:val="katex-mathml"/>
                <w:sz w:val="25"/>
                <w:szCs w:val="25"/>
                <w:bdr w:val="none" w:sz="0" w:space="0" w:color="auto" w:frame="1"/>
              </w:rPr>
              <w:t>x,y</w:t>
            </w:r>
            <w:proofErr w:type="gramEnd"/>
            <w:r>
              <w:rPr>
                <w:rStyle w:val="katex-mathml"/>
                <w:sz w:val="25"/>
                <w:szCs w:val="25"/>
                <w:bdr w:val="none" w:sz="0" w:space="0" w:color="auto" w:frame="1"/>
              </w:rPr>
              <w:t>,z,t</w:t>
            </w:r>
            <w:proofErr w:type="spellEnd"/>
            <w:r>
              <w:rPr>
                <w:rStyle w:val="katex-mathml"/>
                <w:sz w:val="25"/>
                <w:szCs w:val="25"/>
                <w:bdr w:val="none" w:sz="0" w:space="0" w:color="auto" w:frame="1"/>
              </w:rPr>
              <w:t>)</w:t>
            </w:r>
            <w:r>
              <w:rPr>
                <w:rStyle w:val="mord"/>
                <w:sz w:val="25"/>
                <w:szCs w:val="25"/>
                <w:bdr w:val="single" w:sz="2" w:space="0" w:color="E4E4E7" w:frame="1"/>
              </w:rPr>
              <w:t>Ψ</w:t>
            </w:r>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r>
              <w:rPr>
                <w:rStyle w:val="mpunct"/>
                <w:sz w:val="25"/>
                <w:szCs w:val="25"/>
                <w:bdr w:val="single" w:sz="2" w:space="0" w:color="E4E4E7" w:frame="1"/>
              </w:rPr>
              <w:t>,</w:t>
            </w:r>
            <w:r>
              <w:rPr>
                <w:rStyle w:val="mord"/>
                <w:rFonts w:ascii="KaTeX_Math" w:hAnsi="KaTeX_Math"/>
                <w:i/>
                <w:iCs/>
                <w:sz w:val="25"/>
                <w:szCs w:val="25"/>
                <w:bdr w:val="single" w:sz="2" w:space="0" w:color="E4E4E7" w:frame="1"/>
              </w:rPr>
              <w:t>t</w:t>
            </w:r>
            <w:proofErr w:type="spellEnd"/>
            <w:r>
              <w:rPr>
                <w:rStyle w:val="mclose"/>
                <w:sz w:val="25"/>
                <w:szCs w:val="25"/>
                <w:bdr w:val="single" w:sz="2" w:space="0" w:color="E4E4E7" w:frame="1"/>
              </w:rPr>
              <w:t>)</w:t>
            </w:r>
            <w:r>
              <w:rPr>
                <w:sz w:val="21"/>
                <w:szCs w:val="21"/>
              </w:rPr>
              <w:t>, um ein Ziel zu erreichen</w:t>
            </w:r>
          </w:p>
        </w:tc>
      </w:tr>
      <w:tr w:rsidR="00727881" w14:paraId="3BBC7F99"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67E7315C" w14:textId="77777777" w:rsidR="00727881" w:rsidRDefault="00727881">
            <w:pPr>
              <w:rPr>
                <w:sz w:val="21"/>
                <w:szCs w:val="21"/>
              </w:rPr>
            </w:pPr>
            <w:r>
              <w:rPr>
                <w:sz w:val="21"/>
                <w:szCs w:val="21"/>
              </w:rPr>
              <w:t>Wirtschaftssubjekt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2B5D7775" w14:textId="77777777" w:rsidR="00727881" w:rsidRDefault="00727881">
            <w:pPr>
              <w:rPr>
                <w:sz w:val="21"/>
                <w:szCs w:val="21"/>
              </w:rPr>
            </w:pPr>
            <w:r>
              <w:rPr>
                <w:sz w:val="21"/>
                <w:szCs w:val="21"/>
              </w:rPr>
              <w:t>Kaufen, wenn Preis </w:t>
            </w:r>
            <w:r>
              <w:rPr>
                <w:rStyle w:val="katex-mathml"/>
                <w:sz w:val="25"/>
                <w:szCs w:val="25"/>
                <w:bdr w:val="none" w:sz="0" w:space="0" w:color="auto" w:frame="1"/>
              </w:rPr>
              <w:t>(Ψ)&lt;Wert(</w:t>
            </w:r>
            <w:proofErr w:type="spellStart"/>
            <w:proofErr w:type="gramStart"/>
            <w:r>
              <w:rPr>
                <w:rStyle w:val="katex-mathml"/>
                <w:sz w:val="25"/>
                <w:szCs w:val="25"/>
                <w:bdr w:val="none" w:sz="0" w:space="0" w:color="auto" w:frame="1"/>
              </w:rPr>
              <w:t>x,y</w:t>
            </w:r>
            <w:proofErr w:type="gramEnd"/>
            <w:r>
              <w:rPr>
                <w:rStyle w:val="katex-mathml"/>
                <w:sz w:val="25"/>
                <w:szCs w:val="25"/>
                <w:bdr w:val="none" w:sz="0" w:space="0" w:color="auto" w:frame="1"/>
              </w:rPr>
              <w:t>,z,t</w:t>
            </w:r>
            <w:proofErr w:type="spellEnd"/>
            <w:r>
              <w:rPr>
                <w:rStyle w:val="katex-mathml"/>
                <w:sz w:val="25"/>
                <w:szCs w:val="25"/>
                <w:bdr w:val="none" w:sz="0" w:space="0" w:color="auto" w:frame="1"/>
              </w:rPr>
              <w:t>)</w:t>
            </w:r>
            <w:r>
              <w:rPr>
                <w:rStyle w:val="mopen"/>
                <w:sz w:val="25"/>
                <w:szCs w:val="25"/>
                <w:bdr w:val="single" w:sz="2" w:space="0" w:color="E4E4E7" w:frame="1"/>
              </w:rPr>
              <w:t>(</w:t>
            </w:r>
            <w:r>
              <w:rPr>
                <w:rStyle w:val="mord"/>
                <w:sz w:val="25"/>
                <w:szCs w:val="25"/>
                <w:bdr w:val="single" w:sz="2" w:space="0" w:color="E4E4E7" w:frame="1"/>
              </w:rPr>
              <w:t>Ψ</w:t>
            </w:r>
            <w:r>
              <w:rPr>
                <w:rStyle w:val="mclose"/>
                <w:sz w:val="25"/>
                <w:szCs w:val="25"/>
                <w:bdr w:val="single" w:sz="2" w:space="0" w:color="E4E4E7" w:frame="1"/>
              </w:rPr>
              <w:t>)</w:t>
            </w:r>
            <w:r>
              <w:rPr>
                <w:rStyle w:val="mrel"/>
                <w:sz w:val="25"/>
                <w:szCs w:val="25"/>
                <w:bdr w:val="single" w:sz="2" w:space="0" w:color="E4E4E7" w:frame="1"/>
              </w:rPr>
              <w:t>&lt;</w:t>
            </w:r>
            <w:r>
              <w:rPr>
                <w:rStyle w:val="mord"/>
                <w:sz w:val="25"/>
                <w:szCs w:val="25"/>
                <w:bdr w:val="single" w:sz="2" w:space="0" w:color="E4E4E7" w:frame="1"/>
              </w:rPr>
              <w:t>Wert</w:t>
            </w:r>
            <w:r>
              <w:rPr>
                <w:rStyle w:val="mopen"/>
                <w:sz w:val="25"/>
                <w:szCs w:val="25"/>
                <w:bdr w:val="single" w:sz="2" w:space="0" w:color="E4E4E7" w:frame="1"/>
              </w:rPr>
              <w:t>(</w:t>
            </w:r>
            <w:proofErr w:type="spellStart"/>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r>
              <w:rPr>
                <w:rStyle w:val="mpunct"/>
                <w:sz w:val="25"/>
                <w:szCs w:val="25"/>
                <w:bdr w:val="single" w:sz="2" w:space="0" w:color="E4E4E7" w:frame="1"/>
              </w:rPr>
              <w:t>,</w:t>
            </w:r>
            <w:r>
              <w:rPr>
                <w:rStyle w:val="mord"/>
                <w:rFonts w:ascii="KaTeX_Math" w:hAnsi="KaTeX_Math"/>
                <w:i/>
                <w:iCs/>
                <w:sz w:val="25"/>
                <w:szCs w:val="25"/>
                <w:bdr w:val="single" w:sz="2" w:space="0" w:color="E4E4E7" w:frame="1"/>
              </w:rPr>
              <w:t>t</w:t>
            </w:r>
            <w:proofErr w:type="spellEnd"/>
            <w:r>
              <w:rPr>
                <w:rStyle w:val="mclose"/>
                <w:sz w:val="25"/>
                <w:szCs w:val="25"/>
                <w:bdr w:val="single" w:sz="2" w:space="0" w:color="E4E4E7" w:frame="1"/>
              </w:rPr>
              <w:t>)</w:t>
            </w:r>
            <w:r>
              <w:rPr>
                <w:sz w:val="21"/>
                <w:szCs w:val="21"/>
              </w:rPr>
              <w:t>, sonst Verkaufen</w:t>
            </w:r>
          </w:p>
        </w:tc>
      </w:tr>
      <w:tr w:rsidR="00727881" w14:paraId="0DF8ADD3" w14:textId="77777777" w:rsidTr="00727881">
        <w:tc>
          <w:tcPr>
            <w:tcW w:w="0" w:type="auto"/>
            <w:tcBorders>
              <w:top w:val="single" w:sz="2" w:space="0" w:color="E4E4E7"/>
              <w:left w:val="single" w:sz="2" w:space="0" w:color="E4E4E7"/>
              <w:bottom w:val="single" w:sz="2" w:space="0" w:color="E4E4E7"/>
              <w:right w:val="single" w:sz="2" w:space="0" w:color="E4E4E7"/>
            </w:tcBorders>
            <w:vAlign w:val="center"/>
            <w:hideMark/>
          </w:tcPr>
          <w:p w14:paraId="4977DDFC" w14:textId="77777777" w:rsidR="00727881" w:rsidRDefault="00727881">
            <w:pPr>
              <w:rPr>
                <w:sz w:val="21"/>
                <w:szCs w:val="21"/>
              </w:rPr>
            </w:pPr>
            <w:r>
              <w:rPr>
                <w:sz w:val="21"/>
                <w:szCs w:val="21"/>
              </w:rPr>
              <w:t>Menschlicher Agent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68BD861" w14:textId="77777777" w:rsidR="00727881" w:rsidRDefault="00727881">
            <w:pPr>
              <w:rPr>
                <w:sz w:val="21"/>
                <w:szCs w:val="21"/>
              </w:rPr>
            </w:pPr>
            <w:r>
              <w:rPr>
                <w:sz w:val="21"/>
                <w:szCs w:val="21"/>
              </w:rPr>
              <w:t>Handlung gemäß Nutzenfunktion, beeinflusst von sozialen Normen, Präferenzen und kognitiven Modellen</w:t>
            </w:r>
          </w:p>
        </w:tc>
      </w:tr>
    </w:tbl>
    <w:p w14:paraId="18312E0E"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Intention und Zielorientierung:</w:t>
      </w:r>
      <w:r>
        <w:rPr>
          <w:rFonts w:ascii="Arial" w:hAnsi="Arial" w:cs="Arial"/>
          <w:color w:val="3F3F46"/>
        </w:rPr>
        <w:t xml:space="preserve"> Akteur-Funktionen kodieren nicht nur Reaktionen, sondern zielgerichtetes, intentional strukturiertes Verhalten. Intentionen sind mentale Zustände, die Planung und Handlungsfortführung ermöglichen (vgl. </w:t>
      </w:r>
      <w:proofErr w:type="spellStart"/>
      <w:r>
        <w:rPr>
          <w:rFonts w:ascii="Arial" w:hAnsi="Arial" w:cs="Arial"/>
          <w:color w:val="3F3F46"/>
        </w:rPr>
        <w:t>Bratman</w:t>
      </w:r>
      <w:proofErr w:type="spellEnd"/>
      <w:r>
        <w:rPr>
          <w:rFonts w:ascii="Arial" w:hAnsi="Arial" w:cs="Arial"/>
          <w:color w:val="3F3F46"/>
        </w:rPr>
        <w:t>).</w:t>
      </w:r>
    </w:p>
    <w:p w14:paraId="31C07D9E"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Lernen und Anpassung:</w:t>
      </w:r>
      <w:r>
        <w:rPr>
          <w:rFonts w:ascii="Arial" w:hAnsi="Arial" w:cs="Arial"/>
          <w:color w:val="3F3F46"/>
        </w:rPr>
        <w:t> Akteur-Funktionen sind adaptiv und können sich durch Lernprozesse (z.B. Reinforcement Learning) dynamisch an Umwelt und Ziele anpassen.</w:t>
      </w:r>
    </w:p>
    <w:p w14:paraId="409FE885"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Soziale Interaktion:</w:t>
      </w:r>
      <w:r>
        <w:rPr>
          <w:rFonts w:ascii="Arial" w:hAnsi="Arial" w:cs="Arial"/>
          <w:color w:val="3F3F46"/>
        </w:rPr>
        <w:t> Akteure agieren selten isoliert, sondern interagieren in sozialen Systemen, kommunizieren und kooperieren. Solche Interaktionen lassen sich durch gekoppelte Akteur-Funktionen modellieren.</w:t>
      </w:r>
    </w:p>
    <w:p w14:paraId="51A81327"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Bewusstsein und Bedeutung:</w:t>
      </w:r>
      <w:r>
        <w:rPr>
          <w:rFonts w:ascii="Arial" w:hAnsi="Arial" w:cs="Arial"/>
          <w:color w:val="3F3F46"/>
        </w:rPr>
        <w:t xml:space="preserve"> Bewusstsein kann als Meta-Funktion verstanden werden, bei der ein Akteur seine eigene Akteur-Funktion modelliert und modifiziert. Bedeutung entsteht als relationale Struktur zwischen Handlungen und deren Konsequenzen im Feld (vgl. </w:t>
      </w:r>
      <w:proofErr w:type="spellStart"/>
      <w:r>
        <w:rPr>
          <w:rFonts w:ascii="Arial" w:hAnsi="Arial" w:cs="Arial"/>
          <w:color w:val="3F3F46"/>
        </w:rPr>
        <w:t>Dennett</w:t>
      </w:r>
      <w:proofErr w:type="spellEnd"/>
      <w:r>
        <w:rPr>
          <w:rFonts w:ascii="Arial" w:hAnsi="Arial" w:cs="Arial"/>
          <w:color w:val="3F3F46"/>
        </w:rPr>
        <w:t>).</w:t>
      </w:r>
    </w:p>
    <w:p w14:paraId="37F39B08" w14:textId="77777777" w:rsidR="00727881" w:rsidRDefault="00727881" w:rsidP="00391428">
      <w:pPr>
        <w:pStyle w:val="StandardWeb"/>
        <w:numPr>
          <w:ilvl w:val="0"/>
          <w:numId w:val="45"/>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lastRenderedPageBreak/>
        <w:t>Brücke zwischen Feldern, Informationsverarbeitung und Handlungstheorie:</w:t>
      </w:r>
      <w:r>
        <w:rPr>
          <w:rFonts w:ascii="Arial" w:hAnsi="Arial" w:cs="Arial"/>
          <w:color w:val="3F3F46"/>
        </w:rPr>
        <w:t> Die Akteur-Funktion verbindet physikalisch-mathematische Felder mit intentionalem Verhalten und eröffnen eine einheitliche Modellierung kognitiver, sozialer und physikalischer Phänomene.</w:t>
      </w:r>
    </w:p>
    <w:p w14:paraId="178F4FE9"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w:t>
      </w:r>
    </w:p>
    <w:p w14:paraId="6FF9547D" w14:textId="77777777" w:rsidR="00727881" w:rsidRDefault="00727881" w:rsidP="00391428">
      <w:pPr>
        <w:numPr>
          <w:ilvl w:val="0"/>
          <w:numId w:val="4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Akteur-Funktion:</w:t>
      </w:r>
    </w:p>
    <w:p w14:paraId="4B2B3E1D"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gramStart"/>
      <w:r>
        <w:rPr>
          <w:rStyle w:val="katex-mathml"/>
          <w:color w:val="3F3F46"/>
          <w:sz w:val="29"/>
          <w:szCs w:val="29"/>
          <w:bdr w:val="none" w:sz="0" w:space="0" w:color="auto" w:frame="1"/>
        </w:rPr>
        <w:t>A:F</w:t>
      </w:r>
      <w:proofErr w:type="gramEnd"/>
      <w:r>
        <w:rPr>
          <w:rStyle w:val="katex-mathml"/>
          <w:color w:val="3F3F46"/>
          <w:sz w:val="29"/>
          <w:szCs w:val="29"/>
          <w:bdr w:val="none" w:sz="0" w:space="0" w:color="auto" w:frame="1"/>
        </w:rPr>
        <w:t>×R3×R→H,(Ψ,x,y,z,t)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A(Ψ,x,y,z,t)</w:t>
      </w:r>
      <w:r>
        <w:rPr>
          <w:rStyle w:val="mord"/>
          <w:rFonts w:ascii="KaTeX_Math" w:hAnsi="KaTeX_Math"/>
          <w:i/>
          <w:iCs/>
          <w:color w:val="3F3F46"/>
          <w:sz w:val="29"/>
          <w:szCs w:val="29"/>
          <w:bdr w:val="single" w:sz="2" w:space="0" w:color="E4E4E7" w:frame="1"/>
        </w:rPr>
        <w:t>A</w:t>
      </w:r>
      <w:r>
        <w:rPr>
          <w:rStyle w:val="mrel"/>
          <w:color w:val="3F3F46"/>
          <w:sz w:val="29"/>
          <w:szCs w:val="29"/>
          <w:bdr w:val="single" w:sz="2" w:space="0" w:color="E4E4E7" w:frame="1"/>
        </w:rPr>
        <w:t>:</w:t>
      </w:r>
      <w:r>
        <w:rPr>
          <w:rStyle w:val="mord"/>
          <w:rFonts w:ascii="KaTeX_Caligraphic" w:hAnsi="KaTeX_Caligraphic"/>
          <w:color w:val="3F3F46"/>
          <w:sz w:val="29"/>
          <w:szCs w:val="29"/>
          <w:bdr w:val="single" w:sz="2" w:space="0" w:color="E4E4E7" w:frame="1"/>
        </w:rPr>
        <w:t>F</w:t>
      </w:r>
      <w:r>
        <w:rPr>
          <w:rStyle w:val="mbin"/>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Style w:val="mbin"/>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rel"/>
          <w:color w:val="3F3F46"/>
          <w:sz w:val="29"/>
          <w:szCs w:val="29"/>
          <w:bdr w:val="single" w:sz="2" w:space="0" w:color="E4E4E7" w:frame="1"/>
        </w:rPr>
        <w:t>→</w:t>
      </w:r>
      <w:r>
        <w:rPr>
          <w:rStyle w:val="mord"/>
          <w:rFonts w:ascii="KaTeX_Caligraphic" w:hAnsi="KaTeX_Caligraphic"/>
          <w:color w:val="3F3F46"/>
          <w:sz w:val="29"/>
          <w:szCs w:val="29"/>
          <w:bdr w:val="single" w:sz="2" w:space="0" w:color="E4E4E7" w:frame="1"/>
        </w:rPr>
        <w:t>H</w:t>
      </w:r>
      <w:r>
        <w:rPr>
          <w:rStyle w:val="mpunct"/>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open"/>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p>
    <w:p w14:paraId="54FABE5E" w14:textId="77777777" w:rsidR="00727881" w:rsidRDefault="00727881" w:rsidP="00391428">
      <w:pPr>
        <w:numPr>
          <w:ilvl w:val="0"/>
          <w:numId w:val="4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Neuronales Modell (Beispiel):</w:t>
      </w:r>
    </w:p>
    <w:p w14:paraId="32660234"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A(</w:t>
      </w:r>
      <w:proofErr w:type="gramStart"/>
      <w:r>
        <w:rPr>
          <w:rStyle w:val="katex-mathml"/>
          <w:color w:val="3F3F46"/>
          <w:sz w:val="29"/>
          <w:szCs w:val="29"/>
          <w:bdr w:val="none" w:sz="0" w:space="0" w:color="auto" w:frame="1"/>
        </w:rPr>
        <w:t>Ψ,x</w:t>
      </w:r>
      <w:proofErr w:type="gramEnd"/>
      <w:r>
        <w:rPr>
          <w:rStyle w:val="katex-mathml"/>
          <w:color w:val="3F3F46"/>
          <w:sz w:val="29"/>
          <w:szCs w:val="29"/>
          <w:bdr w:val="none" w:sz="0" w:space="0" w:color="auto" w:frame="1"/>
        </w:rPr>
        <w:t>,y,z,t)={Feuern,wenn ∑iwi</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Ψi(x,y,z,t)&gt;SchwelleNicht feuern,sonst</w:t>
      </w:r>
      <w:r>
        <w:rPr>
          <w:rStyle w:val="mord"/>
          <w:rFonts w:ascii="KaTeX_Math" w:hAnsi="KaTeX_Math"/>
          <w:i/>
          <w:iCs/>
          <w:color w:val="3F3F46"/>
          <w:sz w:val="29"/>
          <w:szCs w:val="29"/>
          <w:bdr w:val="single" w:sz="2" w:space="0" w:color="E4E4E7" w:frame="1"/>
        </w:rPr>
        <w:t>A</w:t>
      </w:r>
      <w:r>
        <w:rPr>
          <w:rStyle w:val="mopen"/>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delimsizing"/>
          <w:rFonts w:ascii="KaTeX_Size4" w:hAnsi="KaTeX_Size4"/>
          <w:color w:val="3F3F46"/>
          <w:sz w:val="29"/>
          <w:szCs w:val="29"/>
          <w:bdr w:val="single" w:sz="2" w:space="0" w:color="E4E4E7" w:frame="1"/>
        </w:rPr>
        <w:t>{</w:t>
      </w:r>
      <w:r>
        <w:rPr>
          <w:rStyle w:val="mord"/>
          <w:color w:val="3F3F46"/>
          <w:sz w:val="29"/>
          <w:szCs w:val="29"/>
          <w:bdr w:val="single" w:sz="2" w:space="0" w:color="E4E4E7" w:frame="1"/>
        </w:rPr>
        <w:t>Feuern</w:t>
      </w:r>
      <w:r>
        <w:rPr>
          <w:rStyle w:val="mpunct"/>
          <w:color w:val="3F3F46"/>
          <w:sz w:val="29"/>
          <w:szCs w:val="29"/>
          <w:bdr w:val="single" w:sz="2" w:space="0" w:color="E4E4E7" w:frame="1"/>
        </w:rPr>
        <w:t>,</w:t>
      </w:r>
      <w:r>
        <w:rPr>
          <w:rStyle w:val="mord"/>
          <w:color w:val="3F3F46"/>
          <w:sz w:val="29"/>
          <w:szCs w:val="29"/>
          <w:bdr w:val="single" w:sz="2" w:space="0" w:color="E4E4E7" w:frame="1"/>
        </w:rPr>
        <w:t>Nicht feuern</w:t>
      </w:r>
      <w:r>
        <w:rPr>
          <w:rStyle w:val="mpunct"/>
          <w:color w:val="3F3F46"/>
          <w:sz w:val="29"/>
          <w:szCs w:val="29"/>
          <w:bdr w:val="single" w:sz="2" w:space="0" w:color="E4E4E7" w:frame="1"/>
        </w:rPr>
        <w:t>,</w:t>
      </w:r>
      <w:r>
        <w:rPr>
          <w:rStyle w:val="vlist-s"/>
          <w:color w:val="3F3F46"/>
          <w:sz w:val="2"/>
          <w:szCs w:val="2"/>
          <w:bdr w:val="single" w:sz="2" w:space="0" w:color="E4E4E7" w:frame="1"/>
        </w:rPr>
        <w:t>​</w:t>
      </w:r>
      <w:r>
        <w:rPr>
          <w:rStyle w:val="mord"/>
          <w:color w:val="3F3F46"/>
          <w:sz w:val="29"/>
          <w:szCs w:val="29"/>
          <w:bdr w:val="single" w:sz="2" w:space="0" w:color="E4E4E7" w:frame="1"/>
        </w:rPr>
        <w:t>wenn </w:t>
      </w:r>
      <w:r>
        <w:rPr>
          <w:rStyle w:val="mop"/>
          <w:rFonts w:ascii="KaTeX_Size1" w:hAnsi="KaTeX_Size1"/>
          <w:color w:val="3F3F46"/>
          <w:sz w:val="29"/>
          <w:szCs w:val="29"/>
          <w:bdr w:val="single" w:sz="2" w:space="0" w:color="E4E4E7" w:frame="1"/>
        </w:rPr>
        <w:t>∑</w:t>
      </w:r>
      <w:r>
        <w:rPr>
          <w:rStyle w:val="mord"/>
          <w:rFonts w:ascii="KaTeX_Math" w:hAnsi="KaTeX_Math"/>
          <w:i/>
          <w:iCs/>
          <w:color w:val="3F3F46"/>
          <w:sz w:val="20"/>
          <w:szCs w:val="20"/>
          <w:bdr w:val="single" w:sz="2" w:space="0" w:color="E4E4E7" w:frame="1"/>
        </w:rPr>
        <w:t>i</w:t>
      </w:r>
      <w:r>
        <w:rPr>
          <w:rStyle w:val="vlist-s"/>
          <w:color w:val="3F3F46"/>
          <w:sz w:val="2"/>
          <w:szCs w:val="2"/>
          <w:bdr w:val="single" w:sz="2" w:space="0" w:color="E4E4E7" w:frame="1"/>
        </w:rPr>
        <w:t>​</w:t>
      </w:r>
      <w:r>
        <w:rPr>
          <w:rStyle w:val="mord"/>
          <w:rFonts w:ascii="KaTeX_Math" w:hAnsi="KaTeX_Math"/>
          <w:i/>
          <w:iCs/>
          <w:color w:val="3F3F46"/>
          <w:sz w:val="29"/>
          <w:szCs w:val="29"/>
          <w:bdr w:val="single" w:sz="2" w:space="0" w:color="E4E4E7" w:frame="1"/>
        </w:rPr>
        <w:t>w</w:t>
      </w:r>
      <w:r>
        <w:rPr>
          <w:rStyle w:val="mord"/>
          <w:rFonts w:ascii="KaTeX_Math" w:hAnsi="KaTeX_Math"/>
          <w:i/>
          <w:iCs/>
          <w:color w:val="3F3F46"/>
          <w:sz w:val="20"/>
          <w:szCs w:val="20"/>
          <w:bdr w:val="single" w:sz="2" w:space="0" w:color="E4E4E7" w:frame="1"/>
        </w:rPr>
        <w:t>i</w:t>
      </w:r>
      <w:r>
        <w:rPr>
          <w:rStyle w:val="vlist-s"/>
          <w:color w:val="3F3F46"/>
          <w:sz w:val="2"/>
          <w:szCs w:val="2"/>
          <w:bdr w:val="single" w:sz="2" w:space="0" w:color="E4E4E7" w:frame="1"/>
        </w:rPr>
        <w:t>​</w:t>
      </w:r>
      <w:r>
        <w:rPr>
          <w:rStyle w:val="mbin"/>
          <w:rFonts w:ascii="Cambria Math" w:hAnsi="Cambria Math" w:cs="Cambria Math"/>
          <w:color w:val="3F3F46"/>
          <w:sz w:val="29"/>
          <w:szCs w:val="29"/>
          <w:bdr w:val="single" w:sz="2" w:space="0" w:color="E4E4E7" w:frame="1"/>
        </w:rPr>
        <w:t>⋅</w:t>
      </w:r>
      <w:r>
        <w:rPr>
          <w:rStyle w:val="mord"/>
          <w:color w:val="3F3F46"/>
          <w:sz w:val="29"/>
          <w:szCs w:val="29"/>
          <w:bdr w:val="single" w:sz="2" w:space="0" w:color="E4E4E7" w:frame="1"/>
        </w:rPr>
        <w:t>Ψ</w:t>
      </w:r>
      <w:r>
        <w:rPr>
          <w:rStyle w:val="mord"/>
          <w:rFonts w:ascii="KaTeX_Math" w:hAnsi="KaTeX_Math"/>
          <w:i/>
          <w:iCs/>
          <w:color w:val="3F3F46"/>
          <w:sz w:val="20"/>
          <w:szCs w:val="20"/>
          <w:bdr w:val="single" w:sz="2" w:space="0" w:color="E4E4E7" w:frame="1"/>
        </w:rPr>
        <w:t>i</w:t>
      </w:r>
      <w:r>
        <w:rPr>
          <w:rStyle w:val="vlist-s"/>
          <w:color w:val="3F3F46"/>
          <w:sz w:val="2"/>
          <w:szCs w:val="2"/>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color w:val="3F3F46"/>
          <w:sz w:val="29"/>
          <w:szCs w:val="29"/>
          <w:bdr w:val="single" w:sz="2" w:space="0" w:color="E4E4E7" w:frame="1"/>
        </w:rPr>
        <w:t>&gt;</w:t>
      </w:r>
      <w:r>
        <w:rPr>
          <w:rStyle w:val="mord"/>
          <w:color w:val="3F3F46"/>
          <w:sz w:val="29"/>
          <w:szCs w:val="29"/>
          <w:bdr w:val="single" w:sz="2" w:space="0" w:color="E4E4E7" w:frame="1"/>
        </w:rPr>
        <w:t>Schwellesonst</w:t>
      </w:r>
      <w:r>
        <w:rPr>
          <w:rStyle w:val="vlist-s"/>
          <w:color w:val="3F3F46"/>
          <w:sz w:val="2"/>
          <w:szCs w:val="2"/>
          <w:bdr w:val="single" w:sz="2" w:space="0" w:color="E4E4E7" w:frame="1"/>
        </w:rPr>
        <w:t>​</w:t>
      </w:r>
    </w:p>
    <w:p w14:paraId="0E6F4781" w14:textId="77777777" w:rsidR="00727881" w:rsidRDefault="00727881" w:rsidP="00391428">
      <w:pPr>
        <w:numPr>
          <w:ilvl w:val="0"/>
          <w:numId w:val="4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Roboterbewegung (Beispiel):</w:t>
      </w:r>
    </w:p>
    <w:p w14:paraId="5E16E5B2" w14:textId="77777777" w:rsidR="00727881" w:rsidRDefault="00727881" w:rsidP="00391428">
      <w:pPr>
        <w:numPr>
          <w:ilvl w:val="0"/>
          <w:numId w:val="4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Bewegung entlang des stärksten Gradienten:</w:t>
      </w:r>
    </w:p>
    <w:p w14:paraId="2F76C298"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v</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Ψ(</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,z,t</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v</w:t>
      </w:r>
      <w:r>
        <w:rPr>
          <w:rStyle w:val="mrel"/>
          <w:rFonts w:ascii="Cambria Math" w:hAnsi="Cambria Math" w:cs="Cambria Math"/>
          <w:color w:val="3F3F46"/>
          <w:sz w:val="29"/>
          <w:szCs w:val="29"/>
          <w:bdr w:val="single" w:sz="2" w:space="0" w:color="E4E4E7" w:frame="1"/>
        </w:rPr>
        <w:t>∝</w:t>
      </w:r>
      <w:r>
        <w:rPr>
          <w:rStyle w:val="mord"/>
          <w:rFonts w:ascii="Cambria Math" w:hAnsi="Cambria Math" w:cs="Cambria Math"/>
          <w:color w:val="3F3F46"/>
          <w:sz w:val="29"/>
          <w:szCs w:val="29"/>
          <w:bdr w:val="single" w:sz="2" w:space="0" w:color="E4E4E7" w:frame="1"/>
        </w:rPr>
        <w:t>∇</w:t>
      </w:r>
      <w:r>
        <w:rPr>
          <w:rStyle w:val="mord"/>
          <w:color w:val="3F3F46"/>
          <w:sz w:val="29"/>
          <w:szCs w:val="29"/>
          <w:bdr w:val="single" w:sz="2" w:space="0" w:color="E4E4E7" w:frame="1"/>
        </w:rPr>
        <w:t>Ψ</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proofErr w:type="spellEnd"/>
      <w:r>
        <w:rPr>
          <w:rStyle w:val="mclose"/>
          <w:color w:val="3F3F46"/>
          <w:sz w:val="29"/>
          <w:szCs w:val="29"/>
          <w:bdr w:val="single" w:sz="2" w:space="0" w:color="E4E4E7" w:frame="1"/>
        </w:rPr>
        <w:t>)</w:t>
      </w:r>
    </w:p>
    <w:p w14:paraId="7A140E64" w14:textId="77777777" w:rsidR="00727881" w:rsidRDefault="00727881" w:rsidP="00391428">
      <w:pPr>
        <w:numPr>
          <w:ilvl w:val="0"/>
          <w:numId w:val="5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Wirtschaftssubjekt (Beispiel):</w:t>
      </w:r>
    </w:p>
    <w:p w14:paraId="6E7915FA"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A(</w:t>
      </w:r>
      <w:proofErr w:type="gramStart"/>
      <w:r>
        <w:rPr>
          <w:rStyle w:val="katex-mathml"/>
          <w:color w:val="3F3F46"/>
          <w:sz w:val="29"/>
          <w:szCs w:val="29"/>
          <w:bdr w:val="none" w:sz="0" w:space="0" w:color="auto" w:frame="1"/>
        </w:rPr>
        <w:t>Ψ,x</w:t>
      </w:r>
      <w:proofErr w:type="gramEnd"/>
      <w:r>
        <w:rPr>
          <w:rStyle w:val="katex-mathml"/>
          <w:color w:val="3F3F46"/>
          <w:sz w:val="29"/>
          <w:szCs w:val="29"/>
          <w:bdr w:val="none" w:sz="0" w:space="0" w:color="auto" w:frame="1"/>
        </w:rPr>
        <w:t>,y,z,t)={Kaufen,wenn Preis(Ψ)&lt;Wert(x,y,z,t)Verkaufen,sonst</w:t>
      </w:r>
      <w:r>
        <w:rPr>
          <w:rStyle w:val="mord"/>
          <w:rFonts w:ascii="KaTeX_Math" w:hAnsi="KaTeX_Math"/>
          <w:i/>
          <w:iCs/>
          <w:color w:val="3F3F46"/>
          <w:sz w:val="29"/>
          <w:szCs w:val="29"/>
          <w:bdr w:val="single" w:sz="2" w:space="0" w:color="E4E4E7" w:frame="1"/>
        </w:rPr>
        <w:t>A</w:t>
      </w:r>
      <w:r>
        <w:rPr>
          <w:rStyle w:val="mopen"/>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delimsizing"/>
          <w:rFonts w:ascii="KaTeX_Size4" w:hAnsi="KaTeX_Size4"/>
          <w:color w:val="3F3F46"/>
          <w:sz w:val="29"/>
          <w:szCs w:val="29"/>
          <w:bdr w:val="single" w:sz="2" w:space="0" w:color="E4E4E7" w:frame="1"/>
        </w:rPr>
        <w:t>{</w:t>
      </w:r>
      <w:r>
        <w:rPr>
          <w:rStyle w:val="mord"/>
          <w:color w:val="3F3F46"/>
          <w:sz w:val="29"/>
          <w:szCs w:val="29"/>
          <w:bdr w:val="single" w:sz="2" w:space="0" w:color="E4E4E7" w:frame="1"/>
        </w:rPr>
        <w:t>Kaufen</w:t>
      </w:r>
      <w:r>
        <w:rPr>
          <w:rStyle w:val="mpunct"/>
          <w:color w:val="3F3F46"/>
          <w:sz w:val="29"/>
          <w:szCs w:val="29"/>
          <w:bdr w:val="single" w:sz="2" w:space="0" w:color="E4E4E7" w:frame="1"/>
        </w:rPr>
        <w:t>,</w:t>
      </w:r>
      <w:r>
        <w:rPr>
          <w:rStyle w:val="mord"/>
          <w:color w:val="3F3F46"/>
          <w:sz w:val="29"/>
          <w:szCs w:val="29"/>
          <w:bdr w:val="single" w:sz="2" w:space="0" w:color="E4E4E7" w:frame="1"/>
        </w:rPr>
        <w:t>Verkaufen</w:t>
      </w:r>
      <w:r>
        <w:rPr>
          <w:rStyle w:val="mpunct"/>
          <w:color w:val="3F3F46"/>
          <w:sz w:val="29"/>
          <w:szCs w:val="29"/>
          <w:bdr w:val="single" w:sz="2" w:space="0" w:color="E4E4E7" w:frame="1"/>
        </w:rPr>
        <w:t>,</w:t>
      </w:r>
      <w:r>
        <w:rPr>
          <w:rStyle w:val="vlist-s"/>
          <w:color w:val="3F3F46"/>
          <w:sz w:val="2"/>
          <w:szCs w:val="2"/>
          <w:bdr w:val="single" w:sz="2" w:space="0" w:color="E4E4E7" w:frame="1"/>
        </w:rPr>
        <w:t>​</w:t>
      </w:r>
      <w:r>
        <w:rPr>
          <w:rStyle w:val="mord"/>
          <w:color w:val="3F3F46"/>
          <w:sz w:val="29"/>
          <w:szCs w:val="29"/>
          <w:bdr w:val="single" w:sz="2" w:space="0" w:color="E4E4E7" w:frame="1"/>
        </w:rPr>
        <w:t>wenn Preis</w:t>
      </w:r>
      <w:r>
        <w:rPr>
          <w:rStyle w:val="mopen"/>
          <w:color w:val="3F3F46"/>
          <w:sz w:val="29"/>
          <w:szCs w:val="29"/>
          <w:bdr w:val="single" w:sz="2" w:space="0" w:color="E4E4E7" w:frame="1"/>
        </w:rPr>
        <w:t>(</w:t>
      </w:r>
      <w:r>
        <w:rPr>
          <w:rStyle w:val="mord"/>
          <w:color w:val="3F3F46"/>
          <w:sz w:val="29"/>
          <w:szCs w:val="29"/>
          <w:bdr w:val="single" w:sz="2" w:space="0" w:color="E4E4E7" w:frame="1"/>
        </w:rPr>
        <w:t>Ψ</w:t>
      </w:r>
      <w:r>
        <w:rPr>
          <w:rStyle w:val="mclose"/>
          <w:color w:val="3F3F46"/>
          <w:sz w:val="29"/>
          <w:szCs w:val="29"/>
          <w:bdr w:val="single" w:sz="2" w:space="0" w:color="E4E4E7" w:frame="1"/>
        </w:rPr>
        <w:t>)</w:t>
      </w:r>
      <w:r>
        <w:rPr>
          <w:rStyle w:val="mrel"/>
          <w:color w:val="3F3F46"/>
          <w:sz w:val="29"/>
          <w:szCs w:val="29"/>
          <w:bdr w:val="single" w:sz="2" w:space="0" w:color="E4E4E7" w:frame="1"/>
        </w:rPr>
        <w:t>&lt;</w:t>
      </w:r>
      <w:r>
        <w:rPr>
          <w:rStyle w:val="mord"/>
          <w:color w:val="3F3F46"/>
          <w:sz w:val="29"/>
          <w:szCs w:val="29"/>
          <w:bdr w:val="single" w:sz="2" w:space="0" w:color="E4E4E7" w:frame="1"/>
        </w:rPr>
        <w:t>Wert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ord"/>
          <w:color w:val="3F3F46"/>
          <w:sz w:val="29"/>
          <w:szCs w:val="29"/>
          <w:bdr w:val="single" w:sz="2" w:space="0" w:color="E4E4E7" w:frame="1"/>
        </w:rPr>
        <w:t>sonst</w:t>
      </w:r>
      <w:r>
        <w:rPr>
          <w:rStyle w:val="vlist-s"/>
          <w:color w:val="3F3F46"/>
          <w:sz w:val="2"/>
          <w:szCs w:val="2"/>
          <w:bdr w:val="single" w:sz="2" w:space="0" w:color="E4E4E7" w:frame="1"/>
        </w:rPr>
        <w:t>​</w:t>
      </w:r>
    </w:p>
    <w:p w14:paraId="364CF734"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Quellen und Bezüge</w:t>
      </w:r>
    </w:p>
    <w:p w14:paraId="41B46892" w14:textId="77777777" w:rsidR="00727881" w:rsidRDefault="00727881" w:rsidP="00391428">
      <w:pPr>
        <w:numPr>
          <w:ilvl w:val="0"/>
          <w:numId w:val="5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 xml:space="preserve">Russell &amp; </w:t>
      </w:r>
      <w:proofErr w:type="spellStart"/>
      <w:r>
        <w:rPr>
          <w:rFonts w:ascii="Arial" w:hAnsi="Arial" w:cs="Arial"/>
          <w:color w:val="3F3F46"/>
        </w:rPr>
        <w:t>Norvig</w:t>
      </w:r>
      <w:proofErr w:type="spellEnd"/>
      <w:r>
        <w:rPr>
          <w:rFonts w:ascii="Arial" w:hAnsi="Arial" w:cs="Arial"/>
          <w:color w:val="3F3F46"/>
        </w:rPr>
        <w:t>, </w:t>
      </w:r>
      <w:proofErr w:type="spellStart"/>
      <w:r>
        <w:rPr>
          <w:rStyle w:val="Hervorhebung"/>
          <w:rFonts w:ascii="Arial" w:hAnsi="Arial" w:cs="Arial"/>
          <w:color w:val="3F3F46"/>
          <w:bdr w:val="single" w:sz="2" w:space="0" w:color="E4E4E7" w:frame="1"/>
        </w:rPr>
        <w:t>Artificial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Intelligence</w:t>
      </w:r>
      <w:proofErr w:type="spellEnd"/>
      <w:r>
        <w:rPr>
          <w:rStyle w:val="Hervorhebung"/>
          <w:rFonts w:ascii="Arial" w:hAnsi="Arial" w:cs="Arial"/>
          <w:color w:val="3F3F46"/>
          <w:bdr w:val="single" w:sz="2" w:space="0" w:color="E4E4E7" w:frame="1"/>
        </w:rPr>
        <w:t>: A Modern Approach</w:t>
      </w:r>
      <w:r>
        <w:rPr>
          <w:rFonts w:ascii="Arial" w:hAnsi="Arial" w:cs="Arial"/>
          <w:color w:val="3F3F46"/>
        </w:rPr>
        <w:t xml:space="preserve">, 3rd </w:t>
      </w:r>
      <w:proofErr w:type="spellStart"/>
      <w:r>
        <w:rPr>
          <w:rFonts w:ascii="Arial" w:hAnsi="Arial" w:cs="Arial"/>
          <w:color w:val="3F3F46"/>
        </w:rPr>
        <w:t>ed</w:t>
      </w:r>
      <w:proofErr w:type="spellEnd"/>
      <w:r>
        <w:rPr>
          <w:rFonts w:ascii="Arial" w:hAnsi="Arial" w:cs="Arial"/>
          <w:color w:val="3F3F46"/>
        </w:rPr>
        <w:t>. (2010) – klassische Agentenfunktion.</w:t>
      </w:r>
    </w:p>
    <w:p w14:paraId="411C8B58" w14:textId="77777777" w:rsidR="00727881" w:rsidRDefault="00727881" w:rsidP="00391428">
      <w:pPr>
        <w:numPr>
          <w:ilvl w:val="0"/>
          <w:numId w:val="5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Hochreiter &amp; Schmidhuber (1997) – neuronale Aktivierungsmodelle.</w:t>
      </w:r>
    </w:p>
    <w:p w14:paraId="7F1A94CB" w14:textId="77777777" w:rsidR="00727881" w:rsidRDefault="00727881" w:rsidP="00391428">
      <w:pPr>
        <w:numPr>
          <w:ilvl w:val="0"/>
          <w:numId w:val="5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Bratman</w:t>
      </w:r>
      <w:proofErr w:type="spellEnd"/>
      <w:r>
        <w:rPr>
          <w:rFonts w:ascii="Arial" w:hAnsi="Arial" w:cs="Arial"/>
          <w:color w:val="3F3F46"/>
        </w:rPr>
        <w:t xml:space="preserve"> (1987) – Intentionstheorie.</w:t>
      </w:r>
    </w:p>
    <w:p w14:paraId="39CB2A2E" w14:textId="77777777" w:rsidR="00727881" w:rsidRDefault="00727881" w:rsidP="00391428">
      <w:pPr>
        <w:numPr>
          <w:ilvl w:val="0"/>
          <w:numId w:val="5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Sutton &amp; </w:t>
      </w:r>
      <w:proofErr w:type="spellStart"/>
      <w:r>
        <w:rPr>
          <w:rFonts w:ascii="Arial" w:hAnsi="Arial" w:cs="Arial"/>
          <w:color w:val="3F3F46"/>
        </w:rPr>
        <w:t>Barto</w:t>
      </w:r>
      <w:proofErr w:type="spellEnd"/>
      <w:r>
        <w:rPr>
          <w:rFonts w:ascii="Arial" w:hAnsi="Arial" w:cs="Arial"/>
          <w:color w:val="3F3F46"/>
        </w:rPr>
        <w:t xml:space="preserve"> (2018) – Reinforcement Learning.</w:t>
      </w:r>
    </w:p>
    <w:p w14:paraId="421DF90F" w14:textId="77777777" w:rsidR="00727881" w:rsidRDefault="00727881" w:rsidP="00391428">
      <w:pPr>
        <w:numPr>
          <w:ilvl w:val="0"/>
          <w:numId w:val="5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Axelrod (1984) – Theorie der Kooperation.</w:t>
      </w:r>
    </w:p>
    <w:p w14:paraId="12E87FD5" w14:textId="77777777" w:rsidR="00727881" w:rsidRDefault="00727881" w:rsidP="00391428">
      <w:pPr>
        <w:numPr>
          <w:ilvl w:val="0"/>
          <w:numId w:val="5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Dennett</w:t>
      </w:r>
      <w:proofErr w:type="spellEnd"/>
      <w:r>
        <w:rPr>
          <w:rFonts w:ascii="Arial" w:hAnsi="Arial" w:cs="Arial"/>
          <w:color w:val="3F3F46"/>
        </w:rPr>
        <w:t xml:space="preserve"> (1991) – Bewusstseinsmodell.</w:t>
      </w:r>
    </w:p>
    <w:p w14:paraId="7C7CB783" w14:textId="77777777" w:rsidR="00727881" w:rsidRDefault="00727881" w:rsidP="00727881">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57991214" w14:textId="77777777" w:rsidR="00727881" w:rsidRDefault="00727881" w:rsidP="00727881">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0" w:afterAutospacing="0"/>
        <w:rPr>
          <w:rFonts w:ascii="Arial" w:hAnsi="Arial" w:cs="Arial"/>
          <w:color w:val="3F3F46"/>
        </w:rPr>
      </w:pPr>
      <w:r>
        <w:rPr>
          <w:rFonts w:ascii="Arial" w:hAnsi="Arial" w:cs="Arial"/>
          <w:color w:val="3F3F46"/>
        </w:rPr>
        <w:t>Der Abschnitt 3.9 führt die </w:t>
      </w:r>
      <w:r>
        <w:rPr>
          <w:rStyle w:val="Hervorhebung"/>
          <w:rFonts w:ascii="Arial" w:hAnsi="Arial" w:cs="Arial"/>
          <w:color w:val="3F3F46"/>
          <w:bdr w:val="single" w:sz="2" w:space="0" w:color="E4E4E7" w:frame="1"/>
        </w:rPr>
        <w:t>Akteur-Funktion</w:t>
      </w:r>
      <w:r>
        <w:rPr>
          <w:rFonts w:ascii="Arial" w:hAnsi="Arial" w:cs="Arial"/>
          <w:color w:val="3F3F46"/>
        </w:rPr>
        <w:t> </w:t>
      </w:r>
      <w:r>
        <w:rPr>
          <w:rStyle w:val="katex-mathml"/>
          <w:color w:val="3F3F46"/>
          <w:sz w:val="29"/>
          <w:szCs w:val="29"/>
          <w:bdr w:val="none" w:sz="0" w:space="0" w:color="auto" w:frame="1"/>
        </w:rPr>
        <w:t>A(</w:t>
      </w:r>
      <w:proofErr w:type="spellStart"/>
      <w:proofErr w:type="gramStart"/>
      <w:r>
        <w:rPr>
          <w:rStyle w:val="katex-mathml"/>
          <w:color w:val="3F3F46"/>
          <w:sz w:val="29"/>
          <w:szCs w:val="29"/>
          <w:bdr w:val="none" w:sz="0" w:space="0" w:color="auto" w:frame="1"/>
        </w:rPr>
        <w:t>Ψ,x</w:t>
      </w:r>
      <w:proofErr w:type="gramEnd"/>
      <w:r>
        <w:rPr>
          <w:rStyle w:val="katex-mathml"/>
          <w:color w:val="3F3F46"/>
          <w:sz w:val="29"/>
          <w:szCs w:val="29"/>
          <w:bdr w:val="none" w:sz="0" w:space="0" w:color="auto" w:frame="1"/>
        </w:rPr>
        <w:t>,y,z,t</w:t>
      </w:r>
      <w:proofErr w:type="spellEnd"/>
      <w:r>
        <w:rPr>
          <w:rStyle w:val="katex-mathml"/>
          <w:color w:val="3F3F46"/>
          <w:sz w:val="29"/>
          <w:szCs w:val="29"/>
          <w:bdr w:val="none" w:sz="0" w:space="0" w:color="auto" w:frame="1"/>
        </w:rPr>
        <w:t>)</w:t>
      </w:r>
      <w:r>
        <w:rPr>
          <w:rStyle w:val="mord"/>
          <w:rFonts w:ascii="KaTeX_Math" w:hAnsi="KaTeX_Math"/>
          <w:i/>
          <w:iCs/>
          <w:color w:val="3F3F46"/>
          <w:sz w:val="29"/>
          <w:szCs w:val="29"/>
          <w:bdr w:val="single" w:sz="2" w:space="0" w:color="E4E4E7" w:frame="1"/>
        </w:rPr>
        <w:t>A</w:t>
      </w:r>
      <w:r>
        <w:rPr>
          <w:rStyle w:val="mopen"/>
          <w:color w:val="3F3F46"/>
          <w:sz w:val="29"/>
          <w:szCs w:val="29"/>
          <w:bdr w:val="single" w:sz="2" w:space="0" w:color="E4E4E7" w:frame="1"/>
        </w:rPr>
        <w:t>(</w:t>
      </w:r>
      <w:proofErr w:type="spellStart"/>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proofErr w:type="spellEnd"/>
      <w:r>
        <w:rPr>
          <w:rStyle w:val="mclose"/>
          <w:color w:val="3F3F46"/>
          <w:sz w:val="29"/>
          <w:szCs w:val="29"/>
          <w:bdr w:val="single" w:sz="2" w:space="0" w:color="E4E4E7" w:frame="1"/>
        </w:rPr>
        <w:t>)</w:t>
      </w:r>
      <w:r>
        <w:rPr>
          <w:rFonts w:ascii="Arial" w:hAnsi="Arial" w:cs="Arial"/>
          <w:color w:val="3F3F46"/>
        </w:rPr>
        <w:t xml:space="preserve"> als mathematisch-formales Modell intentionaler Systeme im funktionalen Bezugssystem ein. Akteure werden nicht als passive Objekte, sondern als aktive, zielführende Systeme betrachtet, die Feldinformationen verarbeiten, Entscheidungen treffen, lernen und interagieren. Dieses Konzept ermöglicht eine vereinheitlichte </w:t>
      </w:r>
      <w:r>
        <w:rPr>
          <w:rFonts w:ascii="Arial" w:hAnsi="Arial" w:cs="Arial"/>
          <w:color w:val="3F3F46"/>
        </w:rPr>
        <w:lastRenderedPageBreak/>
        <w:t>Modellierung von kognitiven, sozialen und physikalischen Prozessen und verbindet so physikalische Felder mit Intentionalität und Bedeutung im funktionalen Raum.</w:t>
      </w:r>
    </w:p>
    <w:p w14:paraId="17F8BF50" w14:textId="5C7E8E0A" w:rsidR="00483D9C" w:rsidRDefault="00483D9C" w:rsidP="00483D9C"/>
    <w:p w14:paraId="7E1C0ECA" w14:textId="15705093" w:rsidR="00483D9C" w:rsidRDefault="00483D9C" w:rsidP="00483D9C"/>
    <w:p w14:paraId="10CFCE2E" w14:textId="0F2565B9" w:rsidR="00483D9C" w:rsidRDefault="00483D9C" w:rsidP="00483D9C"/>
    <w:p w14:paraId="28BC27BA" w14:textId="554CC2EA" w:rsidR="00483D9C" w:rsidRDefault="00483D9C" w:rsidP="00483D9C"/>
    <w:p w14:paraId="4B6D8810" w14:textId="77777777" w:rsidR="00483D9C" w:rsidRPr="00483D9C" w:rsidRDefault="00483D9C" w:rsidP="00483D9C">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483D9C">
        <w:rPr>
          <w:rFonts w:ascii="Times New Roman" w:eastAsia="Times New Roman" w:hAnsi="Times New Roman" w:cs="Times New Roman"/>
          <w:b/>
          <w:bCs/>
          <w:kern w:val="36"/>
          <w:sz w:val="48"/>
          <w:szCs w:val="48"/>
          <w:lang w:eastAsia="de-DE"/>
        </w:rPr>
        <w:t>3.10 Meta-Funktionen M(</w:t>
      </w:r>
      <w:proofErr w:type="spellStart"/>
      <w:proofErr w:type="gramStart"/>
      <w:r w:rsidRPr="00483D9C">
        <w:rPr>
          <w:rFonts w:ascii="Times New Roman" w:eastAsia="Times New Roman" w:hAnsi="Times New Roman" w:cs="Times New Roman"/>
          <w:b/>
          <w:bCs/>
          <w:kern w:val="36"/>
          <w:sz w:val="48"/>
          <w:szCs w:val="48"/>
          <w:lang w:eastAsia="de-DE"/>
        </w:rPr>
        <w:t>A,Ψ</w:t>
      </w:r>
      <w:proofErr w:type="gramEnd"/>
      <w:r w:rsidRPr="00483D9C">
        <w:rPr>
          <w:rFonts w:ascii="Times New Roman" w:eastAsia="Times New Roman" w:hAnsi="Times New Roman" w:cs="Times New Roman"/>
          <w:b/>
          <w:bCs/>
          <w:kern w:val="36"/>
          <w:sz w:val="48"/>
          <w:szCs w:val="48"/>
          <w:lang w:eastAsia="de-DE"/>
        </w:rPr>
        <w:t>,x,y,z,t</w:t>
      </w:r>
      <w:proofErr w:type="spellEnd"/>
      <w:r w:rsidRPr="00483D9C">
        <w:rPr>
          <w:rFonts w:ascii="Times New Roman" w:eastAsia="Times New Roman" w:hAnsi="Times New Roman" w:cs="Times New Roman"/>
          <w:b/>
          <w:bCs/>
          <w:kern w:val="36"/>
          <w:sz w:val="48"/>
          <w:szCs w:val="48"/>
          <w:lang w:eastAsia="de-DE"/>
        </w:rPr>
        <w:t>)M(A, \Psi, x, y, z, t)M(</w:t>
      </w:r>
      <w:proofErr w:type="spellStart"/>
      <w:r w:rsidRPr="00483D9C">
        <w:rPr>
          <w:rFonts w:ascii="Times New Roman" w:eastAsia="Times New Roman" w:hAnsi="Times New Roman" w:cs="Times New Roman"/>
          <w:b/>
          <w:bCs/>
          <w:kern w:val="36"/>
          <w:sz w:val="48"/>
          <w:szCs w:val="48"/>
          <w:lang w:eastAsia="de-DE"/>
        </w:rPr>
        <w:t>A,Ψ,x,y,z,t</w:t>
      </w:r>
      <w:proofErr w:type="spellEnd"/>
      <w:r w:rsidRPr="00483D9C">
        <w:rPr>
          <w:rFonts w:ascii="Times New Roman" w:eastAsia="Times New Roman" w:hAnsi="Times New Roman" w:cs="Times New Roman"/>
          <w:b/>
          <w:bCs/>
          <w:kern w:val="36"/>
          <w:sz w:val="48"/>
          <w:szCs w:val="48"/>
          <w:lang w:eastAsia="de-DE"/>
        </w:rPr>
        <w:t>): Reflexive Beobachtung – Vom Akteur zum System</w:t>
      </w:r>
    </w:p>
    <w:p w14:paraId="76B1A912"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Aussagen</w:t>
      </w:r>
    </w:p>
    <w:p w14:paraId="18B00610"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Erweiterung des funktionalen Modells durch Meta-Funktionen:</w:t>
      </w:r>
      <w:r>
        <w:rPr>
          <w:rFonts w:ascii="Arial" w:hAnsi="Arial" w:cs="Arial"/>
          <w:color w:val="3F3F46"/>
        </w:rPr>
        <w:br/>
        <w:t>Meta-Funktionen stellen eine fundamentale Erweiterung dar, indem sie jedem Akteur </w:t>
      </w:r>
      <w:r>
        <w:rPr>
          <w:rStyle w:val="katex-mathml"/>
          <w:color w:val="3F3F46"/>
          <w:sz w:val="29"/>
          <w:szCs w:val="29"/>
          <w:bdr w:val="none" w:sz="0" w:space="0" w:color="auto" w:frame="1"/>
        </w:rPr>
        <w:t>A</w:t>
      </w:r>
      <w:r>
        <w:rPr>
          <w:rStyle w:val="mord"/>
          <w:rFonts w:ascii="KaTeX_Math" w:hAnsi="KaTeX_Math"/>
          <w:i/>
          <w:iCs/>
          <w:color w:val="3F3F46"/>
          <w:sz w:val="29"/>
          <w:szCs w:val="29"/>
          <w:bdr w:val="single" w:sz="2" w:space="0" w:color="E4E4E7" w:frame="1"/>
        </w:rPr>
        <w:t>A</w:t>
      </w:r>
      <w:r>
        <w:rPr>
          <w:rFonts w:ascii="Arial" w:hAnsi="Arial" w:cs="Arial"/>
          <w:color w:val="3F3F46"/>
        </w:rPr>
        <w:t>, Feldzustand </w:t>
      </w:r>
      <w:r>
        <w:rPr>
          <w:rStyle w:val="katex-mathml"/>
          <w:color w:val="3F3F46"/>
          <w:sz w:val="29"/>
          <w:szCs w:val="29"/>
          <w:bdr w:val="none" w:sz="0" w:space="0" w:color="auto" w:frame="1"/>
        </w:rPr>
        <w:t>Ψ</w:t>
      </w:r>
      <w:r>
        <w:rPr>
          <w:rStyle w:val="mord"/>
          <w:color w:val="3F3F46"/>
          <w:sz w:val="29"/>
          <w:szCs w:val="29"/>
          <w:bdr w:val="single" w:sz="2" w:space="0" w:color="E4E4E7" w:frame="1"/>
        </w:rPr>
        <w:t>Ψ</w:t>
      </w:r>
      <w:r>
        <w:rPr>
          <w:rFonts w:ascii="Arial" w:hAnsi="Arial" w:cs="Arial"/>
          <w:color w:val="3F3F46"/>
        </w:rPr>
        <w:t>, Ort </w:t>
      </w:r>
      <w:r>
        <w:rPr>
          <w:rStyle w:val="katex-mathml"/>
          <w:color w:val="3F3F46"/>
          <w:sz w:val="29"/>
          <w:szCs w:val="29"/>
          <w:bdr w:val="none" w:sz="0" w:space="0" w:color="auto" w:frame="1"/>
        </w:rPr>
        <w:t>(</w:t>
      </w:r>
      <w:proofErr w:type="spellStart"/>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End"/>
      <w:r>
        <w:rPr>
          <w:rStyle w:val="katex-mathml"/>
          <w:color w:val="3F3F46"/>
          <w:sz w:val="29"/>
          <w:szCs w:val="29"/>
          <w:bdr w:val="none" w:sz="0" w:space="0" w:color="auto" w:frame="1"/>
        </w:rPr>
        <w:t>)</w:t>
      </w:r>
      <w:r>
        <w:rPr>
          <w:rStyle w:val="mopen"/>
          <w:color w:val="3F3F46"/>
          <w:sz w:val="29"/>
          <w:szCs w:val="29"/>
          <w:bdr w:val="single" w:sz="2" w:space="0" w:color="E4E4E7" w:frame="1"/>
        </w:rPr>
        <w:t>(</w:t>
      </w:r>
      <w:proofErr w:type="spellStart"/>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proofErr w:type="spellEnd"/>
      <w:r>
        <w:rPr>
          <w:rStyle w:val="mclose"/>
          <w:color w:val="3F3F46"/>
          <w:sz w:val="29"/>
          <w:szCs w:val="29"/>
          <w:bdr w:val="single" w:sz="2" w:space="0" w:color="E4E4E7" w:frame="1"/>
        </w:rPr>
        <w:t>)</w:t>
      </w:r>
      <w:r>
        <w:rPr>
          <w:rFonts w:ascii="Arial" w:hAnsi="Arial" w:cs="Arial"/>
          <w:color w:val="3F3F46"/>
        </w:rPr>
        <w:t> und Zeitpunkt </w:t>
      </w:r>
      <w:proofErr w:type="spellStart"/>
      <w:r>
        <w:rPr>
          <w:rStyle w:val="katex-mathml"/>
          <w:color w:val="3F3F46"/>
          <w:sz w:val="29"/>
          <w:szCs w:val="29"/>
          <w:bdr w:val="none" w:sz="0" w:space="0" w:color="auto" w:frame="1"/>
        </w:rPr>
        <w:t>t</w:t>
      </w:r>
      <w:r>
        <w:rPr>
          <w:rStyle w:val="mord"/>
          <w:rFonts w:ascii="KaTeX_Math" w:hAnsi="KaTeX_Math"/>
          <w:i/>
          <w:iCs/>
          <w:color w:val="3F3F46"/>
          <w:sz w:val="29"/>
          <w:szCs w:val="29"/>
          <w:bdr w:val="single" w:sz="2" w:space="0" w:color="E4E4E7" w:frame="1"/>
        </w:rPr>
        <w:t>t</w:t>
      </w:r>
      <w:proofErr w:type="spellEnd"/>
      <w:r>
        <w:rPr>
          <w:rFonts w:ascii="Arial" w:hAnsi="Arial" w:cs="Arial"/>
          <w:color w:val="3F3F46"/>
        </w:rPr>
        <w:t> eine </w:t>
      </w:r>
      <w:r>
        <w:rPr>
          <w:rStyle w:val="Hervorhebung"/>
          <w:rFonts w:ascii="Arial" w:hAnsi="Arial" w:cs="Arial"/>
          <w:color w:val="3F3F46"/>
          <w:bdr w:val="single" w:sz="2" w:space="0" w:color="E4E4E7" w:frame="1"/>
        </w:rPr>
        <w:t>Beobachtung</w:t>
      </w:r>
      <w:r>
        <w:rPr>
          <w:rFonts w:ascii="Arial" w:hAnsi="Arial" w:cs="Arial"/>
          <w:color w:val="3F3F46"/>
        </w:rPr>
        <w:t> zuordnen.</w:t>
      </w:r>
    </w:p>
    <w:p w14:paraId="33E5444B"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Reflexive Beobachtung:</w:t>
      </w:r>
      <w:r>
        <w:rPr>
          <w:rFonts w:ascii="Arial" w:hAnsi="Arial" w:cs="Arial"/>
          <w:color w:val="3F3F46"/>
        </w:rPr>
        <w:br/>
        <w:t>Anders als einfache Akteur-Funktionen modellieren Meta-Funktionen den Prozess der </w:t>
      </w:r>
      <w:r>
        <w:rPr>
          <w:rStyle w:val="Hervorhebung"/>
          <w:rFonts w:ascii="Arial" w:hAnsi="Arial" w:cs="Arial"/>
          <w:color w:val="3F3F46"/>
          <w:bdr w:val="single" w:sz="2" w:space="0" w:color="E4E4E7" w:frame="1"/>
        </w:rPr>
        <w:t>Beobachtung selbst</w:t>
      </w:r>
      <w:r>
        <w:rPr>
          <w:rFonts w:ascii="Arial" w:hAnsi="Arial" w:cs="Arial"/>
          <w:color w:val="3F3F46"/>
        </w:rPr>
        <w:t> im System und ermöglichen damit eine interne, </w:t>
      </w:r>
      <w:r>
        <w:rPr>
          <w:rStyle w:val="Hervorhebung"/>
          <w:rFonts w:ascii="Arial" w:hAnsi="Arial" w:cs="Arial"/>
          <w:color w:val="3F3F46"/>
          <w:bdr w:val="single" w:sz="2" w:space="0" w:color="E4E4E7" w:frame="1"/>
        </w:rPr>
        <w:t>reflexive Sicht</w:t>
      </w:r>
      <w:r>
        <w:rPr>
          <w:rFonts w:ascii="Arial" w:hAnsi="Arial" w:cs="Arial"/>
          <w:color w:val="3F3F46"/>
        </w:rPr>
        <w:t>.</w:t>
      </w:r>
    </w:p>
    <w:p w14:paraId="7D79B8B9"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Beobachtung ist kein neutraler Akt:</w:t>
      </w:r>
      <w:r>
        <w:rPr>
          <w:rFonts w:ascii="Arial" w:hAnsi="Arial" w:cs="Arial"/>
          <w:color w:val="3F3F46"/>
        </w:rPr>
        <w:br/>
        <w:t>Beobachtungen sind keine neutralen Abbildungen der Realität, sondern systemimmanent, beeinflussen das Beobachtete und sind intrinsischer Teil der Systemdynamik.</w:t>
      </w:r>
    </w:p>
    <w:p w14:paraId="41B09C59"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Rekursive Systemmodellierung:</w:t>
      </w:r>
      <w:r>
        <w:rPr>
          <w:rFonts w:ascii="Arial" w:hAnsi="Arial" w:cs="Arial"/>
          <w:color w:val="3F3F46"/>
        </w:rPr>
        <w:br/>
        <w:t>Meta-Funktionen erlauben eine </w:t>
      </w:r>
      <w:r>
        <w:rPr>
          <w:rStyle w:val="Hervorhebung"/>
          <w:rFonts w:ascii="Arial" w:hAnsi="Arial" w:cs="Arial"/>
          <w:color w:val="3F3F46"/>
          <w:bdr w:val="single" w:sz="2" w:space="0" w:color="E4E4E7" w:frame="1"/>
        </w:rPr>
        <w:t>rekursive Abbildung</w:t>
      </w:r>
      <w:r>
        <w:rPr>
          <w:rFonts w:ascii="Arial" w:hAnsi="Arial" w:cs="Arial"/>
          <w:color w:val="3F3F46"/>
        </w:rPr>
        <w:t>, in der Beobachtungen </w:t>
      </w:r>
      <w:r>
        <w:rPr>
          <w:rStyle w:val="katex-mathml"/>
          <w:color w:val="3F3F46"/>
          <w:sz w:val="29"/>
          <w:szCs w:val="29"/>
          <w:bdr w:val="none" w:sz="0" w:space="0" w:color="auto" w:frame="1"/>
        </w:rPr>
        <w:t>M</w:t>
      </w:r>
      <w:r>
        <w:rPr>
          <w:rStyle w:val="mord"/>
          <w:rFonts w:ascii="KaTeX_Math" w:hAnsi="KaTeX_Math"/>
          <w:i/>
          <w:iCs/>
          <w:color w:val="3F3F46"/>
          <w:sz w:val="29"/>
          <w:szCs w:val="29"/>
          <w:bdr w:val="single" w:sz="2" w:space="0" w:color="E4E4E7" w:frame="1"/>
        </w:rPr>
        <w:t>M</w:t>
      </w:r>
      <w:r>
        <w:rPr>
          <w:rFonts w:ascii="Arial" w:hAnsi="Arial" w:cs="Arial"/>
          <w:color w:val="3F3F46"/>
        </w:rPr>
        <w:t> Akteur-Funktionen </w:t>
      </w:r>
      <w:r>
        <w:rPr>
          <w:rStyle w:val="katex-mathml"/>
          <w:color w:val="3F3F46"/>
          <w:sz w:val="29"/>
          <w:szCs w:val="29"/>
          <w:bdr w:val="none" w:sz="0" w:space="0" w:color="auto" w:frame="1"/>
        </w:rPr>
        <w:t>A</w:t>
      </w:r>
      <w:r>
        <w:rPr>
          <w:rStyle w:val="mord"/>
          <w:rFonts w:ascii="KaTeX_Math" w:hAnsi="KaTeX_Math"/>
          <w:i/>
          <w:iCs/>
          <w:color w:val="3F3F46"/>
          <w:sz w:val="29"/>
          <w:szCs w:val="29"/>
          <w:bdr w:val="single" w:sz="2" w:space="0" w:color="E4E4E7" w:frame="1"/>
        </w:rPr>
        <w:t>A</w:t>
      </w:r>
      <w:r>
        <w:rPr>
          <w:rFonts w:ascii="Arial" w:hAnsi="Arial" w:cs="Arial"/>
          <w:color w:val="3F3F46"/>
        </w:rPr>
        <w:t> beeinflussen, die wiederum die Feldzustände </w:t>
      </w:r>
      <w:r>
        <w:rPr>
          <w:rStyle w:val="katex-mathml"/>
          <w:color w:val="3F3F46"/>
          <w:sz w:val="29"/>
          <w:szCs w:val="29"/>
          <w:bdr w:val="none" w:sz="0" w:space="0" w:color="auto" w:frame="1"/>
        </w:rPr>
        <w:t>Ψ</w:t>
      </w:r>
      <w:r>
        <w:rPr>
          <w:rStyle w:val="mord"/>
          <w:color w:val="3F3F46"/>
          <w:sz w:val="29"/>
          <w:szCs w:val="29"/>
          <w:bdr w:val="single" w:sz="2" w:space="0" w:color="E4E4E7" w:frame="1"/>
        </w:rPr>
        <w:t>Ψ</w:t>
      </w:r>
      <w:r>
        <w:rPr>
          <w:rFonts w:ascii="Arial" w:hAnsi="Arial" w:cs="Arial"/>
          <w:color w:val="3F3F46"/>
        </w:rPr>
        <w:t> modifizieren, was erneut Beobachtungen erzeugt:</w:t>
      </w:r>
    </w:p>
    <w:p w14:paraId="2F6AE803"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180" w:beforeAutospacing="0" w:after="300" w:afterAutospacing="0"/>
        <w:ind w:left="720"/>
        <w:rPr>
          <w:rFonts w:ascii="Arial" w:hAnsi="Arial" w:cs="Arial"/>
          <w:color w:val="3F3F46"/>
        </w:rPr>
      </w:pPr>
      <w:r>
        <w:rPr>
          <w:rStyle w:val="katex-mathml"/>
          <w:color w:val="3F3F46"/>
          <w:sz w:val="29"/>
          <w:szCs w:val="29"/>
          <w:bdr w:val="none" w:sz="0" w:space="0" w:color="auto" w:frame="1"/>
        </w:rPr>
        <w:t>M→A→Ψ→M</w:t>
      </w:r>
      <w:r>
        <w:rPr>
          <w:rStyle w:val="mord"/>
          <w:rFonts w:ascii="KaTeX_Math" w:hAnsi="KaTeX_Math"/>
          <w:i/>
          <w:iCs/>
          <w:color w:val="3F3F46"/>
          <w:sz w:val="29"/>
          <w:szCs w:val="29"/>
          <w:bdr w:val="single" w:sz="2" w:space="0" w:color="E4E4E7" w:frame="1"/>
        </w:rPr>
        <w:t>M</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rel"/>
          <w:color w:val="3F3F46"/>
          <w:sz w:val="29"/>
          <w:szCs w:val="29"/>
          <w:bdr w:val="single" w:sz="2" w:space="0" w:color="E4E4E7" w:frame="1"/>
        </w:rPr>
        <w:t>→</w:t>
      </w:r>
      <w:r>
        <w:rPr>
          <w:rStyle w:val="mord"/>
          <w:color w:val="3F3F46"/>
          <w:sz w:val="29"/>
          <w:szCs w:val="29"/>
          <w:bdr w:val="single" w:sz="2" w:space="0" w:color="E4E4E7" w:frame="1"/>
        </w:rPr>
        <w:t>Ψ</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p>
    <w:p w14:paraId="33538139"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Beobachtungskategorien:</w:t>
      </w:r>
    </w:p>
    <w:tbl>
      <w:tblPr>
        <w:tblW w:w="1104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02"/>
        <w:gridCol w:w="17142"/>
      </w:tblGrid>
      <w:tr w:rsidR="00FD2B15" w14:paraId="27ECAEEC" w14:textId="77777777" w:rsidTr="00FD2B15">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25914226" w14:textId="77777777" w:rsidR="00FD2B15" w:rsidRDefault="00FD2B15">
            <w:pPr>
              <w:rPr>
                <w:rFonts w:ascii="Times New Roman" w:hAnsi="Times New Roman" w:cs="Times New Roman"/>
                <w:color w:val="71717A"/>
                <w:spacing w:val="6"/>
                <w:sz w:val="21"/>
                <w:szCs w:val="21"/>
              </w:rPr>
            </w:pPr>
            <w:r>
              <w:rPr>
                <w:color w:val="71717A"/>
                <w:spacing w:val="6"/>
                <w:sz w:val="21"/>
                <w:szCs w:val="21"/>
              </w:rPr>
              <w:t>Beobachtungsprozess</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0A3687F" w14:textId="77777777" w:rsidR="00FD2B15" w:rsidRDefault="00FD2B15">
            <w:pPr>
              <w:rPr>
                <w:color w:val="71717A"/>
                <w:spacing w:val="6"/>
                <w:sz w:val="21"/>
                <w:szCs w:val="21"/>
              </w:rPr>
            </w:pPr>
            <w:r>
              <w:rPr>
                <w:color w:val="71717A"/>
                <w:spacing w:val="6"/>
                <w:sz w:val="21"/>
                <w:szCs w:val="21"/>
              </w:rPr>
              <w:t>Modellierte Meta-Funktion</w:t>
            </w:r>
          </w:p>
        </w:tc>
      </w:tr>
      <w:tr w:rsidR="00FD2B15" w14:paraId="2D528ADE" w14:textId="77777777" w:rsidTr="00FD2B15">
        <w:tc>
          <w:tcPr>
            <w:tcW w:w="0" w:type="auto"/>
            <w:tcBorders>
              <w:top w:val="single" w:sz="2" w:space="0" w:color="E4E4E7"/>
              <w:left w:val="single" w:sz="2" w:space="0" w:color="E4E4E7"/>
              <w:bottom w:val="single" w:sz="2" w:space="0" w:color="E4E4E7"/>
              <w:right w:val="single" w:sz="2" w:space="0" w:color="E4E4E7"/>
            </w:tcBorders>
            <w:vAlign w:val="center"/>
            <w:hideMark/>
          </w:tcPr>
          <w:p w14:paraId="3DFF64F5" w14:textId="77777777" w:rsidR="00FD2B15" w:rsidRDefault="00FD2B15">
            <w:pPr>
              <w:rPr>
                <w:sz w:val="21"/>
                <w:szCs w:val="21"/>
              </w:rPr>
            </w:pPr>
            <w:r>
              <w:rPr>
                <w:sz w:val="21"/>
                <w:szCs w:val="21"/>
              </w:rPr>
              <w:t>Wissenschaftliche Beobachtung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09D0E0F3" w14:textId="77777777" w:rsidR="00FD2B15" w:rsidRDefault="00FD2B15">
            <w:pPr>
              <w:rPr>
                <w:sz w:val="21"/>
                <w:szCs w:val="21"/>
              </w:rPr>
            </w:pPr>
            <w:r>
              <w:rPr>
                <w:rStyle w:val="katex-mathml"/>
                <w:sz w:val="25"/>
                <w:szCs w:val="25"/>
                <w:bdr w:val="none" w:sz="0" w:space="0" w:color="auto" w:frame="1"/>
              </w:rPr>
              <w:t>M(</w:t>
            </w:r>
            <w:proofErr w:type="gramStart"/>
            <w:r>
              <w:rPr>
                <w:rStyle w:val="katex-mathml"/>
                <w:sz w:val="25"/>
                <w:szCs w:val="25"/>
                <w:bdr w:val="none" w:sz="0" w:space="0" w:color="auto" w:frame="1"/>
              </w:rPr>
              <w:t>A,Ψ</w:t>
            </w:r>
            <w:proofErr w:type="gramEnd"/>
            <w:r>
              <w:rPr>
                <w:rStyle w:val="katex-mathml"/>
                <w:sz w:val="25"/>
                <w:szCs w:val="25"/>
                <w:bdr w:val="none" w:sz="0" w:space="0" w:color="auto" w:frame="1"/>
              </w:rPr>
              <w:t>,x,y,z,t)={Messung von Ψ(x,y,z,t) durch A, inkl. Interpretation}</w:t>
            </w:r>
            <w:r>
              <w:rPr>
                <w:rStyle w:val="mord"/>
                <w:rFonts w:ascii="KaTeX_Math" w:hAnsi="KaTeX_Math"/>
                <w:i/>
                <w:iCs/>
                <w:sz w:val="25"/>
                <w:szCs w:val="25"/>
                <w:bdr w:val="single" w:sz="2" w:space="0" w:color="E4E4E7" w:frame="1"/>
              </w:rPr>
              <w:t>M</w:t>
            </w:r>
            <w:r>
              <w:rPr>
                <w:rStyle w:val="mopen"/>
                <w:sz w:val="25"/>
                <w:szCs w:val="25"/>
                <w:bdr w:val="single" w:sz="2" w:space="0" w:color="E4E4E7" w:frame="1"/>
              </w:rPr>
              <w:t>(</w:t>
            </w:r>
            <w:r>
              <w:rPr>
                <w:rStyle w:val="mord"/>
                <w:rFonts w:ascii="KaTeX_Math" w:hAnsi="KaTeX_Math"/>
                <w:i/>
                <w:iCs/>
                <w:sz w:val="25"/>
                <w:szCs w:val="25"/>
                <w:bdr w:val="single" w:sz="2" w:space="0" w:color="E4E4E7" w:frame="1"/>
              </w:rPr>
              <w:t>A</w:t>
            </w:r>
            <w:r>
              <w:rPr>
                <w:rStyle w:val="mpunct"/>
                <w:sz w:val="25"/>
                <w:szCs w:val="25"/>
                <w:bdr w:val="single" w:sz="2" w:space="0" w:color="E4E4E7" w:frame="1"/>
              </w:rPr>
              <w:t>,</w:t>
            </w:r>
            <w:r>
              <w:rPr>
                <w:rStyle w:val="mord"/>
                <w:sz w:val="25"/>
                <w:szCs w:val="25"/>
                <w:bdr w:val="single" w:sz="2" w:space="0" w:color="E4E4E7" w:frame="1"/>
              </w:rPr>
              <w:t>Ψ</w:t>
            </w:r>
            <w:r>
              <w:rPr>
                <w:rStyle w:val="mpunct"/>
                <w:sz w:val="25"/>
                <w:szCs w:val="25"/>
                <w:bdr w:val="single" w:sz="2" w:space="0" w:color="E4E4E7" w:frame="1"/>
              </w:rPr>
              <w:t>,</w:t>
            </w:r>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r>
              <w:rPr>
                <w:rStyle w:val="mpunct"/>
                <w:sz w:val="25"/>
                <w:szCs w:val="25"/>
                <w:bdr w:val="single" w:sz="2" w:space="0" w:color="E4E4E7" w:frame="1"/>
              </w:rPr>
              <w:t>,</w:t>
            </w:r>
            <w:r>
              <w:rPr>
                <w:rStyle w:val="mord"/>
                <w:rFonts w:ascii="KaTeX_Math" w:hAnsi="KaTeX_Math"/>
                <w:i/>
                <w:iCs/>
                <w:sz w:val="25"/>
                <w:szCs w:val="25"/>
                <w:bdr w:val="single" w:sz="2" w:space="0" w:color="E4E4E7" w:frame="1"/>
              </w:rPr>
              <w:t>t</w:t>
            </w:r>
            <w:r>
              <w:rPr>
                <w:rStyle w:val="mclose"/>
                <w:sz w:val="25"/>
                <w:szCs w:val="25"/>
                <w:bdr w:val="single" w:sz="2" w:space="0" w:color="E4E4E7" w:frame="1"/>
              </w:rPr>
              <w:t>)</w:t>
            </w:r>
            <w:r>
              <w:rPr>
                <w:rStyle w:val="mrel"/>
                <w:sz w:val="25"/>
                <w:szCs w:val="25"/>
                <w:bdr w:val="single" w:sz="2" w:space="0" w:color="E4E4E7" w:frame="1"/>
              </w:rPr>
              <w:t>=</w:t>
            </w:r>
            <w:r>
              <w:rPr>
                <w:rStyle w:val="mopen"/>
                <w:sz w:val="25"/>
                <w:szCs w:val="25"/>
                <w:bdr w:val="single" w:sz="2" w:space="0" w:color="E4E4E7" w:frame="1"/>
              </w:rPr>
              <w:t>{</w:t>
            </w:r>
            <w:r>
              <w:rPr>
                <w:rStyle w:val="mord"/>
                <w:sz w:val="25"/>
                <w:szCs w:val="25"/>
                <w:bdr w:val="single" w:sz="2" w:space="0" w:color="E4E4E7" w:frame="1"/>
              </w:rPr>
              <w:t>Messung von Ψ</w:t>
            </w:r>
            <w:r>
              <w:rPr>
                <w:rStyle w:val="mopen"/>
                <w:sz w:val="25"/>
                <w:szCs w:val="25"/>
                <w:bdr w:val="single" w:sz="2" w:space="0" w:color="E4E4E7" w:frame="1"/>
              </w:rPr>
              <w:t>(</w:t>
            </w:r>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r>
              <w:rPr>
                <w:rStyle w:val="mpunct"/>
                <w:sz w:val="25"/>
                <w:szCs w:val="25"/>
                <w:bdr w:val="single" w:sz="2" w:space="0" w:color="E4E4E7" w:frame="1"/>
              </w:rPr>
              <w:t>,</w:t>
            </w:r>
            <w:r>
              <w:rPr>
                <w:rStyle w:val="mord"/>
                <w:rFonts w:ascii="KaTeX_Math" w:hAnsi="KaTeX_Math"/>
                <w:i/>
                <w:iCs/>
                <w:sz w:val="25"/>
                <w:szCs w:val="25"/>
                <w:bdr w:val="single" w:sz="2" w:space="0" w:color="E4E4E7" w:frame="1"/>
              </w:rPr>
              <w:t>t</w:t>
            </w:r>
            <w:r>
              <w:rPr>
                <w:rStyle w:val="mclose"/>
                <w:sz w:val="25"/>
                <w:szCs w:val="25"/>
                <w:bdr w:val="single" w:sz="2" w:space="0" w:color="E4E4E7" w:frame="1"/>
              </w:rPr>
              <w:t>)</w:t>
            </w:r>
            <w:r>
              <w:rPr>
                <w:rStyle w:val="mord"/>
                <w:sz w:val="25"/>
                <w:szCs w:val="25"/>
                <w:bdr w:val="single" w:sz="2" w:space="0" w:color="E4E4E7" w:frame="1"/>
              </w:rPr>
              <w:t> durch </w:t>
            </w:r>
            <w:r>
              <w:rPr>
                <w:rStyle w:val="mord"/>
                <w:rFonts w:ascii="KaTeX_Math" w:hAnsi="KaTeX_Math"/>
                <w:i/>
                <w:iCs/>
                <w:sz w:val="25"/>
                <w:szCs w:val="25"/>
                <w:bdr w:val="single" w:sz="2" w:space="0" w:color="E4E4E7" w:frame="1"/>
              </w:rPr>
              <w:t>A</w:t>
            </w:r>
            <w:r>
              <w:rPr>
                <w:rStyle w:val="mpunct"/>
                <w:sz w:val="25"/>
                <w:szCs w:val="25"/>
                <w:bdr w:val="single" w:sz="2" w:space="0" w:color="E4E4E7" w:frame="1"/>
              </w:rPr>
              <w:t>,</w:t>
            </w:r>
            <w:r>
              <w:rPr>
                <w:rStyle w:val="mord"/>
                <w:sz w:val="25"/>
                <w:szCs w:val="25"/>
                <w:bdr w:val="single" w:sz="2" w:space="0" w:color="E4E4E7" w:frame="1"/>
              </w:rPr>
              <w:t> inkl. Interpretation</w:t>
            </w:r>
            <w:r>
              <w:rPr>
                <w:rStyle w:val="mclose"/>
                <w:sz w:val="25"/>
                <w:szCs w:val="25"/>
                <w:bdr w:val="single" w:sz="2" w:space="0" w:color="E4E4E7" w:frame="1"/>
              </w:rPr>
              <w:t>}</w:t>
            </w:r>
          </w:p>
        </w:tc>
      </w:tr>
      <w:tr w:rsidR="00FD2B15" w14:paraId="1E464BDB" w14:textId="77777777" w:rsidTr="00FD2B15">
        <w:tc>
          <w:tcPr>
            <w:tcW w:w="0" w:type="auto"/>
            <w:tcBorders>
              <w:top w:val="single" w:sz="2" w:space="0" w:color="E4E4E7"/>
              <w:left w:val="single" w:sz="2" w:space="0" w:color="E4E4E7"/>
              <w:bottom w:val="single" w:sz="2" w:space="0" w:color="E4E4E7"/>
              <w:right w:val="single" w:sz="2" w:space="0" w:color="E4E4E7"/>
            </w:tcBorders>
            <w:vAlign w:val="center"/>
            <w:hideMark/>
          </w:tcPr>
          <w:p w14:paraId="52A63027" w14:textId="77777777" w:rsidR="00FD2B15" w:rsidRDefault="00FD2B15">
            <w:pPr>
              <w:rPr>
                <w:sz w:val="21"/>
                <w:szCs w:val="21"/>
              </w:rPr>
            </w:pPr>
            <w:r>
              <w:rPr>
                <w:sz w:val="21"/>
                <w:szCs w:val="21"/>
              </w:rPr>
              <w:t>Soziale Beobachtung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4C922946" w14:textId="77777777" w:rsidR="00FD2B15" w:rsidRDefault="00FD2B15">
            <w:pPr>
              <w:rPr>
                <w:sz w:val="21"/>
                <w:szCs w:val="21"/>
              </w:rPr>
            </w:pPr>
            <w:r>
              <w:rPr>
                <w:rStyle w:val="katex-mathml"/>
                <w:sz w:val="25"/>
                <w:szCs w:val="25"/>
                <w:bdr w:val="none" w:sz="0" w:space="0" w:color="auto" w:frame="1"/>
              </w:rPr>
              <w:t>M(</w:t>
            </w:r>
            <w:proofErr w:type="gramStart"/>
            <w:r>
              <w:rPr>
                <w:rStyle w:val="katex-mathml"/>
                <w:sz w:val="25"/>
                <w:szCs w:val="25"/>
                <w:bdr w:val="none" w:sz="0" w:space="0" w:color="auto" w:frame="1"/>
              </w:rPr>
              <w:t>A,Ψ</w:t>
            </w:r>
            <w:proofErr w:type="gramEnd"/>
            <w:r>
              <w:rPr>
                <w:rStyle w:val="katex-mathml"/>
                <w:sz w:val="25"/>
                <w:szCs w:val="25"/>
                <w:bdr w:val="none" w:sz="0" w:space="0" w:color="auto" w:frame="1"/>
              </w:rPr>
              <w:t>,x,y,z,t)={Interpretation des Verhaltens von A im sozialen Feld Ψ}</w:t>
            </w:r>
            <w:r>
              <w:rPr>
                <w:rStyle w:val="mord"/>
                <w:rFonts w:ascii="KaTeX_Math" w:hAnsi="KaTeX_Math"/>
                <w:i/>
                <w:iCs/>
                <w:sz w:val="25"/>
                <w:szCs w:val="25"/>
                <w:bdr w:val="single" w:sz="2" w:space="0" w:color="E4E4E7" w:frame="1"/>
              </w:rPr>
              <w:t>M</w:t>
            </w:r>
            <w:r>
              <w:rPr>
                <w:rStyle w:val="mopen"/>
                <w:sz w:val="25"/>
                <w:szCs w:val="25"/>
                <w:bdr w:val="single" w:sz="2" w:space="0" w:color="E4E4E7" w:frame="1"/>
              </w:rPr>
              <w:t>(</w:t>
            </w:r>
            <w:r>
              <w:rPr>
                <w:rStyle w:val="mord"/>
                <w:rFonts w:ascii="KaTeX_Math" w:hAnsi="KaTeX_Math"/>
                <w:i/>
                <w:iCs/>
                <w:sz w:val="25"/>
                <w:szCs w:val="25"/>
                <w:bdr w:val="single" w:sz="2" w:space="0" w:color="E4E4E7" w:frame="1"/>
              </w:rPr>
              <w:t>A</w:t>
            </w:r>
            <w:r>
              <w:rPr>
                <w:rStyle w:val="mpunct"/>
                <w:sz w:val="25"/>
                <w:szCs w:val="25"/>
                <w:bdr w:val="single" w:sz="2" w:space="0" w:color="E4E4E7" w:frame="1"/>
              </w:rPr>
              <w:t>,</w:t>
            </w:r>
            <w:r>
              <w:rPr>
                <w:rStyle w:val="mord"/>
                <w:sz w:val="25"/>
                <w:szCs w:val="25"/>
                <w:bdr w:val="single" w:sz="2" w:space="0" w:color="E4E4E7" w:frame="1"/>
              </w:rPr>
              <w:t>Ψ</w:t>
            </w:r>
            <w:r>
              <w:rPr>
                <w:rStyle w:val="mpunct"/>
                <w:sz w:val="25"/>
                <w:szCs w:val="25"/>
                <w:bdr w:val="single" w:sz="2" w:space="0" w:color="E4E4E7" w:frame="1"/>
              </w:rPr>
              <w:t>,</w:t>
            </w:r>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r>
              <w:rPr>
                <w:rStyle w:val="mpunct"/>
                <w:sz w:val="25"/>
                <w:szCs w:val="25"/>
                <w:bdr w:val="single" w:sz="2" w:space="0" w:color="E4E4E7" w:frame="1"/>
              </w:rPr>
              <w:t>,</w:t>
            </w:r>
            <w:r>
              <w:rPr>
                <w:rStyle w:val="mord"/>
                <w:rFonts w:ascii="KaTeX_Math" w:hAnsi="KaTeX_Math"/>
                <w:i/>
                <w:iCs/>
                <w:sz w:val="25"/>
                <w:szCs w:val="25"/>
                <w:bdr w:val="single" w:sz="2" w:space="0" w:color="E4E4E7" w:frame="1"/>
              </w:rPr>
              <w:t>t</w:t>
            </w:r>
            <w:r>
              <w:rPr>
                <w:rStyle w:val="mclose"/>
                <w:sz w:val="25"/>
                <w:szCs w:val="25"/>
                <w:bdr w:val="single" w:sz="2" w:space="0" w:color="E4E4E7" w:frame="1"/>
              </w:rPr>
              <w:t>)</w:t>
            </w:r>
            <w:r>
              <w:rPr>
                <w:rStyle w:val="mrel"/>
                <w:sz w:val="25"/>
                <w:szCs w:val="25"/>
                <w:bdr w:val="single" w:sz="2" w:space="0" w:color="E4E4E7" w:frame="1"/>
              </w:rPr>
              <w:t>=</w:t>
            </w:r>
            <w:r>
              <w:rPr>
                <w:rStyle w:val="mopen"/>
                <w:sz w:val="25"/>
                <w:szCs w:val="25"/>
                <w:bdr w:val="single" w:sz="2" w:space="0" w:color="E4E4E7" w:frame="1"/>
              </w:rPr>
              <w:t>{</w:t>
            </w:r>
            <w:r>
              <w:rPr>
                <w:rStyle w:val="mord"/>
                <w:sz w:val="25"/>
                <w:szCs w:val="25"/>
                <w:bdr w:val="single" w:sz="2" w:space="0" w:color="E4E4E7" w:frame="1"/>
              </w:rPr>
              <w:t>Interpretation des Verhaltens von </w:t>
            </w:r>
            <w:r>
              <w:rPr>
                <w:rStyle w:val="mord"/>
                <w:rFonts w:ascii="KaTeX_Math" w:hAnsi="KaTeX_Math"/>
                <w:i/>
                <w:iCs/>
                <w:sz w:val="25"/>
                <w:szCs w:val="25"/>
                <w:bdr w:val="single" w:sz="2" w:space="0" w:color="E4E4E7" w:frame="1"/>
              </w:rPr>
              <w:t>A</w:t>
            </w:r>
            <w:r>
              <w:rPr>
                <w:rStyle w:val="mord"/>
                <w:sz w:val="25"/>
                <w:szCs w:val="25"/>
                <w:bdr w:val="single" w:sz="2" w:space="0" w:color="E4E4E7" w:frame="1"/>
              </w:rPr>
              <w:t> im sozialen Feld Ψ</w:t>
            </w:r>
            <w:r>
              <w:rPr>
                <w:rStyle w:val="mclose"/>
                <w:sz w:val="25"/>
                <w:szCs w:val="25"/>
                <w:bdr w:val="single" w:sz="2" w:space="0" w:color="E4E4E7" w:frame="1"/>
              </w:rPr>
              <w:t>}</w:t>
            </w:r>
          </w:p>
        </w:tc>
      </w:tr>
      <w:tr w:rsidR="00FD2B15" w14:paraId="63827B1F" w14:textId="77777777" w:rsidTr="00FD2B15">
        <w:tc>
          <w:tcPr>
            <w:tcW w:w="0" w:type="auto"/>
            <w:tcBorders>
              <w:top w:val="single" w:sz="2" w:space="0" w:color="E4E4E7"/>
              <w:left w:val="single" w:sz="2" w:space="0" w:color="E4E4E7"/>
              <w:bottom w:val="single" w:sz="2" w:space="0" w:color="E4E4E7"/>
              <w:right w:val="single" w:sz="2" w:space="0" w:color="E4E4E7"/>
            </w:tcBorders>
            <w:vAlign w:val="center"/>
            <w:hideMark/>
          </w:tcPr>
          <w:p w14:paraId="09D8D9D8" w14:textId="77777777" w:rsidR="00FD2B15" w:rsidRDefault="00FD2B15">
            <w:pPr>
              <w:rPr>
                <w:sz w:val="21"/>
                <w:szCs w:val="21"/>
              </w:rPr>
            </w:pPr>
            <w:r>
              <w:rPr>
                <w:sz w:val="21"/>
                <w:szCs w:val="21"/>
              </w:rPr>
              <w:lastRenderedPageBreak/>
              <w:t>Selbstbeobachtung</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5F29D94E" w14:textId="77777777" w:rsidR="00FD2B15" w:rsidRDefault="00FD2B15">
            <w:pPr>
              <w:rPr>
                <w:sz w:val="21"/>
                <w:szCs w:val="21"/>
              </w:rPr>
            </w:pPr>
            <w:r>
              <w:rPr>
                <w:rStyle w:val="katex-mathml"/>
                <w:sz w:val="25"/>
                <w:szCs w:val="25"/>
                <w:bdr w:val="none" w:sz="0" w:space="0" w:color="auto" w:frame="1"/>
              </w:rPr>
              <w:t>M(</w:t>
            </w:r>
            <w:proofErr w:type="gramStart"/>
            <w:r>
              <w:rPr>
                <w:rStyle w:val="katex-mathml"/>
                <w:sz w:val="25"/>
                <w:szCs w:val="25"/>
                <w:bdr w:val="none" w:sz="0" w:space="0" w:color="auto" w:frame="1"/>
              </w:rPr>
              <w:t>A,Ψ</w:t>
            </w:r>
            <w:proofErr w:type="gramEnd"/>
            <w:r>
              <w:rPr>
                <w:rStyle w:val="katex-mathml"/>
                <w:sz w:val="25"/>
                <w:szCs w:val="25"/>
                <w:bdr w:val="none" w:sz="0" w:space="0" w:color="auto" w:frame="1"/>
              </w:rPr>
              <w:t>,x,y,z,t)={Reflexion u¨ber A in Bezug auf Ψ, Erzeugung von Selbstbewusstsein}</w:t>
            </w:r>
            <w:r>
              <w:rPr>
                <w:rStyle w:val="mord"/>
                <w:rFonts w:ascii="KaTeX_Math" w:hAnsi="KaTeX_Math"/>
                <w:i/>
                <w:iCs/>
                <w:sz w:val="25"/>
                <w:szCs w:val="25"/>
                <w:bdr w:val="single" w:sz="2" w:space="0" w:color="E4E4E7" w:frame="1"/>
              </w:rPr>
              <w:t>M</w:t>
            </w:r>
            <w:r>
              <w:rPr>
                <w:rStyle w:val="mopen"/>
                <w:sz w:val="25"/>
                <w:szCs w:val="25"/>
                <w:bdr w:val="single" w:sz="2" w:space="0" w:color="E4E4E7" w:frame="1"/>
              </w:rPr>
              <w:t>(</w:t>
            </w:r>
            <w:r>
              <w:rPr>
                <w:rStyle w:val="mord"/>
                <w:rFonts w:ascii="KaTeX_Math" w:hAnsi="KaTeX_Math"/>
                <w:i/>
                <w:iCs/>
                <w:sz w:val="25"/>
                <w:szCs w:val="25"/>
                <w:bdr w:val="single" w:sz="2" w:space="0" w:color="E4E4E7" w:frame="1"/>
              </w:rPr>
              <w:t>A</w:t>
            </w:r>
            <w:r>
              <w:rPr>
                <w:rStyle w:val="mpunct"/>
                <w:sz w:val="25"/>
                <w:szCs w:val="25"/>
                <w:bdr w:val="single" w:sz="2" w:space="0" w:color="E4E4E7" w:frame="1"/>
              </w:rPr>
              <w:t>,</w:t>
            </w:r>
            <w:r>
              <w:rPr>
                <w:rStyle w:val="mord"/>
                <w:sz w:val="25"/>
                <w:szCs w:val="25"/>
                <w:bdr w:val="single" w:sz="2" w:space="0" w:color="E4E4E7" w:frame="1"/>
              </w:rPr>
              <w:t>Ψ</w:t>
            </w:r>
            <w:r>
              <w:rPr>
                <w:rStyle w:val="mpunct"/>
                <w:sz w:val="25"/>
                <w:szCs w:val="25"/>
                <w:bdr w:val="single" w:sz="2" w:space="0" w:color="E4E4E7" w:frame="1"/>
              </w:rPr>
              <w:t>,</w:t>
            </w:r>
            <w:r>
              <w:rPr>
                <w:rStyle w:val="mord"/>
                <w:rFonts w:ascii="KaTeX_Math" w:hAnsi="KaTeX_Math"/>
                <w:i/>
                <w:iCs/>
                <w:sz w:val="25"/>
                <w:szCs w:val="25"/>
                <w:bdr w:val="single" w:sz="2" w:space="0" w:color="E4E4E7" w:frame="1"/>
              </w:rPr>
              <w:t>x</w:t>
            </w:r>
            <w:r>
              <w:rPr>
                <w:rStyle w:val="mpunct"/>
                <w:sz w:val="25"/>
                <w:szCs w:val="25"/>
                <w:bdr w:val="single" w:sz="2" w:space="0" w:color="E4E4E7" w:frame="1"/>
              </w:rPr>
              <w:t>,</w:t>
            </w:r>
            <w:r>
              <w:rPr>
                <w:rStyle w:val="mord"/>
                <w:rFonts w:ascii="KaTeX_Math" w:hAnsi="KaTeX_Math"/>
                <w:i/>
                <w:iCs/>
                <w:sz w:val="25"/>
                <w:szCs w:val="25"/>
                <w:bdr w:val="single" w:sz="2" w:space="0" w:color="E4E4E7" w:frame="1"/>
              </w:rPr>
              <w:t>y</w:t>
            </w:r>
            <w:r>
              <w:rPr>
                <w:rStyle w:val="mpunct"/>
                <w:sz w:val="25"/>
                <w:szCs w:val="25"/>
                <w:bdr w:val="single" w:sz="2" w:space="0" w:color="E4E4E7" w:frame="1"/>
              </w:rPr>
              <w:t>,</w:t>
            </w:r>
            <w:r>
              <w:rPr>
                <w:rStyle w:val="mord"/>
                <w:rFonts w:ascii="KaTeX_Math" w:hAnsi="KaTeX_Math"/>
                <w:i/>
                <w:iCs/>
                <w:sz w:val="25"/>
                <w:szCs w:val="25"/>
                <w:bdr w:val="single" w:sz="2" w:space="0" w:color="E4E4E7" w:frame="1"/>
              </w:rPr>
              <w:t>z</w:t>
            </w:r>
            <w:r>
              <w:rPr>
                <w:rStyle w:val="mpunct"/>
                <w:sz w:val="25"/>
                <w:szCs w:val="25"/>
                <w:bdr w:val="single" w:sz="2" w:space="0" w:color="E4E4E7" w:frame="1"/>
              </w:rPr>
              <w:t>,</w:t>
            </w:r>
            <w:r>
              <w:rPr>
                <w:rStyle w:val="mord"/>
                <w:rFonts w:ascii="KaTeX_Math" w:hAnsi="KaTeX_Math"/>
                <w:i/>
                <w:iCs/>
                <w:sz w:val="25"/>
                <w:szCs w:val="25"/>
                <w:bdr w:val="single" w:sz="2" w:space="0" w:color="E4E4E7" w:frame="1"/>
              </w:rPr>
              <w:t>t</w:t>
            </w:r>
            <w:r>
              <w:rPr>
                <w:rStyle w:val="mclose"/>
                <w:sz w:val="25"/>
                <w:szCs w:val="25"/>
                <w:bdr w:val="single" w:sz="2" w:space="0" w:color="E4E4E7" w:frame="1"/>
              </w:rPr>
              <w:t>)</w:t>
            </w:r>
            <w:r>
              <w:rPr>
                <w:rStyle w:val="mrel"/>
                <w:sz w:val="25"/>
                <w:szCs w:val="25"/>
                <w:bdr w:val="single" w:sz="2" w:space="0" w:color="E4E4E7" w:frame="1"/>
              </w:rPr>
              <w:t>=</w:t>
            </w:r>
            <w:r>
              <w:rPr>
                <w:rStyle w:val="mopen"/>
                <w:sz w:val="25"/>
                <w:szCs w:val="25"/>
                <w:bdr w:val="single" w:sz="2" w:space="0" w:color="E4E4E7" w:frame="1"/>
              </w:rPr>
              <w:t>{</w:t>
            </w:r>
            <w:r>
              <w:rPr>
                <w:rStyle w:val="mord"/>
                <w:sz w:val="25"/>
                <w:szCs w:val="25"/>
                <w:bdr w:val="single" w:sz="2" w:space="0" w:color="E4E4E7" w:frame="1"/>
              </w:rPr>
              <w:t>Reflexion u¨ber </w:t>
            </w:r>
            <w:r>
              <w:rPr>
                <w:rStyle w:val="mord"/>
                <w:rFonts w:ascii="KaTeX_Math" w:hAnsi="KaTeX_Math"/>
                <w:i/>
                <w:iCs/>
                <w:sz w:val="25"/>
                <w:szCs w:val="25"/>
                <w:bdr w:val="single" w:sz="2" w:space="0" w:color="E4E4E7" w:frame="1"/>
              </w:rPr>
              <w:t>A</w:t>
            </w:r>
            <w:r>
              <w:rPr>
                <w:rStyle w:val="mord"/>
                <w:sz w:val="25"/>
                <w:szCs w:val="25"/>
                <w:bdr w:val="single" w:sz="2" w:space="0" w:color="E4E4E7" w:frame="1"/>
              </w:rPr>
              <w:t> in Bezug auf Ψ</w:t>
            </w:r>
            <w:r>
              <w:rPr>
                <w:rStyle w:val="mpunct"/>
                <w:sz w:val="25"/>
                <w:szCs w:val="25"/>
                <w:bdr w:val="single" w:sz="2" w:space="0" w:color="E4E4E7" w:frame="1"/>
              </w:rPr>
              <w:t>,</w:t>
            </w:r>
            <w:r>
              <w:rPr>
                <w:rStyle w:val="mord"/>
                <w:sz w:val="25"/>
                <w:szCs w:val="25"/>
                <w:bdr w:val="single" w:sz="2" w:space="0" w:color="E4E4E7" w:frame="1"/>
              </w:rPr>
              <w:t> Erzeugung von Selbstbewusstsein</w:t>
            </w:r>
            <w:r>
              <w:rPr>
                <w:rStyle w:val="mclose"/>
                <w:sz w:val="25"/>
                <w:szCs w:val="25"/>
                <w:bdr w:val="single" w:sz="2" w:space="0" w:color="E4E4E7" w:frame="1"/>
              </w:rPr>
              <w:t>}</w:t>
            </w:r>
          </w:p>
        </w:tc>
      </w:tr>
    </w:tbl>
    <w:p w14:paraId="1FBA42C9"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Konstruktivismus und Erkenntnistheorie:</w:t>
      </w:r>
      <w:r>
        <w:rPr>
          <w:rFonts w:ascii="Arial" w:hAnsi="Arial" w:cs="Arial"/>
          <w:color w:val="3F3F46"/>
        </w:rPr>
        <w:br/>
        <w:t xml:space="preserve">Meta-Funktionen verkörpern den konstruktiven Charakter von Beobachtung. Sie machen die prinzipielle </w:t>
      </w:r>
      <w:proofErr w:type="spellStart"/>
      <w:r>
        <w:rPr>
          <w:rFonts w:ascii="Arial" w:hAnsi="Arial" w:cs="Arial"/>
          <w:color w:val="3F3F46"/>
        </w:rPr>
        <w:t>Unhintergehbarkeit</w:t>
      </w:r>
      <w:proofErr w:type="spellEnd"/>
      <w:r>
        <w:rPr>
          <w:rFonts w:ascii="Arial" w:hAnsi="Arial" w:cs="Arial"/>
          <w:color w:val="3F3F46"/>
        </w:rPr>
        <w:t xml:space="preserve"> der Perspektive des Beobachters deutlich, wie in Theorien von Maturana und Varela (Autopoiesis) und Luhmann (Beobachtung zweiter Ordnung) formuliert.</w:t>
      </w:r>
    </w:p>
    <w:p w14:paraId="47A0C96C"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Grenzen der Beobachtung:</w:t>
      </w:r>
      <w:r>
        <w:rPr>
          <w:rFonts w:ascii="Arial" w:hAnsi="Arial" w:cs="Arial"/>
          <w:color w:val="3F3F46"/>
        </w:rPr>
        <w:br/>
        <w:t>Die systeminterne Natur der Beobachtung schließt einen neutralen Außenstandpunkt aus. Phänomene wie der Beobachtereffekt und die Unschärferelation verdeutlichen fundamentale Einschränkungen. Heinz von Foerster fasst dies zusammen: „Der Beobachter ist Teil der Beobachtung“.</w:t>
      </w:r>
    </w:p>
    <w:p w14:paraId="7E5C1B1C" w14:textId="77777777" w:rsidR="00FD2B15" w:rsidRDefault="00FD2B15" w:rsidP="00391428">
      <w:pPr>
        <w:pStyle w:val="StandardWeb"/>
        <w:numPr>
          <w:ilvl w:val="0"/>
          <w:numId w:val="5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Erkenntnistheoretische Konsequenz:</w:t>
      </w:r>
      <w:r>
        <w:rPr>
          <w:rFonts w:ascii="Arial" w:hAnsi="Arial" w:cs="Arial"/>
          <w:color w:val="3F3F46"/>
        </w:rPr>
        <w:br/>
        <w:t>Meta-Funktionen integrieren Beobachtung, Handlung und Umwelt in einen dynamischen, rekursiven Zusammenhang, der Subjekt-Objekt-Dualismus zugunsten systemischer Dynamik auflöst.</w:t>
      </w:r>
    </w:p>
    <w:p w14:paraId="2E88EA13"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w:t>
      </w:r>
    </w:p>
    <w:p w14:paraId="558899C4" w14:textId="77777777" w:rsidR="00FD2B15" w:rsidRDefault="00FD2B15" w:rsidP="00391428">
      <w:pPr>
        <w:numPr>
          <w:ilvl w:val="0"/>
          <w:numId w:val="5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Definition der Meta-Funktion:</w:t>
      </w:r>
    </w:p>
    <w:p w14:paraId="747FDD40"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gramStart"/>
      <w:r>
        <w:rPr>
          <w:rStyle w:val="katex-mathml"/>
          <w:color w:val="3F3F46"/>
          <w:sz w:val="29"/>
          <w:szCs w:val="29"/>
          <w:bdr w:val="none" w:sz="0" w:space="0" w:color="auto" w:frame="1"/>
        </w:rPr>
        <w:t>M:A</w:t>
      </w:r>
      <w:proofErr w:type="gramEnd"/>
      <w:r>
        <w:rPr>
          <w:rStyle w:val="katex-mathml"/>
          <w:color w:val="3F3F46"/>
          <w:sz w:val="29"/>
          <w:szCs w:val="29"/>
          <w:bdr w:val="none" w:sz="0" w:space="0" w:color="auto" w:frame="1"/>
        </w:rPr>
        <w:t>×F×R3×R→O,(A,Ψ,x,y,z,t)</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M(A,Ψ,x,y,z,t)</w:t>
      </w:r>
      <w:r>
        <w:rPr>
          <w:rStyle w:val="mord"/>
          <w:rFonts w:ascii="KaTeX_Math" w:hAnsi="KaTeX_Math"/>
          <w:i/>
          <w:iCs/>
          <w:color w:val="3F3F46"/>
          <w:sz w:val="29"/>
          <w:szCs w:val="29"/>
          <w:bdr w:val="single" w:sz="2" w:space="0" w:color="E4E4E7" w:frame="1"/>
        </w:rPr>
        <w:t>M</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bin"/>
          <w:color w:val="3F3F46"/>
          <w:sz w:val="29"/>
          <w:szCs w:val="29"/>
          <w:bdr w:val="single" w:sz="2" w:space="0" w:color="E4E4E7" w:frame="1"/>
        </w:rPr>
        <w:t>×</w:t>
      </w:r>
      <w:r>
        <w:rPr>
          <w:rStyle w:val="mord"/>
          <w:rFonts w:ascii="KaTeX_Caligraphic" w:hAnsi="KaTeX_Caligraphic"/>
          <w:color w:val="3F3F46"/>
          <w:sz w:val="29"/>
          <w:szCs w:val="29"/>
          <w:bdr w:val="single" w:sz="2" w:space="0" w:color="E4E4E7" w:frame="1"/>
        </w:rPr>
        <w:t>F</w:t>
      </w:r>
      <w:r>
        <w:rPr>
          <w:rStyle w:val="mbin"/>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Style w:val="mbin"/>
          <w:color w:val="3F3F46"/>
          <w:sz w:val="29"/>
          <w:szCs w:val="29"/>
          <w:bdr w:val="single" w:sz="2" w:space="0" w:color="E4E4E7" w:frame="1"/>
        </w:rPr>
        <w:t>×</w:t>
      </w:r>
      <w:r>
        <w:rPr>
          <w:rStyle w:val="mord"/>
          <w:rFonts w:ascii="KaTeX_AMS" w:hAnsi="KaTeX_AMS"/>
          <w:color w:val="3F3F46"/>
          <w:sz w:val="29"/>
          <w:szCs w:val="29"/>
          <w:bdr w:val="single" w:sz="2" w:space="0" w:color="E4E4E7" w:frame="1"/>
        </w:rPr>
        <w:t>R</w:t>
      </w:r>
      <w:r>
        <w:rPr>
          <w:rStyle w:val="mrel"/>
          <w:color w:val="3F3F46"/>
          <w:sz w:val="29"/>
          <w:szCs w:val="29"/>
          <w:bdr w:val="single" w:sz="2" w:space="0" w:color="E4E4E7" w:frame="1"/>
        </w:rPr>
        <w:t>→</w:t>
      </w:r>
      <w:r>
        <w:rPr>
          <w:rStyle w:val="mord"/>
          <w:rFonts w:ascii="KaTeX_Caligraphic" w:hAnsi="KaTeX_Caligraphic"/>
          <w:color w:val="3F3F46"/>
          <w:sz w:val="29"/>
          <w:szCs w:val="29"/>
          <w:bdr w:val="single" w:sz="2" w:space="0" w:color="E4E4E7" w:frame="1"/>
        </w:rPr>
        <w:t>O</w:t>
      </w:r>
      <w:r>
        <w:rPr>
          <w:rStyle w:val="mpunct"/>
          <w:color w:val="3F3F46"/>
          <w:sz w:val="29"/>
          <w:szCs w:val="29"/>
          <w:bdr w:val="single" w:sz="2" w:space="0" w:color="E4E4E7" w:frame="1"/>
        </w:rPr>
        <w:t>,</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p>
    <w:p w14:paraId="6857D36A" w14:textId="77777777" w:rsidR="00FD2B15" w:rsidRDefault="00FD2B15" w:rsidP="00391428">
      <w:pPr>
        <w:numPr>
          <w:ilvl w:val="0"/>
          <w:numId w:val="5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A</w:t>
      </w:r>
      <w:r>
        <w:rPr>
          <w:rStyle w:val="mord"/>
          <w:rFonts w:ascii="KaTeX_Math" w:hAnsi="KaTeX_Math"/>
          <w:i/>
          <w:iCs/>
          <w:color w:val="3F3F46"/>
          <w:sz w:val="29"/>
          <w:szCs w:val="29"/>
          <w:bdr w:val="single" w:sz="2" w:space="0" w:color="E4E4E7" w:frame="1"/>
        </w:rPr>
        <w:t>A</w:t>
      </w:r>
      <w:r>
        <w:rPr>
          <w:rFonts w:ascii="Arial" w:hAnsi="Arial" w:cs="Arial"/>
          <w:color w:val="3F3F46"/>
        </w:rPr>
        <w:t>: Raum möglicher Akteur-Funktionen</w:t>
      </w:r>
    </w:p>
    <w:p w14:paraId="0C566A65" w14:textId="77777777" w:rsidR="00FD2B15" w:rsidRDefault="00FD2B15" w:rsidP="00391428">
      <w:pPr>
        <w:numPr>
          <w:ilvl w:val="0"/>
          <w:numId w:val="5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F</w:t>
      </w:r>
      <w:r>
        <w:rPr>
          <w:rStyle w:val="mord"/>
          <w:rFonts w:ascii="KaTeX_Caligraphic" w:hAnsi="KaTeX_Caligraphic"/>
          <w:color w:val="3F3F46"/>
          <w:sz w:val="29"/>
          <w:szCs w:val="29"/>
          <w:bdr w:val="single" w:sz="2" w:space="0" w:color="E4E4E7" w:frame="1"/>
        </w:rPr>
        <w:t>F</w:t>
      </w:r>
      <w:r>
        <w:rPr>
          <w:rFonts w:ascii="Arial" w:hAnsi="Arial" w:cs="Arial"/>
          <w:color w:val="3F3F46"/>
        </w:rPr>
        <w:t>: Raum möglicher Feldzustände</w:t>
      </w:r>
    </w:p>
    <w:p w14:paraId="6A3C52D8" w14:textId="77777777" w:rsidR="00FD2B15" w:rsidRDefault="00FD2B15" w:rsidP="00391428">
      <w:pPr>
        <w:numPr>
          <w:ilvl w:val="0"/>
          <w:numId w:val="5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R3</w:t>
      </w:r>
      <w:r>
        <w:rPr>
          <w:rStyle w:val="mord"/>
          <w:rFonts w:ascii="KaTeX_AMS" w:hAnsi="KaTeX_AMS"/>
          <w:color w:val="3F3F46"/>
          <w:sz w:val="29"/>
          <w:szCs w:val="29"/>
          <w:bdr w:val="single" w:sz="2" w:space="0" w:color="E4E4E7" w:frame="1"/>
        </w:rPr>
        <w:t>R</w:t>
      </w:r>
      <w:r>
        <w:rPr>
          <w:rStyle w:val="mord"/>
          <w:color w:val="3F3F46"/>
          <w:sz w:val="20"/>
          <w:szCs w:val="20"/>
          <w:bdr w:val="single" w:sz="2" w:space="0" w:color="E4E4E7" w:frame="1"/>
        </w:rPr>
        <w:t>3</w:t>
      </w:r>
      <w:r>
        <w:rPr>
          <w:rFonts w:ascii="Arial" w:hAnsi="Arial" w:cs="Arial"/>
          <w:color w:val="3F3F46"/>
        </w:rPr>
        <w:t>: Raumkoordinaten</w:t>
      </w:r>
    </w:p>
    <w:p w14:paraId="2743247A" w14:textId="77777777" w:rsidR="00FD2B15" w:rsidRDefault="00FD2B15" w:rsidP="00391428">
      <w:pPr>
        <w:numPr>
          <w:ilvl w:val="0"/>
          <w:numId w:val="5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R</w:t>
      </w:r>
      <w:r>
        <w:rPr>
          <w:rStyle w:val="mord"/>
          <w:rFonts w:ascii="KaTeX_AMS" w:hAnsi="KaTeX_AMS"/>
          <w:color w:val="3F3F46"/>
          <w:sz w:val="29"/>
          <w:szCs w:val="29"/>
          <w:bdr w:val="single" w:sz="2" w:space="0" w:color="E4E4E7" w:frame="1"/>
        </w:rPr>
        <w:t>R</w:t>
      </w:r>
      <w:r>
        <w:rPr>
          <w:rFonts w:ascii="Arial" w:hAnsi="Arial" w:cs="Arial"/>
          <w:color w:val="3F3F46"/>
        </w:rPr>
        <w:t>: Zeit</w:t>
      </w:r>
    </w:p>
    <w:p w14:paraId="55DB2766" w14:textId="77777777" w:rsidR="00FD2B15" w:rsidRDefault="00FD2B15" w:rsidP="00391428">
      <w:pPr>
        <w:numPr>
          <w:ilvl w:val="0"/>
          <w:numId w:val="5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katex-mathml"/>
          <w:color w:val="3F3F46"/>
          <w:sz w:val="29"/>
          <w:szCs w:val="29"/>
          <w:bdr w:val="none" w:sz="0" w:space="0" w:color="auto" w:frame="1"/>
        </w:rPr>
        <w:t>O</w:t>
      </w:r>
      <w:r>
        <w:rPr>
          <w:rStyle w:val="mord"/>
          <w:rFonts w:ascii="KaTeX_Caligraphic" w:hAnsi="KaTeX_Caligraphic"/>
          <w:color w:val="3F3F46"/>
          <w:sz w:val="29"/>
          <w:szCs w:val="29"/>
          <w:bdr w:val="single" w:sz="2" w:space="0" w:color="E4E4E7" w:frame="1"/>
        </w:rPr>
        <w:t>O</w:t>
      </w:r>
      <w:r>
        <w:rPr>
          <w:rFonts w:ascii="Arial" w:hAnsi="Arial" w:cs="Arial"/>
          <w:color w:val="3F3F46"/>
        </w:rPr>
        <w:t>: Raum möglicher Beobachtungen (Messwerte, Interpretationen, Modelle)</w:t>
      </w:r>
    </w:p>
    <w:p w14:paraId="53834E0B" w14:textId="77777777" w:rsidR="00FD2B15" w:rsidRDefault="00FD2B15" w:rsidP="00391428">
      <w:pPr>
        <w:numPr>
          <w:ilvl w:val="0"/>
          <w:numId w:val="5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Rekursive Abbildung im System:</w:t>
      </w:r>
    </w:p>
    <w:p w14:paraId="6F55DB9A"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M→A→Ψ→M</w:t>
      </w:r>
      <w:r>
        <w:rPr>
          <w:rStyle w:val="mord"/>
          <w:rFonts w:ascii="KaTeX_Math" w:hAnsi="KaTeX_Math"/>
          <w:i/>
          <w:iCs/>
          <w:color w:val="3F3F46"/>
          <w:sz w:val="29"/>
          <w:szCs w:val="29"/>
          <w:bdr w:val="single" w:sz="2" w:space="0" w:color="E4E4E7" w:frame="1"/>
        </w:rPr>
        <w:t>M</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rel"/>
          <w:color w:val="3F3F46"/>
          <w:sz w:val="29"/>
          <w:szCs w:val="29"/>
          <w:bdr w:val="single" w:sz="2" w:space="0" w:color="E4E4E7" w:frame="1"/>
        </w:rPr>
        <w:t>→</w:t>
      </w:r>
      <w:r>
        <w:rPr>
          <w:rStyle w:val="mord"/>
          <w:color w:val="3F3F46"/>
          <w:sz w:val="29"/>
          <w:szCs w:val="29"/>
          <w:bdr w:val="single" w:sz="2" w:space="0" w:color="E4E4E7" w:frame="1"/>
        </w:rPr>
        <w:t>Ψ</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M</w:t>
      </w:r>
    </w:p>
    <w:p w14:paraId="4BD69A75" w14:textId="77777777" w:rsidR="00FD2B15" w:rsidRDefault="00FD2B15" w:rsidP="00391428">
      <w:pPr>
        <w:numPr>
          <w:ilvl w:val="0"/>
          <w:numId w:val="5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Beobachtungen beeinflussen Akteure, die Felder modifizieren, welche wiederum Beobachtungen initiieren.</w:t>
      </w:r>
    </w:p>
    <w:p w14:paraId="02F0498F" w14:textId="77777777" w:rsidR="00FD2B15" w:rsidRDefault="00FD2B15" w:rsidP="00391428">
      <w:pPr>
        <w:numPr>
          <w:ilvl w:val="0"/>
          <w:numId w:val="5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Beispielhafte Meta-Funktions-Ausdrücke:</w:t>
      </w:r>
    </w:p>
    <w:p w14:paraId="57429843" w14:textId="77777777" w:rsidR="00FD2B15" w:rsidRDefault="00FD2B15" w:rsidP="00391428">
      <w:pPr>
        <w:numPr>
          <w:ilvl w:val="0"/>
          <w:numId w:val="5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Wissenschaftliche Beobachtung:</w:t>
      </w:r>
    </w:p>
    <w:p w14:paraId="30D82DB7"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M(</w:t>
      </w:r>
      <w:proofErr w:type="gramStart"/>
      <w:r>
        <w:rPr>
          <w:rStyle w:val="katex-mathml"/>
          <w:color w:val="3F3F46"/>
          <w:sz w:val="29"/>
          <w:szCs w:val="29"/>
          <w:bdr w:val="none" w:sz="0" w:space="0" w:color="auto" w:frame="1"/>
        </w:rPr>
        <w:t>A,Ψ</w:t>
      </w:r>
      <w:proofErr w:type="gramEnd"/>
      <w:r>
        <w:rPr>
          <w:rStyle w:val="katex-mathml"/>
          <w:color w:val="3F3F46"/>
          <w:sz w:val="29"/>
          <w:szCs w:val="29"/>
          <w:bdr w:val="none" w:sz="0" w:space="0" w:color="auto" w:frame="1"/>
        </w:rPr>
        <w:t>,x,y,z,t)={Messung von Ψ(x,y,z,t) durch A, inklusive Interpretation}</w:t>
      </w:r>
      <w:r>
        <w:rPr>
          <w:rStyle w:val="mord"/>
          <w:rFonts w:ascii="KaTeX_Math" w:hAnsi="KaTeX_Math"/>
          <w:i/>
          <w:iCs/>
          <w:color w:val="3F3F46"/>
          <w:sz w:val="29"/>
          <w:szCs w:val="29"/>
          <w:bdr w:val="single" w:sz="2" w:space="0" w:color="E4E4E7" w:frame="1"/>
        </w:rPr>
        <w:t>M</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Messung von Ψ</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ord"/>
          <w:color w:val="3F3F46"/>
          <w:sz w:val="29"/>
          <w:szCs w:val="29"/>
          <w:bdr w:val="single" w:sz="2" w:space="0" w:color="E4E4E7" w:frame="1"/>
        </w:rPr>
        <w:t> durch </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color w:val="3F3F46"/>
          <w:sz w:val="29"/>
          <w:szCs w:val="29"/>
          <w:bdr w:val="single" w:sz="2" w:space="0" w:color="E4E4E7" w:frame="1"/>
        </w:rPr>
        <w:t> inklusive Interpretation</w:t>
      </w:r>
      <w:r>
        <w:rPr>
          <w:rStyle w:val="mclose"/>
          <w:color w:val="3F3F46"/>
          <w:sz w:val="29"/>
          <w:szCs w:val="29"/>
          <w:bdr w:val="single" w:sz="2" w:space="0" w:color="E4E4E7" w:frame="1"/>
        </w:rPr>
        <w:t>}</w:t>
      </w:r>
    </w:p>
    <w:p w14:paraId="705E9B1F" w14:textId="77777777" w:rsidR="00FD2B15" w:rsidRDefault="00FD2B15" w:rsidP="00391428">
      <w:pPr>
        <w:numPr>
          <w:ilvl w:val="0"/>
          <w:numId w:val="5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Soziale Beobachtung:</w:t>
      </w:r>
    </w:p>
    <w:p w14:paraId="7871E5B3"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M(</w:t>
      </w:r>
      <w:proofErr w:type="gramStart"/>
      <w:r>
        <w:rPr>
          <w:rStyle w:val="katex-mathml"/>
          <w:color w:val="3F3F46"/>
          <w:sz w:val="29"/>
          <w:szCs w:val="29"/>
          <w:bdr w:val="none" w:sz="0" w:space="0" w:color="auto" w:frame="1"/>
        </w:rPr>
        <w:t>A,Ψ</w:t>
      </w:r>
      <w:proofErr w:type="gramEnd"/>
      <w:r>
        <w:rPr>
          <w:rStyle w:val="katex-mathml"/>
          <w:color w:val="3F3F46"/>
          <w:sz w:val="29"/>
          <w:szCs w:val="29"/>
          <w:bdr w:val="none" w:sz="0" w:space="0" w:color="auto" w:frame="1"/>
        </w:rPr>
        <w:t>,x,y,z,t)={Interpretation des Verhaltens von A im sozialen Feld Ψ}</w:t>
      </w:r>
      <w:r>
        <w:rPr>
          <w:rStyle w:val="mord"/>
          <w:rFonts w:ascii="KaTeX_Math" w:hAnsi="KaTeX_Math"/>
          <w:i/>
          <w:iCs/>
          <w:color w:val="3F3F46"/>
          <w:sz w:val="29"/>
          <w:szCs w:val="29"/>
          <w:bdr w:val="single" w:sz="2" w:space="0" w:color="E4E4E7" w:frame="1"/>
        </w:rPr>
        <w:t>M</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Interpretation des Verhaltens von </w:t>
      </w:r>
      <w:r>
        <w:rPr>
          <w:rStyle w:val="mord"/>
          <w:rFonts w:ascii="KaTeX_Math" w:hAnsi="KaTeX_Math"/>
          <w:i/>
          <w:iCs/>
          <w:color w:val="3F3F46"/>
          <w:sz w:val="29"/>
          <w:szCs w:val="29"/>
          <w:bdr w:val="single" w:sz="2" w:space="0" w:color="E4E4E7" w:frame="1"/>
        </w:rPr>
        <w:t>A</w:t>
      </w:r>
      <w:r>
        <w:rPr>
          <w:rStyle w:val="mord"/>
          <w:color w:val="3F3F46"/>
          <w:sz w:val="29"/>
          <w:szCs w:val="29"/>
          <w:bdr w:val="single" w:sz="2" w:space="0" w:color="E4E4E7" w:frame="1"/>
        </w:rPr>
        <w:t> im sozialen Feld Ψ</w:t>
      </w:r>
      <w:r>
        <w:rPr>
          <w:rStyle w:val="mclose"/>
          <w:color w:val="3F3F46"/>
          <w:sz w:val="29"/>
          <w:szCs w:val="29"/>
          <w:bdr w:val="single" w:sz="2" w:space="0" w:color="E4E4E7" w:frame="1"/>
        </w:rPr>
        <w:t>}</w:t>
      </w:r>
    </w:p>
    <w:p w14:paraId="44860488" w14:textId="77777777" w:rsidR="00FD2B15" w:rsidRDefault="00FD2B15" w:rsidP="00391428">
      <w:pPr>
        <w:numPr>
          <w:ilvl w:val="0"/>
          <w:numId w:val="6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Selbstbeobachtung:</w:t>
      </w:r>
    </w:p>
    <w:p w14:paraId="64689CA9"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katex-mathml"/>
          <w:color w:val="3F3F46"/>
          <w:sz w:val="29"/>
          <w:szCs w:val="29"/>
          <w:bdr w:val="none" w:sz="0" w:space="0" w:color="auto" w:frame="1"/>
        </w:rPr>
        <w:t>M(</w:t>
      </w:r>
      <w:proofErr w:type="gramStart"/>
      <w:r>
        <w:rPr>
          <w:rStyle w:val="katex-mathml"/>
          <w:color w:val="3F3F46"/>
          <w:sz w:val="29"/>
          <w:szCs w:val="29"/>
          <w:bdr w:val="none" w:sz="0" w:space="0" w:color="auto" w:frame="1"/>
        </w:rPr>
        <w:t>A,Ψ</w:t>
      </w:r>
      <w:proofErr w:type="gramEnd"/>
      <w:r>
        <w:rPr>
          <w:rStyle w:val="katex-mathml"/>
          <w:color w:val="3F3F46"/>
          <w:sz w:val="29"/>
          <w:szCs w:val="29"/>
          <w:bdr w:val="none" w:sz="0" w:space="0" w:color="auto" w:frame="1"/>
        </w:rPr>
        <w:t>,x,y,z,t)={Reflexion u¨ber A bezogen auf Ψ, Erzeugung von Selbstbewusstsein}</w:t>
      </w:r>
      <w:r>
        <w:rPr>
          <w:rStyle w:val="mord"/>
          <w:rFonts w:ascii="KaTeX_Math" w:hAnsi="KaTeX_Math"/>
          <w:i/>
          <w:iCs/>
          <w:color w:val="3F3F46"/>
          <w:sz w:val="29"/>
          <w:szCs w:val="29"/>
          <w:bdr w:val="single" w:sz="2" w:space="0" w:color="E4E4E7" w:frame="1"/>
        </w:rPr>
        <w:t>M</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A</w:t>
      </w:r>
      <w:r>
        <w:rPr>
          <w:rStyle w:val="mpunct"/>
          <w:color w:val="3F3F46"/>
          <w:sz w:val="29"/>
          <w:szCs w:val="29"/>
          <w:bdr w:val="single" w:sz="2" w:space="0" w:color="E4E4E7" w:frame="1"/>
        </w:rPr>
        <w:t>,</w:t>
      </w:r>
      <w:r>
        <w:rPr>
          <w:rStyle w:val="mord"/>
          <w:color w:val="3F3F46"/>
          <w:sz w:val="29"/>
          <w:szCs w:val="29"/>
          <w:bdr w:val="single" w:sz="2" w:space="0" w:color="E4E4E7" w:frame="1"/>
        </w:rPr>
        <w:t>Ψ</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r>
        <w:rPr>
          <w:rStyle w:val="mrel"/>
          <w:color w:val="3F3F46"/>
          <w:sz w:val="29"/>
          <w:szCs w:val="29"/>
          <w:bdr w:val="single" w:sz="2" w:space="0" w:color="E4E4E7" w:frame="1"/>
        </w:rPr>
        <w:t>=</w:t>
      </w:r>
      <w:r>
        <w:rPr>
          <w:rStyle w:val="mopen"/>
          <w:color w:val="3F3F46"/>
          <w:sz w:val="29"/>
          <w:szCs w:val="29"/>
          <w:bdr w:val="single" w:sz="2" w:space="0" w:color="E4E4E7" w:frame="1"/>
        </w:rPr>
        <w:t>{</w:t>
      </w:r>
      <w:r>
        <w:rPr>
          <w:rStyle w:val="mord"/>
          <w:color w:val="3F3F46"/>
          <w:sz w:val="29"/>
          <w:szCs w:val="29"/>
          <w:bdr w:val="single" w:sz="2" w:space="0" w:color="E4E4E7" w:frame="1"/>
        </w:rPr>
        <w:t>Reflexion u¨ber </w:t>
      </w:r>
      <w:r>
        <w:rPr>
          <w:rStyle w:val="mord"/>
          <w:rFonts w:ascii="KaTeX_Math" w:hAnsi="KaTeX_Math"/>
          <w:i/>
          <w:iCs/>
          <w:color w:val="3F3F46"/>
          <w:sz w:val="29"/>
          <w:szCs w:val="29"/>
          <w:bdr w:val="single" w:sz="2" w:space="0" w:color="E4E4E7" w:frame="1"/>
        </w:rPr>
        <w:t>A</w:t>
      </w:r>
      <w:r>
        <w:rPr>
          <w:rStyle w:val="mord"/>
          <w:color w:val="3F3F46"/>
          <w:sz w:val="29"/>
          <w:szCs w:val="29"/>
          <w:bdr w:val="single" w:sz="2" w:space="0" w:color="E4E4E7" w:frame="1"/>
        </w:rPr>
        <w:t> bezogen auf Ψ</w:t>
      </w:r>
      <w:r>
        <w:rPr>
          <w:rStyle w:val="mpunct"/>
          <w:color w:val="3F3F46"/>
          <w:sz w:val="29"/>
          <w:szCs w:val="29"/>
          <w:bdr w:val="single" w:sz="2" w:space="0" w:color="E4E4E7" w:frame="1"/>
        </w:rPr>
        <w:t>,</w:t>
      </w:r>
      <w:r>
        <w:rPr>
          <w:rStyle w:val="mord"/>
          <w:color w:val="3F3F46"/>
          <w:sz w:val="29"/>
          <w:szCs w:val="29"/>
          <w:bdr w:val="single" w:sz="2" w:space="0" w:color="E4E4E7" w:frame="1"/>
        </w:rPr>
        <w:t> Erzeugung von Selbstbewusstsein</w:t>
      </w:r>
      <w:r>
        <w:rPr>
          <w:rStyle w:val="mclose"/>
          <w:color w:val="3F3F46"/>
          <w:sz w:val="29"/>
          <w:szCs w:val="29"/>
          <w:bdr w:val="single" w:sz="2" w:space="0" w:color="E4E4E7" w:frame="1"/>
        </w:rPr>
        <w:t>}</w:t>
      </w:r>
    </w:p>
    <w:p w14:paraId="1C4EF5A2"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Quellen und Bezüge</w:t>
      </w:r>
    </w:p>
    <w:p w14:paraId="1C321375" w14:textId="77777777" w:rsidR="00FD2B15" w:rsidRDefault="00FD2B15" w:rsidP="00391428">
      <w:pPr>
        <w:numPr>
          <w:ilvl w:val="0"/>
          <w:numId w:val="6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[35] Maturana, H. R. &amp; Varela, F. J. (1980). </w:t>
      </w:r>
      <w:r>
        <w:rPr>
          <w:rStyle w:val="Hervorhebung"/>
          <w:rFonts w:ascii="Arial" w:hAnsi="Arial" w:cs="Arial"/>
          <w:color w:val="3F3F46"/>
          <w:bdr w:val="single" w:sz="2" w:space="0" w:color="E4E4E7" w:frame="1"/>
        </w:rPr>
        <w:t xml:space="preserve">Autopoiesis and </w:t>
      </w:r>
      <w:proofErr w:type="spellStart"/>
      <w:r>
        <w:rPr>
          <w:rStyle w:val="Hervorhebung"/>
          <w:rFonts w:ascii="Arial" w:hAnsi="Arial" w:cs="Arial"/>
          <w:color w:val="3F3F46"/>
          <w:bdr w:val="single" w:sz="2" w:space="0" w:color="E4E4E7" w:frame="1"/>
        </w:rPr>
        <w:t>Cognition</w:t>
      </w:r>
      <w:proofErr w:type="spellEnd"/>
      <w:r>
        <w:rPr>
          <w:rFonts w:ascii="Arial" w:hAnsi="Arial" w:cs="Arial"/>
          <w:color w:val="3F3F46"/>
        </w:rPr>
        <w:t>.</w:t>
      </w:r>
    </w:p>
    <w:p w14:paraId="48212D8B" w14:textId="77777777" w:rsidR="00FD2B15" w:rsidRDefault="00FD2B15" w:rsidP="00391428">
      <w:pPr>
        <w:numPr>
          <w:ilvl w:val="0"/>
          <w:numId w:val="6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[36] Luhmann, N. (1995). </w:t>
      </w:r>
      <w:r>
        <w:rPr>
          <w:rStyle w:val="Hervorhebung"/>
          <w:rFonts w:ascii="Arial" w:hAnsi="Arial" w:cs="Arial"/>
          <w:color w:val="3F3F46"/>
          <w:bdr w:val="single" w:sz="2" w:space="0" w:color="E4E4E7" w:frame="1"/>
        </w:rPr>
        <w:t>Soziale Systeme</w:t>
      </w:r>
      <w:r>
        <w:rPr>
          <w:rFonts w:ascii="Arial" w:hAnsi="Arial" w:cs="Arial"/>
          <w:color w:val="3F3F46"/>
        </w:rPr>
        <w:t>.</w:t>
      </w:r>
    </w:p>
    <w:p w14:paraId="3BDD169F" w14:textId="77777777" w:rsidR="00FD2B15" w:rsidRDefault="00FD2B15" w:rsidP="00391428">
      <w:pPr>
        <w:numPr>
          <w:ilvl w:val="0"/>
          <w:numId w:val="6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[37] von Foerster, H. (2003). </w:t>
      </w:r>
      <w:r>
        <w:rPr>
          <w:rStyle w:val="Hervorhebung"/>
          <w:rFonts w:ascii="Arial" w:hAnsi="Arial" w:cs="Arial"/>
          <w:color w:val="3F3F46"/>
          <w:bdr w:val="single" w:sz="2" w:space="0" w:color="E4E4E7" w:frame="1"/>
        </w:rPr>
        <w:t xml:space="preserve">Understanding </w:t>
      </w:r>
      <w:proofErr w:type="spellStart"/>
      <w:r>
        <w:rPr>
          <w:rStyle w:val="Hervorhebung"/>
          <w:rFonts w:ascii="Arial" w:hAnsi="Arial" w:cs="Arial"/>
          <w:color w:val="3F3F46"/>
          <w:bdr w:val="single" w:sz="2" w:space="0" w:color="E4E4E7" w:frame="1"/>
        </w:rPr>
        <w:t>Understanding</w:t>
      </w:r>
      <w:proofErr w:type="spellEnd"/>
      <w:r>
        <w:rPr>
          <w:rStyle w:val="Hervorhebung"/>
          <w:rFonts w:ascii="Arial" w:hAnsi="Arial" w:cs="Arial"/>
          <w:color w:val="3F3F46"/>
          <w:bdr w:val="single" w:sz="2" w:space="0" w:color="E4E4E7" w:frame="1"/>
        </w:rPr>
        <w:t>.</w:t>
      </w:r>
    </w:p>
    <w:p w14:paraId="2BB9A588" w14:textId="77777777" w:rsidR="00FD2B15" w:rsidRDefault="00FD2B15" w:rsidP="00391428">
      <w:pPr>
        <w:numPr>
          <w:ilvl w:val="0"/>
          <w:numId w:val="6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[38] von Foerster, H. (1973). </w:t>
      </w:r>
      <w:proofErr w:type="spellStart"/>
      <w:r>
        <w:rPr>
          <w:rStyle w:val="Hervorhebung"/>
          <w:rFonts w:ascii="Arial" w:hAnsi="Arial" w:cs="Arial"/>
          <w:color w:val="3F3F46"/>
          <w:bdr w:val="single" w:sz="2" w:space="0" w:color="E4E4E7" w:frame="1"/>
        </w:rPr>
        <w:t>Cybernetics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Cybernetics</w:t>
      </w:r>
      <w:proofErr w:type="spellEnd"/>
      <w:r>
        <w:rPr>
          <w:rStyle w:val="Hervorhebung"/>
          <w:rFonts w:ascii="Arial" w:hAnsi="Arial" w:cs="Arial"/>
          <w:color w:val="3F3F46"/>
          <w:bdr w:val="single" w:sz="2" w:space="0" w:color="E4E4E7" w:frame="1"/>
        </w:rPr>
        <w:t>.</w:t>
      </w:r>
    </w:p>
    <w:p w14:paraId="0C102F19" w14:textId="77777777" w:rsidR="00FD2B15" w:rsidRDefault="00FD2B15" w:rsidP="00391428">
      <w:pPr>
        <w:numPr>
          <w:ilvl w:val="0"/>
          <w:numId w:val="6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[39] Heisenberg, W. (1927). Über den anschaulichen Inhalt der quantentheoretischen Kinematik und Mechanik.</w:t>
      </w:r>
    </w:p>
    <w:p w14:paraId="63EB79A4"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5BA6852F"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Abschnitt 3.10 erweitert das funktionale Bezugssystem um Meta-Funktionen, die die Beobachtung als integralen, reflexiven Systemprozess modellieren. Dies ermöglicht eine interne Sicht, in der Beobachter und Beobachtetes nicht getrennt sind, sondern dynamisch wechselseitig bestimmt werden. Die Meta-Funktionen leisten damit einen entscheidenden Beitrag zur Modellierung komplexer, selbstreferentieller dynamischer Systeme und spiegeln wesentliche Erkenntnisse konstruktivistischer und systemtheoretischer Ansätze wider. Beobachtung ist nicht extern, sondern Teil der systemischen Dynamik selbst.</w:t>
      </w:r>
    </w:p>
    <w:p w14:paraId="7CDE7B9F" w14:textId="7E39832F" w:rsidR="00483D9C" w:rsidRDefault="00483D9C" w:rsidP="00483D9C"/>
    <w:p w14:paraId="7F6AAF29" w14:textId="77777777" w:rsidR="00483D9C" w:rsidRDefault="00483D9C" w:rsidP="00483D9C"/>
    <w:p w14:paraId="1A10D2B0" w14:textId="76653678" w:rsidR="00483D9C" w:rsidRDefault="00483D9C" w:rsidP="00483D9C"/>
    <w:p w14:paraId="23E79D65" w14:textId="078DF2A7" w:rsidR="00483D9C" w:rsidRDefault="00483D9C" w:rsidP="00483D9C"/>
    <w:p w14:paraId="6BA2A4AA" w14:textId="59941035" w:rsidR="00483D9C" w:rsidRDefault="00483D9C" w:rsidP="00483D9C"/>
    <w:p w14:paraId="203EA43D" w14:textId="77777777" w:rsidR="00483D9C" w:rsidRDefault="00483D9C" w:rsidP="00483D9C"/>
    <w:p w14:paraId="4CE36AEB" w14:textId="4B8998C1" w:rsidR="00483D9C" w:rsidRDefault="00483D9C" w:rsidP="00483D9C"/>
    <w:p w14:paraId="78B606B7" w14:textId="7A2C9C2E" w:rsidR="00483D9C" w:rsidRDefault="00483D9C" w:rsidP="00483D9C"/>
    <w:p w14:paraId="342EA1FE" w14:textId="77777777" w:rsidR="00727881" w:rsidRPr="00727881" w:rsidRDefault="00727881" w:rsidP="0072788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7881">
        <w:rPr>
          <w:rFonts w:ascii="Times New Roman" w:eastAsia="Times New Roman" w:hAnsi="Times New Roman" w:cs="Times New Roman"/>
          <w:b/>
          <w:bCs/>
          <w:kern w:val="36"/>
          <w:sz w:val="48"/>
          <w:szCs w:val="48"/>
          <w:lang w:eastAsia="de-DE"/>
        </w:rPr>
        <w:lastRenderedPageBreak/>
        <w:t>3.11 Modellierung von Beobachter-Transformationen: Invarianz und Perspektivität im funktionalen Raum</w:t>
      </w:r>
    </w:p>
    <w:p w14:paraId="019C795A"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Wesentliche Aussagen:</w:t>
      </w:r>
    </w:p>
    <w:p w14:paraId="6AE81B47" w14:textId="77777777" w:rsidR="00FD2B15" w:rsidRPr="00FD2B15" w:rsidRDefault="00FD2B15" w:rsidP="00391428">
      <w:pPr>
        <w:numPr>
          <w:ilvl w:val="0"/>
          <w:numId w:val="6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Selbstorganisation ist ein Prozess, bei dem aus anfänglich ungeordneten Zuständen eines Systems spontan Strukturen entstehen.</w:t>
      </w:r>
    </w:p>
    <w:p w14:paraId="656B6BBA" w14:textId="77777777" w:rsidR="00FD2B15" w:rsidRPr="00FD2B15" w:rsidRDefault="00FD2B15" w:rsidP="00391428">
      <w:pPr>
        <w:numPr>
          <w:ilvl w:val="0"/>
          <w:numId w:val="6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Diese Strukturen entstehen ohne äußere Steuerung.</w:t>
      </w:r>
    </w:p>
    <w:p w14:paraId="6510AA64" w14:textId="77777777" w:rsidR="00FD2B15" w:rsidRPr="00FD2B15" w:rsidRDefault="00FD2B15" w:rsidP="00391428">
      <w:pPr>
        <w:numPr>
          <w:ilvl w:val="0"/>
          <w:numId w:val="6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Im funktionalen Raum ergibt sich Selbstorganisation durch das Zusammenspiel von Akteur- und Meta-Funktionen, die lokale Regeln befolgen und interagieren.</w:t>
      </w:r>
    </w:p>
    <w:p w14:paraId="4B65A6C7" w14:textId="77777777" w:rsidR="00FD2B15" w:rsidRPr="00FD2B15" w:rsidRDefault="00FD2B15" w:rsidP="00391428">
      <w:pPr>
        <w:numPr>
          <w:ilvl w:val="0"/>
          <w:numId w:val="6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Musterbildung, Synchronisation und Emergenz kollektiver Verhaltensweisen sind typische Phänomene der Selbstorganisation.</w:t>
      </w:r>
    </w:p>
    <w:p w14:paraId="15BC0214" w14:textId="77777777" w:rsidR="00FD2B15" w:rsidRPr="00FD2B15" w:rsidRDefault="00FD2B15" w:rsidP="00391428">
      <w:pPr>
        <w:numPr>
          <w:ilvl w:val="0"/>
          <w:numId w:val="6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 xml:space="preserve">Die räumliche Struktur des funktionalen Raums, modelliert durch die </w:t>
      </w:r>
      <w:proofErr w:type="spellStart"/>
      <w:r w:rsidRPr="00FD2B15">
        <w:rPr>
          <w:rFonts w:ascii="Arial" w:eastAsia="Times New Roman" w:hAnsi="Arial" w:cs="Arial"/>
          <w:color w:val="3F3F46"/>
          <w:sz w:val="24"/>
          <w:szCs w:val="24"/>
          <w:lang w:eastAsia="de-DE"/>
        </w:rPr>
        <w:t>Brane</w:t>
      </w:r>
      <w:proofErr w:type="spellEnd"/>
      <w:r w:rsidRPr="00FD2B15">
        <w:rPr>
          <w:rFonts w:ascii="Arial" w:eastAsia="Times New Roman" w:hAnsi="Arial" w:cs="Arial"/>
          <w:color w:val="3F3F46"/>
          <w:sz w:val="24"/>
          <w:szCs w:val="24"/>
          <w:lang w:eastAsia="de-DE"/>
        </w:rPr>
        <w:t>-Funktion, beeinflusst die Selbstorganisation.</w:t>
      </w:r>
    </w:p>
    <w:p w14:paraId="68A86E50" w14:textId="77777777" w:rsidR="00FD2B15" w:rsidRPr="00FD2B15" w:rsidRDefault="00FD2B15" w:rsidP="00391428">
      <w:pPr>
        <w:numPr>
          <w:ilvl w:val="0"/>
          <w:numId w:val="6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Komplexe Systeme wie neuronale Netze, soziale Systeme und Wettermuster sind Beispiele für selbstorganisierende Systeme.</w:t>
      </w:r>
    </w:p>
    <w:p w14:paraId="209CE3FB" w14:textId="77777777" w:rsidR="00FD2B15" w:rsidRPr="00FD2B15" w:rsidRDefault="00FD2B15" w:rsidP="00391428">
      <w:pPr>
        <w:numPr>
          <w:ilvl w:val="0"/>
          <w:numId w:val="6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Der Begriff der "Emergenz" beschreibt, dass neue Eigenschaften auf der Systemebene entstehen, die nicht einfach aus den Eigenschaften der einzelnen Komponenten ableitbar sind.</w:t>
      </w:r>
    </w:p>
    <w:p w14:paraId="3DE2E3C2"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Mathematische Formeln und ihre Bezüge:</w:t>
      </w:r>
    </w:p>
    <w:p w14:paraId="44485F92" w14:textId="77777777" w:rsidR="00FD2B15" w:rsidRPr="00FD2B15" w:rsidRDefault="00FD2B15" w:rsidP="00391428">
      <w:pPr>
        <w:numPr>
          <w:ilvl w:val="0"/>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Akteur-Funktionen </w:t>
      </w:r>
      <w:r w:rsidRPr="00FD2B15">
        <w:rPr>
          <w:rFonts w:ascii="Times New Roman" w:eastAsia="Times New Roman" w:hAnsi="Times New Roman" w:cs="Times New Roman"/>
          <w:b/>
          <w:bCs/>
          <w:color w:val="18181B"/>
          <w:sz w:val="29"/>
          <w:szCs w:val="29"/>
          <w:bdr w:val="none" w:sz="0" w:space="0" w:color="auto" w:frame="1"/>
          <w:lang w:eastAsia="de-DE"/>
        </w:rPr>
        <w:t>A(</w:t>
      </w:r>
      <w:proofErr w:type="spellStart"/>
      <w:proofErr w:type="gramStart"/>
      <w:r w:rsidRPr="00FD2B15">
        <w:rPr>
          <w:rFonts w:ascii="Times New Roman" w:eastAsia="Times New Roman" w:hAnsi="Times New Roman" w:cs="Times New Roman"/>
          <w:b/>
          <w:bCs/>
          <w:color w:val="18181B"/>
          <w:sz w:val="29"/>
          <w:szCs w:val="29"/>
          <w:bdr w:val="none" w:sz="0" w:space="0" w:color="auto" w:frame="1"/>
          <w:lang w:eastAsia="de-DE"/>
        </w:rPr>
        <w:t>Ψ,x</w:t>
      </w:r>
      <w:proofErr w:type="gramEnd"/>
      <w:r w:rsidRPr="00FD2B15">
        <w:rPr>
          <w:rFonts w:ascii="Times New Roman" w:eastAsia="Times New Roman" w:hAnsi="Times New Roman" w:cs="Times New Roman"/>
          <w:b/>
          <w:bCs/>
          <w:color w:val="18181B"/>
          <w:sz w:val="29"/>
          <w:szCs w:val="29"/>
          <w:bdr w:val="none" w:sz="0" w:space="0" w:color="auto" w:frame="1"/>
          <w:lang w:eastAsia="de-DE"/>
        </w:rPr>
        <w:t>,y,z,t</w:t>
      </w:r>
      <w:proofErr w:type="spellEnd"/>
      <w:r w:rsidRPr="00FD2B15">
        <w:rPr>
          <w:rFonts w:ascii="Times New Roman" w:eastAsia="Times New Roman" w:hAnsi="Times New Roman" w:cs="Times New Roman"/>
          <w:b/>
          <w:bCs/>
          <w:color w:val="18181B"/>
          <w:sz w:val="29"/>
          <w:szCs w:val="29"/>
          <w:bdr w:val="none" w:sz="0" w:space="0" w:color="auto"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A</w:t>
      </w:r>
      <w:r w:rsidRPr="00FD2B15">
        <w:rPr>
          <w:rFonts w:ascii="Times New Roman" w:eastAsia="Times New Roman" w:hAnsi="Times New Roman" w:cs="Times New Roman"/>
          <w:b/>
          <w:bCs/>
          <w:color w:val="18181B"/>
          <w:sz w:val="29"/>
          <w:szCs w:val="29"/>
          <w:bdr w:val="single" w:sz="2" w:space="0" w:color="E4E4E7" w:frame="1"/>
          <w:lang w:eastAsia="de-DE"/>
        </w:rPr>
        <w:t>(</w:t>
      </w:r>
      <w:proofErr w:type="spellStart"/>
      <w:r w:rsidRPr="00FD2B15">
        <w:rPr>
          <w:rFonts w:ascii="Times New Roman" w:eastAsia="Times New Roman" w:hAnsi="Times New Roman" w:cs="Times New Roman"/>
          <w:b/>
          <w:bCs/>
          <w:color w:val="18181B"/>
          <w:sz w:val="29"/>
          <w:szCs w:val="29"/>
          <w:bdr w:val="single" w:sz="2" w:space="0" w:color="E4E4E7" w:frame="1"/>
          <w:lang w:eastAsia="de-DE"/>
        </w:rPr>
        <w:t>Ψ,</w:t>
      </w:r>
      <w:r w:rsidRPr="00FD2B15">
        <w:rPr>
          <w:rFonts w:ascii="KaTeX_Math" w:eastAsia="Times New Roman" w:hAnsi="KaTeX_Math" w:cs="Times New Roman"/>
          <w:b/>
          <w:bCs/>
          <w:i/>
          <w:iCs/>
          <w:color w:val="18181B"/>
          <w:sz w:val="29"/>
          <w:szCs w:val="29"/>
          <w:bdr w:val="single" w:sz="2" w:space="0" w:color="E4E4E7" w:frame="1"/>
          <w:lang w:eastAsia="de-DE"/>
        </w:rPr>
        <w:t>x</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y</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z</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t</w:t>
      </w:r>
      <w:proofErr w:type="spellEnd"/>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Arial" w:eastAsia="Times New Roman" w:hAnsi="Arial" w:cs="Arial"/>
          <w:b/>
          <w:bCs/>
          <w:color w:val="18181B"/>
          <w:sz w:val="24"/>
          <w:szCs w:val="24"/>
          <w:bdr w:val="single" w:sz="2" w:space="0" w:color="E4E4E7" w:frame="1"/>
          <w:lang w:eastAsia="de-DE"/>
        </w:rPr>
        <w:t>:</w:t>
      </w:r>
    </w:p>
    <w:p w14:paraId="27873291"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Akteure reagieren auf Feldzustände Ψ\</w:t>
      </w:r>
      <w:proofErr w:type="spellStart"/>
      <w:r w:rsidRPr="00FD2B15">
        <w:rPr>
          <w:rFonts w:ascii="Arial" w:eastAsia="Times New Roman" w:hAnsi="Arial" w:cs="Arial"/>
          <w:color w:val="3F3F46"/>
          <w:sz w:val="24"/>
          <w:szCs w:val="24"/>
          <w:lang w:eastAsia="de-DE"/>
        </w:rPr>
        <w:t>PsiΨ</w:t>
      </w:r>
      <w:proofErr w:type="spellEnd"/>
      <w:r w:rsidRPr="00FD2B15">
        <w:rPr>
          <w:rFonts w:ascii="Arial" w:eastAsia="Times New Roman" w:hAnsi="Arial" w:cs="Arial"/>
          <w:color w:val="3F3F46"/>
          <w:sz w:val="24"/>
          <w:szCs w:val="24"/>
          <w:lang w:eastAsia="de-DE"/>
        </w:rPr>
        <w:t xml:space="preserve"> an Position (x, y, z) </w:t>
      </w:r>
      <w:proofErr w:type="gramStart"/>
      <w:r w:rsidRPr="00FD2B15">
        <w:rPr>
          <w:rFonts w:ascii="Arial" w:eastAsia="Times New Roman" w:hAnsi="Arial" w:cs="Arial"/>
          <w:color w:val="3F3F46"/>
          <w:sz w:val="24"/>
          <w:szCs w:val="24"/>
          <w:lang w:eastAsia="de-DE"/>
        </w:rPr>
        <w:t>zur Zeit</w:t>
      </w:r>
      <w:proofErr w:type="gramEnd"/>
      <w:r w:rsidRPr="00FD2B15">
        <w:rPr>
          <w:rFonts w:ascii="Arial" w:eastAsia="Times New Roman" w:hAnsi="Arial" w:cs="Arial"/>
          <w:color w:val="3F3F46"/>
          <w:sz w:val="24"/>
          <w:szCs w:val="24"/>
          <w:lang w:eastAsia="de-DE"/>
        </w:rPr>
        <w:t xml:space="preserve"> t und führen Aktionen aus.</w:t>
      </w:r>
    </w:p>
    <w:p w14:paraId="08ABA5F1" w14:textId="77777777" w:rsidR="00FD2B15" w:rsidRPr="00FD2B15" w:rsidRDefault="00FD2B15" w:rsidP="00391428">
      <w:pPr>
        <w:numPr>
          <w:ilvl w:val="0"/>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Meta-Funktionen </w:t>
      </w:r>
      <w:r w:rsidRPr="00FD2B15">
        <w:rPr>
          <w:rFonts w:ascii="Times New Roman" w:eastAsia="Times New Roman" w:hAnsi="Times New Roman" w:cs="Times New Roman"/>
          <w:b/>
          <w:bCs/>
          <w:color w:val="18181B"/>
          <w:sz w:val="29"/>
          <w:szCs w:val="29"/>
          <w:bdr w:val="none" w:sz="0" w:space="0" w:color="auto" w:frame="1"/>
          <w:lang w:eastAsia="de-DE"/>
        </w:rPr>
        <w:t>M(</w:t>
      </w:r>
      <w:proofErr w:type="spellStart"/>
      <w:proofErr w:type="gramStart"/>
      <w:r w:rsidRPr="00FD2B15">
        <w:rPr>
          <w:rFonts w:ascii="Times New Roman" w:eastAsia="Times New Roman" w:hAnsi="Times New Roman" w:cs="Times New Roman"/>
          <w:b/>
          <w:bCs/>
          <w:color w:val="18181B"/>
          <w:sz w:val="29"/>
          <w:szCs w:val="29"/>
          <w:bdr w:val="none" w:sz="0" w:space="0" w:color="auto" w:frame="1"/>
          <w:lang w:eastAsia="de-DE"/>
        </w:rPr>
        <w:t>A,Ψ</w:t>
      </w:r>
      <w:proofErr w:type="gramEnd"/>
      <w:r w:rsidRPr="00FD2B15">
        <w:rPr>
          <w:rFonts w:ascii="Times New Roman" w:eastAsia="Times New Roman" w:hAnsi="Times New Roman" w:cs="Times New Roman"/>
          <w:b/>
          <w:bCs/>
          <w:color w:val="18181B"/>
          <w:sz w:val="29"/>
          <w:szCs w:val="29"/>
          <w:bdr w:val="none" w:sz="0" w:space="0" w:color="auto" w:frame="1"/>
          <w:lang w:eastAsia="de-DE"/>
        </w:rPr>
        <w:t>,x,y,z,t</w:t>
      </w:r>
      <w:proofErr w:type="spellEnd"/>
      <w:r w:rsidRPr="00FD2B15">
        <w:rPr>
          <w:rFonts w:ascii="Times New Roman" w:eastAsia="Times New Roman" w:hAnsi="Times New Roman" w:cs="Times New Roman"/>
          <w:b/>
          <w:bCs/>
          <w:color w:val="18181B"/>
          <w:sz w:val="29"/>
          <w:szCs w:val="29"/>
          <w:bdr w:val="none" w:sz="0" w:space="0" w:color="auto"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M</w:t>
      </w:r>
      <w:r w:rsidRPr="00FD2B15">
        <w:rPr>
          <w:rFonts w:ascii="Times New Roman" w:eastAsia="Times New Roman" w:hAnsi="Times New Roman" w:cs="Times New Roman"/>
          <w:b/>
          <w:bCs/>
          <w:color w:val="18181B"/>
          <w:sz w:val="29"/>
          <w:szCs w:val="29"/>
          <w:bdr w:val="single" w:sz="2" w:space="0" w:color="E4E4E7" w:frame="1"/>
          <w:lang w:eastAsia="de-DE"/>
        </w:rPr>
        <w:t>(</w:t>
      </w:r>
      <w:proofErr w:type="spellStart"/>
      <w:r w:rsidRPr="00FD2B15">
        <w:rPr>
          <w:rFonts w:ascii="KaTeX_Math" w:eastAsia="Times New Roman" w:hAnsi="KaTeX_Math" w:cs="Times New Roman"/>
          <w:b/>
          <w:bCs/>
          <w:i/>
          <w:iCs/>
          <w:color w:val="18181B"/>
          <w:sz w:val="29"/>
          <w:szCs w:val="29"/>
          <w:bdr w:val="single" w:sz="2" w:space="0" w:color="E4E4E7" w:frame="1"/>
          <w:lang w:eastAsia="de-DE"/>
        </w:rPr>
        <w:t>A</w:t>
      </w:r>
      <w:r w:rsidRPr="00FD2B15">
        <w:rPr>
          <w:rFonts w:ascii="Times New Roman" w:eastAsia="Times New Roman" w:hAnsi="Times New Roman" w:cs="Times New Roman"/>
          <w:b/>
          <w:bCs/>
          <w:color w:val="18181B"/>
          <w:sz w:val="29"/>
          <w:szCs w:val="29"/>
          <w:bdr w:val="single" w:sz="2" w:space="0" w:color="E4E4E7" w:frame="1"/>
          <w:lang w:eastAsia="de-DE"/>
        </w:rPr>
        <w:t>,Ψ,</w:t>
      </w:r>
      <w:r w:rsidRPr="00FD2B15">
        <w:rPr>
          <w:rFonts w:ascii="KaTeX_Math" w:eastAsia="Times New Roman" w:hAnsi="KaTeX_Math" w:cs="Times New Roman"/>
          <w:b/>
          <w:bCs/>
          <w:i/>
          <w:iCs/>
          <w:color w:val="18181B"/>
          <w:sz w:val="29"/>
          <w:szCs w:val="29"/>
          <w:bdr w:val="single" w:sz="2" w:space="0" w:color="E4E4E7" w:frame="1"/>
          <w:lang w:eastAsia="de-DE"/>
        </w:rPr>
        <w:t>x</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y</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z</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t</w:t>
      </w:r>
      <w:proofErr w:type="spellEnd"/>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Arial" w:eastAsia="Times New Roman" w:hAnsi="Arial" w:cs="Arial"/>
          <w:b/>
          <w:bCs/>
          <w:color w:val="18181B"/>
          <w:sz w:val="24"/>
          <w:szCs w:val="24"/>
          <w:bdr w:val="single" w:sz="2" w:space="0" w:color="E4E4E7" w:frame="1"/>
          <w:lang w:eastAsia="de-DE"/>
        </w:rPr>
        <w:t>:</w:t>
      </w:r>
    </w:p>
    <w:p w14:paraId="3C09CA0B"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Beobachten und interpretieren die Aktionen anderer Akteure und passen ihr eigenes Verhalten an.</w:t>
      </w:r>
    </w:p>
    <w:p w14:paraId="5E98EA60" w14:textId="77777777" w:rsidR="00FD2B15" w:rsidRPr="00FD2B15" w:rsidRDefault="00FD2B15" w:rsidP="00391428">
      <w:pPr>
        <w:numPr>
          <w:ilvl w:val="0"/>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proofErr w:type="spellStart"/>
      <w:r w:rsidRPr="00FD2B15">
        <w:rPr>
          <w:rFonts w:ascii="Arial" w:eastAsia="Times New Roman" w:hAnsi="Arial" w:cs="Arial"/>
          <w:b/>
          <w:bCs/>
          <w:color w:val="18181B"/>
          <w:sz w:val="24"/>
          <w:szCs w:val="24"/>
          <w:bdr w:val="single" w:sz="2" w:space="0" w:color="E4E4E7" w:frame="1"/>
          <w:lang w:eastAsia="de-DE"/>
        </w:rPr>
        <w:t>Brane</w:t>
      </w:r>
      <w:proofErr w:type="spellEnd"/>
      <w:r w:rsidRPr="00FD2B15">
        <w:rPr>
          <w:rFonts w:ascii="Arial" w:eastAsia="Times New Roman" w:hAnsi="Arial" w:cs="Arial"/>
          <w:b/>
          <w:bCs/>
          <w:color w:val="18181B"/>
          <w:sz w:val="24"/>
          <w:szCs w:val="24"/>
          <w:bdr w:val="single" w:sz="2" w:space="0" w:color="E4E4E7" w:frame="1"/>
          <w:lang w:eastAsia="de-DE"/>
        </w:rPr>
        <w:t xml:space="preserve">-Funktion </w:t>
      </w:r>
      <w:proofErr w:type="gramStart"/>
      <w:r w:rsidRPr="00FD2B15">
        <w:rPr>
          <w:rFonts w:ascii="Arial" w:eastAsia="Times New Roman" w:hAnsi="Arial" w:cs="Arial"/>
          <w:b/>
          <w:bCs/>
          <w:color w:val="18181B"/>
          <w:sz w:val="24"/>
          <w:szCs w:val="24"/>
          <w:bdr w:val="single" w:sz="2" w:space="0" w:color="E4E4E7" w:frame="1"/>
          <w:lang w:eastAsia="de-DE"/>
        </w:rPr>
        <w:t>h(</w:t>
      </w:r>
      <w:proofErr w:type="gramEnd"/>
      <w:r w:rsidRPr="00FD2B15">
        <w:rPr>
          <w:rFonts w:ascii="Arial" w:eastAsia="Times New Roman" w:hAnsi="Arial" w:cs="Arial"/>
          <w:b/>
          <w:bCs/>
          <w:color w:val="18181B"/>
          <w:sz w:val="24"/>
          <w:szCs w:val="24"/>
          <w:bdr w:val="single" w:sz="2" w:space="0" w:color="E4E4E7" w:frame="1"/>
          <w:lang w:eastAsia="de-DE"/>
        </w:rPr>
        <w:t>x, y, z):</w:t>
      </w:r>
    </w:p>
    <w:p w14:paraId="2B6451AC"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Modelliert die räumliche Struktur und beeinflusst die Interaktionen der Akteure.</w:t>
      </w:r>
    </w:p>
    <w:p w14:paraId="429E036F" w14:textId="77777777" w:rsidR="00FD2B15" w:rsidRPr="00FD2B15" w:rsidRDefault="00FD2B15" w:rsidP="00391428">
      <w:pPr>
        <w:numPr>
          <w:ilvl w:val="0"/>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Ordnungsparameter (exemplarisch):</w:t>
      </w:r>
    </w:p>
    <w:p w14:paraId="42F68BE5"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ϕ=1N∑i=1NAi(t)\</w:t>
      </w:r>
      <w:proofErr w:type="spellStart"/>
      <w:r w:rsidRPr="00FD2B15">
        <w:rPr>
          <w:rFonts w:ascii="Arial" w:eastAsia="Times New Roman" w:hAnsi="Arial" w:cs="Arial"/>
          <w:color w:val="3F3F46"/>
          <w:sz w:val="24"/>
          <w:szCs w:val="24"/>
          <w:lang w:eastAsia="de-DE"/>
        </w:rPr>
        <w:t>phi</w:t>
      </w:r>
      <w:proofErr w:type="spellEnd"/>
      <w:r w:rsidRPr="00FD2B15">
        <w:rPr>
          <w:rFonts w:ascii="Arial" w:eastAsia="Times New Roman" w:hAnsi="Arial" w:cs="Arial"/>
          <w:color w:val="3F3F46"/>
          <w:sz w:val="24"/>
          <w:szCs w:val="24"/>
          <w:lang w:eastAsia="de-DE"/>
        </w:rPr>
        <w:t xml:space="preserve"> = \</w:t>
      </w:r>
      <w:proofErr w:type="spellStart"/>
      <w:r w:rsidRPr="00FD2B15">
        <w:rPr>
          <w:rFonts w:ascii="Arial" w:eastAsia="Times New Roman" w:hAnsi="Arial" w:cs="Arial"/>
          <w:color w:val="3F3F46"/>
          <w:sz w:val="24"/>
          <w:szCs w:val="24"/>
          <w:lang w:eastAsia="de-DE"/>
        </w:rPr>
        <w:t>frac</w:t>
      </w:r>
      <w:proofErr w:type="spellEnd"/>
      <w:r w:rsidRPr="00FD2B15">
        <w:rPr>
          <w:rFonts w:ascii="Arial" w:eastAsia="Times New Roman" w:hAnsi="Arial" w:cs="Arial"/>
          <w:color w:val="3F3F46"/>
          <w:sz w:val="24"/>
          <w:szCs w:val="24"/>
          <w:lang w:eastAsia="de-DE"/>
        </w:rPr>
        <w:t>{1}{N} \</w:t>
      </w:r>
      <w:proofErr w:type="spellStart"/>
      <w:r w:rsidRPr="00FD2B15">
        <w:rPr>
          <w:rFonts w:ascii="Arial" w:eastAsia="Times New Roman" w:hAnsi="Arial" w:cs="Arial"/>
          <w:color w:val="3F3F46"/>
          <w:sz w:val="24"/>
          <w:szCs w:val="24"/>
          <w:lang w:eastAsia="de-DE"/>
        </w:rPr>
        <w:t>sum</w:t>
      </w:r>
      <w:proofErr w:type="spellEnd"/>
      <w:r w:rsidRPr="00FD2B15">
        <w:rPr>
          <w:rFonts w:ascii="Arial" w:eastAsia="Times New Roman" w:hAnsi="Arial" w:cs="Arial"/>
          <w:color w:val="3F3F46"/>
          <w:sz w:val="24"/>
          <w:szCs w:val="24"/>
          <w:lang w:eastAsia="de-DE"/>
        </w:rPr>
        <w:t>_{i=</w:t>
      </w:r>
      <w:proofErr w:type="gramStart"/>
      <w:r w:rsidRPr="00FD2B15">
        <w:rPr>
          <w:rFonts w:ascii="Arial" w:eastAsia="Times New Roman" w:hAnsi="Arial" w:cs="Arial"/>
          <w:color w:val="3F3F46"/>
          <w:sz w:val="24"/>
          <w:szCs w:val="24"/>
          <w:lang w:eastAsia="de-DE"/>
        </w:rPr>
        <w:t>1}^</w:t>
      </w:r>
      <w:proofErr w:type="gramEnd"/>
      <w:r w:rsidRPr="00FD2B15">
        <w:rPr>
          <w:rFonts w:ascii="Arial" w:eastAsia="Times New Roman" w:hAnsi="Arial" w:cs="Arial"/>
          <w:color w:val="3F3F46"/>
          <w:sz w:val="24"/>
          <w:szCs w:val="24"/>
          <w:lang w:eastAsia="de-DE"/>
        </w:rPr>
        <w:t xml:space="preserve">{N} </w:t>
      </w:r>
      <w:proofErr w:type="spellStart"/>
      <w:r w:rsidRPr="00FD2B15">
        <w:rPr>
          <w:rFonts w:ascii="Arial" w:eastAsia="Times New Roman" w:hAnsi="Arial" w:cs="Arial"/>
          <w:color w:val="3F3F46"/>
          <w:sz w:val="24"/>
          <w:szCs w:val="24"/>
          <w:lang w:eastAsia="de-DE"/>
        </w:rPr>
        <w:t>A_i</w:t>
      </w:r>
      <w:proofErr w:type="spellEnd"/>
      <w:r w:rsidRPr="00FD2B15">
        <w:rPr>
          <w:rFonts w:ascii="Arial" w:eastAsia="Times New Roman" w:hAnsi="Arial" w:cs="Arial"/>
          <w:color w:val="3F3F46"/>
          <w:sz w:val="24"/>
          <w:szCs w:val="24"/>
          <w:lang w:eastAsia="de-DE"/>
        </w:rPr>
        <w:t>(t)ϕ=N1​∑i=1N​Ai​(t)</w:t>
      </w:r>
    </w:p>
    <w:p w14:paraId="0761B07A"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 xml:space="preserve">Dieser Ordnungsparameter misst den mittleren Zustand der Akteure </w:t>
      </w:r>
      <w:proofErr w:type="spellStart"/>
      <w:r w:rsidRPr="00FD2B15">
        <w:rPr>
          <w:rFonts w:ascii="Arial" w:eastAsia="Times New Roman" w:hAnsi="Arial" w:cs="Arial"/>
          <w:color w:val="3F3F46"/>
          <w:sz w:val="24"/>
          <w:szCs w:val="24"/>
          <w:lang w:eastAsia="de-DE"/>
        </w:rPr>
        <w:t>A_i</w:t>
      </w:r>
      <w:proofErr w:type="spellEnd"/>
      <w:r w:rsidRPr="00FD2B15">
        <w:rPr>
          <w:rFonts w:ascii="Arial" w:eastAsia="Times New Roman" w:hAnsi="Arial" w:cs="Arial"/>
          <w:color w:val="3F3F46"/>
          <w:sz w:val="24"/>
          <w:szCs w:val="24"/>
          <w:lang w:eastAsia="de-DE"/>
        </w:rPr>
        <w:t xml:space="preserve"> über die Zeit.</w:t>
      </w:r>
    </w:p>
    <w:p w14:paraId="49BBFB75" w14:textId="77777777" w:rsidR="00FD2B15" w:rsidRPr="00FD2B15" w:rsidRDefault="00FD2B15" w:rsidP="00391428">
      <w:pPr>
        <w:numPr>
          <w:ilvl w:val="0"/>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Haken:</w:t>
      </w:r>
    </w:p>
    <w:p w14:paraId="4BAA87C0"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„Selbstorganisation bedeutet, dass ein System ohne spezifische äußere Einwirkung Strukturen hervorbringt.“ $40, Haken, S. 11]</w:t>
      </w:r>
    </w:p>
    <w:p w14:paraId="6826BF31"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lastRenderedPageBreak/>
        <w:t>Er betont die Spontaneität und das Fehlen externer Steuerung.</w:t>
      </w:r>
    </w:p>
    <w:p w14:paraId="3181B0F7" w14:textId="77777777" w:rsidR="00FD2B15" w:rsidRPr="00FD2B15" w:rsidRDefault="00FD2B15" w:rsidP="00391428">
      <w:pPr>
        <w:numPr>
          <w:ilvl w:val="0"/>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Nicolis und Prigogine:</w:t>
      </w:r>
    </w:p>
    <w:p w14:paraId="576EB85D"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„Ein System ist selbstorganisierend, wenn es in der Lage ist, spontan neue Strukturen und neue Verhaltensweisen zu erzeugen.“ $41, Nicolis &amp; Prigogine, S. 98]</w:t>
      </w:r>
    </w:p>
    <w:p w14:paraId="4DA3B04F" w14:textId="77777777" w:rsidR="00FD2B15" w:rsidRPr="00FD2B15" w:rsidRDefault="00FD2B15" w:rsidP="00391428">
      <w:pPr>
        <w:numPr>
          <w:ilvl w:val="1"/>
          <w:numId w:val="6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Sie heben hervor, dass Selbstorganisation neue Eigenschaften hervorbringt.</w:t>
      </w:r>
    </w:p>
    <w:p w14:paraId="1BAFAF74"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 xml:space="preserve">Zusammenfassend entsteht Selbstorganisation im funktionalen Raum durch das Zusammenspiel von Akteur- und Meta-Funktionen, die durch lokale Regeln und Interaktionen zu komplexen Strukturen und Verhaltensweisen führen. Die räumliche Struktur, modelliert durch die </w:t>
      </w:r>
      <w:proofErr w:type="spellStart"/>
      <w:r w:rsidRPr="00FD2B15">
        <w:rPr>
          <w:rFonts w:ascii="Arial" w:eastAsia="Times New Roman" w:hAnsi="Arial" w:cs="Arial"/>
          <w:color w:val="3F3F46"/>
          <w:sz w:val="24"/>
          <w:szCs w:val="24"/>
          <w:lang w:eastAsia="de-DE"/>
        </w:rPr>
        <w:t>Brane</w:t>
      </w:r>
      <w:proofErr w:type="spellEnd"/>
      <w:r w:rsidRPr="00FD2B15">
        <w:rPr>
          <w:rFonts w:ascii="Arial" w:eastAsia="Times New Roman" w:hAnsi="Arial" w:cs="Arial"/>
          <w:color w:val="3F3F46"/>
          <w:sz w:val="24"/>
          <w:szCs w:val="24"/>
          <w:lang w:eastAsia="de-DE"/>
        </w:rPr>
        <w:t>-Funktion, beeinflusst diesen Prozess.</w:t>
      </w:r>
    </w:p>
    <w:p w14:paraId="3DEAA612"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Quellen:</w:t>
      </w:r>
    </w:p>
    <w:p w14:paraId="6DF1CB77" w14:textId="77777777" w:rsidR="00FD2B15" w:rsidRPr="00FD2B15" w:rsidRDefault="00FD2B15" w:rsidP="00391428">
      <w:pPr>
        <w:numPr>
          <w:ilvl w:val="0"/>
          <w:numId w:val="6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Haken, H. (1978). </w:t>
      </w:r>
      <w:proofErr w:type="spellStart"/>
      <w:r w:rsidRPr="00FD2B15">
        <w:rPr>
          <w:rFonts w:ascii="Arial" w:eastAsia="Times New Roman" w:hAnsi="Arial" w:cs="Arial"/>
          <w:i/>
          <w:iCs/>
          <w:color w:val="3F3F46"/>
          <w:sz w:val="24"/>
          <w:szCs w:val="24"/>
          <w:bdr w:val="single" w:sz="2" w:space="0" w:color="E4E4E7" w:frame="1"/>
          <w:lang w:eastAsia="de-DE"/>
        </w:rPr>
        <w:t>Synergetics</w:t>
      </w:r>
      <w:proofErr w:type="spellEnd"/>
      <w:r w:rsidRPr="00FD2B15">
        <w:rPr>
          <w:rFonts w:ascii="Arial" w:eastAsia="Times New Roman" w:hAnsi="Arial" w:cs="Arial"/>
          <w:i/>
          <w:iCs/>
          <w:color w:val="3F3F46"/>
          <w:sz w:val="24"/>
          <w:szCs w:val="24"/>
          <w:bdr w:val="single" w:sz="2" w:space="0" w:color="E4E4E7" w:frame="1"/>
          <w:lang w:eastAsia="de-DE"/>
        </w:rPr>
        <w:t xml:space="preserve">: An </w:t>
      </w:r>
      <w:proofErr w:type="spellStart"/>
      <w:r w:rsidRPr="00FD2B15">
        <w:rPr>
          <w:rFonts w:ascii="Arial" w:eastAsia="Times New Roman" w:hAnsi="Arial" w:cs="Arial"/>
          <w:i/>
          <w:iCs/>
          <w:color w:val="3F3F46"/>
          <w:sz w:val="24"/>
          <w:szCs w:val="24"/>
          <w:bdr w:val="single" w:sz="2" w:space="0" w:color="E4E4E7" w:frame="1"/>
          <w:lang w:eastAsia="de-DE"/>
        </w:rPr>
        <w:t>Introduction</w:t>
      </w:r>
      <w:proofErr w:type="spellEnd"/>
      <w:r w:rsidRPr="00FD2B15">
        <w:rPr>
          <w:rFonts w:ascii="Arial" w:eastAsia="Times New Roman" w:hAnsi="Arial" w:cs="Arial"/>
          <w:color w:val="3F3F46"/>
          <w:sz w:val="24"/>
          <w:szCs w:val="24"/>
          <w:lang w:eastAsia="de-DE"/>
        </w:rPr>
        <w:t>. Springer.</w:t>
      </w:r>
    </w:p>
    <w:p w14:paraId="701786A5" w14:textId="77777777" w:rsidR="00FD2B15" w:rsidRPr="00FD2B15" w:rsidRDefault="00FD2B15" w:rsidP="00391428">
      <w:pPr>
        <w:numPr>
          <w:ilvl w:val="0"/>
          <w:numId w:val="6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Nicolis, G., &amp; Prigogine, I. (1977). </w:t>
      </w:r>
      <w:r w:rsidRPr="00FD2B15">
        <w:rPr>
          <w:rFonts w:ascii="Arial" w:eastAsia="Times New Roman" w:hAnsi="Arial" w:cs="Arial"/>
          <w:i/>
          <w:iCs/>
          <w:color w:val="3F3F46"/>
          <w:sz w:val="24"/>
          <w:szCs w:val="24"/>
          <w:bdr w:val="single" w:sz="2" w:space="0" w:color="E4E4E7" w:frame="1"/>
          <w:lang w:eastAsia="de-DE"/>
        </w:rPr>
        <w:t>Self-</w:t>
      </w:r>
      <w:proofErr w:type="spellStart"/>
      <w:r w:rsidRPr="00FD2B15">
        <w:rPr>
          <w:rFonts w:ascii="Arial" w:eastAsia="Times New Roman" w:hAnsi="Arial" w:cs="Arial"/>
          <w:i/>
          <w:iCs/>
          <w:color w:val="3F3F46"/>
          <w:sz w:val="24"/>
          <w:szCs w:val="24"/>
          <w:bdr w:val="single" w:sz="2" w:space="0" w:color="E4E4E7" w:frame="1"/>
          <w:lang w:eastAsia="de-DE"/>
        </w:rPr>
        <w:t>Organization</w:t>
      </w:r>
      <w:proofErr w:type="spellEnd"/>
      <w:r w:rsidRPr="00FD2B15">
        <w:rPr>
          <w:rFonts w:ascii="Arial" w:eastAsia="Times New Roman" w:hAnsi="Arial" w:cs="Arial"/>
          <w:i/>
          <w:iCs/>
          <w:color w:val="3F3F46"/>
          <w:sz w:val="24"/>
          <w:szCs w:val="24"/>
          <w:bdr w:val="single" w:sz="2" w:space="0" w:color="E4E4E7" w:frame="1"/>
          <w:lang w:eastAsia="de-DE"/>
        </w:rPr>
        <w:t xml:space="preserve"> in </w:t>
      </w:r>
      <w:proofErr w:type="spellStart"/>
      <w:r w:rsidRPr="00FD2B15">
        <w:rPr>
          <w:rFonts w:ascii="Arial" w:eastAsia="Times New Roman" w:hAnsi="Arial" w:cs="Arial"/>
          <w:i/>
          <w:iCs/>
          <w:color w:val="3F3F46"/>
          <w:sz w:val="24"/>
          <w:szCs w:val="24"/>
          <w:bdr w:val="single" w:sz="2" w:space="0" w:color="E4E4E7" w:frame="1"/>
          <w:lang w:eastAsia="de-DE"/>
        </w:rPr>
        <w:t>Nonequilibrium</w:t>
      </w:r>
      <w:proofErr w:type="spellEnd"/>
      <w:r w:rsidRPr="00FD2B15">
        <w:rPr>
          <w:rFonts w:ascii="Arial" w:eastAsia="Times New Roman" w:hAnsi="Arial" w:cs="Arial"/>
          <w:i/>
          <w:iCs/>
          <w:color w:val="3F3F46"/>
          <w:sz w:val="24"/>
          <w:szCs w:val="24"/>
          <w:bdr w:val="single" w:sz="2" w:space="0" w:color="E4E4E7" w:frame="1"/>
          <w:lang w:eastAsia="de-DE"/>
        </w:rPr>
        <w:t xml:space="preserve"> Systems</w:t>
      </w:r>
      <w:r w:rsidRPr="00FD2B15">
        <w:rPr>
          <w:rFonts w:ascii="Arial" w:eastAsia="Times New Roman" w:hAnsi="Arial" w:cs="Arial"/>
          <w:color w:val="3F3F46"/>
          <w:sz w:val="24"/>
          <w:szCs w:val="24"/>
          <w:lang w:eastAsia="de-DE"/>
        </w:rPr>
        <w:t>. Wiley.</w:t>
      </w:r>
    </w:p>
    <w:p w14:paraId="1C707ABD" w14:textId="0F7E3167" w:rsidR="00483D9C" w:rsidRDefault="00483D9C" w:rsidP="00483D9C"/>
    <w:p w14:paraId="773A022C" w14:textId="07725650" w:rsidR="00727881" w:rsidRDefault="00727881" w:rsidP="00483D9C"/>
    <w:p w14:paraId="4865E625" w14:textId="083B044B" w:rsidR="00727881" w:rsidRDefault="00727881" w:rsidP="00483D9C"/>
    <w:p w14:paraId="5B206578" w14:textId="04E19D97" w:rsidR="00727881" w:rsidRDefault="00727881" w:rsidP="00483D9C"/>
    <w:p w14:paraId="5E675A08" w14:textId="3DF5DD3E" w:rsidR="00727881" w:rsidRDefault="00727881" w:rsidP="00483D9C"/>
    <w:p w14:paraId="1C35626D" w14:textId="470DAD57" w:rsidR="00727881" w:rsidRDefault="00727881" w:rsidP="00483D9C"/>
    <w:p w14:paraId="71582EE6" w14:textId="77777777" w:rsidR="00727881" w:rsidRPr="00727881" w:rsidRDefault="00727881" w:rsidP="0072788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7881">
        <w:rPr>
          <w:rFonts w:ascii="Times New Roman" w:eastAsia="Times New Roman" w:hAnsi="Times New Roman" w:cs="Times New Roman"/>
          <w:b/>
          <w:bCs/>
          <w:kern w:val="36"/>
          <w:sz w:val="48"/>
          <w:szCs w:val="48"/>
          <w:lang w:eastAsia="de-DE"/>
        </w:rPr>
        <w:t>3.12 Integrale Funktionalität: Emergenz höherer Ordnung – Vom System zur Bedeutung</w:t>
      </w:r>
    </w:p>
    <w:p w14:paraId="2E061780"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Wesentliche Aussagen:</w:t>
      </w:r>
    </w:p>
    <w:p w14:paraId="3AC0466B" w14:textId="77777777" w:rsidR="00FD2B15" w:rsidRPr="00FD2B15" w:rsidRDefault="00FD2B15" w:rsidP="00391428">
      <w:pPr>
        <w:numPr>
          <w:ilvl w:val="0"/>
          <w:numId w:val="6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Epistemische Reflexivität:</w:t>
      </w:r>
      <w:r w:rsidRPr="00FD2B15">
        <w:rPr>
          <w:rFonts w:ascii="Arial" w:eastAsia="Times New Roman" w:hAnsi="Arial" w:cs="Arial"/>
          <w:color w:val="3F3F46"/>
          <w:sz w:val="24"/>
          <w:szCs w:val="24"/>
          <w:lang w:eastAsia="de-DE"/>
        </w:rPr>
        <w:t> Erkenntnisprozesse beeinflussen das Erkannte, wodurch sich die Trennung zwischen Subjekt und Objekt auflöst. Der Beobachter ist Teil des Systems, das er beschreibt.</w:t>
      </w:r>
    </w:p>
    <w:p w14:paraId="7D5A4432" w14:textId="77777777" w:rsidR="00FD2B15" w:rsidRPr="00FD2B15" w:rsidRDefault="00FD2B15" w:rsidP="00391428">
      <w:pPr>
        <w:numPr>
          <w:ilvl w:val="0"/>
          <w:numId w:val="6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Ontologische Reflexivität:</w:t>
      </w:r>
      <w:r w:rsidRPr="00FD2B15">
        <w:rPr>
          <w:rFonts w:ascii="Arial" w:eastAsia="Times New Roman" w:hAnsi="Arial" w:cs="Arial"/>
          <w:color w:val="3F3F46"/>
          <w:sz w:val="24"/>
          <w:szCs w:val="24"/>
          <w:lang w:eastAsia="de-DE"/>
        </w:rPr>
        <w:t> Die Realität selbst ist nicht unabhängig vom Beobachter, sondern wird durch seine Perspektive und Handlungen mitkonstituiert. Das funktionale Bezugssystem betont, dass Raum und Zeit keine vorgegebenen Entitäten sind, sondern durch funktionale Zuweisungen entstehen.</w:t>
      </w:r>
    </w:p>
    <w:p w14:paraId="0AF71D64" w14:textId="77777777" w:rsidR="00FD2B15" w:rsidRPr="00FD2B15" w:rsidRDefault="00FD2B15" w:rsidP="00391428">
      <w:pPr>
        <w:numPr>
          <w:ilvl w:val="0"/>
          <w:numId w:val="6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lastRenderedPageBreak/>
        <w:t>Zirkularität:</w:t>
      </w:r>
      <w:r w:rsidRPr="00FD2B15">
        <w:rPr>
          <w:rFonts w:ascii="Arial" w:eastAsia="Times New Roman" w:hAnsi="Arial" w:cs="Arial"/>
          <w:color w:val="3F3F46"/>
          <w:sz w:val="24"/>
          <w:szCs w:val="24"/>
          <w:lang w:eastAsia="de-DE"/>
        </w:rPr>
        <w:t> Beobachtung und Handlung sind rekursiv miteinander verbunden. Beobachtungen beeinflussen das Handeln, und Handlungen verändern die Grundlage für weitere Beobachtungen.</w:t>
      </w:r>
    </w:p>
    <w:p w14:paraId="452F361B" w14:textId="77777777" w:rsidR="00FD2B15" w:rsidRPr="00FD2B15" w:rsidRDefault="00FD2B15" w:rsidP="00391428">
      <w:pPr>
        <w:numPr>
          <w:ilvl w:val="0"/>
          <w:numId w:val="6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Keine objektive Realität:</w:t>
      </w:r>
      <w:r w:rsidRPr="00FD2B15">
        <w:rPr>
          <w:rFonts w:ascii="Arial" w:eastAsia="Times New Roman" w:hAnsi="Arial" w:cs="Arial"/>
          <w:color w:val="3F3F46"/>
          <w:sz w:val="24"/>
          <w:szCs w:val="24"/>
          <w:lang w:eastAsia="de-DE"/>
        </w:rPr>
        <w:t> Es gibt keine objektive, vom Beobachter unabhängige Realität. Stattdessen wird die Realität durch die Interaktion von Beobachter und System konstruiert.</w:t>
      </w:r>
    </w:p>
    <w:p w14:paraId="3F3B8D2A" w14:textId="77777777" w:rsidR="00FD2B15" w:rsidRPr="00FD2B15" w:rsidRDefault="00FD2B15" w:rsidP="00391428">
      <w:pPr>
        <w:numPr>
          <w:ilvl w:val="0"/>
          <w:numId w:val="6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Meta-Ebene:</w:t>
      </w:r>
      <w:r w:rsidRPr="00FD2B15">
        <w:rPr>
          <w:rFonts w:ascii="Arial" w:eastAsia="Times New Roman" w:hAnsi="Arial" w:cs="Arial"/>
          <w:color w:val="3F3F46"/>
          <w:sz w:val="24"/>
          <w:szCs w:val="24"/>
          <w:lang w:eastAsia="de-DE"/>
        </w:rPr>
        <w:t> Um systemische Zusammenhänge zu verstehen, ist es notwendig, auf eine Meta-Ebene zu wechseln, um die eigenen Annahmen und Perspektiven zu reflektieren.</w:t>
      </w:r>
    </w:p>
    <w:p w14:paraId="6AA3588D" w14:textId="77777777" w:rsidR="00FD2B15" w:rsidRPr="00FD2B15" w:rsidRDefault="00FD2B15" w:rsidP="00391428">
      <w:pPr>
        <w:numPr>
          <w:ilvl w:val="0"/>
          <w:numId w:val="6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Kritik am Substanzdenken:</w:t>
      </w:r>
      <w:r w:rsidRPr="00FD2B15">
        <w:rPr>
          <w:rFonts w:ascii="Arial" w:eastAsia="Times New Roman" w:hAnsi="Arial" w:cs="Arial"/>
          <w:color w:val="3F3F46"/>
          <w:sz w:val="24"/>
          <w:szCs w:val="24"/>
          <w:lang w:eastAsia="de-DE"/>
        </w:rPr>
        <w:t xml:space="preserve"> Das traditionelle Substanzdenken, das von festen, unveränderlichen Entitäten ausgeht, wird in Frage gestellt. Stattdessen wird ein prozessorientiertes Denken betont, </w:t>
      </w:r>
      <w:proofErr w:type="spellStart"/>
      <w:r w:rsidRPr="00FD2B15">
        <w:rPr>
          <w:rFonts w:ascii="Arial" w:eastAsia="Times New Roman" w:hAnsi="Arial" w:cs="Arial"/>
          <w:color w:val="3F3F46"/>
          <w:sz w:val="24"/>
          <w:szCs w:val="24"/>
          <w:lang w:eastAsia="de-DE"/>
        </w:rPr>
        <w:t>das</w:t>
      </w:r>
      <w:proofErr w:type="spellEnd"/>
      <w:r w:rsidRPr="00FD2B15">
        <w:rPr>
          <w:rFonts w:ascii="Arial" w:eastAsia="Times New Roman" w:hAnsi="Arial" w:cs="Arial"/>
          <w:color w:val="3F3F46"/>
          <w:sz w:val="24"/>
          <w:szCs w:val="24"/>
          <w:lang w:eastAsia="de-DE"/>
        </w:rPr>
        <w:t xml:space="preserve"> die Dynamik und Veränderlichkeit der Realität berücksichtigt.</w:t>
      </w:r>
    </w:p>
    <w:p w14:paraId="17890054" w14:textId="77777777" w:rsidR="00FD2B15" w:rsidRPr="00FD2B15" w:rsidRDefault="00FD2B15" w:rsidP="00391428">
      <w:pPr>
        <w:numPr>
          <w:ilvl w:val="0"/>
          <w:numId w:val="6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Anwendung auf Wissenschaft:</w:t>
      </w:r>
      <w:r w:rsidRPr="00FD2B15">
        <w:rPr>
          <w:rFonts w:ascii="Arial" w:eastAsia="Times New Roman" w:hAnsi="Arial" w:cs="Arial"/>
          <w:color w:val="3F3F46"/>
          <w:sz w:val="24"/>
          <w:szCs w:val="24"/>
          <w:lang w:eastAsia="de-DE"/>
        </w:rPr>
        <w:t> Die Erkenntnisse der Reflexivität haben weitreichende Konsequenzen für die Wissenschaft. Wissenschaftliche Erkenntnisse sind nicht neutral, sondern durch die Perspektive der Forschenden geprägt.</w:t>
      </w:r>
    </w:p>
    <w:p w14:paraId="7DDE4797"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Mathematische Formeln und ihre Bezüge:</w:t>
      </w:r>
    </w:p>
    <w:p w14:paraId="536D6B15"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Da Abschnitt 3.12 die epistemische und ontologische Reflexivität behandelt, enthält er weniger explizite mathematische Formeln als die vorherigen Abschnitte. Die zentralen Konzepte lassen sich jedoch wie folgt darstellen:</w:t>
      </w:r>
    </w:p>
    <w:p w14:paraId="27B1EEF4" w14:textId="77777777" w:rsidR="00FD2B15" w:rsidRPr="00FD2B15" w:rsidRDefault="00FD2B15" w:rsidP="00391428">
      <w:pPr>
        <w:numPr>
          <w:ilvl w:val="0"/>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Akteur-Funktionen </w:t>
      </w:r>
      <w:r w:rsidRPr="00FD2B15">
        <w:rPr>
          <w:rFonts w:ascii="Times New Roman" w:eastAsia="Times New Roman" w:hAnsi="Times New Roman" w:cs="Times New Roman"/>
          <w:b/>
          <w:bCs/>
          <w:color w:val="18181B"/>
          <w:sz w:val="29"/>
          <w:szCs w:val="29"/>
          <w:bdr w:val="none" w:sz="0" w:space="0" w:color="auto" w:frame="1"/>
          <w:lang w:eastAsia="de-DE"/>
        </w:rPr>
        <w:t>A(</w:t>
      </w:r>
      <w:proofErr w:type="spellStart"/>
      <w:proofErr w:type="gramStart"/>
      <w:r w:rsidRPr="00FD2B15">
        <w:rPr>
          <w:rFonts w:ascii="Times New Roman" w:eastAsia="Times New Roman" w:hAnsi="Times New Roman" w:cs="Times New Roman"/>
          <w:b/>
          <w:bCs/>
          <w:color w:val="18181B"/>
          <w:sz w:val="29"/>
          <w:szCs w:val="29"/>
          <w:bdr w:val="none" w:sz="0" w:space="0" w:color="auto" w:frame="1"/>
          <w:lang w:eastAsia="de-DE"/>
        </w:rPr>
        <w:t>Ψ,x</w:t>
      </w:r>
      <w:proofErr w:type="gramEnd"/>
      <w:r w:rsidRPr="00FD2B15">
        <w:rPr>
          <w:rFonts w:ascii="Times New Roman" w:eastAsia="Times New Roman" w:hAnsi="Times New Roman" w:cs="Times New Roman"/>
          <w:b/>
          <w:bCs/>
          <w:color w:val="18181B"/>
          <w:sz w:val="29"/>
          <w:szCs w:val="29"/>
          <w:bdr w:val="none" w:sz="0" w:space="0" w:color="auto" w:frame="1"/>
          <w:lang w:eastAsia="de-DE"/>
        </w:rPr>
        <w:t>,y,z,t</w:t>
      </w:r>
      <w:proofErr w:type="spellEnd"/>
      <w:r w:rsidRPr="00FD2B15">
        <w:rPr>
          <w:rFonts w:ascii="Times New Roman" w:eastAsia="Times New Roman" w:hAnsi="Times New Roman" w:cs="Times New Roman"/>
          <w:b/>
          <w:bCs/>
          <w:color w:val="18181B"/>
          <w:sz w:val="29"/>
          <w:szCs w:val="29"/>
          <w:bdr w:val="none" w:sz="0" w:space="0" w:color="auto"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A</w:t>
      </w:r>
      <w:r w:rsidRPr="00FD2B15">
        <w:rPr>
          <w:rFonts w:ascii="Times New Roman" w:eastAsia="Times New Roman" w:hAnsi="Times New Roman" w:cs="Times New Roman"/>
          <w:b/>
          <w:bCs/>
          <w:color w:val="18181B"/>
          <w:sz w:val="29"/>
          <w:szCs w:val="29"/>
          <w:bdr w:val="single" w:sz="2" w:space="0" w:color="E4E4E7" w:frame="1"/>
          <w:lang w:eastAsia="de-DE"/>
        </w:rPr>
        <w:t>(</w:t>
      </w:r>
      <w:proofErr w:type="spellStart"/>
      <w:r w:rsidRPr="00FD2B15">
        <w:rPr>
          <w:rFonts w:ascii="Times New Roman" w:eastAsia="Times New Roman" w:hAnsi="Times New Roman" w:cs="Times New Roman"/>
          <w:b/>
          <w:bCs/>
          <w:color w:val="18181B"/>
          <w:sz w:val="29"/>
          <w:szCs w:val="29"/>
          <w:bdr w:val="single" w:sz="2" w:space="0" w:color="E4E4E7" w:frame="1"/>
          <w:lang w:eastAsia="de-DE"/>
        </w:rPr>
        <w:t>Ψ,</w:t>
      </w:r>
      <w:r w:rsidRPr="00FD2B15">
        <w:rPr>
          <w:rFonts w:ascii="KaTeX_Math" w:eastAsia="Times New Roman" w:hAnsi="KaTeX_Math" w:cs="Times New Roman"/>
          <w:b/>
          <w:bCs/>
          <w:i/>
          <w:iCs/>
          <w:color w:val="18181B"/>
          <w:sz w:val="29"/>
          <w:szCs w:val="29"/>
          <w:bdr w:val="single" w:sz="2" w:space="0" w:color="E4E4E7" w:frame="1"/>
          <w:lang w:eastAsia="de-DE"/>
        </w:rPr>
        <w:t>x</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y</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z</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t</w:t>
      </w:r>
      <w:proofErr w:type="spellEnd"/>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Arial" w:eastAsia="Times New Roman" w:hAnsi="Arial" w:cs="Arial"/>
          <w:b/>
          <w:bCs/>
          <w:color w:val="18181B"/>
          <w:sz w:val="24"/>
          <w:szCs w:val="24"/>
          <w:bdr w:val="single" w:sz="2" w:space="0" w:color="E4E4E7" w:frame="1"/>
          <w:lang w:eastAsia="de-DE"/>
        </w:rPr>
        <w:t>:</w:t>
      </w:r>
      <w:r w:rsidRPr="00FD2B15">
        <w:rPr>
          <w:rFonts w:ascii="Arial" w:eastAsia="Times New Roman" w:hAnsi="Arial" w:cs="Arial"/>
          <w:color w:val="3F3F46"/>
          <w:sz w:val="24"/>
          <w:szCs w:val="24"/>
          <w:lang w:eastAsia="de-DE"/>
        </w:rPr>
        <w:t> Modellieren das Handeln eines Akteurs in Abhängigkeit von Feldzuständen, Raum und Zeit.</w:t>
      </w:r>
    </w:p>
    <w:p w14:paraId="7028D6D0" w14:textId="77777777" w:rsidR="00FD2B15" w:rsidRPr="00FD2B15" w:rsidRDefault="00FD2B15" w:rsidP="00391428">
      <w:pPr>
        <w:numPr>
          <w:ilvl w:val="0"/>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Meta-Funktionen </w:t>
      </w:r>
      <w:r w:rsidRPr="00FD2B15">
        <w:rPr>
          <w:rFonts w:ascii="Times New Roman" w:eastAsia="Times New Roman" w:hAnsi="Times New Roman" w:cs="Times New Roman"/>
          <w:b/>
          <w:bCs/>
          <w:color w:val="18181B"/>
          <w:sz w:val="29"/>
          <w:szCs w:val="29"/>
          <w:bdr w:val="none" w:sz="0" w:space="0" w:color="auto" w:frame="1"/>
          <w:lang w:eastAsia="de-DE"/>
        </w:rPr>
        <w:t>M(</w:t>
      </w:r>
      <w:proofErr w:type="spellStart"/>
      <w:proofErr w:type="gramStart"/>
      <w:r w:rsidRPr="00FD2B15">
        <w:rPr>
          <w:rFonts w:ascii="Times New Roman" w:eastAsia="Times New Roman" w:hAnsi="Times New Roman" w:cs="Times New Roman"/>
          <w:b/>
          <w:bCs/>
          <w:color w:val="18181B"/>
          <w:sz w:val="29"/>
          <w:szCs w:val="29"/>
          <w:bdr w:val="none" w:sz="0" w:space="0" w:color="auto" w:frame="1"/>
          <w:lang w:eastAsia="de-DE"/>
        </w:rPr>
        <w:t>A,Ψ</w:t>
      </w:r>
      <w:proofErr w:type="gramEnd"/>
      <w:r w:rsidRPr="00FD2B15">
        <w:rPr>
          <w:rFonts w:ascii="Times New Roman" w:eastAsia="Times New Roman" w:hAnsi="Times New Roman" w:cs="Times New Roman"/>
          <w:b/>
          <w:bCs/>
          <w:color w:val="18181B"/>
          <w:sz w:val="29"/>
          <w:szCs w:val="29"/>
          <w:bdr w:val="none" w:sz="0" w:space="0" w:color="auto" w:frame="1"/>
          <w:lang w:eastAsia="de-DE"/>
        </w:rPr>
        <w:t>,x,y,z,t</w:t>
      </w:r>
      <w:proofErr w:type="spellEnd"/>
      <w:r w:rsidRPr="00FD2B15">
        <w:rPr>
          <w:rFonts w:ascii="Times New Roman" w:eastAsia="Times New Roman" w:hAnsi="Times New Roman" w:cs="Times New Roman"/>
          <w:b/>
          <w:bCs/>
          <w:color w:val="18181B"/>
          <w:sz w:val="29"/>
          <w:szCs w:val="29"/>
          <w:bdr w:val="none" w:sz="0" w:space="0" w:color="auto"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M</w:t>
      </w:r>
      <w:r w:rsidRPr="00FD2B15">
        <w:rPr>
          <w:rFonts w:ascii="Times New Roman" w:eastAsia="Times New Roman" w:hAnsi="Times New Roman" w:cs="Times New Roman"/>
          <w:b/>
          <w:bCs/>
          <w:color w:val="18181B"/>
          <w:sz w:val="29"/>
          <w:szCs w:val="29"/>
          <w:bdr w:val="single" w:sz="2" w:space="0" w:color="E4E4E7" w:frame="1"/>
          <w:lang w:eastAsia="de-DE"/>
        </w:rPr>
        <w:t>(</w:t>
      </w:r>
      <w:proofErr w:type="spellStart"/>
      <w:r w:rsidRPr="00FD2B15">
        <w:rPr>
          <w:rFonts w:ascii="KaTeX_Math" w:eastAsia="Times New Roman" w:hAnsi="KaTeX_Math" w:cs="Times New Roman"/>
          <w:b/>
          <w:bCs/>
          <w:i/>
          <w:iCs/>
          <w:color w:val="18181B"/>
          <w:sz w:val="29"/>
          <w:szCs w:val="29"/>
          <w:bdr w:val="single" w:sz="2" w:space="0" w:color="E4E4E7" w:frame="1"/>
          <w:lang w:eastAsia="de-DE"/>
        </w:rPr>
        <w:t>A</w:t>
      </w:r>
      <w:r w:rsidRPr="00FD2B15">
        <w:rPr>
          <w:rFonts w:ascii="Times New Roman" w:eastAsia="Times New Roman" w:hAnsi="Times New Roman" w:cs="Times New Roman"/>
          <w:b/>
          <w:bCs/>
          <w:color w:val="18181B"/>
          <w:sz w:val="29"/>
          <w:szCs w:val="29"/>
          <w:bdr w:val="single" w:sz="2" w:space="0" w:color="E4E4E7" w:frame="1"/>
          <w:lang w:eastAsia="de-DE"/>
        </w:rPr>
        <w:t>,Ψ,</w:t>
      </w:r>
      <w:r w:rsidRPr="00FD2B15">
        <w:rPr>
          <w:rFonts w:ascii="KaTeX_Math" w:eastAsia="Times New Roman" w:hAnsi="KaTeX_Math" w:cs="Times New Roman"/>
          <w:b/>
          <w:bCs/>
          <w:i/>
          <w:iCs/>
          <w:color w:val="18181B"/>
          <w:sz w:val="29"/>
          <w:szCs w:val="29"/>
          <w:bdr w:val="single" w:sz="2" w:space="0" w:color="E4E4E7" w:frame="1"/>
          <w:lang w:eastAsia="de-DE"/>
        </w:rPr>
        <w:t>x</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y</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z</w:t>
      </w:r>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KaTeX_Math" w:eastAsia="Times New Roman" w:hAnsi="KaTeX_Math" w:cs="Times New Roman"/>
          <w:b/>
          <w:bCs/>
          <w:i/>
          <w:iCs/>
          <w:color w:val="18181B"/>
          <w:sz w:val="29"/>
          <w:szCs w:val="29"/>
          <w:bdr w:val="single" w:sz="2" w:space="0" w:color="E4E4E7" w:frame="1"/>
          <w:lang w:eastAsia="de-DE"/>
        </w:rPr>
        <w:t>t</w:t>
      </w:r>
      <w:proofErr w:type="spellEnd"/>
      <w:r w:rsidRPr="00FD2B15">
        <w:rPr>
          <w:rFonts w:ascii="Times New Roman" w:eastAsia="Times New Roman" w:hAnsi="Times New Roman" w:cs="Times New Roman"/>
          <w:b/>
          <w:bCs/>
          <w:color w:val="18181B"/>
          <w:sz w:val="29"/>
          <w:szCs w:val="29"/>
          <w:bdr w:val="single" w:sz="2" w:space="0" w:color="E4E4E7" w:frame="1"/>
          <w:lang w:eastAsia="de-DE"/>
        </w:rPr>
        <w:t>)</w:t>
      </w:r>
      <w:r w:rsidRPr="00FD2B15">
        <w:rPr>
          <w:rFonts w:ascii="Arial" w:eastAsia="Times New Roman" w:hAnsi="Arial" w:cs="Arial"/>
          <w:b/>
          <w:bCs/>
          <w:color w:val="18181B"/>
          <w:sz w:val="24"/>
          <w:szCs w:val="24"/>
          <w:bdr w:val="single" w:sz="2" w:space="0" w:color="E4E4E7" w:frame="1"/>
          <w:lang w:eastAsia="de-DE"/>
        </w:rPr>
        <w:t>:</w:t>
      </w:r>
      <w:r w:rsidRPr="00FD2B15">
        <w:rPr>
          <w:rFonts w:ascii="Arial" w:eastAsia="Times New Roman" w:hAnsi="Arial" w:cs="Arial"/>
          <w:color w:val="3F3F46"/>
          <w:sz w:val="24"/>
          <w:szCs w:val="24"/>
          <w:lang w:eastAsia="de-DE"/>
        </w:rPr>
        <w:t> Modellieren die Beobachtung und Interpretation des Akteurs und seiner Umgebung.</w:t>
      </w:r>
    </w:p>
    <w:p w14:paraId="69C5D109" w14:textId="77777777" w:rsidR="00FD2B15" w:rsidRPr="00FD2B15" w:rsidRDefault="00FD2B15" w:rsidP="00391428">
      <w:pPr>
        <w:numPr>
          <w:ilvl w:val="0"/>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Rekursive Beziehung:</w:t>
      </w:r>
      <w:r w:rsidRPr="00FD2B15">
        <w:rPr>
          <w:rFonts w:ascii="Arial" w:eastAsia="Times New Roman" w:hAnsi="Arial" w:cs="Arial"/>
          <w:color w:val="3F3F46"/>
          <w:sz w:val="24"/>
          <w:szCs w:val="24"/>
          <w:lang w:eastAsia="de-DE"/>
        </w:rPr>
        <w:t> </w:t>
      </w:r>
      <w:r w:rsidRPr="00FD2B15">
        <w:rPr>
          <w:rFonts w:ascii="Times New Roman" w:eastAsia="Times New Roman" w:hAnsi="Times New Roman" w:cs="Times New Roman"/>
          <w:color w:val="3F3F46"/>
          <w:sz w:val="29"/>
          <w:szCs w:val="29"/>
          <w:bdr w:val="none" w:sz="0" w:space="0" w:color="auto" w:frame="1"/>
          <w:lang w:eastAsia="de-DE"/>
        </w:rPr>
        <w:t>M→A→Ψ→M</w:t>
      </w:r>
      <w:r w:rsidRPr="00FD2B15">
        <w:rPr>
          <w:rFonts w:ascii="KaTeX_Math" w:eastAsia="Times New Roman" w:hAnsi="KaTeX_Math" w:cs="Times New Roman"/>
          <w:i/>
          <w:iCs/>
          <w:color w:val="3F3F46"/>
          <w:sz w:val="29"/>
          <w:szCs w:val="29"/>
          <w:bdr w:val="single" w:sz="2" w:space="0" w:color="E4E4E7" w:frame="1"/>
          <w:lang w:eastAsia="de-DE"/>
        </w:rPr>
        <w:t>M</w:t>
      </w:r>
      <w:r w:rsidRPr="00FD2B15">
        <w:rPr>
          <w:rFonts w:ascii="Times New Roman" w:eastAsia="Times New Roman" w:hAnsi="Times New Roman" w:cs="Times New Roman"/>
          <w:color w:val="3F3F46"/>
          <w:sz w:val="29"/>
          <w:szCs w:val="29"/>
          <w:bdr w:val="single" w:sz="2" w:space="0" w:color="E4E4E7" w:frame="1"/>
          <w:lang w:eastAsia="de-DE"/>
        </w:rPr>
        <w:t>→</w:t>
      </w:r>
      <w:r w:rsidRPr="00FD2B15">
        <w:rPr>
          <w:rFonts w:ascii="KaTeX_Math" w:eastAsia="Times New Roman" w:hAnsi="KaTeX_Math" w:cs="Times New Roman"/>
          <w:i/>
          <w:iCs/>
          <w:color w:val="3F3F46"/>
          <w:sz w:val="29"/>
          <w:szCs w:val="29"/>
          <w:bdr w:val="single" w:sz="2" w:space="0" w:color="E4E4E7" w:frame="1"/>
          <w:lang w:eastAsia="de-DE"/>
        </w:rPr>
        <w:t>A</w:t>
      </w:r>
      <w:r w:rsidRPr="00FD2B15">
        <w:rPr>
          <w:rFonts w:ascii="Times New Roman" w:eastAsia="Times New Roman" w:hAnsi="Times New Roman" w:cs="Times New Roman"/>
          <w:color w:val="3F3F46"/>
          <w:sz w:val="29"/>
          <w:szCs w:val="29"/>
          <w:bdr w:val="single" w:sz="2" w:space="0" w:color="E4E4E7" w:frame="1"/>
          <w:lang w:eastAsia="de-DE"/>
        </w:rPr>
        <w:t>→Ψ→</w:t>
      </w:r>
      <w:r w:rsidRPr="00FD2B15">
        <w:rPr>
          <w:rFonts w:ascii="KaTeX_Math" w:eastAsia="Times New Roman" w:hAnsi="KaTeX_Math" w:cs="Times New Roman"/>
          <w:i/>
          <w:iCs/>
          <w:color w:val="3F3F46"/>
          <w:sz w:val="29"/>
          <w:szCs w:val="29"/>
          <w:bdr w:val="single" w:sz="2" w:space="0" w:color="E4E4E7" w:frame="1"/>
          <w:lang w:eastAsia="de-DE"/>
        </w:rPr>
        <w:t>M</w:t>
      </w:r>
    </w:p>
    <w:p w14:paraId="64F140A0" w14:textId="77777777" w:rsidR="00FD2B15" w:rsidRPr="00FD2B15" w:rsidRDefault="00FD2B15" w:rsidP="00391428">
      <w:pPr>
        <w:numPr>
          <w:ilvl w:val="1"/>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Die Meta-Funktion beeinflusst die Akteur-Funktion, welche wiederum den Feldzustand verändert, der dann erneut von der Meta-Funktion beobachtet wird.</w:t>
      </w:r>
    </w:p>
    <w:p w14:paraId="16492BB8" w14:textId="77777777" w:rsidR="00FD2B15" w:rsidRPr="00FD2B15" w:rsidRDefault="00FD2B15" w:rsidP="00391428">
      <w:pPr>
        <w:numPr>
          <w:ilvl w:val="0"/>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Foerster:</w:t>
      </w:r>
    </w:p>
    <w:p w14:paraId="101EF369" w14:textId="77777777" w:rsidR="00FD2B15" w:rsidRPr="00FD2B15" w:rsidRDefault="00FD2B15" w:rsidP="00391428">
      <w:pPr>
        <w:numPr>
          <w:ilvl w:val="1"/>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„Die Umgebung enthält keine Informationen. Sie ist, wie sie ist. Erst durch das Hinzutreten eines Betrachters entstehen Informationen.“ $42, S. 47]</w:t>
      </w:r>
    </w:p>
    <w:p w14:paraId="0E6CB427" w14:textId="77777777" w:rsidR="00FD2B15" w:rsidRPr="00FD2B15" w:rsidRDefault="00FD2B15" w:rsidP="00391428">
      <w:pPr>
        <w:numPr>
          <w:ilvl w:val="1"/>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Informationen entstehen durch den Beobachter.</w:t>
      </w:r>
    </w:p>
    <w:p w14:paraId="7B47E7B3" w14:textId="77777777" w:rsidR="00FD2B15" w:rsidRPr="00FD2B15" w:rsidRDefault="00FD2B15" w:rsidP="00391428">
      <w:pPr>
        <w:numPr>
          <w:ilvl w:val="0"/>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t>Maturana:</w:t>
      </w:r>
    </w:p>
    <w:p w14:paraId="1090AC53" w14:textId="77777777" w:rsidR="00FD2B15" w:rsidRPr="00FD2B15" w:rsidRDefault="00FD2B15" w:rsidP="00391428">
      <w:pPr>
        <w:numPr>
          <w:ilvl w:val="1"/>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„Alles Gesagte ist von jemandem gesagt.“ $43, S. 29]</w:t>
      </w:r>
    </w:p>
    <w:p w14:paraId="192FAE04" w14:textId="77777777" w:rsidR="00FD2B15" w:rsidRPr="00FD2B15" w:rsidRDefault="00FD2B15" w:rsidP="00391428">
      <w:pPr>
        <w:numPr>
          <w:ilvl w:val="1"/>
          <w:numId w:val="6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Objektivität wird als Illusion entlarvt.</w:t>
      </w:r>
    </w:p>
    <w:p w14:paraId="55339C54"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Zusammenfassend betont Abschnitt 3.12 die untrennbare Verbindung zwischen Beobachter und Beobachtetem. Realität und Erkenntnis entstehen durch rekursive Prozesse und sind durch die Perspektive des Beobachters geprägt.</w:t>
      </w:r>
    </w:p>
    <w:p w14:paraId="38012A4B" w14:textId="77777777" w:rsidR="00FD2B15" w:rsidRPr="00FD2B15" w:rsidRDefault="00FD2B15" w:rsidP="00FD2B15">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FD2B15">
        <w:rPr>
          <w:rFonts w:ascii="Arial" w:eastAsia="Times New Roman" w:hAnsi="Arial" w:cs="Arial"/>
          <w:b/>
          <w:bCs/>
          <w:color w:val="18181B"/>
          <w:sz w:val="24"/>
          <w:szCs w:val="24"/>
          <w:bdr w:val="single" w:sz="2" w:space="0" w:color="E4E4E7" w:frame="1"/>
          <w:lang w:eastAsia="de-DE"/>
        </w:rPr>
        <w:lastRenderedPageBreak/>
        <w:t>Quellen:</w:t>
      </w:r>
    </w:p>
    <w:p w14:paraId="1FC048AE" w14:textId="77777777" w:rsidR="00FD2B15" w:rsidRPr="00FD2B15" w:rsidRDefault="00FD2B15" w:rsidP="00391428">
      <w:pPr>
        <w:numPr>
          <w:ilvl w:val="0"/>
          <w:numId w:val="6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Foerster, H. von (2003). </w:t>
      </w:r>
      <w:r w:rsidRPr="00FD2B15">
        <w:rPr>
          <w:rFonts w:ascii="Arial" w:eastAsia="Times New Roman" w:hAnsi="Arial" w:cs="Arial"/>
          <w:i/>
          <w:iCs/>
          <w:color w:val="3F3F46"/>
          <w:sz w:val="24"/>
          <w:szCs w:val="24"/>
          <w:bdr w:val="single" w:sz="2" w:space="0" w:color="E4E4E7" w:frame="1"/>
          <w:lang w:eastAsia="de-DE"/>
        </w:rPr>
        <w:t>Wahrheit ist die Erfindung eines Lügners</w:t>
      </w:r>
      <w:r w:rsidRPr="00FD2B15">
        <w:rPr>
          <w:rFonts w:ascii="Arial" w:eastAsia="Times New Roman" w:hAnsi="Arial" w:cs="Arial"/>
          <w:color w:val="3F3F46"/>
          <w:sz w:val="24"/>
          <w:szCs w:val="24"/>
          <w:lang w:eastAsia="de-DE"/>
        </w:rPr>
        <w:t>. Carl-Auer Verlag.</w:t>
      </w:r>
    </w:p>
    <w:p w14:paraId="2EB0EEFD" w14:textId="77777777" w:rsidR="00FD2B15" w:rsidRPr="00FD2B15" w:rsidRDefault="00FD2B15" w:rsidP="00391428">
      <w:pPr>
        <w:numPr>
          <w:ilvl w:val="0"/>
          <w:numId w:val="6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FD2B15">
        <w:rPr>
          <w:rFonts w:ascii="Arial" w:eastAsia="Times New Roman" w:hAnsi="Arial" w:cs="Arial"/>
          <w:color w:val="3F3F46"/>
          <w:sz w:val="24"/>
          <w:szCs w:val="24"/>
          <w:lang w:eastAsia="de-DE"/>
        </w:rPr>
        <w:t>Maturana, H. R. (1982). </w:t>
      </w:r>
      <w:r w:rsidRPr="00FD2B15">
        <w:rPr>
          <w:rFonts w:ascii="Arial" w:eastAsia="Times New Roman" w:hAnsi="Arial" w:cs="Arial"/>
          <w:i/>
          <w:iCs/>
          <w:color w:val="3F3F46"/>
          <w:sz w:val="24"/>
          <w:szCs w:val="24"/>
          <w:bdr w:val="single" w:sz="2" w:space="0" w:color="E4E4E7" w:frame="1"/>
          <w:lang w:eastAsia="de-DE"/>
        </w:rPr>
        <w:t>Erkennen: Die Organisation und Verkörperung von Wirklichkeit</w:t>
      </w:r>
      <w:r w:rsidRPr="00FD2B15">
        <w:rPr>
          <w:rFonts w:ascii="Arial" w:eastAsia="Times New Roman" w:hAnsi="Arial" w:cs="Arial"/>
          <w:color w:val="3F3F46"/>
          <w:sz w:val="24"/>
          <w:szCs w:val="24"/>
          <w:lang w:eastAsia="de-DE"/>
        </w:rPr>
        <w:t xml:space="preserve">. </w:t>
      </w:r>
      <w:proofErr w:type="spellStart"/>
      <w:r w:rsidRPr="00FD2B15">
        <w:rPr>
          <w:rFonts w:ascii="Arial" w:eastAsia="Times New Roman" w:hAnsi="Arial" w:cs="Arial"/>
          <w:color w:val="3F3F46"/>
          <w:sz w:val="24"/>
          <w:szCs w:val="24"/>
          <w:lang w:eastAsia="de-DE"/>
        </w:rPr>
        <w:t>Vieweg+Teubner</w:t>
      </w:r>
      <w:proofErr w:type="spellEnd"/>
      <w:r w:rsidRPr="00FD2B15">
        <w:rPr>
          <w:rFonts w:ascii="Arial" w:eastAsia="Times New Roman" w:hAnsi="Arial" w:cs="Arial"/>
          <w:color w:val="3F3F46"/>
          <w:sz w:val="24"/>
          <w:szCs w:val="24"/>
          <w:lang w:eastAsia="de-DE"/>
        </w:rPr>
        <w:t xml:space="preserve"> Verlag.</w:t>
      </w:r>
    </w:p>
    <w:p w14:paraId="72BFAFDB" w14:textId="16763054" w:rsidR="00727881" w:rsidRDefault="00727881" w:rsidP="00483D9C"/>
    <w:p w14:paraId="4F28C9E0" w14:textId="6AD57B87" w:rsidR="00727881" w:rsidRDefault="00727881" w:rsidP="00483D9C"/>
    <w:p w14:paraId="1AF0CC20" w14:textId="22D3B8A0" w:rsidR="00727881" w:rsidRDefault="00727881" w:rsidP="00483D9C"/>
    <w:p w14:paraId="2F5E932A" w14:textId="5A407F35" w:rsidR="00727881" w:rsidRDefault="00727881" w:rsidP="00483D9C"/>
    <w:p w14:paraId="74389D49" w14:textId="77777777" w:rsidR="00727881" w:rsidRPr="00727881" w:rsidRDefault="00727881" w:rsidP="0072788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7881">
        <w:rPr>
          <w:rFonts w:ascii="Times New Roman" w:eastAsia="Times New Roman" w:hAnsi="Times New Roman" w:cs="Times New Roman"/>
          <w:b/>
          <w:bCs/>
          <w:kern w:val="36"/>
          <w:sz w:val="48"/>
          <w:szCs w:val="48"/>
          <w:lang w:eastAsia="de-DE"/>
        </w:rPr>
        <w:t>3.13 Bedeutungsfelder und semantische Attraktoren</w:t>
      </w:r>
    </w:p>
    <w:p w14:paraId="11C65E52"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Aussagen</w:t>
      </w:r>
    </w:p>
    <w:p w14:paraId="021D2704"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Bedeutung als relationales Phänomen:</w:t>
      </w:r>
      <w:r>
        <w:rPr>
          <w:rFonts w:ascii="Arial" w:hAnsi="Arial" w:cs="Arial"/>
          <w:color w:val="3F3F46"/>
        </w:rPr>
        <w:t> Bedeutung entsteht nicht durch einzelne Objekte, sondern durch Relationen innerhalb eines Bedeutungsfeldes.</w:t>
      </w:r>
    </w:p>
    <w:p w14:paraId="336E72E9"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Semantische Attraktoren:</w:t>
      </w:r>
      <w:r>
        <w:rPr>
          <w:rFonts w:ascii="Arial" w:hAnsi="Arial" w:cs="Arial"/>
          <w:color w:val="3F3F46"/>
        </w:rPr>
        <w:t xml:space="preserve"> Bestimmte Konzepte oder Ideen wirken als Attraktoren, </w:t>
      </w:r>
      <w:proofErr w:type="gramStart"/>
      <w:r>
        <w:rPr>
          <w:rFonts w:ascii="Arial" w:hAnsi="Arial" w:cs="Arial"/>
          <w:color w:val="3F3F46"/>
        </w:rPr>
        <w:t>die andere Konzepte</w:t>
      </w:r>
      <w:proofErr w:type="gramEnd"/>
      <w:r>
        <w:rPr>
          <w:rFonts w:ascii="Arial" w:hAnsi="Arial" w:cs="Arial"/>
          <w:color w:val="3F3F46"/>
        </w:rPr>
        <w:t xml:space="preserve"> in ihre Nähe ziehen und so Bedeutung strukturieren.</w:t>
      </w:r>
    </w:p>
    <w:p w14:paraId="2F3B1FCD"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Stabilität und Kontextabhängigkeit:</w:t>
      </w:r>
      <w:r>
        <w:rPr>
          <w:rFonts w:ascii="Arial" w:hAnsi="Arial" w:cs="Arial"/>
          <w:color w:val="3F3F46"/>
        </w:rPr>
        <w:t> Bedeutungsfelder sind dynamisch und kontextabhängig, aber semantische Attraktoren verleihen ihnen eine gewisse Stabilität.</w:t>
      </w:r>
    </w:p>
    <w:p w14:paraId="0A3FCD13"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Analogie zu physikalischen Feldern:</w:t>
      </w:r>
      <w:r>
        <w:rPr>
          <w:rFonts w:ascii="Arial" w:hAnsi="Arial" w:cs="Arial"/>
          <w:color w:val="3F3F46"/>
        </w:rPr>
        <w:t> Die Strukturierung von Bedeutungsfeldern ähnelt der Strukturierung von physikalischen Feldern durch Kräfte und Potenziale.</w:t>
      </w:r>
    </w:p>
    <w:p w14:paraId="4CAAFDF6"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Formale Modellierung:</w:t>
      </w:r>
      <w:r>
        <w:rPr>
          <w:rFonts w:ascii="Arial" w:hAnsi="Arial" w:cs="Arial"/>
          <w:color w:val="3F3F46"/>
        </w:rPr>
        <w:t> Mathematische Modelle wie neuronale Netze und semantische Netzwerke können verwendet werden, um Bedeutungsfelder und semantische Attraktoren zu formalisieren.</w:t>
      </w:r>
    </w:p>
    <w:p w14:paraId="56DD98B6"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Anwendung auf Sprache:</w:t>
      </w:r>
      <w:r>
        <w:rPr>
          <w:rFonts w:ascii="Arial" w:hAnsi="Arial" w:cs="Arial"/>
          <w:color w:val="3F3F46"/>
        </w:rPr>
        <w:t> Sprache ist ein zentrales Beispiel für ein Bedeutungsfeld, in dem Wörter und Sätze durch semantische Relationen miteinander verbunden sind.</w:t>
      </w:r>
    </w:p>
    <w:p w14:paraId="0E386FDD"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Kulturelle und individuelle Unterschiede:</w:t>
      </w:r>
      <w:r>
        <w:rPr>
          <w:rFonts w:ascii="Arial" w:hAnsi="Arial" w:cs="Arial"/>
          <w:color w:val="3F3F46"/>
        </w:rPr>
        <w:t> Bedeutungsfelder sind sowohl kulturell als auch individuell geprägt. Semantische Attraktoren können je nach Kontext und Perspektive variieren.</w:t>
      </w:r>
    </w:p>
    <w:p w14:paraId="26281A6C" w14:textId="77777777" w:rsidR="00FD2B15" w:rsidRDefault="00FD2B15" w:rsidP="00391428">
      <w:pPr>
        <w:numPr>
          <w:ilvl w:val="0"/>
          <w:numId w:val="6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Bedeutungswandel:</w:t>
      </w:r>
      <w:r>
        <w:rPr>
          <w:rFonts w:ascii="Arial" w:hAnsi="Arial" w:cs="Arial"/>
          <w:color w:val="3F3F46"/>
        </w:rPr>
        <w:t> Bedeutungsfelder sind nicht statisch, sondern unterliegen einem ständigen Wandel. Neue Informationen und Erfahrungen können die Struktur der Felder verändern und neue Attraktoren entstehen lassen.</w:t>
      </w:r>
    </w:p>
    <w:p w14:paraId="6B8A705B"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 und ihre Bezüge</w:t>
      </w:r>
    </w:p>
    <w:p w14:paraId="39054C12"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Die formale Modellierung von Bedeutungsfeldern und semantischen Attraktoren kann auf verschiedene mathematische Ansätze zurückgreifen. Hier sind einige Beispiele:</w:t>
      </w:r>
    </w:p>
    <w:p w14:paraId="1B440F81" w14:textId="77777777" w:rsidR="00FD2B15" w:rsidRDefault="00FD2B15" w:rsidP="00391428">
      <w:pPr>
        <w:pStyle w:val="StandardWeb"/>
        <w:numPr>
          <w:ilvl w:val="0"/>
          <w:numId w:val="69"/>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Semantische Netzwerke:</w:t>
      </w:r>
    </w:p>
    <w:p w14:paraId="1D138DD9"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Knoten repräsentieren Konzepte oder Wörter.</w:t>
      </w:r>
    </w:p>
    <w:p w14:paraId="12358A56"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Kanten repräsentieren semantische Relationen (z. B. Synonymie, Hyperonymie, Meronymie).</w:t>
      </w:r>
    </w:p>
    <w:p w14:paraId="2B08CA2E"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Stärke der Kanten kann die Relevanz der Relation widerspiegeln.</w:t>
      </w:r>
    </w:p>
    <w:p w14:paraId="0B40FE63"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Semantische Attraktoren können als Knoten mit hoher Zentralität identifiziert werden.</w:t>
      </w:r>
    </w:p>
    <w:p w14:paraId="576BCDDE" w14:textId="77777777" w:rsidR="00FD2B15" w:rsidRDefault="00FD2B15" w:rsidP="00391428">
      <w:pPr>
        <w:pStyle w:val="StandardWeb"/>
        <w:numPr>
          <w:ilvl w:val="0"/>
          <w:numId w:val="69"/>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Neuronale Netze:</w:t>
      </w:r>
    </w:p>
    <w:p w14:paraId="5DC59670"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Wörter oder Konzepte werden als Vektoren in einem hochdimensionalen Raum dargestellt (Word </w:t>
      </w:r>
      <w:proofErr w:type="spellStart"/>
      <w:r>
        <w:rPr>
          <w:rFonts w:ascii="Arial" w:hAnsi="Arial" w:cs="Arial"/>
          <w:color w:val="3F3F46"/>
        </w:rPr>
        <w:t>Embeddings</w:t>
      </w:r>
      <w:proofErr w:type="spellEnd"/>
      <w:r>
        <w:rPr>
          <w:rFonts w:ascii="Arial" w:hAnsi="Arial" w:cs="Arial"/>
          <w:color w:val="3F3F46"/>
        </w:rPr>
        <w:t>).</w:t>
      </w:r>
    </w:p>
    <w:p w14:paraId="002929E6"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Distanz zwischen den Vektoren repräsentiert die semantische Nähe.</w:t>
      </w:r>
    </w:p>
    <w:p w14:paraId="4638FC8D"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Semantische Attraktoren können als Cluster von Vektoren interpretiert werden.</w:t>
      </w:r>
    </w:p>
    <w:p w14:paraId="133D7635"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Formel für Cosinus-Ähnlichkeit:</w:t>
      </w:r>
    </w:p>
    <w:p w14:paraId="37EC8DF8" w14:textId="77777777" w:rsidR="00FD2B15" w:rsidRDefault="00FD2B15" w:rsidP="00391428">
      <w:pPr>
        <w:numPr>
          <w:ilvl w:val="2"/>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similarity</w:t>
      </w:r>
      <w:proofErr w:type="spellEnd"/>
      <w:r>
        <w:rPr>
          <w:rFonts w:ascii="Arial" w:hAnsi="Arial" w:cs="Arial"/>
          <w:color w:val="3F3F46"/>
        </w:rPr>
        <w:t>(A,B)=A</w:t>
      </w:r>
      <w:r>
        <w:rPr>
          <w:rFonts w:ascii="Cambria Math" w:hAnsi="Cambria Math" w:cs="Cambria Math"/>
          <w:color w:val="3F3F46"/>
        </w:rPr>
        <w:t>⋅</w:t>
      </w:r>
      <w:r>
        <w:rPr>
          <w:rFonts w:ascii="Arial" w:hAnsi="Arial" w:cs="Arial"/>
          <w:color w:val="3F3F46"/>
        </w:rPr>
        <w:t>B</w:t>
      </w:r>
      <w:r>
        <w:rPr>
          <w:rFonts w:ascii="Cambria Math" w:hAnsi="Cambria Math" w:cs="Cambria Math"/>
          <w:color w:val="3F3F46"/>
        </w:rPr>
        <w:t>∥</w:t>
      </w:r>
      <w:r>
        <w:rPr>
          <w:rFonts w:ascii="Arial" w:hAnsi="Arial" w:cs="Arial"/>
          <w:color w:val="3F3F46"/>
        </w:rPr>
        <w:t>A</w:t>
      </w:r>
      <w:r>
        <w:rPr>
          <w:rFonts w:ascii="Cambria Math" w:hAnsi="Cambria Math" w:cs="Cambria Math"/>
          <w:color w:val="3F3F46"/>
        </w:rPr>
        <w:t>∥∥</w:t>
      </w:r>
      <w:r>
        <w:rPr>
          <w:rFonts w:ascii="Arial" w:hAnsi="Arial" w:cs="Arial"/>
          <w:color w:val="3F3F46"/>
        </w:rPr>
        <w:t>B</w:t>
      </w:r>
      <w:r>
        <w:rPr>
          <w:rFonts w:ascii="Cambria Math" w:hAnsi="Cambria Math" w:cs="Cambria Math"/>
          <w:color w:val="3F3F46"/>
        </w:rPr>
        <w:t>∥</w:t>
      </w:r>
      <w:r>
        <w:rPr>
          <w:rFonts w:ascii="Arial" w:hAnsi="Arial" w:cs="Arial"/>
          <w:color w:val="3F3F46"/>
        </w:rPr>
        <w:t>\</w:t>
      </w:r>
      <w:proofErr w:type="spellStart"/>
      <w:r>
        <w:rPr>
          <w:rFonts w:ascii="Arial" w:hAnsi="Arial" w:cs="Arial"/>
          <w:color w:val="3F3F46"/>
        </w:rPr>
        <w:t>text</w:t>
      </w:r>
      <w:proofErr w:type="spellEnd"/>
      <w:r>
        <w:rPr>
          <w:rFonts w:ascii="Arial" w:hAnsi="Arial" w:cs="Arial"/>
          <w:color w:val="3F3F46"/>
        </w:rPr>
        <w:t>{</w:t>
      </w:r>
      <w:proofErr w:type="spellStart"/>
      <w:r>
        <w:rPr>
          <w:rFonts w:ascii="Arial" w:hAnsi="Arial" w:cs="Arial"/>
          <w:color w:val="3F3F46"/>
        </w:rPr>
        <w:t>similarity</w:t>
      </w:r>
      <w:proofErr w:type="spellEnd"/>
      <w:r>
        <w:rPr>
          <w:rFonts w:ascii="Arial" w:hAnsi="Arial" w:cs="Arial"/>
          <w:color w:val="3F3F46"/>
        </w:rPr>
        <w:t>}(A, B) = \</w:t>
      </w:r>
      <w:proofErr w:type="spellStart"/>
      <w:r>
        <w:rPr>
          <w:rFonts w:ascii="Arial" w:hAnsi="Arial" w:cs="Arial"/>
          <w:color w:val="3F3F46"/>
        </w:rPr>
        <w:t>frac</w:t>
      </w:r>
      <w:proofErr w:type="spellEnd"/>
      <w:r>
        <w:rPr>
          <w:rFonts w:ascii="Arial" w:hAnsi="Arial" w:cs="Arial"/>
          <w:color w:val="3F3F46"/>
        </w:rPr>
        <w:t>{A \</w:t>
      </w:r>
      <w:proofErr w:type="spellStart"/>
      <w:r>
        <w:rPr>
          <w:rFonts w:ascii="Arial" w:hAnsi="Arial" w:cs="Arial"/>
          <w:color w:val="3F3F46"/>
        </w:rPr>
        <w:t>cdot</w:t>
      </w:r>
      <w:proofErr w:type="spellEnd"/>
      <w:r>
        <w:rPr>
          <w:rFonts w:ascii="Arial" w:hAnsi="Arial" w:cs="Arial"/>
          <w:color w:val="3F3F46"/>
        </w:rPr>
        <w:t xml:space="preserve"> B}{|A| |B|}</w:t>
      </w:r>
      <w:proofErr w:type="spellStart"/>
      <w:r>
        <w:rPr>
          <w:rFonts w:ascii="Arial" w:hAnsi="Arial" w:cs="Arial"/>
          <w:color w:val="3F3F46"/>
        </w:rPr>
        <w:t>similarity</w:t>
      </w:r>
      <w:proofErr w:type="spellEnd"/>
      <w:r>
        <w:rPr>
          <w:rFonts w:ascii="Arial" w:hAnsi="Arial" w:cs="Arial"/>
          <w:color w:val="3F3F46"/>
        </w:rPr>
        <w:t>(A,B)=</w:t>
      </w:r>
      <w:r>
        <w:rPr>
          <w:rFonts w:ascii="Cambria Math" w:hAnsi="Cambria Math" w:cs="Cambria Math"/>
          <w:color w:val="3F3F46"/>
        </w:rPr>
        <w:t>∥</w:t>
      </w:r>
      <w:r>
        <w:rPr>
          <w:rFonts w:ascii="Arial" w:hAnsi="Arial" w:cs="Arial"/>
          <w:color w:val="3F3F46"/>
        </w:rPr>
        <w:t>A</w:t>
      </w:r>
      <w:r>
        <w:rPr>
          <w:rFonts w:ascii="Cambria Math" w:hAnsi="Cambria Math" w:cs="Cambria Math"/>
          <w:color w:val="3F3F46"/>
        </w:rPr>
        <w:t>∥∥</w:t>
      </w:r>
      <w:r>
        <w:rPr>
          <w:rFonts w:ascii="Arial" w:hAnsi="Arial" w:cs="Arial"/>
          <w:color w:val="3F3F46"/>
        </w:rPr>
        <w:t>B</w:t>
      </w:r>
      <w:r>
        <w:rPr>
          <w:rFonts w:ascii="Cambria Math" w:hAnsi="Cambria Math" w:cs="Cambria Math"/>
          <w:color w:val="3F3F46"/>
        </w:rPr>
        <w:t>∥</w:t>
      </w:r>
      <w:r>
        <w:rPr>
          <w:rFonts w:ascii="Arial" w:hAnsi="Arial" w:cs="Arial"/>
          <w:color w:val="3F3F46"/>
        </w:rPr>
        <w:t>A</w:t>
      </w:r>
      <w:r>
        <w:rPr>
          <w:rFonts w:ascii="Cambria Math" w:hAnsi="Cambria Math" w:cs="Cambria Math"/>
          <w:color w:val="3F3F46"/>
        </w:rPr>
        <w:t>⋅</w:t>
      </w:r>
      <w:r>
        <w:rPr>
          <w:rFonts w:ascii="Arial" w:hAnsi="Arial" w:cs="Arial"/>
          <w:color w:val="3F3F46"/>
        </w:rPr>
        <w:t>B​</w:t>
      </w:r>
    </w:p>
    <w:p w14:paraId="090F3E36"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 Formel misst die Ähnlichkeit zwischen zwei Vektoren A und B.</w:t>
      </w:r>
    </w:p>
    <w:p w14:paraId="28D24C4D" w14:textId="77777777" w:rsidR="00FD2B15" w:rsidRDefault="00FD2B15" w:rsidP="00391428">
      <w:pPr>
        <w:pStyle w:val="StandardWeb"/>
        <w:numPr>
          <w:ilvl w:val="0"/>
          <w:numId w:val="69"/>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Potenzialfeld-Modell:</w:t>
      </w:r>
    </w:p>
    <w:p w14:paraId="26C5DFAB"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Jedes Konzept wird durch einen Punkt in einem Raum repräsentiert.</w:t>
      </w:r>
    </w:p>
    <w:p w14:paraId="102277B8"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Semantische Attraktoren erzeugen ein Potenzialfeld, das andere Konzepte anzieht.</w:t>
      </w:r>
    </w:p>
    <w:p w14:paraId="15578418"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Bewegung der Konzepte im Feld wird durch Differentialgleichungen beschrieben.</w:t>
      </w:r>
    </w:p>
    <w:p w14:paraId="597353AD" w14:textId="77777777" w:rsidR="00FD2B15" w:rsidRDefault="00FD2B15" w:rsidP="00391428">
      <w:pPr>
        <w:numPr>
          <w:ilvl w:val="1"/>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Beispiel für ein Potenzial:</w:t>
      </w:r>
    </w:p>
    <w:p w14:paraId="385DEE36" w14:textId="77777777" w:rsidR="00FD2B15" w:rsidRDefault="00FD2B15" w:rsidP="00391428">
      <w:pPr>
        <w:numPr>
          <w:ilvl w:val="2"/>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U(x)=−k</w:t>
      </w:r>
      <w:r>
        <w:rPr>
          <w:rFonts w:ascii="Cambria Math" w:hAnsi="Cambria Math" w:cs="Cambria Math"/>
          <w:color w:val="3F3F46"/>
        </w:rPr>
        <w:t>⋅</w:t>
      </w:r>
      <w:r>
        <w:rPr>
          <w:rFonts w:ascii="Arial" w:hAnsi="Arial" w:cs="Arial"/>
          <w:color w:val="3F3F46"/>
        </w:rPr>
        <w:t>x2U(x) = -k \</w:t>
      </w:r>
      <w:proofErr w:type="spellStart"/>
      <w:r>
        <w:rPr>
          <w:rFonts w:ascii="Arial" w:hAnsi="Arial" w:cs="Arial"/>
          <w:color w:val="3F3F46"/>
        </w:rPr>
        <w:t>cdot</w:t>
      </w:r>
      <w:proofErr w:type="spellEnd"/>
      <w:r>
        <w:rPr>
          <w:rFonts w:ascii="Arial" w:hAnsi="Arial" w:cs="Arial"/>
          <w:color w:val="3F3F46"/>
        </w:rPr>
        <w:t xml:space="preserve"> x^2U(x)=−k</w:t>
      </w:r>
      <w:r>
        <w:rPr>
          <w:rFonts w:ascii="Cambria Math" w:hAnsi="Cambria Math" w:cs="Cambria Math"/>
          <w:color w:val="3F3F46"/>
        </w:rPr>
        <w:t>⋅</w:t>
      </w:r>
      <w:r>
        <w:rPr>
          <w:rFonts w:ascii="Arial" w:hAnsi="Arial" w:cs="Arial"/>
          <w:color w:val="3F3F46"/>
        </w:rPr>
        <w:t>x2</w:t>
      </w:r>
    </w:p>
    <w:p w14:paraId="068869B5" w14:textId="77777777" w:rsidR="00FD2B15" w:rsidRDefault="00FD2B15" w:rsidP="00391428">
      <w:pPr>
        <w:numPr>
          <w:ilvl w:val="2"/>
          <w:numId w:val="6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Dieses Potenzial beschreibt eine harmonische Anziehung zum Ursprung (semantischer Attraktor).</w:t>
      </w:r>
    </w:p>
    <w:p w14:paraId="3A4C014C"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Bezug auf vorherige Abschnitte</w:t>
      </w:r>
    </w:p>
    <w:p w14:paraId="10DA9176" w14:textId="77777777" w:rsidR="00FD2B15" w:rsidRDefault="00FD2B15" w:rsidP="00391428">
      <w:pPr>
        <w:numPr>
          <w:ilvl w:val="0"/>
          <w:numId w:val="7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3.9 (Akteur-Funktionen):</w:t>
      </w:r>
      <w:r>
        <w:rPr>
          <w:rFonts w:ascii="Arial" w:hAnsi="Arial" w:cs="Arial"/>
          <w:color w:val="3F3F46"/>
        </w:rPr>
        <w:t> Akteure können Bedeutungsfelder nutzen, um ihre Handlungen zu planen und auszuführen.</w:t>
      </w:r>
    </w:p>
    <w:p w14:paraId="2C0B0EF8" w14:textId="77777777" w:rsidR="00FD2B15" w:rsidRDefault="00FD2B15" w:rsidP="00391428">
      <w:pPr>
        <w:numPr>
          <w:ilvl w:val="0"/>
          <w:numId w:val="7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3.10 (Meta-Funktionen):</w:t>
      </w:r>
      <w:r>
        <w:rPr>
          <w:rFonts w:ascii="Arial" w:hAnsi="Arial" w:cs="Arial"/>
          <w:color w:val="3F3F46"/>
        </w:rPr>
        <w:t> Meta-Funktionen ermöglichen es Akteuren, Bedeutungsfelder zu beobachten und zu interpretieren.</w:t>
      </w:r>
    </w:p>
    <w:p w14:paraId="3F4A154A" w14:textId="77777777" w:rsidR="00FD2B15" w:rsidRDefault="00FD2B15" w:rsidP="00391428">
      <w:pPr>
        <w:numPr>
          <w:ilvl w:val="0"/>
          <w:numId w:val="7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3.11 (Selbstorganisation):</w:t>
      </w:r>
      <w:r>
        <w:rPr>
          <w:rFonts w:ascii="Arial" w:hAnsi="Arial" w:cs="Arial"/>
          <w:color w:val="3F3F46"/>
        </w:rPr>
        <w:t> Bedeutungsfelder können als selbstorganisierende Systeme betrachtet werden, in denen semantische Attraktoren die Struktur bestimmen.</w:t>
      </w:r>
    </w:p>
    <w:p w14:paraId="181F7F84" w14:textId="77777777" w:rsidR="00FD2B15" w:rsidRDefault="00FD2B15" w:rsidP="00391428">
      <w:pPr>
        <w:numPr>
          <w:ilvl w:val="0"/>
          <w:numId w:val="7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3.12 (Reflexivität):</w:t>
      </w:r>
      <w:r>
        <w:rPr>
          <w:rFonts w:ascii="Arial" w:hAnsi="Arial" w:cs="Arial"/>
          <w:color w:val="3F3F46"/>
        </w:rPr>
        <w:t> Die Konstruktion von Bedeutungsfeldern ist ein reflexiver Prozess, der durch die Perspektive des Beobachters beeinflusst wird.</w:t>
      </w:r>
    </w:p>
    <w:p w14:paraId="0B6BB74F"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lastRenderedPageBreak/>
        <w:t>Zusammenfassung</w:t>
      </w:r>
    </w:p>
    <w:p w14:paraId="3E6408B2"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Abschnitt 3.13 beschreibt, wie Bedeutung durch Relationen innerhalb von Bedeutungsfeldern entsteht. Semantische Attraktoren strukturieren diese Felder und verleihen ihnen Stabilität. Die formale Modellierung von Bedeutungsfeldern kann auf verschiedene mathematische Ansätze zurückgreifen, darunter semantische Netzwerke, neuronale Netze und Potenzialfeld-Modelle.</w:t>
      </w:r>
    </w:p>
    <w:p w14:paraId="1EAE7AF2"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Quellenverzeichnis zu Abschnitt 3.13</w:t>
      </w:r>
    </w:p>
    <w:p w14:paraId="26AF4712" w14:textId="77777777" w:rsidR="00FD2B15" w:rsidRDefault="00FD2B15" w:rsidP="00391428">
      <w:pPr>
        <w:numPr>
          <w:ilvl w:val="0"/>
          <w:numId w:val="7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proofErr w:type="spellStart"/>
      <w:r>
        <w:rPr>
          <w:rFonts w:ascii="Arial" w:hAnsi="Arial" w:cs="Arial"/>
          <w:color w:val="3F3F46"/>
        </w:rPr>
        <w:t>Barsalou</w:t>
      </w:r>
      <w:proofErr w:type="spellEnd"/>
      <w:r>
        <w:rPr>
          <w:rFonts w:ascii="Arial" w:hAnsi="Arial" w:cs="Arial"/>
          <w:color w:val="3F3F46"/>
        </w:rPr>
        <w:t xml:space="preserve">, L. W. (1999). </w:t>
      </w:r>
      <w:proofErr w:type="spellStart"/>
      <w:r>
        <w:rPr>
          <w:rFonts w:ascii="Arial" w:hAnsi="Arial" w:cs="Arial"/>
          <w:color w:val="3F3F46"/>
        </w:rPr>
        <w:t>Perceptual</w:t>
      </w:r>
      <w:proofErr w:type="spellEnd"/>
      <w:r>
        <w:rPr>
          <w:rFonts w:ascii="Arial" w:hAnsi="Arial" w:cs="Arial"/>
          <w:color w:val="3F3F46"/>
        </w:rPr>
        <w:t xml:space="preserve"> Symbol Systems. </w:t>
      </w:r>
      <w:r>
        <w:rPr>
          <w:rStyle w:val="Hervorhebung"/>
          <w:rFonts w:ascii="Arial" w:hAnsi="Arial" w:cs="Arial"/>
          <w:color w:val="3F3F46"/>
          <w:bdr w:val="single" w:sz="2" w:space="0" w:color="E4E4E7" w:frame="1"/>
        </w:rPr>
        <w:t>Behavioral and Brain Sciences</w:t>
      </w:r>
      <w:r>
        <w:rPr>
          <w:rFonts w:ascii="Arial" w:hAnsi="Arial" w:cs="Arial"/>
          <w:color w:val="3F3F46"/>
        </w:rPr>
        <w:t>, </w:t>
      </w:r>
      <w:r>
        <w:rPr>
          <w:rStyle w:val="Hervorhebung"/>
          <w:rFonts w:ascii="Arial" w:hAnsi="Arial" w:cs="Arial"/>
          <w:color w:val="3F3F46"/>
          <w:bdr w:val="single" w:sz="2" w:space="0" w:color="E4E4E7" w:frame="1"/>
        </w:rPr>
        <w:t>22</w:t>
      </w:r>
      <w:r>
        <w:rPr>
          <w:rFonts w:ascii="Arial" w:hAnsi="Arial" w:cs="Arial"/>
          <w:color w:val="3F3F46"/>
        </w:rPr>
        <w:t>(4), 577–660.</w:t>
      </w:r>
    </w:p>
    <w:p w14:paraId="2D463703" w14:textId="77777777" w:rsidR="00FD2B15" w:rsidRDefault="00FD2B15" w:rsidP="00391428">
      <w:pPr>
        <w:numPr>
          <w:ilvl w:val="0"/>
          <w:numId w:val="7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Gardenfors</w:t>
      </w:r>
      <w:proofErr w:type="spellEnd"/>
      <w:r>
        <w:rPr>
          <w:rFonts w:ascii="Arial" w:hAnsi="Arial" w:cs="Arial"/>
          <w:color w:val="3F3F46"/>
        </w:rPr>
        <w:t>, P. (2000). </w:t>
      </w:r>
      <w:proofErr w:type="spellStart"/>
      <w:r>
        <w:rPr>
          <w:rStyle w:val="Hervorhebung"/>
          <w:rFonts w:ascii="Arial" w:hAnsi="Arial" w:cs="Arial"/>
          <w:color w:val="3F3F46"/>
          <w:bdr w:val="single" w:sz="2" w:space="0" w:color="E4E4E7" w:frame="1"/>
        </w:rPr>
        <w:t>Conceptual</w:t>
      </w:r>
      <w:proofErr w:type="spellEnd"/>
      <w:r>
        <w:rPr>
          <w:rStyle w:val="Hervorhebung"/>
          <w:rFonts w:ascii="Arial" w:hAnsi="Arial" w:cs="Arial"/>
          <w:color w:val="3F3F46"/>
          <w:bdr w:val="single" w:sz="2" w:space="0" w:color="E4E4E7" w:frame="1"/>
        </w:rPr>
        <w:t xml:space="preserve"> Spaces: The </w:t>
      </w:r>
      <w:proofErr w:type="spellStart"/>
      <w:r>
        <w:rPr>
          <w:rStyle w:val="Hervorhebung"/>
          <w:rFonts w:ascii="Arial" w:hAnsi="Arial" w:cs="Arial"/>
          <w:color w:val="3F3F46"/>
          <w:bdr w:val="single" w:sz="2" w:space="0" w:color="E4E4E7" w:frame="1"/>
        </w:rPr>
        <w:t>Geometry</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Thought</w:t>
      </w:r>
      <w:proofErr w:type="spellEnd"/>
      <w:r>
        <w:rPr>
          <w:rFonts w:ascii="Arial" w:hAnsi="Arial" w:cs="Arial"/>
          <w:color w:val="3F3F46"/>
        </w:rPr>
        <w:t>. MIT Press.</w:t>
      </w:r>
    </w:p>
    <w:p w14:paraId="79B92DC7" w14:textId="77777777" w:rsidR="00FD2B15" w:rsidRDefault="00FD2B15" w:rsidP="00391428">
      <w:pPr>
        <w:numPr>
          <w:ilvl w:val="0"/>
          <w:numId w:val="7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Mikolov</w:t>
      </w:r>
      <w:proofErr w:type="spellEnd"/>
      <w:r>
        <w:rPr>
          <w:rFonts w:ascii="Arial" w:hAnsi="Arial" w:cs="Arial"/>
          <w:color w:val="3F3F46"/>
        </w:rPr>
        <w:t xml:space="preserve">, T., Chen, K., Corrado, G., &amp; Dean, J. (2013). </w:t>
      </w:r>
      <w:proofErr w:type="spellStart"/>
      <w:r>
        <w:rPr>
          <w:rFonts w:ascii="Arial" w:hAnsi="Arial" w:cs="Arial"/>
          <w:color w:val="3F3F46"/>
        </w:rPr>
        <w:t>Efficient</w:t>
      </w:r>
      <w:proofErr w:type="spellEnd"/>
      <w:r>
        <w:rPr>
          <w:rFonts w:ascii="Arial" w:hAnsi="Arial" w:cs="Arial"/>
          <w:color w:val="3F3F46"/>
        </w:rPr>
        <w:t xml:space="preserve"> </w:t>
      </w:r>
      <w:proofErr w:type="spellStart"/>
      <w:r>
        <w:rPr>
          <w:rFonts w:ascii="Arial" w:hAnsi="Arial" w:cs="Arial"/>
          <w:color w:val="3F3F46"/>
        </w:rPr>
        <w:t>Estimation</w:t>
      </w:r>
      <w:proofErr w:type="spellEnd"/>
      <w:r>
        <w:rPr>
          <w:rFonts w:ascii="Arial" w:hAnsi="Arial" w:cs="Arial"/>
          <w:color w:val="3F3F46"/>
        </w:rPr>
        <w:t xml:space="preserve"> </w:t>
      </w:r>
      <w:proofErr w:type="spellStart"/>
      <w:r>
        <w:rPr>
          <w:rFonts w:ascii="Arial" w:hAnsi="Arial" w:cs="Arial"/>
          <w:color w:val="3F3F46"/>
        </w:rPr>
        <w:t>of</w:t>
      </w:r>
      <w:proofErr w:type="spellEnd"/>
      <w:r>
        <w:rPr>
          <w:rFonts w:ascii="Arial" w:hAnsi="Arial" w:cs="Arial"/>
          <w:color w:val="3F3F46"/>
        </w:rPr>
        <w:t xml:space="preserve"> Word </w:t>
      </w:r>
      <w:proofErr w:type="spellStart"/>
      <w:r>
        <w:rPr>
          <w:rFonts w:ascii="Arial" w:hAnsi="Arial" w:cs="Arial"/>
          <w:color w:val="3F3F46"/>
        </w:rPr>
        <w:t>Representations</w:t>
      </w:r>
      <w:proofErr w:type="spellEnd"/>
      <w:r>
        <w:rPr>
          <w:rFonts w:ascii="Arial" w:hAnsi="Arial" w:cs="Arial"/>
          <w:color w:val="3F3F46"/>
        </w:rPr>
        <w:t xml:space="preserve"> in Vector Space. </w:t>
      </w:r>
      <w:proofErr w:type="spellStart"/>
      <w:r>
        <w:rPr>
          <w:rStyle w:val="Hervorhebung"/>
          <w:rFonts w:ascii="Arial" w:hAnsi="Arial" w:cs="Arial"/>
          <w:color w:val="3F3F46"/>
          <w:bdr w:val="single" w:sz="2" w:space="0" w:color="E4E4E7" w:frame="1"/>
        </w:rPr>
        <w:t>ArXiv</w:t>
      </w:r>
      <w:proofErr w:type="spellEnd"/>
      <w:r>
        <w:rPr>
          <w:rStyle w:val="Hervorhebung"/>
          <w:rFonts w:ascii="Arial" w:hAnsi="Arial" w:cs="Arial"/>
          <w:color w:val="3F3F46"/>
          <w:bdr w:val="single" w:sz="2" w:space="0" w:color="E4E4E7" w:frame="1"/>
        </w:rPr>
        <w:t xml:space="preserve"> Preprint ArXiv:1301.3781</w:t>
      </w:r>
      <w:r>
        <w:rPr>
          <w:rFonts w:ascii="Arial" w:hAnsi="Arial" w:cs="Arial"/>
          <w:color w:val="3F3F46"/>
        </w:rPr>
        <w:t>.</w:t>
      </w:r>
    </w:p>
    <w:p w14:paraId="501E1444" w14:textId="77777777" w:rsidR="00FD2B15" w:rsidRDefault="00FD2B15" w:rsidP="00391428">
      <w:pPr>
        <w:numPr>
          <w:ilvl w:val="0"/>
          <w:numId w:val="7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Steels, L. (2011). Modeling </w:t>
      </w:r>
      <w:proofErr w:type="spellStart"/>
      <w:r>
        <w:rPr>
          <w:rFonts w:ascii="Arial" w:hAnsi="Arial" w:cs="Arial"/>
          <w:color w:val="3F3F46"/>
        </w:rPr>
        <w:t>the</w:t>
      </w:r>
      <w:proofErr w:type="spellEnd"/>
      <w:r>
        <w:rPr>
          <w:rFonts w:ascii="Arial" w:hAnsi="Arial" w:cs="Arial"/>
          <w:color w:val="3F3F46"/>
        </w:rPr>
        <w:t xml:space="preserve"> Cultural Evolution </w:t>
      </w:r>
      <w:proofErr w:type="spellStart"/>
      <w:r>
        <w:rPr>
          <w:rFonts w:ascii="Arial" w:hAnsi="Arial" w:cs="Arial"/>
          <w:color w:val="3F3F46"/>
        </w:rPr>
        <w:t>of</w:t>
      </w:r>
      <w:proofErr w:type="spellEnd"/>
      <w:r>
        <w:rPr>
          <w:rFonts w:ascii="Arial" w:hAnsi="Arial" w:cs="Arial"/>
          <w:color w:val="3F3F46"/>
        </w:rPr>
        <w:t xml:space="preserve"> Language. </w:t>
      </w:r>
      <w:r>
        <w:rPr>
          <w:rStyle w:val="Hervorhebung"/>
          <w:rFonts w:ascii="Arial" w:hAnsi="Arial" w:cs="Arial"/>
          <w:color w:val="3F3F46"/>
          <w:bdr w:val="single" w:sz="2" w:space="0" w:color="E4E4E7" w:frame="1"/>
        </w:rPr>
        <w:t xml:space="preserve">Physics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Life Reviews</w:t>
      </w:r>
      <w:r>
        <w:rPr>
          <w:rFonts w:ascii="Arial" w:hAnsi="Arial" w:cs="Arial"/>
          <w:color w:val="3F3F46"/>
        </w:rPr>
        <w:t>, </w:t>
      </w:r>
      <w:r>
        <w:rPr>
          <w:rStyle w:val="Hervorhebung"/>
          <w:rFonts w:ascii="Arial" w:hAnsi="Arial" w:cs="Arial"/>
          <w:color w:val="3F3F46"/>
          <w:bdr w:val="single" w:sz="2" w:space="0" w:color="E4E4E7" w:frame="1"/>
        </w:rPr>
        <w:t>8</w:t>
      </w:r>
      <w:r>
        <w:rPr>
          <w:rFonts w:ascii="Arial" w:hAnsi="Arial" w:cs="Arial"/>
          <w:color w:val="3F3F46"/>
        </w:rPr>
        <w:t>(4), 339–356.</w:t>
      </w:r>
    </w:p>
    <w:p w14:paraId="2CFC60FA" w14:textId="77777777" w:rsidR="00FD2B15" w:rsidRDefault="00FD2B15" w:rsidP="00391428">
      <w:pPr>
        <w:numPr>
          <w:ilvl w:val="0"/>
          <w:numId w:val="7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Widdows</w:t>
      </w:r>
      <w:proofErr w:type="spellEnd"/>
      <w:r>
        <w:rPr>
          <w:rFonts w:ascii="Arial" w:hAnsi="Arial" w:cs="Arial"/>
          <w:color w:val="3F3F46"/>
        </w:rPr>
        <w:t>, D. (2004). </w:t>
      </w:r>
      <w:proofErr w:type="spellStart"/>
      <w:r>
        <w:rPr>
          <w:rStyle w:val="Hervorhebung"/>
          <w:rFonts w:ascii="Arial" w:hAnsi="Arial" w:cs="Arial"/>
          <w:color w:val="3F3F46"/>
          <w:bdr w:val="single" w:sz="2" w:space="0" w:color="E4E4E7" w:frame="1"/>
        </w:rPr>
        <w:t>Geometry</w:t>
      </w:r>
      <w:proofErr w:type="spellEnd"/>
      <w:r>
        <w:rPr>
          <w:rStyle w:val="Hervorhebung"/>
          <w:rFonts w:ascii="Arial" w:hAnsi="Arial" w:cs="Arial"/>
          <w:color w:val="3F3F46"/>
          <w:bdr w:val="single" w:sz="2" w:space="0" w:color="E4E4E7" w:frame="1"/>
        </w:rPr>
        <w:t xml:space="preserve"> and </w:t>
      </w:r>
      <w:proofErr w:type="spellStart"/>
      <w:r>
        <w:rPr>
          <w:rStyle w:val="Hervorhebung"/>
          <w:rFonts w:ascii="Arial" w:hAnsi="Arial" w:cs="Arial"/>
          <w:color w:val="3F3F46"/>
          <w:bdr w:val="single" w:sz="2" w:space="0" w:color="E4E4E7" w:frame="1"/>
        </w:rPr>
        <w:t>Meaning</w:t>
      </w:r>
      <w:proofErr w:type="spellEnd"/>
      <w:r>
        <w:rPr>
          <w:rFonts w:ascii="Arial" w:hAnsi="Arial" w:cs="Arial"/>
          <w:color w:val="3F3F46"/>
        </w:rPr>
        <w:t>. CSLI Publications.</w:t>
      </w:r>
    </w:p>
    <w:p w14:paraId="775D02FF" w14:textId="27F7A65F" w:rsidR="00727881" w:rsidRDefault="00727881" w:rsidP="00483D9C"/>
    <w:p w14:paraId="62B65956" w14:textId="088E1562" w:rsidR="00727881" w:rsidRDefault="00727881" w:rsidP="00483D9C"/>
    <w:p w14:paraId="4DD6FB9C" w14:textId="4B7F738D" w:rsidR="00727881" w:rsidRDefault="00727881" w:rsidP="00483D9C"/>
    <w:p w14:paraId="7380C6EE" w14:textId="2E5C8914" w:rsidR="00727881" w:rsidRDefault="00727881" w:rsidP="00483D9C"/>
    <w:p w14:paraId="21A446A3" w14:textId="0B6D1AF5" w:rsidR="00727881" w:rsidRDefault="00727881" w:rsidP="0072788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7881">
        <w:rPr>
          <w:rFonts w:ascii="Times New Roman" w:eastAsia="Times New Roman" w:hAnsi="Times New Roman" w:cs="Times New Roman"/>
          <w:b/>
          <w:bCs/>
          <w:kern w:val="36"/>
          <w:sz w:val="48"/>
          <w:szCs w:val="48"/>
          <w:lang w:eastAsia="de-DE"/>
        </w:rPr>
        <w:t>3.14 Meta-Strukturen symbolischer Welten</w:t>
      </w:r>
    </w:p>
    <w:p w14:paraId="08CC3533"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Aussagen</w:t>
      </w:r>
    </w:p>
    <w:p w14:paraId="1D21AAD7"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Symbolische Welten:</w:t>
      </w:r>
      <w:r>
        <w:rPr>
          <w:rFonts w:ascii="Arial" w:hAnsi="Arial" w:cs="Arial"/>
          <w:color w:val="3F3F46"/>
        </w:rPr>
        <w:t> Untersucht werden komplexe Systeme, in denen Symbole (Wörter, Zeichen, Codes) die grundlegenden Bausteine sind. Beispiele: Sprachen, mathematische Systeme, Computersimulationen.</w:t>
      </w:r>
    </w:p>
    <w:p w14:paraId="2FA3AE42"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Meta-Strukturen:</w:t>
      </w:r>
      <w:r>
        <w:rPr>
          <w:rFonts w:ascii="Arial" w:hAnsi="Arial" w:cs="Arial"/>
          <w:color w:val="3F3F46"/>
        </w:rPr>
        <w:t> Betrachtung von übergeordneten Strukturen, die die Beziehungen zwischen Symbolen, Regeln und Interpretationen innerhalb einer symbolischen Welt bestimmen. Diese Meta-Strukturen steuern, wie Bedeutung entsteht und wie sich das System verändert.</w:t>
      </w:r>
    </w:p>
    <w:p w14:paraId="3560DDA3"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Regeln und Grammatiken:</w:t>
      </w:r>
      <w:r>
        <w:rPr>
          <w:rFonts w:ascii="Arial" w:hAnsi="Arial" w:cs="Arial"/>
          <w:color w:val="3F3F46"/>
        </w:rPr>
        <w:t> Symbolische Welten basieren auf Regeln (Syntax), die festlegen, wie Symbole kombiniert werden können. Diese Regeln bilden eine Grammatik.</w:t>
      </w:r>
    </w:p>
    <w:p w14:paraId="602390E0"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Semantik:</w:t>
      </w:r>
      <w:r>
        <w:rPr>
          <w:rFonts w:ascii="Arial" w:hAnsi="Arial" w:cs="Arial"/>
          <w:color w:val="3F3F46"/>
        </w:rPr>
        <w:t> Die Bedeutung der Symbole und ihrer Kombinationen wird durch semantische Regeln festgelegt. Die Semantik verbindet die formale Struktur mit einer externen oder internen "Realität".</w:t>
      </w:r>
    </w:p>
    <w:p w14:paraId="4F79D956"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Interpretation:</w:t>
      </w:r>
      <w:r>
        <w:rPr>
          <w:rFonts w:ascii="Arial" w:hAnsi="Arial" w:cs="Arial"/>
          <w:color w:val="3F3F46"/>
        </w:rPr>
        <w:t> Die Zuweisung von Bedeutung zu Symbolen ist ein interpretativer Prozess, der von Akteuren oder Beobachtern durchgeführt wird.</w:t>
      </w:r>
    </w:p>
    <w:p w14:paraId="10938AAB"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Reflexivität:</w:t>
      </w:r>
      <w:r>
        <w:rPr>
          <w:rFonts w:ascii="Arial" w:hAnsi="Arial" w:cs="Arial"/>
          <w:color w:val="3F3F46"/>
        </w:rPr>
        <w:t xml:space="preserve"> Symbolische Welten können sich selbst referenzieren, d.h., sie können über sich selbst aussagen treffen. Dies führt zu Paradoxien und logischen Schleifen (z.B. </w:t>
      </w:r>
      <w:proofErr w:type="spellStart"/>
      <w:r>
        <w:rPr>
          <w:rFonts w:ascii="Arial" w:hAnsi="Arial" w:cs="Arial"/>
          <w:color w:val="3F3F46"/>
        </w:rPr>
        <w:t>Gödel's</w:t>
      </w:r>
      <w:proofErr w:type="spellEnd"/>
      <w:r>
        <w:rPr>
          <w:rFonts w:ascii="Arial" w:hAnsi="Arial" w:cs="Arial"/>
          <w:color w:val="3F3F46"/>
        </w:rPr>
        <w:t xml:space="preserve"> Unvollständigkeitssätze).</w:t>
      </w:r>
    </w:p>
    <w:p w14:paraId="073B6E1C"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lastRenderedPageBreak/>
        <w:t>Emergenz:</w:t>
      </w:r>
      <w:r>
        <w:rPr>
          <w:rFonts w:ascii="Arial" w:hAnsi="Arial" w:cs="Arial"/>
          <w:color w:val="3F3F46"/>
        </w:rPr>
        <w:t> Durch das Zusammenspiel von Symbolen und Regeln können komplexe Strukturen und Verhaltensweisen entstehen, die nicht direkt in den Regeln kodiert sind.</w:t>
      </w:r>
    </w:p>
    <w:p w14:paraId="0DFBCD31" w14:textId="77777777" w:rsidR="00FD2B15" w:rsidRDefault="00FD2B15" w:rsidP="00391428">
      <w:pPr>
        <w:numPr>
          <w:ilvl w:val="0"/>
          <w:numId w:val="7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Evolution:</w:t>
      </w:r>
      <w:r>
        <w:rPr>
          <w:rFonts w:ascii="Arial" w:hAnsi="Arial" w:cs="Arial"/>
          <w:color w:val="3F3F46"/>
        </w:rPr>
        <w:t> Symbolische Welten können sich im Laufe der Zeit verändern und weiterentwickeln. Neue Symbole und Regeln können hinzugefügt werden, bestehende können modifiziert werden.</w:t>
      </w:r>
    </w:p>
    <w:p w14:paraId="0FFB79F1"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 und ihre Bezüge</w:t>
      </w:r>
    </w:p>
    <w:p w14:paraId="3D81BB50"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 dieser Abschnitt Meta-Strukturen beschreibt, die eher konzeptioneller Natur sind, gibt es weniger direkte mathematische Formeln. Allerdings lassen sich einige der Konzepte mit formalen Mitteln darstellen:</w:t>
      </w:r>
    </w:p>
    <w:p w14:paraId="34FBBEB6" w14:textId="77777777" w:rsidR="00FD2B15" w:rsidRDefault="00FD2B15" w:rsidP="00391428">
      <w:pPr>
        <w:pStyle w:val="StandardWeb"/>
        <w:numPr>
          <w:ilvl w:val="0"/>
          <w:numId w:val="7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Formale Grammatik:</w:t>
      </w:r>
    </w:p>
    <w:p w14:paraId="38D00D01" w14:textId="77777777" w:rsidR="00FD2B15" w:rsidRDefault="00FD2B15" w:rsidP="00391428">
      <w:pPr>
        <w:numPr>
          <w:ilvl w:val="1"/>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Eine formale Grammatik G ist ein Tupel (N, T, P, S), wobei:</w:t>
      </w:r>
    </w:p>
    <w:p w14:paraId="208FC4BE"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N eine Menge von Nichtterminalsymbolen (Variablen) ist.</w:t>
      </w:r>
    </w:p>
    <w:p w14:paraId="467B7DA5"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T eine Menge von Terminalsymbolen (Alphabet) ist.</w:t>
      </w:r>
    </w:p>
    <w:p w14:paraId="0A900DDE"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P eine Menge von Produktionsregeln der Form α → β ist, wobei α und β Zeichenketten aus (N </w:t>
      </w:r>
      <w:r>
        <w:rPr>
          <w:rFonts w:ascii="Cambria Math" w:hAnsi="Cambria Math" w:cs="Cambria Math"/>
          <w:color w:val="3F3F46"/>
        </w:rPr>
        <w:t>∪</w:t>
      </w:r>
      <w:r>
        <w:rPr>
          <w:rFonts w:ascii="Arial" w:hAnsi="Arial" w:cs="Arial"/>
          <w:color w:val="3F3F46"/>
        </w:rPr>
        <w:t xml:space="preserve"> </w:t>
      </w:r>
      <w:proofErr w:type="gramStart"/>
      <w:r>
        <w:rPr>
          <w:rFonts w:ascii="Arial" w:hAnsi="Arial" w:cs="Arial"/>
          <w:color w:val="3F3F46"/>
        </w:rPr>
        <w:t>T)*</w:t>
      </w:r>
      <w:proofErr w:type="gramEnd"/>
      <w:r>
        <w:rPr>
          <w:rFonts w:ascii="Arial" w:hAnsi="Arial" w:cs="Arial"/>
          <w:color w:val="3F3F46"/>
        </w:rPr>
        <w:t xml:space="preserve"> sind.</w:t>
      </w:r>
    </w:p>
    <w:p w14:paraId="5370B8D7"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 ein Startsymbol aus N ist.</w:t>
      </w:r>
    </w:p>
    <w:p w14:paraId="266FFCFA" w14:textId="77777777" w:rsidR="00FD2B15" w:rsidRDefault="00FD2B15" w:rsidP="00391428">
      <w:pPr>
        <w:numPr>
          <w:ilvl w:val="1"/>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Beispiel: Eine einfache Grammatik für arithmetische Ausdrücke:</w:t>
      </w:r>
    </w:p>
    <w:p w14:paraId="3148D9BD"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N = {E, T, F}</w:t>
      </w:r>
    </w:p>
    <w:p w14:paraId="52D5F61C"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T = {+, *, (</w:t>
      </w:r>
      <w:proofErr w:type="gramStart"/>
      <w:r>
        <w:rPr>
          <w:rFonts w:ascii="Arial" w:hAnsi="Arial" w:cs="Arial"/>
          <w:color w:val="3F3F46"/>
        </w:rPr>
        <w:t>, )</w:t>
      </w:r>
      <w:proofErr w:type="gramEnd"/>
      <w:r>
        <w:rPr>
          <w:rFonts w:ascii="Arial" w:hAnsi="Arial" w:cs="Arial"/>
          <w:color w:val="3F3F46"/>
        </w:rPr>
        <w:t xml:space="preserve">, </w:t>
      </w:r>
      <w:proofErr w:type="spellStart"/>
      <w:r>
        <w:rPr>
          <w:rFonts w:ascii="Arial" w:hAnsi="Arial" w:cs="Arial"/>
          <w:color w:val="3F3F46"/>
        </w:rPr>
        <w:t>id</w:t>
      </w:r>
      <w:proofErr w:type="spellEnd"/>
      <w:r>
        <w:rPr>
          <w:rFonts w:ascii="Arial" w:hAnsi="Arial" w:cs="Arial"/>
          <w:color w:val="3F3F46"/>
        </w:rPr>
        <w:t>}</w:t>
      </w:r>
    </w:p>
    <w:p w14:paraId="754F70D4"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P = {</w:t>
      </w:r>
    </w:p>
    <w:p w14:paraId="03A85AFF" w14:textId="77777777" w:rsidR="00FD2B15" w:rsidRDefault="00FD2B15" w:rsidP="00391428">
      <w:pPr>
        <w:numPr>
          <w:ilvl w:val="3"/>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 → E + T</w:t>
      </w:r>
    </w:p>
    <w:p w14:paraId="6CB7A45A" w14:textId="77777777" w:rsidR="00FD2B15" w:rsidRDefault="00FD2B15" w:rsidP="00391428">
      <w:pPr>
        <w:numPr>
          <w:ilvl w:val="3"/>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 → T</w:t>
      </w:r>
    </w:p>
    <w:p w14:paraId="5C2907FB" w14:textId="77777777" w:rsidR="00FD2B15" w:rsidRDefault="00FD2B15" w:rsidP="00391428">
      <w:pPr>
        <w:numPr>
          <w:ilvl w:val="3"/>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T → T * F</w:t>
      </w:r>
    </w:p>
    <w:p w14:paraId="2D24089E" w14:textId="77777777" w:rsidR="00FD2B15" w:rsidRDefault="00FD2B15" w:rsidP="00391428">
      <w:pPr>
        <w:numPr>
          <w:ilvl w:val="3"/>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T → F</w:t>
      </w:r>
    </w:p>
    <w:p w14:paraId="5A6B6678" w14:textId="77777777" w:rsidR="00FD2B15" w:rsidRDefault="00FD2B15" w:rsidP="00391428">
      <w:pPr>
        <w:numPr>
          <w:ilvl w:val="3"/>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F → (E)</w:t>
      </w:r>
    </w:p>
    <w:p w14:paraId="6546F7F6" w14:textId="77777777" w:rsidR="00FD2B15" w:rsidRDefault="00FD2B15" w:rsidP="00391428">
      <w:pPr>
        <w:numPr>
          <w:ilvl w:val="3"/>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F → </w:t>
      </w:r>
      <w:proofErr w:type="spellStart"/>
      <w:proofErr w:type="gramStart"/>
      <w:r>
        <w:rPr>
          <w:rFonts w:ascii="Arial" w:hAnsi="Arial" w:cs="Arial"/>
          <w:color w:val="3F3F46"/>
        </w:rPr>
        <w:t>id</w:t>
      </w:r>
      <w:proofErr w:type="spellEnd"/>
      <w:r>
        <w:rPr>
          <w:rFonts w:ascii="Arial" w:hAnsi="Arial" w:cs="Arial"/>
          <w:color w:val="3F3F46"/>
        </w:rPr>
        <w:t xml:space="preserve"> }</w:t>
      </w:r>
      <w:proofErr w:type="gramEnd"/>
    </w:p>
    <w:p w14:paraId="6EA3878F"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 = E</w:t>
      </w:r>
    </w:p>
    <w:p w14:paraId="12946812" w14:textId="77777777" w:rsidR="00FD2B15" w:rsidRDefault="00FD2B15" w:rsidP="00391428">
      <w:pPr>
        <w:pStyle w:val="StandardWeb"/>
        <w:numPr>
          <w:ilvl w:val="0"/>
          <w:numId w:val="7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Lambda-Kalkül:</w:t>
      </w:r>
    </w:p>
    <w:p w14:paraId="62693C66" w14:textId="77777777" w:rsidR="00FD2B15" w:rsidRDefault="00FD2B15" w:rsidP="00391428">
      <w:pPr>
        <w:numPr>
          <w:ilvl w:val="1"/>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Ein formales System zur Definition und Auswertung von Funktionen.</w:t>
      </w:r>
    </w:p>
    <w:p w14:paraId="7A3F084B" w14:textId="77777777" w:rsidR="00FD2B15" w:rsidRDefault="00FD2B15" w:rsidP="00391428">
      <w:pPr>
        <w:numPr>
          <w:ilvl w:val="1"/>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Kann verwendet werden, um die Semantik von Programmiersprachen zu definieren.</w:t>
      </w:r>
    </w:p>
    <w:p w14:paraId="5F2E0D05" w14:textId="77777777" w:rsidR="00FD2B15" w:rsidRDefault="00FD2B15" w:rsidP="00391428">
      <w:pPr>
        <w:numPr>
          <w:ilvl w:val="1"/>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Beispiel: Die Identitätsfunktion:</w:t>
      </w:r>
    </w:p>
    <w:p w14:paraId="04B668B0" w14:textId="77777777" w:rsidR="00FD2B15" w:rsidRDefault="00FD2B15" w:rsidP="00391428">
      <w:pPr>
        <w:numPr>
          <w:ilvl w:val="2"/>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λx.x</w:t>
      </w:r>
      <w:proofErr w:type="spellEnd"/>
    </w:p>
    <w:p w14:paraId="64DAE2AE" w14:textId="77777777" w:rsidR="00FD2B15" w:rsidRDefault="00FD2B15" w:rsidP="00391428">
      <w:pPr>
        <w:pStyle w:val="StandardWeb"/>
        <w:numPr>
          <w:ilvl w:val="0"/>
          <w:numId w:val="7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Style w:val="Fett"/>
          <w:rFonts w:ascii="Arial" w:hAnsi="Arial" w:cs="Arial"/>
          <w:color w:val="18181B"/>
          <w:bdr w:val="single" w:sz="2" w:space="0" w:color="E4E4E7" w:frame="1"/>
        </w:rPr>
        <w:t>Gödel'sche</w:t>
      </w:r>
      <w:proofErr w:type="spellEnd"/>
      <w:r>
        <w:rPr>
          <w:rStyle w:val="Fett"/>
          <w:rFonts w:ascii="Arial" w:hAnsi="Arial" w:cs="Arial"/>
          <w:color w:val="18181B"/>
          <w:bdr w:val="single" w:sz="2" w:space="0" w:color="E4E4E7" w:frame="1"/>
        </w:rPr>
        <w:t xml:space="preserve"> Unvollständigkeitssätze:</w:t>
      </w:r>
    </w:p>
    <w:p w14:paraId="3C3716A3" w14:textId="77777777" w:rsidR="00FD2B15" w:rsidRDefault="00FD2B15" w:rsidP="00391428">
      <w:pPr>
        <w:numPr>
          <w:ilvl w:val="1"/>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 xml:space="preserve">In jedem hinreichend komplexen formalen System (z.B. der </w:t>
      </w:r>
      <w:proofErr w:type="spellStart"/>
      <w:r>
        <w:rPr>
          <w:rFonts w:ascii="Arial" w:hAnsi="Arial" w:cs="Arial"/>
          <w:color w:val="3F3F46"/>
        </w:rPr>
        <w:t>Peano</w:t>
      </w:r>
      <w:proofErr w:type="spellEnd"/>
      <w:r>
        <w:rPr>
          <w:rFonts w:ascii="Arial" w:hAnsi="Arial" w:cs="Arial"/>
          <w:color w:val="3F3F46"/>
        </w:rPr>
        <w:t>-Arithmetik) gibt es Aussagen, die innerhalb des Systems weder beweisbar noch widerlegbar sind.</w:t>
      </w:r>
    </w:p>
    <w:p w14:paraId="286C347F" w14:textId="77777777" w:rsidR="00FD2B15" w:rsidRDefault="00FD2B15" w:rsidP="00391428">
      <w:pPr>
        <w:numPr>
          <w:ilvl w:val="1"/>
          <w:numId w:val="73"/>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Es gibt kein formales System, das seine eigene Widerspruchsfreiheit beweisen kann.</w:t>
      </w:r>
    </w:p>
    <w:p w14:paraId="5A26B856"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Bezug auf vorherige Abschnitte</w:t>
      </w:r>
    </w:p>
    <w:p w14:paraId="1A7AB108" w14:textId="77777777" w:rsidR="00FD2B15" w:rsidRDefault="00FD2B15" w:rsidP="00391428">
      <w:pPr>
        <w:numPr>
          <w:ilvl w:val="0"/>
          <w:numId w:val="7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3.9 (Akteur-Funktionen):</w:t>
      </w:r>
      <w:r>
        <w:rPr>
          <w:rFonts w:ascii="Arial" w:hAnsi="Arial" w:cs="Arial"/>
          <w:color w:val="3F3F46"/>
        </w:rPr>
        <w:t> Akteure können symbolische Welten nutzen, um zu kommunizieren, zu planen und zu handeln.</w:t>
      </w:r>
    </w:p>
    <w:p w14:paraId="6FE6480F" w14:textId="77777777" w:rsidR="00FD2B15" w:rsidRDefault="00FD2B15" w:rsidP="00391428">
      <w:pPr>
        <w:numPr>
          <w:ilvl w:val="0"/>
          <w:numId w:val="7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3.10 (Meta-Funktionen):</w:t>
      </w:r>
      <w:r>
        <w:rPr>
          <w:rFonts w:ascii="Arial" w:hAnsi="Arial" w:cs="Arial"/>
          <w:color w:val="3F3F46"/>
        </w:rPr>
        <w:t> Meta-Funktionen ermöglichen es Akteuren, die Regeln und Strukturen symbolischer Welten zu reflektieren und zu verändern.</w:t>
      </w:r>
    </w:p>
    <w:p w14:paraId="70676494" w14:textId="77777777" w:rsidR="00FD2B15" w:rsidRDefault="00FD2B15" w:rsidP="00391428">
      <w:pPr>
        <w:numPr>
          <w:ilvl w:val="0"/>
          <w:numId w:val="7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3.11 (Selbstorganisation):</w:t>
      </w:r>
      <w:r>
        <w:rPr>
          <w:rFonts w:ascii="Arial" w:hAnsi="Arial" w:cs="Arial"/>
          <w:color w:val="3F3F46"/>
        </w:rPr>
        <w:t> Symbolische Welten können als selbstorganisierende Systeme betrachtet werden, in denen neue Strukturen und Bedeutungen emergent entstehen.</w:t>
      </w:r>
    </w:p>
    <w:p w14:paraId="498A68CB" w14:textId="77777777" w:rsidR="00FD2B15" w:rsidRDefault="00FD2B15" w:rsidP="00391428">
      <w:pPr>
        <w:numPr>
          <w:ilvl w:val="0"/>
          <w:numId w:val="7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3.12 (Reflexivität):</w:t>
      </w:r>
      <w:r>
        <w:rPr>
          <w:rFonts w:ascii="Arial" w:hAnsi="Arial" w:cs="Arial"/>
          <w:color w:val="3F3F46"/>
        </w:rPr>
        <w:t> Die Konstruktion und Interpretation symbolischer Welten ist ein reflexiver Prozess, der durch die Perspektive des Beobachters beeinflusst wird.</w:t>
      </w:r>
    </w:p>
    <w:p w14:paraId="5DE3044B" w14:textId="77777777" w:rsidR="00FD2B15" w:rsidRDefault="00FD2B15" w:rsidP="00391428">
      <w:pPr>
        <w:numPr>
          <w:ilvl w:val="0"/>
          <w:numId w:val="7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3.13 (Bedeutungsfelder):</w:t>
      </w:r>
      <w:r>
        <w:rPr>
          <w:rFonts w:ascii="Arial" w:hAnsi="Arial" w:cs="Arial"/>
          <w:color w:val="3F3F46"/>
        </w:rPr>
        <w:t> Symbole und ihre Beziehungen bilden ein Bedeutungsfeld, das durch semantische Attraktoren strukturiert wird.</w:t>
      </w:r>
    </w:p>
    <w:p w14:paraId="69289533"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54F0AB34"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 xml:space="preserve">Abschnitt 3.14 untersucht Meta-Strukturen symbolischer Welten, die durch Regeln, Grammatiken und Interpretationen definiert sind. Diese Welten sind reflexiv, emergent und können sich im Laufe der Zeit verändern. Die formalen Konzepte der Grammatiktheorie, des Lambda-Kalküls und der </w:t>
      </w:r>
      <w:proofErr w:type="spellStart"/>
      <w:r>
        <w:rPr>
          <w:rFonts w:ascii="Arial" w:hAnsi="Arial" w:cs="Arial"/>
          <w:color w:val="3F3F46"/>
        </w:rPr>
        <w:t>Gödel'schen</w:t>
      </w:r>
      <w:proofErr w:type="spellEnd"/>
      <w:r>
        <w:rPr>
          <w:rFonts w:ascii="Arial" w:hAnsi="Arial" w:cs="Arial"/>
          <w:color w:val="3F3F46"/>
        </w:rPr>
        <w:t xml:space="preserve"> Unvollständigkeitssätze liefern Werkzeuge, um die Struktur und die Grenzen symbolischer Welten zu verstehen.</w:t>
      </w:r>
    </w:p>
    <w:p w14:paraId="2FE4D663"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Quellenverzeichnis zu Abschnitt 3.14</w:t>
      </w:r>
    </w:p>
    <w:p w14:paraId="79016E66" w14:textId="77777777" w:rsidR="00FD2B15" w:rsidRDefault="00FD2B15" w:rsidP="00391428">
      <w:pPr>
        <w:numPr>
          <w:ilvl w:val="0"/>
          <w:numId w:val="7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Hofstadter, D. R. (1979). </w:t>
      </w:r>
      <w:r>
        <w:rPr>
          <w:rStyle w:val="Hervorhebung"/>
          <w:rFonts w:ascii="Arial" w:hAnsi="Arial" w:cs="Arial"/>
          <w:color w:val="3F3F46"/>
          <w:bdr w:val="single" w:sz="2" w:space="0" w:color="E4E4E7" w:frame="1"/>
        </w:rPr>
        <w:t xml:space="preserve">Gödel, Escher, Bach: An </w:t>
      </w:r>
      <w:proofErr w:type="spellStart"/>
      <w:r>
        <w:rPr>
          <w:rStyle w:val="Hervorhebung"/>
          <w:rFonts w:ascii="Arial" w:hAnsi="Arial" w:cs="Arial"/>
          <w:color w:val="3F3F46"/>
          <w:bdr w:val="single" w:sz="2" w:space="0" w:color="E4E4E7" w:frame="1"/>
        </w:rPr>
        <w:t>Eternal</w:t>
      </w:r>
      <w:proofErr w:type="spellEnd"/>
      <w:r>
        <w:rPr>
          <w:rStyle w:val="Hervorhebung"/>
          <w:rFonts w:ascii="Arial" w:hAnsi="Arial" w:cs="Arial"/>
          <w:color w:val="3F3F46"/>
          <w:bdr w:val="single" w:sz="2" w:space="0" w:color="E4E4E7" w:frame="1"/>
        </w:rPr>
        <w:t xml:space="preserve"> Golden </w:t>
      </w:r>
      <w:proofErr w:type="spellStart"/>
      <w:r>
        <w:rPr>
          <w:rStyle w:val="Hervorhebung"/>
          <w:rFonts w:ascii="Arial" w:hAnsi="Arial" w:cs="Arial"/>
          <w:color w:val="3F3F46"/>
          <w:bdr w:val="single" w:sz="2" w:space="0" w:color="E4E4E7" w:frame="1"/>
        </w:rPr>
        <w:t>Braid</w:t>
      </w:r>
      <w:proofErr w:type="spellEnd"/>
      <w:r>
        <w:rPr>
          <w:rFonts w:ascii="Arial" w:hAnsi="Arial" w:cs="Arial"/>
          <w:color w:val="3F3F46"/>
        </w:rPr>
        <w:t>. Basic Books.</w:t>
      </w:r>
    </w:p>
    <w:p w14:paraId="46F54879" w14:textId="77777777" w:rsidR="00FD2B15" w:rsidRDefault="00FD2B15" w:rsidP="00391428">
      <w:pPr>
        <w:numPr>
          <w:ilvl w:val="0"/>
          <w:numId w:val="7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Chomsky, N. (1957). </w:t>
      </w:r>
      <w:proofErr w:type="spellStart"/>
      <w:r>
        <w:rPr>
          <w:rStyle w:val="Hervorhebung"/>
          <w:rFonts w:ascii="Arial" w:hAnsi="Arial" w:cs="Arial"/>
          <w:color w:val="3F3F46"/>
          <w:bdr w:val="single" w:sz="2" w:space="0" w:color="E4E4E7" w:frame="1"/>
        </w:rPr>
        <w:t>Syntactic</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Structures</w:t>
      </w:r>
      <w:proofErr w:type="spellEnd"/>
      <w:r>
        <w:rPr>
          <w:rFonts w:ascii="Arial" w:hAnsi="Arial" w:cs="Arial"/>
          <w:color w:val="3F3F46"/>
        </w:rPr>
        <w:t>. Mouton.</w:t>
      </w:r>
    </w:p>
    <w:p w14:paraId="4AEA28E4" w14:textId="77777777" w:rsidR="00FD2B15" w:rsidRDefault="00FD2B15" w:rsidP="00391428">
      <w:pPr>
        <w:numPr>
          <w:ilvl w:val="0"/>
          <w:numId w:val="7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Pierce, B. C. (2002). </w:t>
      </w:r>
      <w:proofErr w:type="spellStart"/>
      <w:r>
        <w:rPr>
          <w:rStyle w:val="Hervorhebung"/>
          <w:rFonts w:ascii="Arial" w:hAnsi="Arial" w:cs="Arial"/>
          <w:color w:val="3F3F46"/>
          <w:bdr w:val="single" w:sz="2" w:space="0" w:color="E4E4E7" w:frame="1"/>
        </w:rPr>
        <w:t>Types</w:t>
      </w:r>
      <w:proofErr w:type="spellEnd"/>
      <w:r>
        <w:rPr>
          <w:rStyle w:val="Hervorhebung"/>
          <w:rFonts w:ascii="Arial" w:hAnsi="Arial" w:cs="Arial"/>
          <w:color w:val="3F3F46"/>
          <w:bdr w:val="single" w:sz="2" w:space="0" w:color="E4E4E7" w:frame="1"/>
        </w:rPr>
        <w:t xml:space="preserve"> and </w:t>
      </w:r>
      <w:proofErr w:type="spellStart"/>
      <w:r>
        <w:rPr>
          <w:rStyle w:val="Hervorhebung"/>
          <w:rFonts w:ascii="Arial" w:hAnsi="Arial" w:cs="Arial"/>
          <w:color w:val="3F3F46"/>
          <w:bdr w:val="single" w:sz="2" w:space="0" w:color="E4E4E7" w:frame="1"/>
        </w:rPr>
        <w:t>Programming</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Languages</w:t>
      </w:r>
      <w:proofErr w:type="spellEnd"/>
      <w:r>
        <w:rPr>
          <w:rFonts w:ascii="Arial" w:hAnsi="Arial" w:cs="Arial"/>
          <w:color w:val="3F3F46"/>
        </w:rPr>
        <w:t>. MIT Press.</w:t>
      </w:r>
    </w:p>
    <w:p w14:paraId="142F91FD" w14:textId="77777777" w:rsidR="00FD2B15" w:rsidRDefault="00FD2B15" w:rsidP="00391428">
      <w:pPr>
        <w:numPr>
          <w:ilvl w:val="0"/>
          <w:numId w:val="7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Gödel, K. (1931). Über formal unentscheidbare Sätze der Principia Mathematica und verwandter Systeme I. </w:t>
      </w:r>
      <w:r>
        <w:rPr>
          <w:rStyle w:val="Hervorhebung"/>
          <w:rFonts w:ascii="Arial" w:hAnsi="Arial" w:cs="Arial"/>
          <w:color w:val="3F3F46"/>
          <w:bdr w:val="single" w:sz="2" w:space="0" w:color="E4E4E7" w:frame="1"/>
        </w:rPr>
        <w:t>Monatshefte für Mathematik und Physik, 38</w:t>
      </w:r>
      <w:r>
        <w:rPr>
          <w:rFonts w:ascii="Arial" w:hAnsi="Arial" w:cs="Arial"/>
          <w:color w:val="3F3F46"/>
        </w:rPr>
        <w:t>(1), 173-198.</w:t>
      </w:r>
    </w:p>
    <w:p w14:paraId="0000649D" w14:textId="77777777" w:rsidR="00FD2B15" w:rsidRDefault="00FD2B15" w:rsidP="00391428">
      <w:pPr>
        <w:numPr>
          <w:ilvl w:val="0"/>
          <w:numId w:val="7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Eco, U. (1979). </w:t>
      </w:r>
      <w:r>
        <w:rPr>
          <w:rStyle w:val="Hervorhebung"/>
          <w:rFonts w:ascii="Arial" w:hAnsi="Arial" w:cs="Arial"/>
          <w:color w:val="3F3F46"/>
          <w:bdr w:val="single" w:sz="2" w:space="0" w:color="E4E4E7" w:frame="1"/>
        </w:rPr>
        <w:t xml:space="preserve">The </w:t>
      </w:r>
      <w:proofErr w:type="spellStart"/>
      <w:r>
        <w:rPr>
          <w:rStyle w:val="Hervorhebung"/>
          <w:rFonts w:ascii="Arial" w:hAnsi="Arial" w:cs="Arial"/>
          <w:color w:val="3F3F46"/>
          <w:bdr w:val="single" w:sz="2" w:space="0" w:color="E4E4E7" w:frame="1"/>
        </w:rPr>
        <w:t>Role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the</w:t>
      </w:r>
      <w:proofErr w:type="spellEnd"/>
      <w:r>
        <w:rPr>
          <w:rStyle w:val="Hervorhebung"/>
          <w:rFonts w:ascii="Arial" w:hAnsi="Arial" w:cs="Arial"/>
          <w:color w:val="3F3F46"/>
          <w:bdr w:val="single" w:sz="2" w:space="0" w:color="E4E4E7" w:frame="1"/>
        </w:rPr>
        <w:t xml:space="preserve"> Reader: </w:t>
      </w:r>
      <w:proofErr w:type="spellStart"/>
      <w:r>
        <w:rPr>
          <w:rStyle w:val="Hervorhebung"/>
          <w:rFonts w:ascii="Arial" w:hAnsi="Arial" w:cs="Arial"/>
          <w:color w:val="3F3F46"/>
          <w:bdr w:val="single" w:sz="2" w:space="0" w:color="E4E4E7" w:frame="1"/>
        </w:rPr>
        <w:t>Explorations</w:t>
      </w:r>
      <w:proofErr w:type="spellEnd"/>
      <w:r>
        <w:rPr>
          <w:rStyle w:val="Hervorhebung"/>
          <w:rFonts w:ascii="Arial" w:hAnsi="Arial" w:cs="Arial"/>
          <w:color w:val="3F3F46"/>
          <w:bdr w:val="single" w:sz="2" w:space="0" w:color="E4E4E7" w:frame="1"/>
        </w:rPr>
        <w:t xml:space="preserve"> in </w:t>
      </w:r>
      <w:proofErr w:type="spellStart"/>
      <w:r>
        <w:rPr>
          <w:rStyle w:val="Hervorhebung"/>
          <w:rFonts w:ascii="Arial" w:hAnsi="Arial" w:cs="Arial"/>
          <w:color w:val="3F3F46"/>
          <w:bdr w:val="single" w:sz="2" w:space="0" w:color="E4E4E7" w:frame="1"/>
        </w:rPr>
        <w:t>the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Semiotics</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Texts</w:t>
      </w:r>
      <w:r>
        <w:rPr>
          <w:rFonts w:ascii="Arial" w:hAnsi="Arial" w:cs="Arial"/>
          <w:color w:val="3F3F46"/>
        </w:rPr>
        <w:t>. Indiana University Press.</w:t>
      </w:r>
    </w:p>
    <w:p w14:paraId="3B9918A4" w14:textId="77777777" w:rsidR="00727881" w:rsidRDefault="00727881" w:rsidP="00727881"/>
    <w:p w14:paraId="7B532CE8" w14:textId="77777777" w:rsidR="00727881" w:rsidRDefault="00727881" w:rsidP="00727881"/>
    <w:p w14:paraId="40EEBE9C" w14:textId="77777777" w:rsidR="00727881" w:rsidRDefault="00727881" w:rsidP="00727881"/>
    <w:p w14:paraId="22134A1B" w14:textId="77777777" w:rsidR="00727881" w:rsidRPr="00727881" w:rsidRDefault="00727881" w:rsidP="0072788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p>
    <w:p w14:paraId="2184DCBD" w14:textId="77777777" w:rsidR="00727881" w:rsidRPr="00727881" w:rsidRDefault="00727881" w:rsidP="0072788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7881">
        <w:rPr>
          <w:rFonts w:ascii="Times New Roman" w:eastAsia="Times New Roman" w:hAnsi="Times New Roman" w:cs="Times New Roman"/>
          <w:b/>
          <w:bCs/>
          <w:kern w:val="36"/>
          <w:sz w:val="48"/>
          <w:szCs w:val="48"/>
          <w:lang w:eastAsia="de-DE"/>
        </w:rPr>
        <w:lastRenderedPageBreak/>
        <w:t>3.15 Reflexion, Diskurs und Metakognition</w:t>
      </w:r>
    </w:p>
    <w:p w14:paraId="54E04392"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Wesentliche Aussagen:</w:t>
      </w:r>
    </w:p>
    <w:p w14:paraId="3A8D0E35"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Integration von Funktionalem Raum und Wissensraum:</w:t>
      </w:r>
      <w:r>
        <w:rPr>
          <w:rFonts w:ascii="Arial" w:hAnsi="Arial" w:cs="Arial"/>
          <w:color w:val="3F3F46"/>
        </w:rPr>
        <w:t xml:space="preserve"> Das Kapitel verbindet die bisher entwickelten Konzepte des funktionalen Raumes (Raumfunktionen, </w:t>
      </w:r>
      <w:proofErr w:type="spellStart"/>
      <w:r>
        <w:rPr>
          <w:rFonts w:ascii="Arial" w:hAnsi="Arial" w:cs="Arial"/>
          <w:color w:val="3F3F46"/>
        </w:rPr>
        <w:t>Brane</w:t>
      </w:r>
      <w:proofErr w:type="spellEnd"/>
      <w:r>
        <w:rPr>
          <w:rFonts w:ascii="Arial" w:hAnsi="Arial" w:cs="Arial"/>
          <w:color w:val="3F3F46"/>
        </w:rPr>
        <w:t>-Funktionen, Akteur- und Meta-Funktionen) mit der Modellierung von Wissen.</w:t>
      </w:r>
    </w:p>
    <w:p w14:paraId="5066DCBF"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Wissen als Struktur im Funktionalen Raum:</w:t>
      </w:r>
      <w:r>
        <w:rPr>
          <w:rFonts w:ascii="Arial" w:hAnsi="Arial" w:cs="Arial"/>
          <w:color w:val="3F3F46"/>
        </w:rPr>
        <w:t> Wissen wird nicht als separate Entität betrachtet, sondern als spezifische Strukturierung des funktionalen Raumes. Diese Strukturierung entsteht durch das Zusammenspiel von Akteuren, Meta-Funktionen und den zugrundeliegenden Feldzuständen.</w:t>
      </w:r>
    </w:p>
    <w:p w14:paraId="152F6EE5"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Wissensrepräsentation:</w:t>
      </w:r>
      <w:r>
        <w:rPr>
          <w:rFonts w:ascii="Arial" w:hAnsi="Arial" w:cs="Arial"/>
          <w:color w:val="3F3F46"/>
        </w:rPr>
        <w:t> Wissen kann durch verschiedene formale Mittel repräsentiert werden, darunter semantische Netze, Frames, ontologische Strukturen und logische Formeln. Diese Repräsentationen sind in den Funktionalen Raum eingebettet.</w:t>
      </w:r>
    </w:p>
    <w:p w14:paraId="57BE030F"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Wissenserwerb:</w:t>
      </w:r>
      <w:r>
        <w:rPr>
          <w:rFonts w:ascii="Arial" w:hAnsi="Arial" w:cs="Arial"/>
          <w:color w:val="3F3F46"/>
        </w:rPr>
        <w:t> Wissenserwerbsprozesse werden als dynamische Prozesse im Funktionalen Raum modelliert. Akteure interagieren mit der Umgebung, beobachten, lernen und passen ihre Wissensstrukturen an.</w:t>
      </w:r>
    </w:p>
    <w:p w14:paraId="2F88354F"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Wissensverarbeitung:</w:t>
      </w:r>
      <w:r>
        <w:rPr>
          <w:rFonts w:ascii="Arial" w:hAnsi="Arial" w:cs="Arial"/>
          <w:color w:val="3F3F46"/>
        </w:rPr>
        <w:t> Wissensverarbeitung umfasst Schlussfolgern, Problemlösen und Entscheidungsfindung. Diese Prozesse werden durch die Interaktion von Akteur- und Meta-Funktionen im Funktionalen Raum realisiert.</w:t>
      </w:r>
    </w:p>
    <w:p w14:paraId="1771EFE5"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Wissenskommunikation:</w:t>
      </w:r>
      <w:r>
        <w:rPr>
          <w:rFonts w:ascii="Arial" w:hAnsi="Arial" w:cs="Arial"/>
          <w:color w:val="3F3F46"/>
        </w:rPr>
        <w:t> Wissen kann zwischen Akteuren durch Kommunikation ausgetauscht werden. Diese Kommunikation verändert die Wissensstrukturen der beteiligten Akteure und kann zur Entstehung kollektiven Wissens führen.</w:t>
      </w:r>
    </w:p>
    <w:p w14:paraId="090CCFA7"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Kontextualisierung:</w:t>
      </w:r>
      <w:r>
        <w:rPr>
          <w:rFonts w:ascii="Arial" w:hAnsi="Arial" w:cs="Arial"/>
          <w:color w:val="3F3F46"/>
        </w:rPr>
        <w:t> Wissen ist immer kontextabhängig. Der Funktionalen Raum ermöglicht es, den Kontext explizit zu modellieren und die Relevanz von Wissen für bestimmte Situationen zu berücksichtigen.</w:t>
      </w:r>
    </w:p>
    <w:p w14:paraId="4B86FAA1" w14:textId="77777777" w:rsidR="00FD2B15" w:rsidRDefault="00FD2B15" w:rsidP="00391428">
      <w:pPr>
        <w:numPr>
          <w:ilvl w:val="0"/>
          <w:numId w:val="7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Verbindung zum Gehirn:</w:t>
      </w:r>
      <w:r>
        <w:rPr>
          <w:rFonts w:ascii="Arial" w:hAnsi="Arial" w:cs="Arial"/>
          <w:color w:val="3F3F46"/>
        </w:rPr>
        <w:t> Es wird eine Verbindung zum Gehirn als einem komplexen System hergestellt, in dem Wissen als Muster neuronaler Aktivität repräsentiert wird. Der Funktionalen Raum bietet einen Rahmen, um die Beziehung zwischen neuronalen Prozessen und kognitiven Funktionen zu untersuchen.</w:t>
      </w:r>
    </w:p>
    <w:p w14:paraId="1449DED6"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Mathematische Formeln und ihre Bezüge:</w:t>
      </w:r>
    </w:p>
    <w:p w14:paraId="70F6843E"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Fonts w:ascii="Arial" w:hAnsi="Arial" w:cs="Arial"/>
          <w:color w:val="3F3F46"/>
        </w:rPr>
        <w:t>Auch hier ist es wichtig zu beachten, dass die Beschreibungen mehr konzeptioneller Natur sind, aber die Konzepte lassen sich mathematisch formalisieren:</w:t>
      </w:r>
    </w:p>
    <w:p w14:paraId="3C3C29D2" w14:textId="77777777" w:rsidR="00FD2B15" w:rsidRDefault="00FD2B15" w:rsidP="00391428">
      <w:pPr>
        <w:pStyle w:val="StandardWeb"/>
        <w:numPr>
          <w:ilvl w:val="0"/>
          <w:numId w:val="7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Akteur-Funktionen </w:t>
      </w:r>
      <w:r>
        <w:rPr>
          <w:rStyle w:val="katex-mathml"/>
          <w:b/>
          <w:bCs/>
          <w:color w:val="18181B"/>
          <w:sz w:val="29"/>
          <w:szCs w:val="29"/>
          <w:bdr w:val="none" w:sz="0" w:space="0" w:color="auto" w:frame="1"/>
        </w:rPr>
        <w:t>A(</w:t>
      </w:r>
      <w:proofErr w:type="spellStart"/>
      <w:proofErr w:type="gramStart"/>
      <w:r>
        <w:rPr>
          <w:rStyle w:val="katex-mathml"/>
          <w:b/>
          <w:bCs/>
          <w:color w:val="18181B"/>
          <w:sz w:val="29"/>
          <w:szCs w:val="29"/>
          <w:bdr w:val="none" w:sz="0" w:space="0" w:color="auto" w:frame="1"/>
        </w:rPr>
        <w:t>Ψ,x</w:t>
      </w:r>
      <w:proofErr w:type="gramEnd"/>
      <w:r>
        <w:rPr>
          <w:rStyle w:val="katex-mathml"/>
          <w:b/>
          <w:bCs/>
          <w:color w:val="18181B"/>
          <w:sz w:val="29"/>
          <w:szCs w:val="29"/>
          <w:bdr w:val="none" w:sz="0" w:space="0" w:color="auto" w:frame="1"/>
        </w:rPr>
        <w:t>,y,z,t</w:t>
      </w:r>
      <w:proofErr w:type="spellEnd"/>
      <w:r>
        <w:rPr>
          <w:rStyle w:val="katex-mathml"/>
          <w:b/>
          <w:bCs/>
          <w:color w:val="18181B"/>
          <w:sz w:val="29"/>
          <w:szCs w:val="29"/>
          <w:bdr w:val="none" w:sz="0" w:space="0" w:color="auto" w:frame="1"/>
        </w:rPr>
        <w:t>)</w:t>
      </w:r>
      <w:r>
        <w:rPr>
          <w:rStyle w:val="mord"/>
          <w:rFonts w:ascii="KaTeX_Math" w:hAnsi="KaTeX_Math"/>
          <w:b/>
          <w:bCs/>
          <w:i/>
          <w:iCs/>
          <w:color w:val="18181B"/>
          <w:sz w:val="29"/>
          <w:szCs w:val="29"/>
          <w:bdr w:val="single" w:sz="2" w:space="0" w:color="E4E4E7" w:frame="1"/>
        </w:rPr>
        <w:t>A</w:t>
      </w:r>
      <w:r>
        <w:rPr>
          <w:rStyle w:val="mopen"/>
          <w:b/>
          <w:bCs/>
          <w:color w:val="18181B"/>
          <w:sz w:val="29"/>
          <w:szCs w:val="29"/>
          <w:bdr w:val="single" w:sz="2" w:space="0" w:color="E4E4E7" w:frame="1"/>
        </w:rPr>
        <w:t>(</w:t>
      </w:r>
      <w:proofErr w:type="spellStart"/>
      <w:r>
        <w:rPr>
          <w:rStyle w:val="mord"/>
          <w:b/>
          <w:bCs/>
          <w:color w:val="18181B"/>
          <w:sz w:val="29"/>
          <w:szCs w:val="29"/>
          <w:bdr w:val="single" w:sz="2" w:space="0" w:color="E4E4E7" w:frame="1"/>
        </w:rPr>
        <w:t>Ψ</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x</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y</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z</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t</w:t>
      </w:r>
      <w:proofErr w:type="spellEnd"/>
      <w:r>
        <w:rPr>
          <w:rStyle w:val="mclose"/>
          <w:b/>
          <w:bCs/>
          <w:color w:val="18181B"/>
          <w:sz w:val="29"/>
          <w:szCs w:val="29"/>
          <w:bdr w:val="single" w:sz="2" w:space="0" w:color="E4E4E7" w:frame="1"/>
        </w:rPr>
        <w:t>)</w:t>
      </w:r>
      <w:r>
        <w:rPr>
          <w:rStyle w:val="Fett"/>
          <w:rFonts w:ascii="Arial" w:hAnsi="Arial" w:cs="Arial"/>
          <w:color w:val="18181B"/>
          <w:bdr w:val="single" w:sz="2" w:space="0" w:color="E4E4E7" w:frame="1"/>
        </w:rPr>
        <w:t>:</w:t>
      </w:r>
    </w:p>
    <w:p w14:paraId="6B1D3B52"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Sie spielen eine zentrale Rolle beim Wissenserwerb und der Wissensverarbeitung. Sie nehmen Informationen aus der Umgebung auf (repräsentiert durch den Feldzustand Ψ\</w:t>
      </w:r>
      <w:proofErr w:type="spellStart"/>
      <w:r>
        <w:rPr>
          <w:rFonts w:ascii="Arial" w:hAnsi="Arial" w:cs="Arial"/>
          <w:color w:val="3F3F46"/>
        </w:rPr>
        <w:t>PsiΨ</w:t>
      </w:r>
      <w:proofErr w:type="spellEnd"/>
      <w:r>
        <w:rPr>
          <w:rFonts w:ascii="Arial" w:hAnsi="Arial" w:cs="Arial"/>
          <w:color w:val="3F3F46"/>
        </w:rPr>
        <w:t>) und führen Aktionen aus, die auf ihrem Wissen basieren.</w:t>
      </w:r>
    </w:p>
    <w:p w14:paraId="5B79B76B" w14:textId="77777777" w:rsidR="00FD2B15" w:rsidRDefault="00FD2B15" w:rsidP="00391428">
      <w:pPr>
        <w:pStyle w:val="StandardWeb"/>
        <w:numPr>
          <w:ilvl w:val="0"/>
          <w:numId w:val="7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Meta-Funktionen </w:t>
      </w:r>
      <w:r>
        <w:rPr>
          <w:rStyle w:val="katex-mathml"/>
          <w:b/>
          <w:bCs/>
          <w:color w:val="18181B"/>
          <w:sz w:val="29"/>
          <w:szCs w:val="29"/>
          <w:bdr w:val="none" w:sz="0" w:space="0" w:color="auto" w:frame="1"/>
        </w:rPr>
        <w:t>M(</w:t>
      </w:r>
      <w:proofErr w:type="spellStart"/>
      <w:proofErr w:type="gramStart"/>
      <w:r>
        <w:rPr>
          <w:rStyle w:val="katex-mathml"/>
          <w:b/>
          <w:bCs/>
          <w:color w:val="18181B"/>
          <w:sz w:val="29"/>
          <w:szCs w:val="29"/>
          <w:bdr w:val="none" w:sz="0" w:space="0" w:color="auto" w:frame="1"/>
        </w:rPr>
        <w:t>A,Ψ</w:t>
      </w:r>
      <w:proofErr w:type="gramEnd"/>
      <w:r>
        <w:rPr>
          <w:rStyle w:val="katex-mathml"/>
          <w:b/>
          <w:bCs/>
          <w:color w:val="18181B"/>
          <w:sz w:val="29"/>
          <w:szCs w:val="29"/>
          <w:bdr w:val="none" w:sz="0" w:space="0" w:color="auto" w:frame="1"/>
        </w:rPr>
        <w:t>,x,y,z,t</w:t>
      </w:r>
      <w:proofErr w:type="spellEnd"/>
      <w:r>
        <w:rPr>
          <w:rStyle w:val="katex-mathml"/>
          <w:b/>
          <w:bCs/>
          <w:color w:val="18181B"/>
          <w:sz w:val="29"/>
          <w:szCs w:val="29"/>
          <w:bdr w:val="none" w:sz="0" w:space="0" w:color="auto" w:frame="1"/>
        </w:rPr>
        <w:t>)</w:t>
      </w:r>
      <w:r>
        <w:rPr>
          <w:rStyle w:val="mord"/>
          <w:rFonts w:ascii="KaTeX_Math" w:hAnsi="KaTeX_Math"/>
          <w:b/>
          <w:bCs/>
          <w:i/>
          <w:iCs/>
          <w:color w:val="18181B"/>
          <w:sz w:val="29"/>
          <w:szCs w:val="29"/>
          <w:bdr w:val="single" w:sz="2" w:space="0" w:color="E4E4E7" w:frame="1"/>
        </w:rPr>
        <w:t>M</w:t>
      </w:r>
      <w:r>
        <w:rPr>
          <w:rStyle w:val="mopen"/>
          <w:b/>
          <w:bCs/>
          <w:color w:val="18181B"/>
          <w:sz w:val="29"/>
          <w:szCs w:val="29"/>
          <w:bdr w:val="single" w:sz="2" w:space="0" w:color="E4E4E7" w:frame="1"/>
        </w:rPr>
        <w:t>(</w:t>
      </w:r>
      <w:proofErr w:type="spellStart"/>
      <w:r>
        <w:rPr>
          <w:rStyle w:val="mord"/>
          <w:rFonts w:ascii="KaTeX_Math" w:hAnsi="KaTeX_Math"/>
          <w:b/>
          <w:bCs/>
          <w:i/>
          <w:iCs/>
          <w:color w:val="18181B"/>
          <w:sz w:val="29"/>
          <w:szCs w:val="29"/>
          <w:bdr w:val="single" w:sz="2" w:space="0" w:color="E4E4E7" w:frame="1"/>
        </w:rPr>
        <w:t>A</w:t>
      </w:r>
      <w:r>
        <w:rPr>
          <w:rStyle w:val="mpunct"/>
          <w:b/>
          <w:bCs/>
          <w:color w:val="18181B"/>
          <w:sz w:val="29"/>
          <w:szCs w:val="29"/>
          <w:bdr w:val="single" w:sz="2" w:space="0" w:color="E4E4E7" w:frame="1"/>
        </w:rPr>
        <w:t>,</w:t>
      </w:r>
      <w:r>
        <w:rPr>
          <w:rStyle w:val="mord"/>
          <w:b/>
          <w:bCs/>
          <w:color w:val="18181B"/>
          <w:sz w:val="29"/>
          <w:szCs w:val="29"/>
          <w:bdr w:val="single" w:sz="2" w:space="0" w:color="E4E4E7" w:frame="1"/>
        </w:rPr>
        <w:t>Ψ</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x</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y</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z</w:t>
      </w:r>
      <w:r>
        <w:rPr>
          <w:rStyle w:val="mpunct"/>
          <w:b/>
          <w:bCs/>
          <w:color w:val="18181B"/>
          <w:sz w:val="29"/>
          <w:szCs w:val="29"/>
          <w:bdr w:val="single" w:sz="2" w:space="0" w:color="E4E4E7" w:frame="1"/>
        </w:rPr>
        <w:t>,</w:t>
      </w:r>
      <w:r>
        <w:rPr>
          <w:rStyle w:val="mord"/>
          <w:rFonts w:ascii="KaTeX_Math" w:hAnsi="KaTeX_Math"/>
          <w:b/>
          <w:bCs/>
          <w:i/>
          <w:iCs/>
          <w:color w:val="18181B"/>
          <w:sz w:val="29"/>
          <w:szCs w:val="29"/>
          <w:bdr w:val="single" w:sz="2" w:space="0" w:color="E4E4E7" w:frame="1"/>
        </w:rPr>
        <w:t>t</w:t>
      </w:r>
      <w:proofErr w:type="spellEnd"/>
      <w:r>
        <w:rPr>
          <w:rStyle w:val="mclose"/>
          <w:b/>
          <w:bCs/>
          <w:color w:val="18181B"/>
          <w:sz w:val="29"/>
          <w:szCs w:val="29"/>
          <w:bdr w:val="single" w:sz="2" w:space="0" w:color="E4E4E7" w:frame="1"/>
        </w:rPr>
        <w:t>)</w:t>
      </w:r>
      <w:r>
        <w:rPr>
          <w:rStyle w:val="Fett"/>
          <w:rFonts w:ascii="Arial" w:hAnsi="Arial" w:cs="Arial"/>
          <w:color w:val="18181B"/>
          <w:bdr w:val="single" w:sz="2" w:space="0" w:color="E4E4E7" w:frame="1"/>
        </w:rPr>
        <w:t>:</w:t>
      </w:r>
    </w:p>
    <w:p w14:paraId="677E5CCF"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Sie ermöglichen die Reflexion über das eigene Wissen und die Anpassung von Wissensstrukturen. Sie beobachten die Akteure und deren Interaktionen mit der Umgebung und lernen daraus.</w:t>
      </w:r>
    </w:p>
    <w:p w14:paraId="75BB6257" w14:textId="77777777" w:rsidR="00FD2B15" w:rsidRDefault="00FD2B15" w:rsidP="00391428">
      <w:pPr>
        <w:pStyle w:val="StandardWeb"/>
        <w:numPr>
          <w:ilvl w:val="0"/>
          <w:numId w:val="7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Semantische Netze:</w:t>
      </w:r>
    </w:p>
    <w:p w14:paraId="30B88816"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Knoten repräsentieren Konzepte oder Objekte.</w:t>
      </w:r>
    </w:p>
    <w:p w14:paraId="32497DCC"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Kanten repräsentieren Beziehungen zwischen den Konzepten.</w:t>
      </w:r>
    </w:p>
    <w:p w14:paraId="486BD1BA"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Beispiel: „ist-ein“-Beziehung: Vogel -&gt; Tier.</w:t>
      </w:r>
    </w:p>
    <w:p w14:paraId="6B59A582" w14:textId="77777777" w:rsidR="00FD2B15" w:rsidRDefault="00FD2B15" w:rsidP="00391428">
      <w:pPr>
        <w:pStyle w:val="StandardWeb"/>
        <w:numPr>
          <w:ilvl w:val="0"/>
          <w:numId w:val="7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Logische Formeln:</w:t>
      </w:r>
    </w:p>
    <w:p w14:paraId="692F5D5E"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Verwendet, um Wissen formal zu repräsentieren und Schlussfolgerungen zu ziehen.</w:t>
      </w:r>
    </w:p>
    <w:p w14:paraId="591DC3C7"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Beispiel: </w:t>
      </w:r>
      <w:r>
        <w:rPr>
          <w:rFonts w:ascii="Cambria Math" w:hAnsi="Cambria Math" w:cs="Cambria Math"/>
          <w:color w:val="3F3F46"/>
        </w:rPr>
        <w:t>∀</w:t>
      </w:r>
      <w:r>
        <w:rPr>
          <w:rFonts w:ascii="Arial" w:hAnsi="Arial" w:cs="Arial"/>
          <w:color w:val="3F3F46"/>
        </w:rPr>
        <w:t xml:space="preserve">x (Vogel(x) → </w:t>
      </w:r>
      <w:proofErr w:type="spellStart"/>
      <w:r>
        <w:rPr>
          <w:rFonts w:ascii="Arial" w:hAnsi="Arial" w:cs="Arial"/>
          <w:color w:val="3F3F46"/>
        </w:rPr>
        <w:t>KannFliegen</w:t>
      </w:r>
      <w:proofErr w:type="spellEnd"/>
      <w:r>
        <w:rPr>
          <w:rFonts w:ascii="Arial" w:hAnsi="Arial" w:cs="Arial"/>
          <w:color w:val="3F3F46"/>
        </w:rPr>
        <w:t>(x</w:t>
      </w:r>
      <w:proofErr w:type="gramStart"/>
      <w:r>
        <w:rPr>
          <w:rFonts w:ascii="Arial" w:hAnsi="Arial" w:cs="Arial"/>
          <w:color w:val="3F3F46"/>
        </w:rPr>
        <w:t>))\</w:t>
      </w:r>
      <w:proofErr w:type="spellStart"/>
      <w:proofErr w:type="gramEnd"/>
      <w:r>
        <w:rPr>
          <w:rFonts w:ascii="Arial" w:hAnsi="Arial" w:cs="Arial"/>
          <w:color w:val="3F3F46"/>
        </w:rPr>
        <w:t>forall</w:t>
      </w:r>
      <w:proofErr w:type="spellEnd"/>
      <w:r>
        <w:rPr>
          <w:rFonts w:ascii="Arial" w:hAnsi="Arial" w:cs="Arial"/>
          <w:color w:val="3F3F46"/>
        </w:rPr>
        <w:t xml:space="preserve"> x (\</w:t>
      </w:r>
      <w:proofErr w:type="spellStart"/>
      <w:r>
        <w:rPr>
          <w:rFonts w:ascii="Arial" w:hAnsi="Arial" w:cs="Arial"/>
          <w:color w:val="3F3F46"/>
        </w:rPr>
        <w:t>text</w:t>
      </w:r>
      <w:proofErr w:type="spellEnd"/>
      <w:r>
        <w:rPr>
          <w:rFonts w:ascii="Arial" w:hAnsi="Arial" w:cs="Arial"/>
          <w:color w:val="3F3F46"/>
        </w:rPr>
        <w:t>{Vogel}(x) \</w:t>
      </w:r>
      <w:proofErr w:type="spellStart"/>
      <w:r>
        <w:rPr>
          <w:rFonts w:ascii="Arial" w:hAnsi="Arial" w:cs="Arial"/>
          <w:color w:val="3F3F46"/>
        </w:rPr>
        <w:t>rightarrow</w:t>
      </w:r>
      <w:proofErr w:type="spellEnd"/>
      <w:r>
        <w:rPr>
          <w:rFonts w:ascii="Arial" w:hAnsi="Arial" w:cs="Arial"/>
          <w:color w:val="3F3F46"/>
        </w:rPr>
        <w:t xml:space="preserve"> \</w:t>
      </w:r>
      <w:proofErr w:type="spellStart"/>
      <w:r>
        <w:rPr>
          <w:rFonts w:ascii="Arial" w:hAnsi="Arial" w:cs="Arial"/>
          <w:color w:val="3F3F46"/>
        </w:rPr>
        <w:t>text</w:t>
      </w:r>
      <w:proofErr w:type="spellEnd"/>
      <w:r>
        <w:rPr>
          <w:rFonts w:ascii="Arial" w:hAnsi="Arial" w:cs="Arial"/>
          <w:color w:val="3F3F46"/>
        </w:rPr>
        <w:t>{</w:t>
      </w:r>
      <w:proofErr w:type="spellStart"/>
      <w:r>
        <w:rPr>
          <w:rFonts w:ascii="Arial" w:hAnsi="Arial" w:cs="Arial"/>
          <w:color w:val="3F3F46"/>
        </w:rPr>
        <w:t>KannFliegen</w:t>
      </w:r>
      <w:proofErr w:type="spellEnd"/>
      <w:r>
        <w:rPr>
          <w:rFonts w:ascii="Arial" w:hAnsi="Arial" w:cs="Arial"/>
          <w:color w:val="3F3F46"/>
        </w:rPr>
        <w:t>}(x))</w:t>
      </w:r>
      <w:r>
        <w:rPr>
          <w:rFonts w:ascii="Cambria Math" w:hAnsi="Cambria Math" w:cs="Cambria Math"/>
          <w:color w:val="3F3F46"/>
        </w:rPr>
        <w:t>∀</w:t>
      </w:r>
      <w:r>
        <w:rPr>
          <w:rFonts w:ascii="Arial" w:hAnsi="Arial" w:cs="Arial"/>
          <w:color w:val="3F3F46"/>
        </w:rPr>
        <w:t>x (Vogel(x)→</w:t>
      </w:r>
      <w:proofErr w:type="spellStart"/>
      <w:r>
        <w:rPr>
          <w:rFonts w:ascii="Arial" w:hAnsi="Arial" w:cs="Arial"/>
          <w:color w:val="3F3F46"/>
        </w:rPr>
        <w:t>KannFliegen</w:t>
      </w:r>
      <w:proofErr w:type="spellEnd"/>
      <w:r>
        <w:rPr>
          <w:rFonts w:ascii="Arial" w:hAnsi="Arial" w:cs="Arial"/>
          <w:color w:val="3F3F46"/>
        </w:rPr>
        <w:t>(x))</w:t>
      </w:r>
    </w:p>
    <w:p w14:paraId="65EC80F5" w14:textId="77777777" w:rsidR="00FD2B15" w:rsidRDefault="00FD2B15" w:rsidP="00391428">
      <w:pPr>
        <w:pStyle w:val="StandardWeb"/>
        <w:numPr>
          <w:ilvl w:val="0"/>
          <w:numId w:val="7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proofErr w:type="spellStart"/>
      <w:r>
        <w:rPr>
          <w:rStyle w:val="Fett"/>
          <w:rFonts w:ascii="Arial" w:hAnsi="Arial" w:cs="Arial"/>
          <w:color w:val="18181B"/>
          <w:bdr w:val="single" w:sz="2" w:space="0" w:color="E4E4E7" w:frame="1"/>
        </w:rPr>
        <w:t>Bayes'sche</w:t>
      </w:r>
      <w:proofErr w:type="spellEnd"/>
      <w:r>
        <w:rPr>
          <w:rStyle w:val="Fett"/>
          <w:rFonts w:ascii="Arial" w:hAnsi="Arial" w:cs="Arial"/>
          <w:color w:val="18181B"/>
          <w:bdr w:val="single" w:sz="2" w:space="0" w:color="E4E4E7" w:frame="1"/>
        </w:rPr>
        <w:t xml:space="preserve"> Netze:</w:t>
      </w:r>
    </w:p>
    <w:p w14:paraId="3D1C24C6"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Verwendet, um Unsicherheit in Wissensrepräsentationen zu modellieren.</w:t>
      </w:r>
    </w:p>
    <w:p w14:paraId="7BBB9DBD"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Knoten repräsentieren Variablen, Kanten repräsentieren probabilistische Abhängigkeiten.</w:t>
      </w:r>
    </w:p>
    <w:p w14:paraId="679F4562" w14:textId="77777777" w:rsidR="00FD2B15" w:rsidRDefault="00FD2B15" w:rsidP="00391428">
      <w:pPr>
        <w:numPr>
          <w:ilvl w:val="1"/>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Formel für bedingte Wahrscheinlichkeit:</w:t>
      </w:r>
    </w:p>
    <w:p w14:paraId="6435A5D4" w14:textId="77777777" w:rsidR="00FD2B15" w:rsidRDefault="00FD2B15" w:rsidP="00391428">
      <w:pPr>
        <w:numPr>
          <w:ilvl w:val="2"/>
          <w:numId w:val="77"/>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P(A</w:t>
      </w:r>
      <w:r>
        <w:rPr>
          <w:rFonts w:ascii="Cambria Math" w:hAnsi="Cambria Math" w:cs="Cambria Math"/>
          <w:color w:val="3F3F46"/>
        </w:rPr>
        <w:t>∣</w:t>
      </w:r>
      <w:r>
        <w:rPr>
          <w:rFonts w:ascii="Arial" w:hAnsi="Arial" w:cs="Arial"/>
          <w:color w:val="3F3F46"/>
        </w:rPr>
        <w:t>B)=P(B</w:t>
      </w:r>
      <w:r>
        <w:rPr>
          <w:rFonts w:ascii="Cambria Math" w:hAnsi="Cambria Math" w:cs="Cambria Math"/>
          <w:color w:val="3F3F46"/>
        </w:rPr>
        <w:t>∣</w:t>
      </w:r>
      <w:r>
        <w:rPr>
          <w:rFonts w:ascii="Arial" w:hAnsi="Arial" w:cs="Arial"/>
          <w:color w:val="3F3F46"/>
        </w:rPr>
        <w:t>A)</w:t>
      </w:r>
      <w:r>
        <w:rPr>
          <w:rFonts w:ascii="Cambria Math" w:hAnsi="Cambria Math" w:cs="Cambria Math"/>
          <w:color w:val="3F3F46"/>
        </w:rPr>
        <w:t>⋅</w:t>
      </w:r>
      <w:r>
        <w:rPr>
          <w:rFonts w:ascii="Arial" w:hAnsi="Arial" w:cs="Arial"/>
          <w:color w:val="3F3F46"/>
        </w:rPr>
        <w:t>P(A)P(B)P(A \</w:t>
      </w:r>
      <w:proofErr w:type="spellStart"/>
      <w:r>
        <w:rPr>
          <w:rFonts w:ascii="Arial" w:hAnsi="Arial" w:cs="Arial"/>
          <w:color w:val="3F3F46"/>
        </w:rPr>
        <w:t>mid</w:t>
      </w:r>
      <w:proofErr w:type="spellEnd"/>
      <w:r>
        <w:rPr>
          <w:rFonts w:ascii="Arial" w:hAnsi="Arial" w:cs="Arial"/>
          <w:color w:val="3F3F46"/>
        </w:rPr>
        <w:t xml:space="preserve"> B) = \</w:t>
      </w:r>
      <w:proofErr w:type="spellStart"/>
      <w:r>
        <w:rPr>
          <w:rFonts w:ascii="Arial" w:hAnsi="Arial" w:cs="Arial"/>
          <w:color w:val="3F3F46"/>
        </w:rPr>
        <w:t>frac</w:t>
      </w:r>
      <w:proofErr w:type="spellEnd"/>
      <w:r>
        <w:rPr>
          <w:rFonts w:ascii="Arial" w:hAnsi="Arial" w:cs="Arial"/>
          <w:color w:val="3F3F46"/>
        </w:rPr>
        <w:t>{P(B \</w:t>
      </w:r>
      <w:proofErr w:type="spellStart"/>
      <w:r>
        <w:rPr>
          <w:rFonts w:ascii="Arial" w:hAnsi="Arial" w:cs="Arial"/>
          <w:color w:val="3F3F46"/>
        </w:rPr>
        <w:t>mid</w:t>
      </w:r>
      <w:proofErr w:type="spellEnd"/>
      <w:r>
        <w:rPr>
          <w:rFonts w:ascii="Arial" w:hAnsi="Arial" w:cs="Arial"/>
          <w:color w:val="3F3F46"/>
        </w:rPr>
        <w:t xml:space="preserve"> A) \</w:t>
      </w:r>
      <w:proofErr w:type="spellStart"/>
      <w:r>
        <w:rPr>
          <w:rFonts w:ascii="Arial" w:hAnsi="Arial" w:cs="Arial"/>
          <w:color w:val="3F3F46"/>
        </w:rPr>
        <w:t>cdot</w:t>
      </w:r>
      <w:proofErr w:type="spellEnd"/>
      <w:r>
        <w:rPr>
          <w:rFonts w:ascii="Arial" w:hAnsi="Arial" w:cs="Arial"/>
          <w:color w:val="3F3F46"/>
        </w:rPr>
        <w:t xml:space="preserve"> P(A)}{P(B)}P(A</w:t>
      </w:r>
      <w:r>
        <w:rPr>
          <w:rFonts w:ascii="Cambria Math" w:hAnsi="Cambria Math" w:cs="Cambria Math"/>
          <w:color w:val="3F3F46"/>
        </w:rPr>
        <w:t>∣</w:t>
      </w:r>
      <w:r>
        <w:rPr>
          <w:rFonts w:ascii="Arial" w:hAnsi="Arial" w:cs="Arial"/>
          <w:color w:val="3F3F46"/>
        </w:rPr>
        <w:t>B)=P(B)P(B</w:t>
      </w:r>
      <w:r>
        <w:rPr>
          <w:rFonts w:ascii="Cambria Math" w:hAnsi="Cambria Math" w:cs="Cambria Math"/>
          <w:color w:val="3F3F46"/>
        </w:rPr>
        <w:t>∣</w:t>
      </w:r>
      <w:r>
        <w:rPr>
          <w:rFonts w:ascii="Arial" w:hAnsi="Arial" w:cs="Arial"/>
          <w:color w:val="3F3F46"/>
        </w:rPr>
        <w:t>A)</w:t>
      </w:r>
      <w:r>
        <w:rPr>
          <w:rFonts w:ascii="Cambria Math" w:hAnsi="Cambria Math" w:cs="Cambria Math"/>
          <w:color w:val="3F3F46"/>
        </w:rPr>
        <w:t>⋅</w:t>
      </w:r>
      <w:r>
        <w:rPr>
          <w:rFonts w:ascii="Arial" w:hAnsi="Arial" w:cs="Arial"/>
          <w:color w:val="3F3F46"/>
        </w:rPr>
        <w:t>P(A)​</w:t>
      </w:r>
    </w:p>
    <w:p w14:paraId="79279F10" w14:textId="77777777" w:rsidR="00FD2B15" w:rsidRDefault="00FD2B15" w:rsidP="00391428">
      <w:pPr>
        <w:pStyle w:val="StandardWeb"/>
        <w:numPr>
          <w:ilvl w:val="0"/>
          <w:numId w:val="7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hAnsi="Arial" w:cs="Arial"/>
          <w:color w:val="18181B"/>
          <w:bdr w:val="single" w:sz="2" w:space="0" w:color="E4E4E7" w:frame="1"/>
        </w:rPr>
        <w:t>Neuronale Netze:</w:t>
      </w:r>
    </w:p>
    <w:p w14:paraId="000E1BFB" w14:textId="77777777" w:rsidR="00FD2B15" w:rsidRDefault="00FD2B15" w:rsidP="00391428">
      <w:pPr>
        <w:numPr>
          <w:ilvl w:val="0"/>
          <w:numId w:val="7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Verbindung zu Neuronen im Gehirn</w:t>
      </w:r>
    </w:p>
    <w:p w14:paraId="385426B4" w14:textId="77777777" w:rsidR="00FD2B15" w:rsidRDefault="00FD2B15" w:rsidP="00391428">
      <w:pPr>
        <w:numPr>
          <w:ilvl w:val="0"/>
          <w:numId w:val="7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Aktivierungsmuster entsprechen Wissensrepräsentation</w:t>
      </w:r>
    </w:p>
    <w:p w14:paraId="0F5D9BEA" w14:textId="77777777" w:rsidR="00FD2B15" w:rsidRDefault="00FD2B15" w:rsidP="00391428">
      <w:pPr>
        <w:numPr>
          <w:ilvl w:val="0"/>
          <w:numId w:val="78"/>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Lernen durch Modifikation der Gewichte</w:t>
      </w:r>
    </w:p>
    <w:p w14:paraId="15331CED"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Bezug auf vorherige Abschnitte</w:t>
      </w:r>
    </w:p>
    <w:p w14:paraId="64E97D6C" w14:textId="77777777" w:rsidR="00FD2B15" w:rsidRDefault="00FD2B15" w:rsidP="00391428">
      <w:pPr>
        <w:numPr>
          <w:ilvl w:val="0"/>
          <w:numId w:val="7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Alle vorherigen Abschnitte:</w:t>
      </w:r>
      <w:r>
        <w:rPr>
          <w:rFonts w:ascii="Arial" w:hAnsi="Arial" w:cs="Arial"/>
          <w:color w:val="3F3F46"/>
        </w:rPr>
        <w:t> Das Kapitel integriert die Konzepte des funktionalen Raums, die in den vorherigen Abschnitten entwickelt wurden, um ein umfassendes Modell von Wissen zu schaffen. Insbesondere werden die Akteur- und Meta-Funktionen verwendet, um die dynamischen Prozesse des Wissenserwerbs und der Wissensverarbeitung zu modellieren.</w:t>
      </w:r>
    </w:p>
    <w:p w14:paraId="6C7D8374" w14:textId="77777777" w:rsidR="00FD2B15" w:rsidRDefault="00FD2B15" w:rsidP="00FD2B15">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2628F693" w14:textId="77777777" w:rsidR="00FD2B15" w:rsidRDefault="00FD2B15" w:rsidP="00FD2B15">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Abschnitt 3.15 schlägt eine Integration von Funktionalem Raum und Wissensraum vor, um Wissen als Strukturierung des Funktionalen Raums zu modellieren. Es werden verschiedene Methoden der Wissensrepräsentation vorgestellt und die Prozesse des Wissenserwerbs, der Wissensverarbeitung und der Wissenskommunikation im Kontext des Funktionalen Raums diskutiert.</w:t>
      </w:r>
    </w:p>
    <w:p w14:paraId="2F039E68" w14:textId="42176BB3" w:rsidR="00727881" w:rsidRDefault="00727881" w:rsidP="00483D9C"/>
    <w:p w14:paraId="178B7B03" w14:textId="5CFAD26B" w:rsidR="00727881" w:rsidRDefault="00727881" w:rsidP="00483D9C"/>
    <w:p w14:paraId="1D6732C8" w14:textId="1B13E951" w:rsidR="00727881" w:rsidRDefault="00727881" w:rsidP="00483D9C"/>
    <w:p w14:paraId="65EA86EA" w14:textId="7146AB94" w:rsidR="00727881" w:rsidRDefault="00727881" w:rsidP="00483D9C"/>
    <w:p w14:paraId="3F312E2C" w14:textId="5CC52CEB" w:rsidR="00727881" w:rsidRDefault="00727881" w:rsidP="00483D9C"/>
    <w:p w14:paraId="68B48CFB" w14:textId="77777777" w:rsidR="00727881" w:rsidRPr="00727881" w:rsidRDefault="00727881" w:rsidP="00727881">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727881">
        <w:rPr>
          <w:rFonts w:ascii="Times New Roman" w:eastAsia="Times New Roman" w:hAnsi="Times New Roman" w:cs="Times New Roman"/>
          <w:b/>
          <w:bCs/>
          <w:kern w:val="36"/>
          <w:sz w:val="48"/>
          <w:szCs w:val="48"/>
          <w:lang w:eastAsia="de-DE"/>
        </w:rPr>
        <w:t>3.16 Semantische Evolution und kulturelle Entwicklung</w:t>
      </w:r>
    </w:p>
    <w:p w14:paraId="13591288" w14:textId="5B28B91B" w:rsidR="00727881" w:rsidRDefault="00727881" w:rsidP="00483D9C"/>
    <w:p w14:paraId="61DA6BE2"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Wesentliche Aussagen</w:t>
      </w:r>
    </w:p>
    <w:p w14:paraId="136995D2" w14:textId="77777777" w:rsidR="00391428" w:rsidRDefault="00391428" w:rsidP="00391428">
      <w:pPr>
        <w:pStyle w:val="StandardWeb"/>
        <w:numPr>
          <w:ilvl w:val="0"/>
          <w:numId w:val="8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Definition der semantischen Evolution:</w:t>
      </w:r>
      <w:r>
        <w:rPr>
          <w:rFonts w:ascii="Arial" w:hAnsi="Arial" w:cs="Arial"/>
          <w:color w:val="3F3F46"/>
        </w:rPr>
        <w:br/>
        <w:t>Semantische Evolution bezeichnet die </w:t>
      </w:r>
      <w:r>
        <w:rPr>
          <w:rStyle w:val="Hervorhebung"/>
          <w:rFonts w:ascii="Arial" w:hAnsi="Arial" w:cs="Arial"/>
          <w:color w:val="3F3F46"/>
          <w:bdr w:val="single" w:sz="2" w:space="0" w:color="E4E4E7" w:frame="1"/>
        </w:rPr>
        <w:t>nicht-lineare, emergente Veränderung</w:t>
      </w:r>
      <w:r>
        <w:rPr>
          <w:rFonts w:ascii="Arial" w:hAnsi="Arial" w:cs="Arial"/>
          <w:color w:val="3F3F46"/>
        </w:rPr>
        <w:t> kultureller Bedeutungsfelder. Dies geschieht in Bereichen wie Sprache, Symbolsystemen, Institutionen und Weltbildern und geschieht nicht primär durch genetische Variation wie in der biologischen Evolution, sondern durch kommunikativen Austausch und Innovation.</w:t>
      </w:r>
    </w:p>
    <w:p w14:paraId="54A54F29" w14:textId="77777777" w:rsidR="00391428" w:rsidRDefault="00391428" w:rsidP="00391428">
      <w:pPr>
        <w:pStyle w:val="StandardWeb"/>
        <w:numPr>
          <w:ilvl w:val="0"/>
          <w:numId w:val="80"/>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Grundprinzipien der semantischen Evolution:</w:t>
      </w:r>
    </w:p>
    <w:p w14:paraId="64DAC8BC" w14:textId="77777777" w:rsidR="00391428" w:rsidRDefault="00391428" w:rsidP="00391428">
      <w:pPr>
        <w:numPr>
          <w:ilvl w:val="1"/>
          <w:numId w:val="8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Mutation und Rekombination</w:t>
      </w:r>
      <w:r>
        <w:rPr>
          <w:rFonts w:ascii="Arial" w:hAnsi="Arial" w:cs="Arial"/>
          <w:color w:val="3F3F46"/>
        </w:rPr>
        <w:t> werden durch Innovation und Re-Kontextualisierung ersetzt.</w:t>
      </w:r>
    </w:p>
    <w:p w14:paraId="3853C344" w14:textId="77777777" w:rsidR="00391428" w:rsidRDefault="00391428" w:rsidP="00391428">
      <w:pPr>
        <w:numPr>
          <w:ilvl w:val="1"/>
          <w:numId w:val="8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Selektion</w:t>
      </w:r>
      <w:r>
        <w:rPr>
          <w:rFonts w:ascii="Arial" w:hAnsi="Arial" w:cs="Arial"/>
          <w:color w:val="3F3F46"/>
        </w:rPr>
        <w:t> erfolgt durch Diskurs und Anschlussfähigkeit, nicht nur durch die Umwelt.</w:t>
      </w:r>
    </w:p>
    <w:p w14:paraId="0076E1EC" w14:textId="77777777" w:rsidR="00391428" w:rsidRDefault="00391428" w:rsidP="00391428">
      <w:pPr>
        <w:numPr>
          <w:ilvl w:val="1"/>
          <w:numId w:val="80"/>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Reproduktion</w:t>
      </w:r>
      <w:r>
        <w:rPr>
          <w:rFonts w:ascii="Arial" w:hAnsi="Arial" w:cs="Arial"/>
          <w:color w:val="3F3F46"/>
        </w:rPr>
        <w:t> geschieht über Medien und Sprache, statt durch Gene.</w:t>
      </w:r>
    </w:p>
    <w:tbl>
      <w:tblPr>
        <w:tblW w:w="1104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76"/>
        <w:gridCol w:w="6564"/>
      </w:tblGrid>
      <w:tr w:rsidR="00391428" w14:paraId="32C2D7DE" w14:textId="77777777" w:rsidTr="00391428">
        <w:trPr>
          <w:tblHeader/>
        </w:trPr>
        <w:tc>
          <w:tcPr>
            <w:tcW w:w="0" w:type="auto"/>
            <w:tcBorders>
              <w:top w:val="single" w:sz="2" w:space="0" w:color="E4E4E7"/>
              <w:left w:val="single" w:sz="2" w:space="0" w:color="E4E4E7"/>
              <w:bottom w:val="single" w:sz="2" w:space="0" w:color="E4E4E7"/>
              <w:right w:val="single" w:sz="2" w:space="0" w:color="E4E4E7"/>
            </w:tcBorders>
            <w:vAlign w:val="center"/>
            <w:hideMark/>
          </w:tcPr>
          <w:p w14:paraId="6BC5C285" w14:textId="77777777" w:rsidR="00391428" w:rsidRDefault="00391428">
            <w:pPr>
              <w:spacing w:after="0"/>
              <w:rPr>
                <w:rFonts w:ascii="Times New Roman" w:hAnsi="Times New Roman" w:cs="Times New Roman"/>
                <w:color w:val="71717A"/>
                <w:spacing w:val="6"/>
                <w:sz w:val="21"/>
                <w:szCs w:val="21"/>
              </w:rPr>
            </w:pPr>
            <w:r>
              <w:rPr>
                <w:color w:val="71717A"/>
                <w:spacing w:val="6"/>
                <w:sz w:val="21"/>
                <w:szCs w:val="21"/>
              </w:rPr>
              <w:t>Biologische Evolution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1CC45378" w14:textId="77777777" w:rsidR="00391428" w:rsidRDefault="00391428">
            <w:pPr>
              <w:rPr>
                <w:color w:val="71717A"/>
                <w:spacing w:val="6"/>
                <w:sz w:val="21"/>
                <w:szCs w:val="21"/>
              </w:rPr>
            </w:pPr>
            <w:r>
              <w:rPr>
                <w:color w:val="71717A"/>
                <w:spacing w:val="6"/>
                <w:sz w:val="21"/>
                <w:szCs w:val="21"/>
              </w:rPr>
              <w:t>Semantische Evolution</w:t>
            </w:r>
          </w:p>
        </w:tc>
      </w:tr>
      <w:tr w:rsidR="00391428" w14:paraId="2336FEE5" w14:textId="77777777" w:rsidTr="00391428">
        <w:tc>
          <w:tcPr>
            <w:tcW w:w="0" w:type="auto"/>
            <w:tcBorders>
              <w:top w:val="single" w:sz="2" w:space="0" w:color="E4E4E7"/>
              <w:left w:val="single" w:sz="2" w:space="0" w:color="E4E4E7"/>
              <w:bottom w:val="single" w:sz="2" w:space="0" w:color="E4E4E7"/>
              <w:right w:val="single" w:sz="2" w:space="0" w:color="E4E4E7"/>
            </w:tcBorders>
            <w:vAlign w:val="center"/>
            <w:hideMark/>
          </w:tcPr>
          <w:p w14:paraId="77E03F1B" w14:textId="77777777" w:rsidR="00391428" w:rsidRDefault="00391428">
            <w:pPr>
              <w:rPr>
                <w:sz w:val="21"/>
                <w:szCs w:val="21"/>
              </w:rPr>
            </w:pPr>
            <w:r>
              <w:rPr>
                <w:sz w:val="21"/>
                <w:szCs w:val="21"/>
              </w:rPr>
              <w:t>Mutation, Rekombination</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0E1D861" w14:textId="77777777" w:rsidR="00391428" w:rsidRDefault="00391428">
            <w:pPr>
              <w:rPr>
                <w:sz w:val="21"/>
                <w:szCs w:val="21"/>
              </w:rPr>
            </w:pPr>
            <w:r>
              <w:rPr>
                <w:sz w:val="21"/>
                <w:szCs w:val="21"/>
              </w:rPr>
              <w:t>Innovation, Re-Kontextualisierung</w:t>
            </w:r>
          </w:p>
        </w:tc>
      </w:tr>
      <w:tr w:rsidR="00391428" w14:paraId="79A74DCD" w14:textId="77777777" w:rsidTr="00391428">
        <w:tc>
          <w:tcPr>
            <w:tcW w:w="0" w:type="auto"/>
            <w:tcBorders>
              <w:top w:val="single" w:sz="2" w:space="0" w:color="E4E4E7"/>
              <w:left w:val="single" w:sz="2" w:space="0" w:color="E4E4E7"/>
              <w:bottom w:val="single" w:sz="2" w:space="0" w:color="E4E4E7"/>
              <w:right w:val="single" w:sz="2" w:space="0" w:color="E4E4E7"/>
            </w:tcBorders>
            <w:vAlign w:val="center"/>
            <w:hideMark/>
          </w:tcPr>
          <w:p w14:paraId="0FDD6233" w14:textId="77777777" w:rsidR="00391428" w:rsidRDefault="00391428">
            <w:pPr>
              <w:rPr>
                <w:sz w:val="21"/>
                <w:szCs w:val="21"/>
              </w:rPr>
            </w:pPr>
            <w:r>
              <w:rPr>
                <w:sz w:val="21"/>
                <w:szCs w:val="21"/>
              </w:rPr>
              <w:t>Selektion durch Umwelt</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3B0CEB2F" w14:textId="77777777" w:rsidR="00391428" w:rsidRDefault="00391428">
            <w:pPr>
              <w:rPr>
                <w:sz w:val="21"/>
                <w:szCs w:val="21"/>
              </w:rPr>
            </w:pPr>
            <w:r>
              <w:rPr>
                <w:sz w:val="21"/>
                <w:szCs w:val="21"/>
              </w:rPr>
              <w:t>Rezeption, Diskurs, Anschlussfähigkeit</w:t>
            </w:r>
          </w:p>
        </w:tc>
      </w:tr>
      <w:tr w:rsidR="00391428" w14:paraId="08BD79AE" w14:textId="77777777" w:rsidTr="00391428">
        <w:tc>
          <w:tcPr>
            <w:tcW w:w="0" w:type="auto"/>
            <w:tcBorders>
              <w:top w:val="single" w:sz="2" w:space="0" w:color="E4E4E7"/>
              <w:left w:val="single" w:sz="2" w:space="0" w:color="E4E4E7"/>
              <w:bottom w:val="single" w:sz="2" w:space="0" w:color="E4E4E7"/>
              <w:right w:val="single" w:sz="2" w:space="0" w:color="E4E4E7"/>
            </w:tcBorders>
            <w:vAlign w:val="center"/>
            <w:hideMark/>
          </w:tcPr>
          <w:p w14:paraId="2260A89C" w14:textId="77777777" w:rsidR="00391428" w:rsidRDefault="00391428">
            <w:pPr>
              <w:rPr>
                <w:sz w:val="21"/>
                <w:szCs w:val="21"/>
              </w:rPr>
            </w:pPr>
            <w:r>
              <w:rPr>
                <w:sz w:val="21"/>
                <w:szCs w:val="21"/>
              </w:rPr>
              <w:t>Reproduktion durch Gene</w:t>
            </w:r>
          </w:p>
        </w:tc>
        <w:tc>
          <w:tcPr>
            <w:tcW w:w="0" w:type="auto"/>
            <w:tcBorders>
              <w:top w:val="single" w:sz="2" w:space="0" w:color="E4E4E7"/>
              <w:left w:val="single" w:sz="2" w:space="0" w:color="E4E4E7"/>
              <w:bottom w:val="single" w:sz="2" w:space="0" w:color="E4E4E7"/>
              <w:right w:val="single" w:sz="2" w:space="0" w:color="E4E4E7"/>
            </w:tcBorders>
            <w:vAlign w:val="center"/>
            <w:hideMark/>
          </w:tcPr>
          <w:p w14:paraId="71313B51" w14:textId="77777777" w:rsidR="00391428" w:rsidRDefault="00391428">
            <w:pPr>
              <w:rPr>
                <w:sz w:val="21"/>
                <w:szCs w:val="21"/>
              </w:rPr>
            </w:pPr>
            <w:r>
              <w:rPr>
                <w:sz w:val="21"/>
                <w:szCs w:val="21"/>
              </w:rPr>
              <w:t>Reproduktion durch Medien/Sprache</w:t>
            </w:r>
          </w:p>
        </w:tc>
      </w:tr>
    </w:tbl>
    <w:p w14:paraId="67F1C760" w14:textId="77777777" w:rsidR="00391428" w:rsidRDefault="00391428" w:rsidP="00391428">
      <w:pPr>
        <w:pStyle w:val="StandardWeb"/>
        <w:numPr>
          <w:ilvl w:val="0"/>
          <w:numId w:val="80"/>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Kulturelle Entwicklung:</w:t>
      </w:r>
      <w:r>
        <w:rPr>
          <w:rFonts w:ascii="Arial" w:hAnsi="Arial" w:cs="Arial"/>
          <w:color w:val="3F3F46"/>
        </w:rPr>
        <w:br/>
        <w:t>Diese ist ein emergentes Phänomen, das aus der Interaktion von intentionalen Systemen im diskursiven Raum hervorgeht. Kulturelle Entwicklung beruht auf drei Prozessen:</w:t>
      </w:r>
    </w:p>
    <w:p w14:paraId="417A8C6F" w14:textId="77777777" w:rsidR="00391428" w:rsidRDefault="00391428" w:rsidP="00391428">
      <w:pPr>
        <w:numPr>
          <w:ilvl w:val="1"/>
          <w:numId w:val="8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Tradierung:</w:t>
      </w:r>
      <w:r>
        <w:rPr>
          <w:rFonts w:ascii="Arial" w:hAnsi="Arial" w:cs="Arial"/>
          <w:color w:val="3F3F46"/>
        </w:rPr>
        <w:t> Stabilisierung bestehender Bedeutungsfelder.</w:t>
      </w:r>
    </w:p>
    <w:p w14:paraId="156A6102" w14:textId="77777777" w:rsidR="00391428" w:rsidRDefault="00391428" w:rsidP="00391428">
      <w:pPr>
        <w:numPr>
          <w:ilvl w:val="1"/>
          <w:numId w:val="8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ind w:left="1440" w:hanging="360"/>
        <w:rPr>
          <w:rFonts w:ascii="Arial" w:hAnsi="Arial" w:cs="Arial"/>
          <w:color w:val="3F3F46"/>
        </w:rPr>
      </w:pPr>
      <w:r>
        <w:rPr>
          <w:rStyle w:val="Fett"/>
          <w:rFonts w:ascii="Arial" w:hAnsi="Arial" w:cs="Arial"/>
          <w:color w:val="18181B"/>
          <w:bdr w:val="single" w:sz="2" w:space="0" w:color="E4E4E7" w:frame="1"/>
        </w:rPr>
        <w:t>Hybridisierung:</w:t>
      </w:r>
      <w:r>
        <w:rPr>
          <w:rFonts w:ascii="Arial" w:hAnsi="Arial" w:cs="Arial"/>
          <w:color w:val="3F3F46"/>
        </w:rPr>
        <w:t> Kombination kultureller Elemente in neuen Kontexten.</w:t>
      </w:r>
    </w:p>
    <w:p w14:paraId="2D1845AC" w14:textId="77777777" w:rsidR="00391428" w:rsidRDefault="00391428" w:rsidP="00391428">
      <w:pPr>
        <w:numPr>
          <w:ilvl w:val="1"/>
          <w:numId w:val="8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ind w:left="1440" w:hanging="360"/>
        <w:rPr>
          <w:rFonts w:ascii="Arial" w:hAnsi="Arial" w:cs="Arial"/>
          <w:color w:val="3F3F46"/>
        </w:rPr>
      </w:pPr>
      <w:r>
        <w:rPr>
          <w:rStyle w:val="Fett"/>
          <w:rFonts w:ascii="Arial" w:hAnsi="Arial" w:cs="Arial"/>
          <w:color w:val="18181B"/>
          <w:bdr w:val="single" w:sz="2" w:space="0" w:color="E4E4E7" w:frame="1"/>
        </w:rPr>
        <w:t>Innovation:</w:t>
      </w:r>
      <w:r>
        <w:rPr>
          <w:rFonts w:ascii="Arial" w:hAnsi="Arial" w:cs="Arial"/>
          <w:color w:val="3F3F46"/>
        </w:rPr>
        <w:t> Einführung neuer Symbole und Praktiken.</w:t>
      </w:r>
    </w:p>
    <w:p w14:paraId="173596F4" w14:textId="77777777" w:rsidR="00391428" w:rsidRDefault="00391428" w:rsidP="00391428">
      <w:pPr>
        <w:pStyle w:val="StandardWeb"/>
        <w:numPr>
          <w:ilvl w:val="0"/>
          <w:numId w:val="8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lastRenderedPageBreak/>
        <w:t>Modelle der semantischen Ko-Evolution:</w:t>
      </w:r>
      <w:r>
        <w:rPr>
          <w:rFonts w:ascii="Arial" w:hAnsi="Arial" w:cs="Arial"/>
          <w:color w:val="3F3F46"/>
        </w:rPr>
        <w:br/>
        <w:t>Bedeutungen entwickeln sich in Wechselwirkung mit technologischen, sozialen und ökologischen Faktoren. Diese semantischen Ordnungen sind metastabil und streben temporäre Kohärenz an, bleiben jedoch durch ständige Irritationen veränderbar.</w:t>
      </w:r>
    </w:p>
    <w:p w14:paraId="7DECBC58" w14:textId="77777777" w:rsidR="00391428" w:rsidRDefault="00391428" w:rsidP="00391428">
      <w:pPr>
        <w:pStyle w:val="StandardWeb"/>
        <w:numPr>
          <w:ilvl w:val="0"/>
          <w:numId w:val="81"/>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Semantische Drift und Pfadabhängigkeit:</w:t>
      </w:r>
    </w:p>
    <w:p w14:paraId="7E027486"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Semantische Drift</w:t>
      </w:r>
      <w:r>
        <w:rPr>
          <w:rFonts w:ascii="Arial" w:hAnsi="Arial" w:cs="Arial"/>
          <w:color w:val="3F3F46"/>
        </w:rPr>
        <w:t>: Bedeutungen verändern sich durch Wiederverwendung, Kontextverschiebung oder Ironisierung (z. B. Bedeutungswandel von „Freiheit“).</w:t>
      </w:r>
    </w:p>
    <w:p w14:paraId="3F3D42EC"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Pfadabhängigkeit</w:t>
      </w:r>
      <w:r>
        <w:rPr>
          <w:rFonts w:ascii="Arial" w:hAnsi="Arial" w:cs="Arial"/>
          <w:color w:val="3F3F46"/>
        </w:rPr>
        <w:t>: Früh etablierte Bedeutungsfelder können Entwicklungen prägen oder blockieren.</w:t>
      </w:r>
    </w:p>
    <w:p w14:paraId="2C3D3685" w14:textId="77777777" w:rsidR="00391428" w:rsidRDefault="00391428" w:rsidP="00391428">
      <w:pPr>
        <w:pStyle w:val="StandardWeb"/>
        <w:numPr>
          <w:ilvl w:val="0"/>
          <w:numId w:val="8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Simulationsansätze:</w:t>
      </w:r>
      <w:r>
        <w:rPr>
          <w:rFonts w:ascii="Arial" w:hAnsi="Arial" w:cs="Arial"/>
          <w:color w:val="3F3F46"/>
        </w:rPr>
        <w:br/>
        <w:t>Die semantische Evolution kann modelliert werden durch:</w:t>
      </w:r>
    </w:p>
    <w:p w14:paraId="43615D8A"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Agentenbasierte Simulationen</w:t>
      </w:r>
      <w:r>
        <w:rPr>
          <w:rFonts w:ascii="Arial" w:hAnsi="Arial" w:cs="Arial"/>
          <w:color w:val="3F3F46"/>
        </w:rPr>
        <w:t>: Akteure agieren mit semantischen Regeln.</w:t>
      </w:r>
    </w:p>
    <w:p w14:paraId="094E4D14"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Netzwerktheorie</w:t>
      </w:r>
      <w:r>
        <w:rPr>
          <w:rFonts w:ascii="Arial" w:hAnsi="Arial" w:cs="Arial"/>
          <w:color w:val="3F3F46"/>
        </w:rPr>
        <w:t>: Bedeutungen als Relationen zwischen Begriffen in dynamischen Graphen.</w:t>
      </w:r>
    </w:p>
    <w:p w14:paraId="1BEFB8DB"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Systemtheorie</w:t>
      </w:r>
      <w:r>
        <w:rPr>
          <w:rFonts w:ascii="Arial" w:hAnsi="Arial" w:cs="Arial"/>
          <w:color w:val="3F3F46"/>
        </w:rPr>
        <w:t>: Bedeutungen entstehen durch rekursive Codierung in operativ geschlossenen Systemen.</w:t>
      </w:r>
    </w:p>
    <w:p w14:paraId="56937310" w14:textId="77777777" w:rsidR="00391428" w:rsidRDefault="00391428" w:rsidP="00391428">
      <w:pPr>
        <w:pStyle w:val="StandardWeb"/>
        <w:numPr>
          <w:ilvl w:val="0"/>
          <w:numId w:val="82"/>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Perspektiven für intentionales Systemdesign:</w:t>
      </w:r>
      <w:r>
        <w:rPr>
          <w:rFonts w:ascii="Arial" w:hAnsi="Arial" w:cs="Arial"/>
          <w:color w:val="3F3F46"/>
        </w:rPr>
        <w:br/>
        <w:t>Das Verständnis der semantischen Evolution fördert:</w:t>
      </w:r>
    </w:p>
    <w:p w14:paraId="71B20DEB"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Kulturelle Resilienz</w:t>
      </w:r>
      <w:r>
        <w:rPr>
          <w:rFonts w:ascii="Arial" w:hAnsi="Arial" w:cs="Arial"/>
          <w:color w:val="3F3F46"/>
        </w:rPr>
        <w:t> durch flexible Anpassungen.</w:t>
      </w:r>
    </w:p>
    <w:p w14:paraId="56CCD9CB"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Partizipative Semantikgestaltung</w:t>
      </w:r>
      <w:r>
        <w:rPr>
          <w:rFonts w:ascii="Arial" w:hAnsi="Arial" w:cs="Arial"/>
          <w:color w:val="3F3F46"/>
        </w:rPr>
        <w:t> als demokratische Aufgabe.</w:t>
      </w:r>
    </w:p>
    <w:p w14:paraId="0BCC3078" w14:textId="77777777" w:rsidR="00391428" w:rsidRDefault="00391428" w:rsidP="00391428">
      <w:pPr>
        <w:numPr>
          <w:ilvl w:val="1"/>
          <w:numId w:val="82"/>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Kritische Metakompetenz</w:t>
      </w:r>
      <w:r>
        <w:rPr>
          <w:rFonts w:ascii="Arial" w:hAnsi="Arial" w:cs="Arial"/>
          <w:color w:val="3F3F46"/>
        </w:rPr>
        <w:t> als Voraussetzung für verantwortliches Handeln.</w:t>
      </w:r>
    </w:p>
    <w:p w14:paraId="336C1867"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 und ihre Bezüge</w:t>
      </w:r>
    </w:p>
    <w:p w14:paraId="54F0F2B8" w14:textId="77777777" w:rsidR="00391428" w:rsidRDefault="00391428" w:rsidP="00391428">
      <w:pPr>
        <w:pStyle w:val="StandardWeb"/>
        <w:numPr>
          <w:ilvl w:val="0"/>
          <w:numId w:val="8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Dynamische Systeme:</w:t>
      </w:r>
      <w:r>
        <w:rPr>
          <w:rFonts w:ascii="Arial" w:hAnsi="Arial" w:cs="Arial"/>
          <w:color w:val="3F3F46"/>
        </w:rPr>
        <w:t> Die semantische Evolution kann durch dynamische Systeme dargestellt werden, die rekursive Prozesse modellieren. Formell könnte dies dargestellt werden durch:</w:t>
      </w:r>
    </w:p>
    <w:p w14:paraId="3A9C6BBD"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proofErr w:type="spellStart"/>
      <w:r>
        <w:rPr>
          <w:rStyle w:val="katex-mathml"/>
          <w:color w:val="3F3F46"/>
          <w:sz w:val="29"/>
          <w:szCs w:val="29"/>
          <w:bdr w:val="none" w:sz="0" w:space="0" w:color="auto" w:frame="1"/>
        </w:rPr>
        <w:t>dPdt</w:t>
      </w:r>
      <w:proofErr w:type="spellEnd"/>
      <w:r>
        <w:rPr>
          <w:rStyle w:val="katex-mathml"/>
          <w:color w:val="3F3F46"/>
          <w:sz w:val="29"/>
          <w:szCs w:val="29"/>
          <w:bdr w:val="none" w:sz="0" w:space="0" w:color="auto" w:frame="1"/>
        </w:rPr>
        <w:t>=f(</w:t>
      </w:r>
      <w:proofErr w:type="gramStart"/>
      <w:r>
        <w:rPr>
          <w:rStyle w:val="katex-mathml"/>
          <w:color w:val="3F3F46"/>
          <w:sz w:val="29"/>
          <w:szCs w:val="29"/>
          <w:bdr w:val="none" w:sz="0" w:space="0" w:color="auto" w:frame="1"/>
        </w:rPr>
        <w:t>P,T</w:t>
      </w:r>
      <w:proofErr w:type="gramEnd"/>
      <w:r>
        <w:rPr>
          <w:rStyle w:val="katex-mathml"/>
          <w:color w:val="3F3F46"/>
          <w:sz w:val="29"/>
          <w:szCs w:val="29"/>
          <w:bdr w:val="none" w:sz="0" w:space="0" w:color="auto" w:frame="1"/>
        </w:rPr>
        <w:t>)</w:t>
      </w:r>
      <w:proofErr w:type="spellStart"/>
      <w:r>
        <w:rPr>
          <w:rStyle w:val="mord"/>
          <w:rFonts w:ascii="KaTeX_Math" w:hAnsi="KaTeX_Math"/>
          <w:i/>
          <w:iCs/>
          <w:color w:val="3F3F46"/>
          <w:sz w:val="20"/>
          <w:szCs w:val="20"/>
          <w:bdr w:val="single" w:sz="2" w:space="0" w:color="E4E4E7" w:frame="1"/>
        </w:rPr>
        <w:t>dtdP</w:t>
      </w:r>
      <w:proofErr w:type="spellEnd"/>
      <w:r>
        <w:rPr>
          <w:rStyle w:val="vlist-s"/>
          <w:color w:val="3F3F46"/>
          <w:sz w:val="2"/>
          <w:szCs w:val="2"/>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f</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P</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T</w:t>
      </w:r>
      <w:r>
        <w:rPr>
          <w:rStyle w:val="mclose"/>
          <w:color w:val="3F3F46"/>
          <w:sz w:val="29"/>
          <w:szCs w:val="29"/>
          <w:bdr w:val="single" w:sz="2" w:space="0" w:color="E4E4E7" w:frame="1"/>
        </w:rPr>
        <w:t>)</w:t>
      </w:r>
    </w:p>
    <w:p w14:paraId="1DDE04E8"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r>
        <w:rPr>
          <w:rFonts w:ascii="Arial" w:hAnsi="Arial" w:cs="Arial"/>
          <w:color w:val="3F3F46"/>
        </w:rPr>
        <w:t>wobei </w:t>
      </w:r>
      <w:r>
        <w:rPr>
          <w:rStyle w:val="katex-mathml"/>
          <w:color w:val="3F3F46"/>
          <w:sz w:val="29"/>
          <w:szCs w:val="29"/>
          <w:bdr w:val="none" w:sz="0" w:space="0" w:color="auto" w:frame="1"/>
        </w:rPr>
        <w:t>P</w:t>
      </w:r>
      <w:r>
        <w:rPr>
          <w:rStyle w:val="mord"/>
          <w:rFonts w:ascii="KaTeX_Math" w:hAnsi="KaTeX_Math"/>
          <w:i/>
          <w:iCs/>
          <w:color w:val="3F3F46"/>
          <w:sz w:val="29"/>
          <w:szCs w:val="29"/>
          <w:bdr w:val="single" w:sz="2" w:space="0" w:color="E4E4E7" w:frame="1"/>
        </w:rPr>
        <w:t>P</w:t>
      </w:r>
      <w:r>
        <w:rPr>
          <w:rFonts w:ascii="Arial" w:hAnsi="Arial" w:cs="Arial"/>
          <w:color w:val="3F3F46"/>
        </w:rPr>
        <w:t> die Bedeutungspotentiale und </w:t>
      </w:r>
      <w:r>
        <w:rPr>
          <w:rStyle w:val="katex-mathml"/>
          <w:color w:val="3F3F46"/>
          <w:sz w:val="29"/>
          <w:szCs w:val="29"/>
          <w:bdr w:val="none" w:sz="0" w:space="0" w:color="auto" w:frame="1"/>
        </w:rPr>
        <w:t>T</w:t>
      </w:r>
      <w:r>
        <w:rPr>
          <w:rStyle w:val="mord"/>
          <w:rFonts w:ascii="KaTeX_Math" w:hAnsi="KaTeX_Math"/>
          <w:i/>
          <w:iCs/>
          <w:color w:val="3F3F46"/>
          <w:sz w:val="29"/>
          <w:szCs w:val="29"/>
          <w:bdr w:val="single" w:sz="2" w:space="0" w:color="E4E4E7" w:frame="1"/>
        </w:rPr>
        <w:t>T</w:t>
      </w:r>
      <w:r>
        <w:rPr>
          <w:rFonts w:ascii="Arial" w:hAnsi="Arial" w:cs="Arial"/>
          <w:color w:val="3F3F46"/>
        </w:rPr>
        <w:t> externe Einflüsse (z. B. kulturelle Ereignisse) beschreibt.</w:t>
      </w:r>
    </w:p>
    <w:p w14:paraId="696F0A8D" w14:textId="77777777" w:rsidR="00391428" w:rsidRDefault="00391428" w:rsidP="00391428">
      <w:pPr>
        <w:pStyle w:val="StandardWeb"/>
        <w:numPr>
          <w:ilvl w:val="0"/>
          <w:numId w:val="8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Agentenbasierte Modelle:</w:t>
      </w:r>
      <w:r>
        <w:rPr>
          <w:rFonts w:ascii="Arial" w:hAnsi="Arial" w:cs="Arial"/>
          <w:color w:val="3F3F46"/>
        </w:rPr>
        <w:t> Die Interaktionen zwischen Akteuren können mithilfe von Simulationsmodellen formell dargestellt werden, die Parameter wie Relevanz und Anschlussfähigkeit berücksichtigen.</w:t>
      </w:r>
    </w:p>
    <w:p w14:paraId="63F4ADFE"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lastRenderedPageBreak/>
        <w:t>Bezug auf vorherige Abschnitte</w:t>
      </w:r>
    </w:p>
    <w:p w14:paraId="3CC3E342" w14:textId="77777777" w:rsidR="00391428" w:rsidRDefault="00391428" w:rsidP="00391428">
      <w:pPr>
        <w:numPr>
          <w:ilvl w:val="0"/>
          <w:numId w:val="8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Style w:val="Fett"/>
          <w:rFonts w:ascii="Arial" w:hAnsi="Arial" w:cs="Arial"/>
          <w:color w:val="18181B"/>
          <w:bdr w:val="single" w:sz="2" w:space="0" w:color="E4E4E7" w:frame="1"/>
        </w:rPr>
        <w:t>Verbindung zu 3.13 (Bedeutungsfelder):</w:t>
      </w:r>
      <w:r>
        <w:rPr>
          <w:rFonts w:ascii="Arial" w:hAnsi="Arial" w:cs="Arial"/>
          <w:color w:val="3F3F46"/>
        </w:rPr>
        <w:t> Bedeutungsfelder entwickeln sich dynamisch, und semantische Attraktoren spielen eine zentrale Rolle in der semantischen Evolution.</w:t>
      </w:r>
    </w:p>
    <w:p w14:paraId="41F229BA" w14:textId="77777777" w:rsidR="00391428" w:rsidRDefault="00391428" w:rsidP="00391428">
      <w:pPr>
        <w:numPr>
          <w:ilvl w:val="0"/>
          <w:numId w:val="8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Bezug zu 3.14 (Meta-Strukturen):</w:t>
      </w:r>
      <w:r>
        <w:rPr>
          <w:rFonts w:ascii="Arial" w:hAnsi="Arial" w:cs="Arial"/>
          <w:color w:val="3F3F46"/>
        </w:rPr>
        <w:t> Die evolutionären Prozesse können durch Meta-Strukturen, die symbolische Ordnungen bestimmen, beeinflusst werden.</w:t>
      </w:r>
    </w:p>
    <w:p w14:paraId="02379ABE" w14:textId="77777777" w:rsidR="00391428" w:rsidRDefault="00391428" w:rsidP="00391428">
      <w:pPr>
        <w:numPr>
          <w:ilvl w:val="0"/>
          <w:numId w:val="84"/>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Style w:val="Fett"/>
          <w:rFonts w:ascii="Arial" w:hAnsi="Arial" w:cs="Arial"/>
          <w:color w:val="18181B"/>
          <w:bdr w:val="single" w:sz="2" w:space="0" w:color="E4E4E7" w:frame="1"/>
        </w:rPr>
        <w:t>Integration von 3.15 (Wissensraum):</w:t>
      </w:r>
      <w:r>
        <w:rPr>
          <w:rFonts w:ascii="Arial" w:hAnsi="Arial" w:cs="Arial"/>
          <w:color w:val="3F3F46"/>
        </w:rPr>
        <w:t> Der Wissenserwerb und die Wissensverarbeitung sind Teil der semantischen Evolution, da kognitive Strukturen ebenfalls evolvieren.</w:t>
      </w:r>
    </w:p>
    <w:p w14:paraId="2A381A28"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45502DAD"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 xml:space="preserve">Abschnitt 3.16 erörtert die semantische Evolution als dynamischen, emergenten Prozess, der die Entwicklung kultureller Bedeutungsfelder durch Kommunikation, Tradition und Innovation beschreibt. Die Analyse zeigt, dass die kulturelle Entwicklung </w:t>
      </w:r>
      <w:proofErr w:type="spellStart"/>
      <w:r>
        <w:rPr>
          <w:rFonts w:ascii="Arial" w:hAnsi="Arial" w:cs="Arial"/>
          <w:color w:val="3F3F46"/>
        </w:rPr>
        <w:t>ko</w:t>
      </w:r>
      <w:proofErr w:type="spellEnd"/>
      <w:r>
        <w:rPr>
          <w:rFonts w:ascii="Arial" w:hAnsi="Arial" w:cs="Arial"/>
          <w:color w:val="3F3F46"/>
        </w:rPr>
        <w:t>-evolutionär ist und durch Wechselwirkungen mit technologischen, sozialen und ökologischen Bedingungen geprägt wird. Simulationsansätze und mathematische Modelle bieten Werkzeuge, um diese komplexen Prozesse zu verstehen.</w:t>
      </w:r>
    </w:p>
    <w:p w14:paraId="2FF518B8"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Quellen</w:t>
      </w:r>
    </w:p>
    <w:p w14:paraId="68C220A2" w14:textId="77777777" w:rsidR="00391428" w:rsidRDefault="00391428" w:rsidP="00391428">
      <w:pPr>
        <w:numPr>
          <w:ilvl w:val="0"/>
          <w:numId w:val="8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r>
        <w:rPr>
          <w:rFonts w:ascii="Arial" w:hAnsi="Arial" w:cs="Arial"/>
          <w:color w:val="3F3F46"/>
        </w:rPr>
        <w:t>Lyotard, J.-F. (1979). </w:t>
      </w:r>
      <w:r>
        <w:rPr>
          <w:rStyle w:val="Hervorhebung"/>
          <w:rFonts w:ascii="Arial" w:hAnsi="Arial" w:cs="Arial"/>
          <w:color w:val="3F3F46"/>
          <w:bdr w:val="single" w:sz="2" w:space="0" w:color="E4E4E7" w:frame="1"/>
        </w:rPr>
        <w:t xml:space="preserve">La </w:t>
      </w:r>
      <w:proofErr w:type="spellStart"/>
      <w:r>
        <w:rPr>
          <w:rStyle w:val="Hervorhebung"/>
          <w:rFonts w:ascii="Arial" w:hAnsi="Arial" w:cs="Arial"/>
          <w:color w:val="3F3F46"/>
          <w:bdr w:val="single" w:sz="2" w:space="0" w:color="E4E4E7" w:frame="1"/>
        </w:rPr>
        <w:t>condition</w:t>
      </w:r>
      <w:proofErr w:type="spellEnd"/>
      <w:r>
        <w:rPr>
          <w:rStyle w:val="Hervorhebung"/>
          <w:rFonts w:ascii="Arial" w:hAnsi="Arial" w:cs="Arial"/>
          <w:color w:val="3F3F46"/>
          <w:bdr w:val="single" w:sz="2" w:space="0" w:color="E4E4E7" w:frame="1"/>
        </w:rPr>
        <w:t xml:space="preserve"> postmoderne: Rapport </w:t>
      </w:r>
      <w:proofErr w:type="spellStart"/>
      <w:r>
        <w:rPr>
          <w:rStyle w:val="Hervorhebung"/>
          <w:rFonts w:ascii="Arial" w:hAnsi="Arial" w:cs="Arial"/>
          <w:color w:val="3F3F46"/>
          <w:bdr w:val="single" w:sz="2" w:space="0" w:color="E4E4E7" w:frame="1"/>
        </w:rPr>
        <w:t>sur</w:t>
      </w:r>
      <w:proofErr w:type="spellEnd"/>
      <w:r>
        <w:rPr>
          <w:rStyle w:val="Hervorhebung"/>
          <w:rFonts w:ascii="Arial" w:hAnsi="Arial" w:cs="Arial"/>
          <w:color w:val="3F3F46"/>
          <w:bdr w:val="single" w:sz="2" w:space="0" w:color="E4E4E7" w:frame="1"/>
        </w:rPr>
        <w:t xml:space="preserve"> le </w:t>
      </w:r>
      <w:proofErr w:type="spellStart"/>
      <w:r>
        <w:rPr>
          <w:rStyle w:val="Hervorhebung"/>
          <w:rFonts w:ascii="Arial" w:hAnsi="Arial" w:cs="Arial"/>
          <w:color w:val="3F3F46"/>
          <w:bdr w:val="single" w:sz="2" w:space="0" w:color="E4E4E7" w:frame="1"/>
        </w:rPr>
        <w:t>savoir</w:t>
      </w:r>
      <w:proofErr w:type="spellEnd"/>
      <w:r>
        <w:rPr>
          <w:rFonts w:ascii="Arial" w:hAnsi="Arial" w:cs="Arial"/>
          <w:color w:val="3F3F46"/>
        </w:rPr>
        <w:t xml:space="preserve">. </w:t>
      </w:r>
      <w:proofErr w:type="spellStart"/>
      <w:r>
        <w:rPr>
          <w:rFonts w:ascii="Arial" w:hAnsi="Arial" w:cs="Arial"/>
          <w:color w:val="3F3F46"/>
        </w:rPr>
        <w:t>Les</w:t>
      </w:r>
      <w:proofErr w:type="spellEnd"/>
      <w:r>
        <w:rPr>
          <w:rFonts w:ascii="Arial" w:hAnsi="Arial" w:cs="Arial"/>
          <w:color w:val="3F3F46"/>
        </w:rPr>
        <w:t xml:space="preserve"> Éditions de Minuit.</w:t>
      </w:r>
    </w:p>
    <w:p w14:paraId="7A6AE63A" w14:textId="77777777" w:rsidR="00391428" w:rsidRDefault="00391428" w:rsidP="00391428">
      <w:pPr>
        <w:numPr>
          <w:ilvl w:val="0"/>
          <w:numId w:val="8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Assmann, J. (1992). </w:t>
      </w:r>
      <w:r>
        <w:rPr>
          <w:rStyle w:val="Hervorhebung"/>
          <w:rFonts w:ascii="Arial" w:hAnsi="Arial" w:cs="Arial"/>
          <w:color w:val="3F3F46"/>
          <w:bdr w:val="single" w:sz="2" w:space="0" w:color="E4E4E7" w:frame="1"/>
        </w:rPr>
        <w:t>Das kulturelle Gedächtnis: Schrift, Erinnerung und politische Identität in frühen Hochkulturen</w:t>
      </w:r>
      <w:r>
        <w:rPr>
          <w:rFonts w:ascii="Arial" w:hAnsi="Arial" w:cs="Arial"/>
          <w:color w:val="3F3F46"/>
        </w:rPr>
        <w:t>. Beck.</w:t>
      </w:r>
    </w:p>
    <w:p w14:paraId="720F372D" w14:textId="77777777" w:rsidR="00391428" w:rsidRDefault="00391428" w:rsidP="00391428">
      <w:pPr>
        <w:numPr>
          <w:ilvl w:val="0"/>
          <w:numId w:val="8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Kauffman</w:t>
      </w:r>
      <w:proofErr w:type="spellEnd"/>
      <w:r>
        <w:rPr>
          <w:rFonts w:ascii="Arial" w:hAnsi="Arial" w:cs="Arial"/>
          <w:color w:val="3F3F46"/>
        </w:rPr>
        <w:t>, S. (1993). </w:t>
      </w:r>
      <w:r>
        <w:rPr>
          <w:rStyle w:val="Hervorhebung"/>
          <w:rFonts w:ascii="Arial" w:hAnsi="Arial" w:cs="Arial"/>
          <w:color w:val="3F3F46"/>
          <w:bdr w:val="single" w:sz="2" w:space="0" w:color="E4E4E7" w:frame="1"/>
        </w:rPr>
        <w:t xml:space="preserve">The Origins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Order: Self-</w:t>
      </w:r>
      <w:proofErr w:type="spellStart"/>
      <w:r>
        <w:rPr>
          <w:rStyle w:val="Hervorhebung"/>
          <w:rFonts w:ascii="Arial" w:hAnsi="Arial" w:cs="Arial"/>
          <w:color w:val="3F3F46"/>
          <w:bdr w:val="single" w:sz="2" w:space="0" w:color="E4E4E7" w:frame="1"/>
        </w:rPr>
        <w:t>Organization</w:t>
      </w:r>
      <w:proofErr w:type="spellEnd"/>
      <w:r>
        <w:rPr>
          <w:rStyle w:val="Hervorhebung"/>
          <w:rFonts w:ascii="Arial" w:hAnsi="Arial" w:cs="Arial"/>
          <w:color w:val="3F3F46"/>
          <w:bdr w:val="single" w:sz="2" w:space="0" w:color="E4E4E7" w:frame="1"/>
        </w:rPr>
        <w:t xml:space="preserve"> and </w:t>
      </w:r>
      <w:proofErr w:type="spellStart"/>
      <w:r>
        <w:rPr>
          <w:rStyle w:val="Hervorhebung"/>
          <w:rFonts w:ascii="Arial" w:hAnsi="Arial" w:cs="Arial"/>
          <w:color w:val="3F3F46"/>
          <w:bdr w:val="single" w:sz="2" w:space="0" w:color="E4E4E7" w:frame="1"/>
        </w:rPr>
        <w:t>Selection</w:t>
      </w:r>
      <w:proofErr w:type="spellEnd"/>
      <w:r>
        <w:rPr>
          <w:rStyle w:val="Hervorhebung"/>
          <w:rFonts w:ascii="Arial" w:hAnsi="Arial" w:cs="Arial"/>
          <w:color w:val="3F3F46"/>
          <w:bdr w:val="single" w:sz="2" w:space="0" w:color="E4E4E7" w:frame="1"/>
        </w:rPr>
        <w:t xml:space="preserve"> in Evolution</w:t>
      </w:r>
      <w:r>
        <w:rPr>
          <w:rFonts w:ascii="Arial" w:hAnsi="Arial" w:cs="Arial"/>
          <w:color w:val="3F3F46"/>
        </w:rPr>
        <w:t>. Oxford University Press.</w:t>
      </w:r>
    </w:p>
    <w:p w14:paraId="4CC4C025" w14:textId="77777777" w:rsidR="00391428" w:rsidRDefault="00391428" w:rsidP="00391428">
      <w:pPr>
        <w:numPr>
          <w:ilvl w:val="0"/>
          <w:numId w:val="8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Luhmann, N. (1997). </w:t>
      </w:r>
      <w:r>
        <w:rPr>
          <w:rStyle w:val="Hervorhebung"/>
          <w:rFonts w:ascii="Arial" w:hAnsi="Arial" w:cs="Arial"/>
          <w:color w:val="3F3F46"/>
          <w:bdr w:val="single" w:sz="2" w:space="0" w:color="E4E4E7" w:frame="1"/>
        </w:rPr>
        <w:t>Die Gesellschaft der Gesellschaft</w:t>
      </w:r>
      <w:r>
        <w:rPr>
          <w:rFonts w:ascii="Arial" w:hAnsi="Arial" w:cs="Arial"/>
          <w:color w:val="3F3F46"/>
        </w:rPr>
        <w:t>. Suhrkamp.</w:t>
      </w:r>
    </w:p>
    <w:p w14:paraId="330C1C97" w14:textId="77777777" w:rsidR="00391428" w:rsidRDefault="00391428" w:rsidP="00391428">
      <w:pPr>
        <w:numPr>
          <w:ilvl w:val="0"/>
          <w:numId w:val="8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Epstein, J. M., &amp; </w:t>
      </w:r>
      <w:proofErr w:type="spellStart"/>
      <w:r>
        <w:rPr>
          <w:rFonts w:ascii="Arial" w:hAnsi="Arial" w:cs="Arial"/>
          <w:color w:val="3F3F46"/>
        </w:rPr>
        <w:t>Axtell</w:t>
      </w:r>
      <w:proofErr w:type="spellEnd"/>
      <w:r>
        <w:rPr>
          <w:rFonts w:ascii="Arial" w:hAnsi="Arial" w:cs="Arial"/>
          <w:color w:val="3F3F46"/>
        </w:rPr>
        <w:t>, R. (1996). </w:t>
      </w:r>
      <w:proofErr w:type="spellStart"/>
      <w:r>
        <w:rPr>
          <w:rStyle w:val="Hervorhebung"/>
          <w:rFonts w:ascii="Arial" w:hAnsi="Arial" w:cs="Arial"/>
          <w:color w:val="3F3F46"/>
          <w:bdr w:val="single" w:sz="2" w:space="0" w:color="E4E4E7" w:frame="1"/>
        </w:rPr>
        <w:t>Growing</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Artificial</w:t>
      </w:r>
      <w:proofErr w:type="spellEnd"/>
      <w:r>
        <w:rPr>
          <w:rStyle w:val="Hervorhebung"/>
          <w:rFonts w:ascii="Arial" w:hAnsi="Arial" w:cs="Arial"/>
          <w:color w:val="3F3F46"/>
          <w:bdr w:val="single" w:sz="2" w:space="0" w:color="E4E4E7" w:frame="1"/>
        </w:rPr>
        <w:t xml:space="preserve"> Societies: </w:t>
      </w:r>
      <w:proofErr w:type="spellStart"/>
      <w:r>
        <w:rPr>
          <w:rStyle w:val="Hervorhebung"/>
          <w:rFonts w:ascii="Arial" w:hAnsi="Arial" w:cs="Arial"/>
          <w:color w:val="3F3F46"/>
          <w:bdr w:val="single" w:sz="2" w:space="0" w:color="E4E4E7" w:frame="1"/>
        </w:rPr>
        <w:t>Social</w:t>
      </w:r>
      <w:proofErr w:type="spellEnd"/>
      <w:r>
        <w:rPr>
          <w:rStyle w:val="Hervorhebung"/>
          <w:rFonts w:ascii="Arial" w:hAnsi="Arial" w:cs="Arial"/>
          <w:color w:val="3F3F46"/>
          <w:bdr w:val="single" w:sz="2" w:space="0" w:color="E4E4E7" w:frame="1"/>
        </w:rPr>
        <w:t xml:space="preserve"> Science </w:t>
      </w:r>
      <w:proofErr w:type="spellStart"/>
      <w:r>
        <w:rPr>
          <w:rStyle w:val="Hervorhebung"/>
          <w:rFonts w:ascii="Arial" w:hAnsi="Arial" w:cs="Arial"/>
          <w:color w:val="3F3F46"/>
          <w:bdr w:val="single" w:sz="2" w:space="0" w:color="E4E4E7" w:frame="1"/>
        </w:rPr>
        <w:t>from</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the</w:t>
      </w:r>
      <w:proofErr w:type="spellEnd"/>
      <w:r>
        <w:rPr>
          <w:rStyle w:val="Hervorhebung"/>
          <w:rFonts w:ascii="Arial" w:hAnsi="Arial" w:cs="Arial"/>
          <w:color w:val="3F3F46"/>
          <w:bdr w:val="single" w:sz="2" w:space="0" w:color="E4E4E7" w:frame="1"/>
        </w:rPr>
        <w:t xml:space="preserve"> Bottom Up</w:t>
      </w:r>
      <w:r>
        <w:rPr>
          <w:rFonts w:ascii="Arial" w:hAnsi="Arial" w:cs="Arial"/>
          <w:color w:val="3F3F46"/>
        </w:rPr>
        <w:t>. Brookings Institution.</w:t>
      </w:r>
    </w:p>
    <w:p w14:paraId="72B19BD4" w14:textId="77777777" w:rsidR="00391428" w:rsidRDefault="00391428" w:rsidP="00391428">
      <w:pPr>
        <w:numPr>
          <w:ilvl w:val="0"/>
          <w:numId w:val="8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proofErr w:type="spellStart"/>
      <w:r>
        <w:rPr>
          <w:rFonts w:ascii="Arial" w:hAnsi="Arial" w:cs="Arial"/>
          <w:color w:val="3F3F46"/>
        </w:rPr>
        <w:t>Steyvers</w:t>
      </w:r>
      <w:proofErr w:type="spellEnd"/>
      <w:r>
        <w:rPr>
          <w:rFonts w:ascii="Arial" w:hAnsi="Arial" w:cs="Arial"/>
          <w:color w:val="3F3F46"/>
        </w:rPr>
        <w:t xml:space="preserve">, M., &amp; </w:t>
      </w:r>
      <w:proofErr w:type="spellStart"/>
      <w:r>
        <w:rPr>
          <w:rFonts w:ascii="Arial" w:hAnsi="Arial" w:cs="Arial"/>
          <w:color w:val="3F3F46"/>
        </w:rPr>
        <w:t>Tenenbaum</w:t>
      </w:r>
      <w:proofErr w:type="spellEnd"/>
      <w:r>
        <w:rPr>
          <w:rFonts w:ascii="Arial" w:hAnsi="Arial" w:cs="Arial"/>
          <w:color w:val="3F3F46"/>
        </w:rPr>
        <w:t>, J. B. (2005). </w:t>
      </w:r>
      <w:r>
        <w:rPr>
          <w:rStyle w:val="Hervorhebung"/>
          <w:rFonts w:ascii="Arial" w:hAnsi="Arial" w:cs="Arial"/>
          <w:color w:val="3F3F46"/>
          <w:bdr w:val="single" w:sz="2" w:space="0" w:color="E4E4E7" w:frame="1"/>
        </w:rPr>
        <w:t>The large-</w:t>
      </w:r>
      <w:proofErr w:type="spellStart"/>
      <w:r>
        <w:rPr>
          <w:rStyle w:val="Hervorhebung"/>
          <w:rFonts w:ascii="Arial" w:hAnsi="Arial" w:cs="Arial"/>
          <w:color w:val="3F3F46"/>
          <w:bdr w:val="single" w:sz="2" w:space="0" w:color="E4E4E7" w:frame="1"/>
        </w:rPr>
        <w:t>scale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structure</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semantic</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networks</w:t>
      </w:r>
      <w:proofErr w:type="spellEnd"/>
      <w:r>
        <w:rPr>
          <w:rStyle w:val="Hervorhebung"/>
          <w:rFonts w:ascii="Arial" w:hAnsi="Arial" w:cs="Arial"/>
          <w:color w:val="3F3F46"/>
          <w:bdr w:val="single" w:sz="2" w:space="0" w:color="E4E4E7" w:frame="1"/>
        </w:rPr>
        <w:t xml:space="preserve">: Statistical </w:t>
      </w:r>
      <w:proofErr w:type="spellStart"/>
      <w:r>
        <w:rPr>
          <w:rStyle w:val="Hervorhebung"/>
          <w:rFonts w:ascii="Arial" w:hAnsi="Arial" w:cs="Arial"/>
          <w:color w:val="3F3F46"/>
          <w:bdr w:val="single" w:sz="2" w:space="0" w:color="E4E4E7" w:frame="1"/>
        </w:rPr>
        <w:t>analyses</w:t>
      </w:r>
      <w:proofErr w:type="spellEnd"/>
      <w:r>
        <w:rPr>
          <w:rStyle w:val="Hervorhebung"/>
          <w:rFonts w:ascii="Arial" w:hAnsi="Arial" w:cs="Arial"/>
          <w:color w:val="3F3F46"/>
          <w:bdr w:val="single" w:sz="2" w:space="0" w:color="E4E4E7" w:frame="1"/>
        </w:rPr>
        <w:t xml:space="preserve"> and a </w:t>
      </w:r>
      <w:proofErr w:type="spellStart"/>
      <w:r>
        <w:rPr>
          <w:rStyle w:val="Hervorhebung"/>
          <w:rFonts w:ascii="Arial" w:hAnsi="Arial" w:cs="Arial"/>
          <w:color w:val="3F3F46"/>
          <w:bdr w:val="single" w:sz="2" w:space="0" w:color="E4E4E7" w:frame="1"/>
        </w:rPr>
        <w:t>model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semantic</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growth</w:t>
      </w:r>
      <w:proofErr w:type="spellEnd"/>
      <w:r>
        <w:rPr>
          <w:rFonts w:ascii="Arial" w:hAnsi="Arial" w:cs="Arial"/>
          <w:color w:val="3F3F46"/>
        </w:rPr>
        <w:t xml:space="preserve">. </w:t>
      </w:r>
      <w:proofErr w:type="spellStart"/>
      <w:r>
        <w:rPr>
          <w:rFonts w:ascii="Arial" w:hAnsi="Arial" w:cs="Arial"/>
          <w:color w:val="3F3F46"/>
        </w:rPr>
        <w:t>Cognitive</w:t>
      </w:r>
      <w:proofErr w:type="spellEnd"/>
      <w:r>
        <w:rPr>
          <w:rFonts w:ascii="Arial" w:hAnsi="Arial" w:cs="Arial"/>
          <w:color w:val="3F3F46"/>
        </w:rPr>
        <w:t xml:space="preserve"> Science, 29(1), 41–78.</w:t>
      </w:r>
    </w:p>
    <w:p w14:paraId="44522882" w14:textId="77777777" w:rsidR="00727881" w:rsidRDefault="00727881" w:rsidP="00483D9C"/>
    <w:p w14:paraId="362EE341" w14:textId="3FD11798" w:rsidR="00727881" w:rsidRDefault="00727881" w:rsidP="00483D9C"/>
    <w:p w14:paraId="5382FA09" w14:textId="62BF009C" w:rsidR="00727881" w:rsidRDefault="00727881" w:rsidP="00483D9C"/>
    <w:p w14:paraId="54875C9A" w14:textId="67F86A6B" w:rsidR="00727881" w:rsidRDefault="00727881" w:rsidP="00483D9C"/>
    <w:p w14:paraId="401768FB" w14:textId="13FE34C4" w:rsidR="00727881" w:rsidRDefault="00727881" w:rsidP="00483D9C"/>
    <w:p w14:paraId="1A3AF52F" w14:textId="62DCC578" w:rsidR="00727881" w:rsidRDefault="00727881" w:rsidP="00483D9C"/>
    <w:p w14:paraId="6ABA254F" w14:textId="77777777" w:rsidR="00FD2B15" w:rsidRPr="00FD2B15" w:rsidRDefault="00FD2B15" w:rsidP="00FD2B1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FD2B15">
        <w:rPr>
          <w:rFonts w:ascii="Times New Roman" w:eastAsia="Times New Roman" w:hAnsi="Times New Roman" w:cs="Times New Roman"/>
          <w:b/>
          <w:bCs/>
          <w:kern w:val="36"/>
          <w:sz w:val="48"/>
          <w:szCs w:val="48"/>
          <w:lang w:eastAsia="de-DE"/>
        </w:rPr>
        <w:t>3.17 Metatheorie intentionaler Systeme</w:t>
      </w:r>
    </w:p>
    <w:p w14:paraId="53E552F8"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lastRenderedPageBreak/>
        <w:t>Wesentliche Aussagen</w:t>
      </w:r>
    </w:p>
    <w:p w14:paraId="1FACCE4F" w14:textId="77777777" w:rsidR="00391428" w:rsidRDefault="00391428" w:rsidP="00391428">
      <w:pPr>
        <w:pStyle w:val="StandardWeb"/>
        <w:numPr>
          <w:ilvl w:val="0"/>
          <w:numId w:val="8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Ziel der integrativen Theorie:</w:t>
      </w:r>
      <w:r>
        <w:rPr>
          <w:rFonts w:ascii="Arial" w:hAnsi="Arial" w:cs="Arial"/>
          <w:color w:val="3F3F46"/>
        </w:rPr>
        <w:t> Abschnitt 3.17 zielt darauf ab, die in den vorherigen Abschnitten entwickelten Konzepte zu einer umfassenden Theorie funktionaler Bezugssysteme zusammenzuführen. Dies umfasst die Verbindung von semantischen, kulturellen und kognitiven Aspekten.</w:t>
      </w:r>
    </w:p>
    <w:p w14:paraId="43737AD9" w14:textId="77777777" w:rsidR="00391428" w:rsidRDefault="00391428" w:rsidP="00391428">
      <w:pPr>
        <w:pStyle w:val="StandardWeb"/>
        <w:numPr>
          <w:ilvl w:val="0"/>
          <w:numId w:val="86"/>
        </w:numPr>
        <w:pBdr>
          <w:top w:val="single" w:sz="2" w:space="0" w:color="E4E4E7"/>
          <w:left w:val="single" w:sz="2" w:space="0" w:color="E4E4E7"/>
          <w:bottom w:val="single" w:sz="2" w:space="0" w:color="E4E4E7"/>
          <w:right w:val="single" w:sz="2" w:space="0" w:color="E4E4E7"/>
        </w:pBdr>
        <w:shd w:val="clear" w:color="auto" w:fill="FAFAFA"/>
        <w:spacing w:before="300" w:beforeAutospacing="0" w:after="180" w:afterAutospacing="0"/>
        <w:rPr>
          <w:rFonts w:ascii="Arial" w:hAnsi="Arial" w:cs="Arial"/>
          <w:color w:val="3F3F46"/>
        </w:rPr>
      </w:pPr>
      <w:r>
        <w:rPr>
          <w:rStyle w:val="Fett"/>
          <w:rFonts w:ascii="Arial" w:eastAsiaTheme="majorEastAsia" w:hAnsi="Arial" w:cs="Arial"/>
          <w:color w:val="18181B"/>
          <w:bdr w:val="single" w:sz="2" w:space="0" w:color="E4E4E7" w:frame="1"/>
        </w:rPr>
        <w:t>Kernkonzepte:</w:t>
      </w:r>
    </w:p>
    <w:p w14:paraId="403CC1FB" w14:textId="77777777" w:rsidR="00391428" w:rsidRDefault="00391428" w:rsidP="00391428">
      <w:pPr>
        <w:numPr>
          <w:ilvl w:val="1"/>
          <w:numId w:val="8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Die Theorie vereint Erkenntnisse über </w:t>
      </w:r>
      <w:r>
        <w:rPr>
          <w:rStyle w:val="Fett"/>
          <w:rFonts w:ascii="Arial" w:hAnsi="Arial" w:cs="Arial"/>
          <w:color w:val="18181B"/>
          <w:bdr w:val="single" w:sz="2" w:space="0" w:color="E4E4E7" w:frame="1"/>
        </w:rPr>
        <w:t>Akteur-Funktionen</w:t>
      </w:r>
      <w:r>
        <w:rPr>
          <w:rFonts w:ascii="Arial" w:hAnsi="Arial" w:cs="Arial"/>
          <w:color w:val="3F3F46"/>
        </w:rPr>
        <w:t>, </w:t>
      </w:r>
      <w:r>
        <w:rPr>
          <w:rStyle w:val="Fett"/>
          <w:rFonts w:ascii="Arial" w:hAnsi="Arial" w:cs="Arial"/>
          <w:color w:val="18181B"/>
          <w:bdr w:val="single" w:sz="2" w:space="0" w:color="E4E4E7" w:frame="1"/>
        </w:rPr>
        <w:t>Meta-Funktionen</w:t>
      </w:r>
      <w:r>
        <w:rPr>
          <w:rFonts w:ascii="Arial" w:hAnsi="Arial" w:cs="Arial"/>
          <w:color w:val="3F3F46"/>
        </w:rPr>
        <w:t>, </w:t>
      </w:r>
      <w:r>
        <w:rPr>
          <w:rStyle w:val="Fett"/>
          <w:rFonts w:ascii="Arial" w:hAnsi="Arial" w:cs="Arial"/>
          <w:color w:val="18181B"/>
          <w:bdr w:val="single" w:sz="2" w:space="0" w:color="E4E4E7" w:frame="1"/>
        </w:rPr>
        <w:t>semantische Evolution</w:t>
      </w:r>
      <w:r>
        <w:rPr>
          <w:rFonts w:ascii="Arial" w:hAnsi="Arial" w:cs="Arial"/>
          <w:color w:val="3F3F46"/>
        </w:rPr>
        <w:t> und </w:t>
      </w:r>
      <w:r>
        <w:rPr>
          <w:rStyle w:val="Fett"/>
          <w:rFonts w:ascii="Arial" w:hAnsi="Arial" w:cs="Arial"/>
          <w:color w:val="18181B"/>
          <w:bdr w:val="single" w:sz="2" w:space="0" w:color="E4E4E7" w:frame="1"/>
        </w:rPr>
        <w:t>Wissensräume</w:t>
      </w:r>
      <w:r>
        <w:rPr>
          <w:rFonts w:ascii="Arial" w:hAnsi="Arial" w:cs="Arial"/>
          <w:color w:val="3F3F46"/>
        </w:rPr>
        <w:t>.</w:t>
      </w:r>
    </w:p>
    <w:p w14:paraId="75EA8A47" w14:textId="77777777" w:rsidR="00391428" w:rsidRDefault="00391428" w:rsidP="00391428">
      <w:pPr>
        <w:numPr>
          <w:ilvl w:val="1"/>
          <w:numId w:val="8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Sie untersucht, wie diese Konzepte interagieren und sich gegenseitig beeinflussen, um ein dynamisches Bild sozialer und kultureller Systeme zu entwickeln.</w:t>
      </w:r>
    </w:p>
    <w:p w14:paraId="41C7CCAA" w14:textId="77777777" w:rsidR="00391428" w:rsidRDefault="00391428" w:rsidP="00391428">
      <w:pPr>
        <w:pStyle w:val="StandardWeb"/>
        <w:numPr>
          <w:ilvl w:val="0"/>
          <w:numId w:val="8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Funktionale Räume:</w:t>
      </w:r>
      <w:r>
        <w:rPr>
          <w:rFonts w:ascii="Arial" w:hAnsi="Arial" w:cs="Arial"/>
          <w:color w:val="3F3F46"/>
        </w:rPr>
        <w:t> Diese Räume sind kontextabhängig und dynamisch, und sie verändern sich aufgrund von Interaktionen zwischen Akteuren und ihrer Umwelt. Der funktionale Raum dient als Grundlage für jegliche Bedeutung und Aktion innerhalb des Systems.</w:t>
      </w:r>
    </w:p>
    <w:p w14:paraId="29036DCD" w14:textId="77777777" w:rsidR="00391428" w:rsidRDefault="00391428" w:rsidP="00391428">
      <w:pPr>
        <w:pStyle w:val="StandardWeb"/>
        <w:numPr>
          <w:ilvl w:val="0"/>
          <w:numId w:val="8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Kulturelle Resilienz:</w:t>
      </w:r>
      <w:r>
        <w:rPr>
          <w:rFonts w:ascii="Arial" w:hAnsi="Arial" w:cs="Arial"/>
          <w:color w:val="3F3F46"/>
        </w:rPr>
        <w:t> Die Theorie betont die Bedeutung der Fähigkeit von Systemen, sich an Veränderungen und Herausforderungen anzupassen, sowie die Rolle von Resilienz in der kulturellen Entwicklung.</w:t>
      </w:r>
    </w:p>
    <w:p w14:paraId="0398155D" w14:textId="77777777" w:rsidR="00391428" w:rsidRDefault="00391428" w:rsidP="00391428">
      <w:pPr>
        <w:pStyle w:val="StandardWeb"/>
        <w:numPr>
          <w:ilvl w:val="0"/>
          <w:numId w:val="8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Feedback-Mechanismen:</w:t>
      </w:r>
      <w:r>
        <w:rPr>
          <w:rFonts w:ascii="Arial" w:hAnsi="Arial" w:cs="Arial"/>
          <w:color w:val="3F3F46"/>
        </w:rPr>
        <w:t> Es wird hervorgehoben, dass Feedback-Schleifen eine zentrale Rolle in der Dynamik der funktionalen Bezugssysteme spielen. Diese Schleifen können sowohl stabilisierende als auch destabilisierende Effekte haben.</w:t>
      </w:r>
    </w:p>
    <w:p w14:paraId="7C7833A0" w14:textId="77777777" w:rsidR="00391428" w:rsidRDefault="00391428" w:rsidP="00391428">
      <w:pPr>
        <w:pStyle w:val="StandardWeb"/>
        <w:numPr>
          <w:ilvl w:val="0"/>
          <w:numId w:val="8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Transdisziplinarität:</w:t>
      </w:r>
      <w:r>
        <w:rPr>
          <w:rFonts w:ascii="Arial" w:hAnsi="Arial" w:cs="Arial"/>
          <w:color w:val="3F3F46"/>
        </w:rPr>
        <w:t> Die Theorie erfordert eine transdisziplinäre Annäherung, die Erkenntnisse aus verschiedenen Disziplinen (z. B. Kognitionswissenschaften, Sozialwissenschaften, Systemtheorie) integriert, um komplexe Systeme besser zu verstehen.</w:t>
      </w:r>
    </w:p>
    <w:p w14:paraId="2A616CB9" w14:textId="77777777" w:rsidR="00391428" w:rsidRDefault="00391428" w:rsidP="00391428">
      <w:pPr>
        <w:pStyle w:val="StandardWeb"/>
        <w:numPr>
          <w:ilvl w:val="0"/>
          <w:numId w:val="86"/>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Anwendungen:</w:t>
      </w:r>
      <w:r>
        <w:rPr>
          <w:rFonts w:ascii="Arial" w:hAnsi="Arial" w:cs="Arial"/>
          <w:color w:val="3F3F46"/>
        </w:rPr>
        <w:t> Die integrative Theorie findet Anwendung in Bereichen wie Bildung, technologische Entwicklung und soziale Innovation, wo das Verständnis funktionaler Bezugssysteme für Entscheidungsfindungen und politische Strategien von Bedeutung ist.</w:t>
      </w:r>
    </w:p>
    <w:p w14:paraId="7694C8C0"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Mathematische Formeln und deren Bezüge</w:t>
      </w:r>
    </w:p>
    <w:p w14:paraId="44E65BE5" w14:textId="77777777" w:rsidR="00391428" w:rsidRDefault="00391428" w:rsidP="00391428">
      <w:pPr>
        <w:pStyle w:val="StandardWeb"/>
        <w:numPr>
          <w:ilvl w:val="0"/>
          <w:numId w:val="8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Dynamische Systeme:</w:t>
      </w:r>
      <w:r>
        <w:rPr>
          <w:rFonts w:ascii="Arial" w:hAnsi="Arial" w:cs="Arial"/>
          <w:color w:val="3F3F46"/>
        </w:rPr>
        <w:t> Der Zusammenhang zwischen den Elementen eines funktionalen Bezugssystems kann durch Differentialgleichungen dargestellt werden. Zum Beispiel:</w:t>
      </w:r>
    </w:p>
    <w:p w14:paraId="54603AA1"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proofErr w:type="spellStart"/>
      <w:r>
        <w:rPr>
          <w:rStyle w:val="katex-mathml"/>
          <w:color w:val="3F3F46"/>
          <w:sz w:val="29"/>
          <w:szCs w:val="29"/>
          <w:bdr w:val="none" w:sz="0" w:space="0" w:color="auto" w:frame="1"/>
        </w:rPr>
        <w:t>dXdt</w:t>
      </w:r>
      <w:proofErr w:type="spellEnd"/>
      <w:r>
        <w:rPr>
          <w:rStyle w:val="katex-mathml"/>
          <w:color w:val="3F3F46"/>
          <w:sz w:val="29"/>
          <w:szCs w:val="29"/>
          <w:bdr w:val="none" w:sz="0" w:space="0" w:color="auto" w:frame="1"/>
        </w:rPr>
        <w:t>=f(</w:t>
      </w:r>
      <w:proofErr w:type="gramStart"/>
      <w:r>
        <w:rPr>
          <w:rStyle w:val="katex-mathml"/>
          <w:color w:val="3F3F46"/>
          <w:sz w:val="29"/>
          <w:szCs w:val="29"/>
          <w:bdr w:val="none" w:sz="0" w:space="0" w:color="auto" w:frame="1"/>
        </w:rPr>
        <w:t>X,Y</w:t>
      </w:r>
      <w:proofErr w:type="gramEnd"/>
      <w:r>
        <w:rPr>
          <w:rStyle w:val="katex-mathml"/>
          <w:color w:val="3F3F46"/>
          <w:sz w:val="29"/>
          <w:szCs w:val="29"/>
          <w:bdr w:val="none" w:sz="0" w:space="0" w:color="auto" w:frame="1"/>
        </w:rPr>
        <w:t>,Z),</w:t>
      </w:r>
      <w:proofErr w:type="spellStart"/>
      <w:r>
        <w:rPr>
          <w:rStyle w:val="mord"/>
          <w:rFonts w:ascii="KaTeX_Math" w:hAnsi="KaTeX_Math"/>
          <w:i/>
          <w:iCs/>
          <w:color w:val="3F3F46"/>
          <w:sz w:val="20"/>
          <w:szCs w:val="20"/>
          <w:bdr w:val="single" w:sz="2" w:space="0" w:color="E4E4E7" w:frame="1"/>
        </w:rPr>
        <w:t>dtdX</w:t>
      </w:r>
      <w:proofErr w:type="spellEnd"/>
      <w:r>
        <w:rPr>
          <w:rStyle w:val="vlist-s"/>
          <w:rFonts w:eastAsiaTheme="majorEastAsia"/>
          <w:color w:val="3F3F46"/>
          <w:sz w:val="2"/>
          <w:szCs w:val="2"/>
          <w:bdr w:val="single" w:sz="2" w:space="0" w:color="E4E4E7" w:frame="1"/>
        </w:rPr>
        <w:t>​</w:t>
      </w:r>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f</w:t>
      </w:r>
      <w:r>
        <w:rPr>
          <w:rStyle w:val="mope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X</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Y</w:t>
      </w:r>
      <w:r>
        <w:rPr>
          <w:rStyle w:val="mpunct"/>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Z</w:t>
      </w:r>
      <w:r>
        <w:rPr>
          <w:rStyle w:val="mclose"/>
          <w:color w:val="3F3F46"/>
          <w:sz w:val="29"/>
          <w:szCs w:val="29"/>
          <w:bdr w:val="single" w:sz="2" w:space="0" w:color="E4E4E7" w:frame="1"/>
        </w:rPr>
        <w:t>)</w:t>
      </w:r>
      <w:r>
        <w:rPr>
          <w:rStyle w:val="mpunct"/>
          <w:color w:val="3F3F46"/>
          <w:sz w:val="29"/>
          <w:szCs w:val="29"/>
          <w:bdr w:val="single" w:sz="2" w:space="0" w:color="E4E4E7" w:frame="1"/>
        </w:rPr>
        <w:t>,</w:t>
      </w:r>
    </w:p>
    <w:p w14:paraId="0AB6158C"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r>
        <w:rPr>
          <w:rFonts w:ascii="Arial" w:hAnsi="Arial" w:cs="Arial"/>
          <w:color w:val="3F3F46"/>
        </w:rPr>
        <w:lastRenderedPageBreak/>
        <w:t>wobei </w:t>
      </w:r>
      <w:r>
        <w:rPr>
          <w:rStyle w:val="katex-mathml"/>
          <w:color w:val="3F3F46"/>
          <w:sz w:val="29"/>
          <w:szCs w:val="29"/>
          <w:bdr w:val="none" w:sz="0" w:space="0" w:color="auto" w:frame="1"/>
        </w:rPr>
        <w:t>X</w:t>
      </w:r>
      <w:r>
        <w:rPr>
          <w:rStyle w:val="mord"/>
          <w:rFonts w:ascii="KaTeX_Math" w:hAnsi="KaTeX_Math"/>
          <w:i/>
          <w:iCs/>
          <w:color w:val="3F3F46"/>
          <w:sz w:val="29"/>
          <w:szCs w:val="29"/>
          <w:bdr w:val="single" w:sz="2" w:space="0" w:color="E4E4E7" w:frame="1"/>
        </w:rPr>
        <w:t>X</w:t>
      </w:r>
      <w:r>
        <w:rPr>
          <w:rFonts w:ascii="Arial" w:hAnsi="Arial" w:cs="Arial"/>
          <w:color w:val="3F3F46"/>
        </w:rPr>
        <w:t>, </w:t>
      </w:r>
      <w:r>
        <w:rPr>
          <w:rStyle w:val="katex-mathml"/>
          <w:color w:val="3F3F46"/>
          <w:sz w:val="29"/>
          <w:szCs w:val="29"/>
          <w:bdr w:val="none" w:sz="0" w:space="0" w:color="auto" w:frame="1"/>
        </w:rPr>
        <w:t>Y</w:t>
      </w:r>
      <w:r>
        <w:rPr>
          <w:rStyle w:val="mord"/>
          <w:rFonts w:ascii="KaTeX_Math" w:hAnsi="KaTeX_Math"/>
          <w:i/>
          <w:iCs/>
          <w:color w:val="3F3F46"/>
          <w:sz w:val="29"/>
          <w:szCs w:val="29"/>
          <w:bdr w:val="single" w:sz="2" w:space="0" w:color="E4E4E7" w:frame="1"/>
        </w:rPr>
        <w:t>Y</w:t>
      </w:r>
      <w:r>
        <w:rPr>
          <w:rFonts w:ascii="Arial" w:hAnsi="Arial" w:cs="Arial"/>
          <w:color w:val="3F3F46"/>
        </w:rPr>
        <w:t> und </w:t>
      </w:r>
      <w:r>
        <w:rPr>
          <w:rStyle w:val="katex-mathml"/>
          <w:color w:val="3F3F46"/>
          <w:sz w:val="29"/>
          <w:szCs w:val="29"/>
          <w:bdr w:val="none" w:sz="0" w:space="0" w:color="auto" w:frame="1"/>
        </w:rPr>
        <w:t>Z</w:t>
      </w:r>
      <w:r>
        <w:rPr>
          <w:rStyle w:val="mord"/>
          <w:rFonts w:ascii="KaTeX_Math" w:hAnsi="KaTeX_Math"/>
          <w:i/>
          <w:iCs/>
          <w:color w:val="3F3F46"/>
          <w:sz w:val="29"/>
          <w:szCs w:val="29"/>
          <w:bdr w:val="single" w:sz="2" w:space="0" w:color="E4E4E7" w:frame="1"/>
        </w:rPr>
        <w:t>Z</w:t>
      </w:r>
      <w:r>
        <w:rPr>
          <w:rFonts w:ascii="Arial" w:hAnsi="Arial" w:cs="Arial"/>
          <w:color w:val="3F3F46"/>
        </w:rPr>
        <w:t> verschiedene Zustände innerhalb des Systems darstellen, und </w:t>
      </w:r>
      <w:r>
        <w:rPr>
          <w:rStyle w:val="katex-mathml"/>
          <w:color w:val="3F3F46"/>
          <w:sz w:val="29"/>
          <w:szCs w:val="29"/>
          <w:bdr w:val="none" w:sz="0" w:space="0" w:color="auto" w:frame="1"/>
        </w:rPr>
        <w:t>f</w:t>
      </w:r>
      <w:r>
        <w:rPr>
          <w:rStyle w:val="mord"/>
          <w:rFonts w:ascii="KaTeX_Math" w:hAnsi="KaTeX_Math"/>
          <w:i/>
          <w:iCs/>
          <w:color w:val="3F3F46"/>
          <w:sz w:val="29"/>
          <w:szCs w:val="29"/>
          <w:bdr w:val="single" w:sz="2" w:space="0" w:color="E4E4E7" w:frame="1"/>
        </w:rPr>
        <w:t>f</w:t>
      </w:r>
      <w:r>
        <w:rPr>
          <w:rFonts w:ascii="Arial" w:hAnsi="Arial" w:cs="Arial"/>
          <w:color w:val="3F3F46"/>
        </w:rPr>
        <w:t> eine Funktion ist, die die Wechselwirkungen beschreibt.</w:t>
      </w:r>
    </w:p>
    <w:p w14:paraId="06655449" w14:textId="77777777" w:rsidR="00391428" w:rsidRDefault="00391428" w:rsidP="00391428">
      <w:pPr>
        <w:pStyle w:val="StandardWeb"/>
        <w:numPr>
          <w:ilvl w:val="0"/>
          <w:numId w:val="8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Feedback-Schleifen:</w:t>
      </w:r>
      <w:r>
        <w:rPr>
          <w:rFonts w:ascii="Arial" w:hAnsi="Arial" w:cs="Arial"/>
          <w:color w:val="3F3F46"/>
        </w:rPr>
        <w:t> Feedback wird oft durch Rückkopplungsschleifen modelliert. Eine einfache Rückkopplungsgleichung könnte sein:</w:t>
      </w:r>
    </w:p>
    <w:p w14:paraId="785F1F60"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r>
        <w:rPr>
          <w:rStyle w:val="katex-mathml"/>
          <w:color w:val="3F3F46"/>
          <w:sz w:val="29"/>
          <w:szCs w:val="29"/>
          <w:bdr w:val="none" w:sz="0" w:space="0" w:color="auto" w:frame="1"/>
        </w:rPr>
        <w:t>F=α</w:t>
      </w:r>
      <w:r>
        <w:rPr>
          <w:rStyle w:val="katex-mathml"/>
          <w:rFonts w:ascii="Cambria Math" w:hAnsi="Cambria Math" w:cs="Cambria Math"/>
          <w:color w:val="3F3F46"/>
          <w:sz w:val="29"/>
          <w:szCs w:val="29"/>
          <w:bdr w:val="none" w:sz="0" w:space="0" w:color="auto" w:frame="1"/>
        </w:rPr>
        <w:t>⋅</w:t>
      </w:r>
      <w:r>
        <w:rPr>
          <w:rStyle w:val="katex-mathml"/>
          <w:color w:val="3F3F46"/>
          <w:sz w:val="29"/>
          <w:szCs w:val="29"/>
          <w:bdr w:val="none" w:sz="0" w:space="0" w:color="auto" w:frame="1"/>
        </w:rPr>
        <w:t>I−β</w:t>
      </w:r>
      <w:r>
        <w:rPr>
          <w:rStyle w:val="katex-mathml"/>
          <w:rFonts w:ascii="Cambria Math" w:hAnsi="Cambria Math" w:cs="Cambria Math"/>
          <w:color w:val="3F3F46"/>
          <w:sz w:val="29"/>
          <w:szCs w:val="29"/>
          <w:bdr w:val="none" w:sz="0" w:space="0" w:color="auto" w:frame="1"/>
        </w:rPr>
        <w:t>⋅</w:t>
      </w:r>
      <w:proofErr w:type="gramStart"/>
      <w:r>
        <w:rPr>
          <w:rStyle w:val="katex-mathml"/>
          <w:color w:val="3F3F46"/>
          <w:sz w:val="29"/>
          <w:szCs w:val="29"/>
          <w:bdr w:val="none" w:sz="0" w:space="0" w:color="auto" w:frame="1"/>
        </w:rPr>
        <w:t>R,</w:t>
      </w:r>
      <w:r>
        <w:rPr>
          <w:rStyle w:val="mord"/>
          <w:rFonts w:ascii="KaTeX_Math" w:hAnsi="KaTeX_Math"/>
          <w:i/>
          <w:iCs/>
          <w:color w:val="3F3F46"/>
          <w:sz w:val="29"/>
          <w:szCs w:val="29"/>
          <w:bdr w:val="single" w:sz="2" w:space="0" w:color="E4E4E7" w:frame="1"/>
        </w:rPr>
        <w:t>F</w:t>
      </w:r>
      <w:proofErr w:type="gramEnd"/>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α</w:t>
      </w:r>
      <w:r>
        <w:rPr>
          <w:rStyle w:val="mbin"/>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I</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β</w:t>
      </w:r>
      <w:r>
        <w:rPr>
          <w:rStyle w:val="mbin"/>
          <w:rFonts w:ascii="Cambria Math" w:hAnsi="Cambria Math" w:cs="Cambria Math"/>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R</w:t>
      </w:r>
      <w:r>
        <w:rPr>
          <w:rStyle w:val="mpunct"/>
          <w:color w:val="3F3F46"/>
          <w:sz w:val="29"/>
          <w:szCs w:val="29"/>
          <w:bdr w:val="single" w:sz="2" w:space="0" w:color="E4E4E7" w:frame="1"/>
        </w:rPr>
        <w:t>,</w:t>
      </w:r>
    </w:p>
    <w:p w14:paraId="7443A22E"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r>
        <w:rPr>
          <w:rFonts w:ascii="Arial" w:hAnsi="Arial" w:cs="Arial"/>
          <w:color w:val="3F3F46"/>
        </w:rPr>
        <w:t>wobei </w:t>
      </w:r>
      <w:r>
        <w:rPr>
          <w:rStyle w:val="katex-mathml"/>
          <w:color w:val="3F3F46"/>
          <w:sz w:val="29"/>
          <w:szCs w:val="29"/>
          <w:bdr w:val="none" w:sz="0" w:space="0" w:color="auto" w:frame="1"/>
        </w:rPr>
        <w:t>F</w:t>
      </w:r>
      <w:r>
        <w:rPr>
          <w:rStyle w:val="mord"/>
          <w:rFonts w:ascii="KaTeX_Math" w:hAnsi="KaTeX_Math"/>
          <w:i/>
          <w:iCs/>
          <w:color w:val="3F3F46"/>
          <w:sz w:val="29"/>
          <w:szCs w:val="29"/>
          <w:bdr w:val="single" w:sz="2" w:space="0" w:color="E4E4E7" w:frame="1"/>
        </w:rPr>
        <w:t>F</w:t>
      </w:r>
      <w:r>
        <w:rPr>
          <w:rFonts w:ascii="Arial" w:hAnsi="Arial" w:cs="Arial"/>
          <w:color w:val="3F3F46"/>
        </w:rPr>
        <w:t> die Rückkopplung darstellt, </w:t>
      </w:r>
      <w:r>
        <w:rPr>
          <w:rStyle w:val="katex-mathml"/>
          <w:color w:val="3F3F46"/>
          <w:sz w:val="29"/>
          <w:szCs w:val="29"/>
          <w:bdr w:val="none" w:sz="0" w:space="0" w:color="auto" w:frame="1"/>
        </w:rPr>
        <w:t>I</w:t>
      </w:r>
      <w:r>
        <w:rPr>
          <w:rStyle w:val="mord"/>
          <w:rFonts w:ascii="KaTeX_Math" w:hAnsi="KaTeX_Math"/>
          <w:i/>
          <w:iCs/>
          <w:color w:val="3F3F46"/>
          <w:sz w:val="29"/>
          <w:szCs w:val="29"/>
          <w:bdr w:val="single" w:sz="2" w:space="0" w:color="E4E4E7" w:frame="1"/>
        </w:rPr>
        <w:t>I</w:t>
      </w:r>
      <w:r>
        <w:rPr>
          <w:rFonts w:ascii="Arial" w:hAnsi="Arial" w:cs="Arial"/>
          <w:color w:val="3F3F46"/>
        </w:rPr>
        <w:t> die In-Dimension (Speicher) und </w:t>
      </w:r>
      <w:r>
        <w:rPr>
          <w:rStyle w:val="katex-mathml"/>
          <w:color w:val="3F3F46"/>
          <w:sz w:val="29"/>
          <w:szCs w:val="29"/>
          <w:bdr w:val="none" w:sz="0" w:space="0" w:color="auto" w:frame="1"/>
        </w:rPr>
        <w:t>R</w:t>
      </w:r>
      <w:r>
        <w:rPr>
          <w:rStyle w:val="mord"/>
          <w:rFonts w:ascii="KaTeX_Math" w:hAnsi="KaTeX_Math"/>
          <w:i/>
          <w:iCs/>
          <w:color w:val="3F3F46"/>
          <w:sz w:val="29"/>
          <w:szCs w:val="29"/>
          <w:bdr w:val="single" w:sz="2" w:space="0" w:color="E4E4E7" w:frame="1"/>
        </w:rPr>
        <w:t>R</w:t>
      </w:r>
      <w:r>
        <w:rPr>
          <w:rFonts w:ascii="Arial" w:hAnsi="Arial" w:cs="Arial"/>
          <w:color w:val="3F3F46"/>
        </w:rPr>
        <w:t> die Ressourcen beschreibt, während </w:t>
      </w:r>
      <w:r>
        <w:rPr>
          <w:rStyle w:val="katex-mathml"/>
          <w:color w:val="3F3F46"/>
          <w:sz w:val="29"/>
          <w:szCs w:val="29"/>
          <w:bdr w:val="none" w:sz="0" w:space="0" w:color="auto" w:frame="1"/>
        </w:rPr>
        <w:t>α</w:t>
      </w:r>
      <w:r>
        <w:rPr>
          <w:rStyle w:val="mord"/>
          <w:rFonts w:ascii="KaTeX_Math" w:hAnsi="KaTeX_Math"/>
          <w:i/>
          <w:iCs/>
          <w:color w:val="3F3F46"/>
          <w:sz w:val="29"/>
          <w:szCs w:val="29"/>
          <w:bdr w:val="single" w:sz="2" w:space="0" w:color="E4E4E7" w:frame="1"/>
        </w:rPr>
        <w:t>α</w:t>
      </w:r>
      <w:r>
        <w:rPr>
          <w:rFonts w:ascii="Arial" w:hAnsi="Arial" w:cs="Arial"/>
          <w:color w:val="3F3F46"/>
        </w:rPr>
        <w:t> und </w:t>
      </w:r>
      <w:r>
        <w:rPr>
          <w:rStyle w:val="katex-mathml"/>
          <w:color w:val="3F3F46"/>
          <w:sz w:val="29"/>
          <w:szCs w:val="29"/>
          <w:bdr w:val="none" w:sz="0" w:space="0" w:color="auto" w:frame="1"/>
        </w:rPr>
        <w:t>β</w:t>
      </w:r>
      <w:r>
        <w:rPr>
          <w:rStyle w:val="mord"/>
          <w:rFonts w:ascii="KaTeX_Math" w:hAnsi="KaTeX_Math"/>
          <w:i/>
          <w:iCs/>
          <w:color w:val="3F3F46"/>
          <w:sz w:val="29"/>
          <w:szCs w:val="29"/>
          <w:bdr w:val="single" w:sz="2" w:space="0" w:color="E4E4E7" w:frame="1"/>
        </w:rPr>
        <w:t>β</w:t>
      </w:r>
      <w:r>
        <w:rPr>
          <w:rFonts w:ascii="Arial" w:hAnsi="Arial" w:cs="Arial"/>
          <w:color w:val="3F3F46"/>
        </w:rPr>
        <w:t> Parameter sind, die die Steuereffekte darstellen.</w:t>
      </w:r>
    </w:p>
    <w:p w14:paraId="61B1A5BC" w14:textId="77777777" w:rsidR="00391428" w:rsidRDefault="00391428" w:rsidP="00391428">
      <w:pPr>
        <w:pStyle w:val="StandardWeb"/>
        <w:numPr>
          <w:ilvl w:val="0"/>
          <w:numId w:val="87"/>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Resilienz-Modelle:</w:t>
      </w:r>
      <w:r>
        <w:rPr>
          <w:rFonts w:ascii="Arial" w:hAnsi="Arial" w:cs="Arial"/>
          <w:color w:val="3F3F46"/>
        </w:rPr>
        <w:t> Resilienz kann modelliert werden durch:</w:t>
      </w:r>
    </w:p>
    <w:p w14:paraId="77301434"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r>
        <w:rPr>
          <w:rStyle w:val="katex-mathml"/>
          <w:color w:val="3F3F46"/>
          <w:sz w:val="29"/>
          <w:szCs w:val="29"/>
          <w:bdr w:val="none" w:sz="0" w:space="0" w:color="auto" w:frame="1"/>
        </w:rPr>
        <w:t>R=S+E−</w:t>
      </w:r>
      <w:proofErr w:type="gramStart"/>
      <w:r>
        <w:rPr>
          <w:rStyle w:val="katex-mathml"/>
          <w:color w:val="3F3F46"/>
          <w:sz w:val="29"/>
          <w:szCs w:val="29"/>
          <w:bdr w:val="none" w:sz="0" w:space="0" w:color="auto" w:frame="1"/>
        </w:rPr>
        <w:t>D,</w:t>
      </w:r>
      <w:r>
        <w:rPr>
          <w:rStyle w:val="mord"/>
          <w:rFonts w:ascii="KaTeX_Math" w:hAnsi="KaTeX_Math"/>
          <w:i/>
          <w:iCs/>
          <w:color w:val="3F3F46"/>
          <w:sz w:val="29"/>
          <w:szCs w:val="29"/>
          <w:bdr w:val="single" w:sz="2" w:space="0" w:color="E4E4E7" w:frame="1"/>
        </w:rPr>
        <w:t>R</w:t>
      </w:r>
      <w:proofErr w:type="gramEnd"/>
      <w:r>
        <w:rPr>
          <w:rStyle w:val="mrel"/>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S</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E</w:t>
      </w:r>
      <w:r>
        <w:rPr>
          <w:rStyle w:val="mbin"/>
          <w:color w:val="3F3F46"/>
          <w:sz w:val="29"/>
          <w:szCs w:val="29"/>
          <w:bdr w:val="single" w:sz="2" w:space="0" w:color="E4E4E7" w:frame="1"/>
        </w:rPr>
        <w:t>−</w:t>
      </w:r>
      <w:r>
        <w:rPr>
          <w:rStyle w:val="mord"/>
          <w:rFonts w:ascii="KaTeX_Math" w:hAnsi="KaTeX_Math"/>
          <w:i/>
          <w:iCs/>
          <w:color w:val="3F3F46"/>
          <w:sz w:val="29"/>
          <w:szCs w:val="29"/>
          <w:bdr w:val="single" w:sz="2" w:space="0" w:color="E4E4E7" w:frame="1"/>
        </w:rPr>
        <w:t>D</w:t>
      </w:r>
      <w:r>
        <w:rPr>
          <w:rStyle w:val="mpunct"/>
          <w:color w:val="3F3F46"/>
          <w:sz w:val="29"/>
          <w:szCs w:val="29"/>
          <w:bdr w:val="single" w:sz="2" w:space="0" w:color="E4E4E7" w:frame="1"/>
        </w:rPr>
        <w:t>,</w:t>
      </w:r>
    </w:p>
    <w:p w14:paraId="0A841936"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ind w:left="720"/>
        <w:rPr>
          <w:rFonts w:ascii="Arial" w:hAnsi="Arial" w:cs="Arial"/>
          <w:color w:val="3F3F46"/>
        </w:rPr>
      </w:pPr>
      <w:r>
        <w:rPr>
          <w:rFonts w:ascii="Arial" w:hAnsi="Arial" w:cs="Arial"/>
          <w:color w:val="3F3F46"/>
        </w:rPr>
        <w:t>wobei </w:t>
      </w:r>
      <w:r>
        <w:rPr>
          <w:rStyle w:val="katex-mathml"/>
          <w:color w:val="3F3F46"/>
          <w:sz w:val="29"/>
          <w:szCs w:val="29"/>
          <w:bdr w:val="none" w:sz="0" w:space="0" w:color="auto" w:frame="1"/>
        </w:rPr>
        <w:t>R</w:t>
      </w:r>
      <w:r>
        <w:rPr>
          <w:rStyle w:val="mord"/>
          <w:rFonts w:ascii="KaTeX_Math" w:hAnsi="KaTeX_Math"/>
          <w:i/>
          <w:iCs/>
          <w:color w:val="3F3F46"/>
          <w:sz w:val="29"/>
          <w:szCs w:val="29"/>
          <w:bdr w:val="single" w:sz="2" w:space="0" w:color="E4E4E7" w:frame="1"/>
        </w:rPr>
        <w:t>R</w:t>
      </w:r>
      <w:r>
        <w:rPr>
          <w:rFonts w:ascii="Arial" w:hAnsi="Arial" w:cs="Arial"/>
          <w:color w:val="3F3F46"/>
        </w:rPr>
        <w:t> die Resilienz eines Systems darstellt, </w:t>
      </w:r>
      <w:r>
        <w:rPr>
          <w:rStyle w:val="katex-mathml"/>
          <w:color w:val="3F3F46"/>
          <w:sz w:val="29"/>
          <w:szCs w:val="29"/>
          <w:bdr w:val="none" w:sz="0" w:space="0" w:color="auto" w:frame="1"/>
        </w:rPr>
        <w:t>S</w:t>
      </w:r>
      <w:r>
        <w:rPr>
          <w:rStyle w:val="mord"/>
          <w:rFonts w:ascii="KaTeX_Math" w:hAnsi="KaTeX_Math"/>
          <w:i/>
          <w:iCs/>
          <w:color w:val="3F3F46"/>
          <w:sz w:val="29"/>
          <w:szCs w:val="29"/>
          <w:bdr w:val="single" w:sz="2" w:space="0" w:color="E4E4E7" w:frame="1"/>
        </w:rPr>
        <w:t>S</w:t>
      </w:r>
      <w:r>
        <w:rPr>
          <w:rFonts w:ascii="Arial" w:hAnsi="Arial" w:cs="Arial"/>
          <w:color w:val="3F3F46"/>
        </w:rPr>
        <w:t> die Stabilität, </w:t>
      </w:r>
      <w:r>
        <w:rPr>
          <w:rStyle w:val="katex-mathml"/>
          <w:color w:val="3F3F46"/>
          <w:sz w:val="29"/>
          <w:szCs w:val="29"/>
          <w:bdr w:val="none" w:sz="0" w:space="0" w:color="auto" w:frame="1"/>
        </w:rPr>
        <w:t>E</w:t>
      </w:r>
      <w:r>
        <w:rPr>
          <w:rStyle w:val="mord"/>
          <w:rFonts w:ascii="KaTeX_Math" w:hAnsi="KaTeX_Math"/>
          <w:i/>
          <w:iCs/>
          <w:color w:val="3F3F46"/>
          <w:sz w:val="29"/>
          <w:szCs w:val="29"/>
          <w:bdr w:val="single" w:sz="2" w:space="0" w:color="E4E4E7" w:frame="1"/>
        </w:rPr>
        <w:t>E</w:t>
      </w:r>
      <w:r>
        <w:rPr>
          <w:rFonts w:ascii="Arial" w:hAnsi="Arial" w:cs="Arial"/>
          <w:color w:val="3F3F46"/>
        </w:rPr>
        <w:t> die adaptiven Fähigkeiten des Systems und </w:t>
      </w:r>
      <w:r>
        <w:rPr>
          <w:rStyle w:val="katex-mathml"/>
          <w:color w:val="3F3F46"/>
          <w:sz w:val="29"/>
          <w:szCs w:val="29"/>
          <w:bdr w:val="none" w:sz="0" w:space="0" w:color="auto" w:frame="1"/>
        </w:rPr>
        <w:t>D</w:t>
      </w:r>
      <w:r>
        <w:rPr>
          <w:rStyle w:val="mord"/>
          <w:rFonts w:ascii="KaTeX_Math" w:hAnsi="KaTeX_Math"/>
          <w:i/>
          <w:iCs/>
          <w:color w:val="3F3F46"/>
          <w:sz w:val="29"/>
          <w:szCs w:val="29"/>
          <w:bdr w:val="single" w:sz="2" w:space="0" w:color="E4E4E7" w:frame="1"/>
        </w:rPr>
        <w:t>D</w:t>
      </w:r>
      <w:r>
        <w:rPr>
          <w:rFonts w:ascii="Arial" w:hAnsi="Arial" w:cs="Arial"/>
          <w:color w:val="3F3F46"/>
        </w:rPr>
        <w:t> die Belastungen, die das System erfährt.</w:t>
      </w:r>
    </w:p>
    <w:p w14:paraId="08C7EC16"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Bezug auf vorherige Abschnitte</w:t>
      </w:r>
    </w:p>
    <w:p w14:paraId="78B8B5B2" w14:textId="77777777" w:rsidR="00391428" w:rsidRDefault="00391428" w:rsidP="00391428">
      <w:pPr>
        <w:pStyle w:val="StandardWeb"/>
        <w:numPr>
          <w:ilvl w:val="0"/>
          <w:numId w:val="8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Integration der Konzepte:</w:t>
      </w:r>
      <w:r>
        <w:rPr>
          <w:rFonts w:ascii="Arial" w:hAnsi="Arial" w:cs="Arial"/>
          <w:color w:val="3F3F46"/>
        </w:rPr>
        <w:t> Dieser Abschnitt führt die Kernkonzepte der vorherigen Abschnitte zusammen, insbesondere die Wechselwirkungen zwischen Akteur-Funktionen (3.9), Meta-Funktionen (3.10), semantischer Evolution und kultureller Entwicklung (3.16).</w:t>
      </w:r>
    </w:p>
    <w:p w14:paraId="611F6639" w14:textId="77777777" w:rsidR="00391428" w:rsidRDefault="00391428" w:rsidP="00391428">
      <w:pPr>
        <w:pStyle w:val="StandardWeb"/>
        <w:numPr>
          <w:ilvl w:val="0"/>
          <w:numId w:val="88"/>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Funktionale und kulturelle Dynamik:</w:t>
      </w:r>
      <w:r>
        <w:rPr>
          <w:rFonts w:ascii="Arial" w:hAnsi="Arial" w:cs="Arial"/>
          <w:color w:val="3F3F46"/>
        </w:rPr>
        <w:t> Die Untersuchung der kulturellen Resilienz baut auf den Ideen der semantischen Drift und der Pfadabhängigkeit auf, die in Abschnitt 3.16 diskutiert wurden.</w:t>
      </w:r>
    </w:p>
    <w:p w14:paraId="0CA17C97"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Zusammenfassung</w:t>
      </w:r>
    </w:p>
    <w:p w14:paraId="2A356534"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Abschnitt 3.17 konzentriert sich auf die Entwicklung einer integrativen Theorie funktionaler Bezugssysteme, die eine umfassende Sicht auf die dynamischen Wechselwirkungen zwischen semantischen, kulturellen und kognitiven Aspekten bietet. Die Theorie betont die Rolle von Feedback-Mechanismen und kultureller Resilienz und erfordert eine transdisziplinäre Perspektive zur Untersuchung komplexer Systeme. Mathematische Modelle zeigen die dynamische Natur der Wechselwirkungen innerhalb dieser Systeme auf und bieten Werkzeuge zur Analyse ihrer Dynamik.</w:t>
      </w:r>
    </w:p>
    <w:p w14:paraId="5D784625"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Quellenverzeichnis zu Abschnitt 3.17</w:t>
      </w:r>
    </w:p>
    <w:p w14:paraId="6A27D381" w14:textId="77777777" w:rsidR="00391428" w:rsidRDefault="00391428" w:rsidP="00391428">
      <w:pPr>
        <w:numPr>
          <w:ilvl w:val="0"/>
          <w:numId w:val="8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sz w:val="24"/>
          <w:szCs w:val="24"/>
        </w:rPr>
      </w:pPr>
      <w:proofErr w:type="spellStart"/>
      <w:r>
        <w:rPr>
          <w:rFonts w:ascii="Arial" w:hAnsi="Arial" w:cs="Arial"/>
          <w:color w:val="3F3F46"/>
        </w:rPr>
        <w:t>Kauffman</w:t>
      </w:r>
      <w:proofErr w:type="spellEnd"/>
      <w:r>
        <w:rPr>
          <w:rFonts w:ascii="Arial" w:hAnsi="Arial" w:cs="Arial"/>
          <w:color w:val="3F3F46"/>
        </w:rPr>
        <w:t>, S. (1993). </w:t>
      </w:r>
      <w:r>
        <w:rPr>
          <w:rStyle w:val="Hervorhebung"/>
          <w:rFonts w:ascii="Arial" w:hAnsi="Arial" w:cs="Arial"/>
          <w:color w:val="3F3F46"/>
          <w:bdr w:val="single" w:sz="2" w:space="0" w:color="E4E4E7" w:frame="1"/>
        </w:rPr>
        <w:t xml:space="preserve">The Origins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Order: Self-</w:t>
      </w:r>
      <w:proofErr w:type="spellStart"/>
      <w:r>
        <w:rPr>
          <w:rStyle w:val="Hervorhebung"/>
          <w:rFonts w:ascii="Arial" w:hAnsi="Arial" w:cs="Arial"/>
          <w:color w:val="3F3F46"/>
          <w:bdr w:val="single" w:sz="2" w:space="0" w:color="E4E4E7" w:frame="1"/>
        </w:rPr>
        <w:t>Organization</w:t>
      </w:r>
      <w:proofErr w:type="spellEnd"/>
      <w:r>
        <w:rPr>
          <w:rStyle w:val="Hervorhebung"/>
          <w:rFonts w:ascii="Arial" w:hAnsi="Arial" w:cs="Arial"/>
          <w:color w:val="3F3F46"/>
          <w:bdr w:val="single" w:sz="2" w:space="0" w:color="E4E4E7" w:frame="1"/>
        </w:rPr>
        <w:t xml:space="preserve"> and </w:t>
      </w:r>
      <w:proofErr w:type="spellStart"/>
      <w:r>
        <w:rPr>
          <w:rStyle w:val="Hervorhebung"/>
          <w:rFonts w:ascii="Arial" w:hAnsi="Arial" w:cs="Arial"/>
          <w:color w:val="3F3F46"/>
          <w:bdr w:val="single" w:sz="2" w:space="0" w:color="E4E4E7" w:frame="1"/>
        </w:rPr>
        <w:t>Selection</w:t>
      </w:r>
      <w:proofErr w:type="spellEnd"/>
      <w:r>
        <w:rPr>
          <w:rStyle w:val="Hervorhebung"/>
          <w:rFonts w:ascii="Arial" w:hAnsi="Arial" w:cs="Arial"/>
          <w:color w:val="3F3F46"/>
          <w:bdr w:val="single" w:sz="2" w:space="0" w:color="E4E4E7" w:frame="1"/>
        </w:rPr>
        <w:t xml:space="preserve"> in Evolution</w:t>
      </w:r>
      <w:r>
        <w:rPr>
          <w:rFonts w:ascii="Arial" w:hAnsi="Arial" w:cs="Arial"/>
          <w:color w:val="3F3F46"/>
        </w:rPr>
        <w:t>. Oxford University Press.</w:t>
      </w:r>
    </w:p>
    <w:p w14:paraId="14E9E271" w14:textId="77777777" w:rsidR="00391428" w:rsidRDefault="00391428" w:rsidP="00391428">
      <w:pPr>
        <w:numPr>
          <w:ilvl w:val="0"/>
          <w:numId w:val="8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lastRenderedPageBreak/>
        <w:t>Luhmann, N. (1997). </w:t>
      </w:r>
      <w:r>
        <w:rPr>
          <w:rStyle w:val="Hervorhebung"/>
          <w:rFonts w:ascii="Arial" w:hAnsi="Arial" w:cs="Arial"/>
          <w:color w:val="3F3F46"/>
          <w:bdr w:val="single" w:sz="2" w:space="0" w:color="E4E4E7" w:frame="1"/>
        </w:rPr>
        <w:t>Die Gesellschaft der Gesellschaft</w:t>
      </w:r>
      <w:r>
        <w:rPr>
          <w:rFonts w:ascii="Arial" w:hAnsi="Arial" w:cs="Arial"/>
          <w:color w:val="3F3F46"/>
        </w:rPr>
        <w:t>. Suhrkamp.</w:t>
      </w:r>
    </w:p>
    <w:p w14:paraId="6BA0D613" w14:textId="77777777" w:rsidR="00391428" w:rsidRDefault="00391428" w:rsidP="00391428">
      <w:pPr>
        <w:numPr>
          <w:ilvl w:val="0"/>
          <w:numId w:val="89"/>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hAnsi="Arial" w:cs="Arial"/>
          <w:color w:val="3F3F46"/>
        </w:rPr>
      </w:pPr>
      <w:r>
        <w:rPr>
          <w:rFonts w:ascii="Arial" w:hAnsi="Arial" w:cs="Arial"/>
          <w:color w:val="3F3F46"/>
        </w:rPr>
        <w:t xml:space="preserve">Gotts, N. M., &amp; </w:t>
      </w:r>
      <w:proofErr w:type="spellStart"/>
      <w:r>
        <w:rPr>
          <w:rFonts w:ascii="Arial" w:hAnsi="Arial" w:cs="Arial"/>
          <w:color w:val="3F3F46"/>
        </w:rPr>
        <w:t>Polhill</w:t>
      </w:r>
      <w:proofErr w:type="spellEnd"/>
      <w:r>
        <w:rPr>
          <w:rFonts w:ascii="Arial" w:hAnsi="Arial" w:cs="Arial"/>
          <w:color w:val="3F3F46"/>
        </w:rPr>
        <w:t>, J. G. (2008). </w:t>
      </w:r>
      <w:r>
        <w:rPr>
          <w:rStyle w:val="Hervorhebung"/>
          <w:rFonts w:ascii="Arial" w:hAnsi="Arial" w:cs="Arial"/>
          <w:color w:val="3F3F46"/>
          <w:bdr w:val="single" w:sz="2" w:space="0" w:color="E4E4E7" w:frame="1"/>
        </w:rPr>
        <w:t>Agent-</w:t>
      </w:r>
      <w:proofErr w:type="spellStart"/>
      <w:r>
        <w:rPr>
          <w:rStyle w:val="Hervorhebung"/>
          <w:rFonts w:ascii="Arial" w:hAnsi="Arial" w:cs="Arial"/>
          <w:color w:val="3F3F46"/>
          <w:bdr w:val="single" w:sz="2" w:space="0" w:color="E4E4E7" w:frame="1"/>
        </w:rPr>
        <w:t>based</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modeling</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socio-ecological</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systems</w:t>
      </w:r>
      <w:proofErr w:type="spellEnd"/>
      <w:r>
        <w:rPr>
          <w:rFonts w:ascii="Arial" w:hAnsi="Arial" w:cs="Arial"/>
          <w:color w:val="3F3F46"/>
        </w:rPr>
        <w:t>. In </w:t>
      </w:r>
      <w:r>
        <w:rPr>
          <w:rStyle w:val="Hervorhebung"/>
          <w:rFonts w:ascii="Arial" w:hAnsi="Arial" w:cs="Arial"/>
          <w:color w:val="3F3F46"/>
          <w:bdr w:val="single" w:sz="2" w:space="0" w:color="E4E4E7" w:frame="1"/>
        </w:rPr>
        <w:t>Agent-</w:t>
      </w:r>
      <w:proofErr w:type="spellStart"/>
      <w:r>
        <w:rPr>
          <w:rStyle w:val="Hervorhebung"/>
          <w:rFonts w:ascii="Arial" w:hAnsi="Arial" w:cs="Arial"/>
          <w:color w:val="3F3F46"/>
          <w:bdr w:val="single" w:sz="2" w:space="0" w:color="E4E4E7" w:frame="1"/>
        </w:rPr>
        <w:t>Based</w:t>
      </w:r>
      <w:proofErr w:type="spellEnd"/>
      <w:r>
        <w:rPr>
          <w:rStyle w:val="Hervorhebung"/>
          <w:rFonts w:ascii="Arial" w:hAnsi="Arial" w:cs="Arial"/>
          <w:color w:val="3F3F46"/>
          <w:bdr w:val="single" w:sz="2" w:space="0" w:color="E4E4E7" w:frame="1"/>
        </w:rPr>
        <w:t xml:space="preserve"> Models </w:t>
      </w:r>
      <w:proofErr w:type="spellStart"/>
      <w:r>
        <w:rPr>
          <w:rStyle w:val="Hervorhebung"/>
          <w:rFonts w:ascii="Arial" w:hAnsi="Arial" w:cs="Arial"/>
          <w:color w:val="3F3F46"/>
          <w:bdr w:val="single" w:sz="2" w:space="0" w:color="E4E4E7" w:frame="1"/>
        </w:rPr>
        <w:t>of</w:t>
      </w:r>
      <w:proofErr w:type="spellEnd"/>
      <w:r>
        <w:rPr>
          <w:rStyle w:val="Hervorhebung"/>
          <w:rFonts w:ascii="Arial" w:hAnsi="Arial" w:cs="Arial"/>
          <w:color w:val="3F3F46"/>
          <w:bdr w:val="single" w:sz="2" w:space="0" w:color="E4E4E7" w:frame="1"/>
        </w:rPr>
        <w:t xml:space="preserve"> </w:t>
      </w:r>
      <w:proofErr w:type="spellStart"/>
      <w:r>
        <w:rPr>
          <w:rStyle w:val="Hervorhebung"/>
          <w:rFonts w:ascii="Arial" w:hAnsi="Arial" w:cs="Arial"/>
          <w:color w:val="3F3F46"/>
          <w:bdr w:val="single" w:sz="2" w:space="0" w:color="E4E4E7" w:frame="1"/>
        </w:rPr>
        <w:t>Geographical</w:t>
      </w:r>
      <w:proofErr w:type="spellEnd"/>
      <w:r>
        <w:rPr>
          <w:rStyle w:val="Hervorhebung"/>
          <w:rFonts w:ascii="Arial" w:hAnsi="Arial" w:cs="Arial"/>
          <w:color w:val="3F3F46"/>
          <w:bdr w:val="single" w:sz="2" w:space="0" w:color="E4E4E7" w:frame="1"/>
        </w:rPr>
        <w:t xml:space="preserve"> Systems</w:t>
      </w:r>
      <w:r>
        <w:rPr>
          <w:rFonts w:ascii="Arial" w:hAnsi="Arial" w:cs="Arial"/>
          <w:color w:val="3F3F46"/>
        </w:rPr>
        <w:t> (S. 237–248). Springer.</w:t>
      </w:r>
    </w:p>
    <w:p w14:paraId="4A906BAD" w14:textId="7F202FF2" w:rsidR="00727881" w:rsidRDefault="00727881" w:rsidP="00483D9C"/>
    <w:p w14:paraId="10DC6282" w14:textId="71BBD7FC" w:rsidR="00391428" w:rsidRDefault="00391428" w:rsidP="00483D9C"/>
    <w:p w14:paraId="4E59D8AE" w14:textId="67DA680C" w:rsidR="00391428" w:rsidRDefault="00391428" w:rsidP="00483D9C"/>
    <w:p w14:paraId="40D67039" w14:textId="7D9C08B4" w:rsidR="00391428" w:rsidRDefault="00391428" w:rsidP="00483D9C"/>
    <w:p w14:paraId="6606E4F6" w14:textId="318AB012" w:rsidR="00391428" w:rsidRDefault="00391428" w:rsidP="00483D9C"/>
    <w:p w14:paraId="3091824C" w14:textId="59407CB1" w:rsidR="00391428" w:rsidRDefault="00391428" w:rsidP="00483D9C"/>
    <w:p w14:paraId="19FC7F66" w14:textId="06B03184" w:rsidR="00391428" w:rsidRDefault="00391428" w:rsidP="00483D9C"/>
    <w:p w14:paraId="2D6CB7F3" w14:textId="700F410E" w:rsidR="00391428" w:rsidRPr="00391428" w:rsidRDefault="00391428" w:rsidP="0039142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391428">
        <w:rPr>
          <w:rFonts w:ascii="Times New Roman" w:eastAsia="Times New Roman" w:hAnsi="Times New Roman" w:cs="Times New Roman"/>
          <w:b/>
          <w:bCs/>
          <w:kern w:val="36"/>
          <w:sz w:val="48"/>
          <w:szCs w:val="48"/>
          <w:lang w:eastAsia="de-DE"/>
        </w:rPr>
        <w:t>3.1</w:t>
      </w:r>
      <w:r>
        <w:rPr>
          <w:rFonts w:ascii="Times New Roman" w:eastAsia="Times New Roman" w:hAnsi="Times New Roman" w:cs="Times New Roman"/>
          <w:b/>
          <w:bCs/>
          <w:kern w:val="36"/>
          <w:sz w:val="48"/>
          <w:szCs w:val="48"/>
          <w:lang w:eastAsia="de-DE"/>
        </w:rPr>
        <w:t>9</w:t>
      </w:r>
      <w:r w:rsidRPr="00391428">
        <w:rPr>
          <w:rFonts w:ascii="Times New Roman" w:eastAsia="Times New Roman" w:hAnsi="Times New Roman" w:cs="Times New Roman"/>
          <w:b/>
          <w:bCs/>
          <w:kern w:val="36"/>
          <w:sz w:val="48"/>
          <w:szCs w:val="48"/>
          <w:lang w:eastAsia="de-DE"/>
        </w:rPr>
        <w:t xml:space="preserve"> Fazit: Das Funktionale Bezugssystem – Eine Zusammenfassung</w:t>
      </w:r>
    </w:p>
    <w:p w14:paraId="35CAE22B" w14:textId="77777777" w:rsidR="00391428" w:rsidRPr="00391428" w:rsidRDefault="00391428" w:rsidP="00391428"/>
    <w:p w14:paraId="3ED9AFD5" w14:textId="30152220"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funktionale Bezugssystem stellt einen radikal neuen Ansatz zur Modellierung von Realität dar. Im Gegensatz zu traditionellen physikalischen Modellen, die von einem vorgegebenen Raum und festen Objekten ausgehen, konstruiert das funktionale Bezugssystem Raum, Zeit, Materie und sogar Bewusstsein aus funktionalen Relationen.</w:t>
      </w:r>
    </w:p>
    <w:p w14:paraId="403B4DF4"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Kernpunkte</w:t>
      </w:r>
    </w:p>
    <w:p w14:paraId="3E2A5FBC" w14:textId="77777777" w:rsidR="00391428" w:rsidRDefault="00391428" w:rsidP="00391428">
      <w:pPr>
        <w:pStyle w:val="StandardWeb"/>
        <w:numPr>
          <w:ilvl w:val="0"/>
          <w:numId w:val="9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Raum als Emergenz:</w:t>
      </w:r>
      <w:r>
        <w:rPr>
          <w:rFonts w:ascii="Arial" w:hAnsi="Arial" w:cs="Arial"/>
          <w:color w:val="3F3F46"/>
        </w:rPr>
        <w:t> Raum ist keine a priori gegebene Bühne, sondern entsteht durch die Zuordnung von Koordinatenwerten an abstrakte Bezugspunkte (Raumfunktionen).</w:t>
      </w:r>
    </w:p>
    <w:p w14:paraId="7AA77DD2" w14:textId="77777777" w:rsidR="00391428" w:rsidRDefault="00391428" w:rsidP="00391428">
      <w:pPr>
        <w:pStyle w:val="StandardWeb"/>
        <w:numPr>
          <w:ilvl w:val="0"/>
          <w:numId w:val="9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Dynamische Geometrie:</w:t>
      </w:r>
      <w:r>
        <w:rPr>
          <w:rFonts w:ascii="Arial" w:hAnsi="Arial" w:cs="Arial"/>
          <w:color w:val="3F3F46"/>
        </w:rPr>
        <w:t xml:space="preserve"> Die Geometrie des Raumes wird durch </w:t>
      </w:r>
      <w:proofErr w:type="spellStart"/>
      <w:r>
        <w:rPr>
          <w:rFonts w:ascii="Arial" w:hAnsi="Arial" w:cs="Arial"/>
          <w:color w:val="3F3F46"/>
        </w:rPr>
        <w:t>Metrikfunktionen</w:t>
      </w:r>
      <w:proofErr w:type="spellEnd"/>
      <w:r>
        <w:rPr>
          <w:rFonts w:ascii="Arial" w:hAnsi="Arial" w:cs="Arial"/>
          <w:color w:val="3F3F46"/>
        </w:rPr>
        <w:t xml:space="preserve"> bestimmt, </w:t>
      </w:r>
      <w:proofErr w:type="gramStart"/>
      <w:r>
        <w:rPr>
          <w:rFonts w:ascii="Arial" w:hAnsi="Arial" w:cs="Arial"/>
          <w:color w:val="3F3F46"/>
        </w:rPr>
        <w:t>die lokale Relationen</w:t>
      </w:r>
      <w:proofErr w:type="gramEnd"/>
      <w:r>
        <w:rPr>
          <w:rFonts w:ascii="Arial" w:hAnsi="Arial" w:cs="Arial"/>
          <w:color w:val="3F3F46"/>
        </w:rPr>
        <w:t xml:space="preserve"> und Abstände zwischen Raumpunkten formalisieren.</w:t>
      </w:r>
    </w:p>
    <w:p w14:paraId="0692C8EB" w14:textId="77777777" w:rsidR="00391428" w:rsidRDefault="00391428" w:rsidP="00391428">
      <w:pPr>
        <w:pStyle w:val="StandardWeb"/>
        <w:numPr>
          <w:ilvl w:val="0"/>
          <w:numId w:val="9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Bewegung als Trajektorie:</w:t>
      </w:r>
      <w:r>
        <w:rPr>
          <w:rFonts w:ascii="Arial" w:hAnsi="Arial" w:cs="Arial"/>
          <w:color w:val="3F3F46"/>
        </w:rPr>
        <w:t xml:space="preserve"> Bewegung wird durch </w:t>
      </w:r>
      <w:proofErr w:type="spellStart"/>
      <w:r>
        <w:rPr>
          <w:rFonts w:ascii="Arial" w:hAnsi="Arial" w:cs="Arial"/>
          <w:color w:val="3F3F46"/>
        </w:rPr>
        <w:t>Trajektorienfunktionen</w:t>
      </w:r>
      <w:proofErr w:type="spellEnd"/>
      <w:r>
        <w:rPr>
          <w:rFonts w:ascii="Arial" w:hAnsi="Arial" w:cs="Arial"/>
          <w:color w:val="3F3F46"/>
        </w:rPr>
        <w:t xml:space="preserve"> beschrieben, die jedem Zeitpunkt einen Ort im Raum zuordnen.</w:t>
      </w:r>
    </w:p>
    <w:p w14:paraId="48329AF0" w14:textId="77777777" w:rsidR="00391428" w:rsidRDefault="00391428" w:rsidP="00391428">
      <w:pPr>
        <w:pStyle w:val="StandardWeb"/>
        <w:numPr>
          <w:ilvl w:val="0"/>
          <w:numId w:val="9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Felder als Vermittler:</w:t>
      </w:r>
      <w:r>
        <w:rPr>
          <w:rFonts w:ascii="Arial" w:hAnsi="Arial" w:cs="Arial"/>
          <w:color w:val="3F3F46"/>
        </w:rPr>
        <w:t> Wechselwirkungen werden durch Feld-Funktionen modelliert, die jedem Punkt im Raum und zu jedem Zeitpunkt einen Wert zuordnen.</w:t>
      </w:r>
    </w:p>
    <w:p w14:paraId="586ED289" w14:textId="77777777" w:rsidR="00391428" w:rsidRDefault="00391428" w:rsidP="00391428">
      <w:pPr>
        <w:pStyle w:val="StandardWeb"/>
        <w:numPr>
          <w:ilvl w:val="0"/>
          <w:numId w:val="9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Akteure als intentionale Systeme:</w:t>
      </w:r>
      <w:r>
        <w:rPr>
          <w:rFonts w:ascii="Arial" w:hAnsi="Arial" w:cs="Arial"/>
          <w:color w:val="3F3F46"/>
        </w:rPr>
        <w:t> Akteure werden durch Akteur-Funktionen modelliert, die jedem Feldzustand und jedem Ort eine Handlung zuordnen.</w:t>
      </w:r>
    </w:p>
    <w:p w14:paraId="2E8FBA72" w14:textId="77777777" w:rsidR="00391428" w:rsidRDefault="00391428" w:rsidP="00391428">
      <w:pPr>
        <w:pStyle w:val="StandardWeb"/>
        <w:numPr>
          <w:ilvl w:val="0"/>
          <w:numId w:val="9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lastRenderedPageBreak/>
        <w:t>Reflexive Beobachtung:</w:t>
      </w:r>
      <w:r>
        <w:rPr>
          <w:rFonts w:ascii="Arial" w:hAnsi="Arial" w:cs="Arial"/>
          <w:color w:val="3F3F46"/>
        </w:rPr>
        <w:t> Meta-Funktionen ermöglichen die Beobachtung des Systems selbst, einschließlich der Akteure und ihrer Interaktionen mit der Umwelt.</w:t>
      </w:r>
    </w:p>
    <w:p w14:paraId="5AF077BC" w14:textId="77777777" w:rsidR="00391428" w:rsidRDefault="00391428" w:rsidP="00391428">
      <w:pPr>
        <w:pStyle w:val="StandardWeb"/>
        <w:numPr>
          <w:ilvl w:val="0"/>
          <w:numId w:val="90"/>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Integrale Funktionalität:</w:t>
      </w:r>
      <w:r>
        <w:rPr>
          <w:rFonts w:ascii="Arial" w:hAnsi="Arial" w:cs="Arial"/>
          <w:color w:val="3F3F46"/>
        </w:rPr>
        <w:t> Höhere Ordnung Bedeutung entsteht durch die Integration lokaler Beobachtungen zu globalen Mustern und Strukturen.</w:t>
      </w:r>
    </w:p>
    <w:p w14:paraId="562E5CB5"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Vorteile</w:t>
      </w:r>
    </w:p>
    <w:p w14:paraId="4BA77DCB" w14:textId="77777777" w:rsidR="00391428" w:rsidRDefault="00391428" w:rsidP="00391428">
      <w:pPr>
        <w:pStyle w:val="StandardWeb"/>
        <w:numPr>
          <w:ilvl w:val="0"/>
          <w:numId w:val="9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Flexibilität:</w:t>
      </w:r>
      <w:r>
        <w:rPr>
          <w:rFonts w:ascii="Arial" w:hAnsi="Arial" w:cs="Arial"/>
          <w:color w:val="3F3F46"/>
        </w:rPr>
        <w:t> Das funktionale Bezugssystem ist äußerst flexibel und kann zur Modellierung unterschiedlichster Phänomene eingesetzt werden, von der Physik bis zur Kognitionswissenschaft.</w:t>
      </w:r>
    </w:p>
    <w:p w14:paraId="7391C01E" w14:textId="77777777" w:rsidR="00391428" w:rsidRDefault="00391428" w:rsidP="00391428">
      <w:pPr>
        <w:pStyle w:val="StandardWeb"/>
        <w:numPr>
          <w:ilvl w:val="0"/>
          <w:numId w:val="9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Dynamik:</w:t>
      </w:r>
      <w:r>
        <w:rPr>
          <w:rFonts w:ascii="Arial" w:hAnsi="Arial" w:cs="Arial"/>
          <w:color w:val="3F3F46"/>
        </w:rPr>
        <w:t> Das System ist dynamisch und kann Veränderungen und Entwicklungen im Laufe der Zeit berücksichtigen.</w:t>
      </w:r>
    </w:p>
    <w:p w14:paraId="398423E7" w14:textId="77777777" w:rsidR="00391428" w:rsidRDefault="00391428" w:rsidP="00391428">
      <w:pPr>
        <w:pStyle w:val="StandardWeb"/>
        <w:numPr>
          <w:ilvl w:val="0"/>
          <w:numId w:val="9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Reflexivität:</w:t>
      </w:r>
      <w:r>
        <w:rPr>
          <w:rFonts w:ascii="Arial" w:hAnsi="Arial" w:cs="Arial"/>
          <w:color w:val="3F3F46"/>
        </w:rPr>
        <w:t> Das System ist reflexiv und kann sich selbst beobachten und modellieren.</w:t>
      </w:r>
    </w:p>
    <w:p w14:paraId="1D622911" w14:textId="77777777" w:rsidR="00391428" w:rsidRDefault="00391428" w:rsidP="00391428">
      <w:pPr>
        <w:pStyle w:val="StandardWeb"/>
        <w:numPr>
          <w:ilvl w:val="0"/>
          <w:numId w:val="91"/>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Ganzheitlichkeit:</w:t>
      </w:r>
      <w:r>
        <w:rPr>
          <w:rFonts w:ascii="Arial" w:hAnsi="Arial" w:cs="Arial"/>
          <w:color w:val="3F3F46"/>
        </w:rPr>
        <w:t> Das System betrachtet das gesamte System als Einheit, anstatt sich auf einzelne Elemente zu konzentrieren.</w:t>
      </w:r>
    </w:p>
    <w:p w14:paraId="59CE23FA"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Implikationen</w:t>
      </w:r>
    </w:p>
    <w:p w14:paraId="54470D81" w14:textId="77777777" w:rsidR="00391428" w:rsidRDefault="00391428" w:rsidP="00391428">
      <w:pPr>
        <w:pStyle w:val="StandardWeb"/>
        <w:numPr>
          <w:ilvl w:val="0"/>
          <w:numId w:val="9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Erkenntnistheorie:</w:t>
      </w:r>
      <w:r>
        <w:rPr>
          <w:rFonts w:ascii="Arial" w:hAnsi="Arial" w:cs="Arial"/>
          <w:color w:val="3F3F46"/>
        </w:rPr>
        <w:t> Das funktionale Bezugssystem unterstreicht den konstruktiven Charakter von Wissen.</w:t>
      </w:r>
    </w:p>
    <w:p w14:paraId="44DDE5FB" w14:textId="77777777" w:rsidR="00391428" w:rsidRDefault="00391428" w:rsidP="00391428">
      <w:pPr>
        <w:pStyle w:val="StandardWeb"/>
        <w:numPr>
          <w:ilvl w:val="0"/>
          <w:numId w:val="9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Wissenschaftstheorie:</w:t>
      </w:r>
      <w:r>
        <w:rPr>
          <w:rFonts w:ascii="Arial" w:hAnsi="Arial" w:cs="Arial"/>
          <w:color w:val="3F3F46"/>
        </w:rPr>
        <w:t> Es bietet einen Rahmen für die Modellierung komplexer Systeme.</w:t>
      </w:r>
    </w:p>
    <w:p w14:paraId="0FCC990A" w14:textId="77777777" w:rsidR="00391428" w:rsidRDefault="00391428" w:rsidP="00391428">
      <w:pPr>
        <w:pStyle w:val="StandardWeb"/>
        <w:numPr>
          <w:ilvl w:val="0"/>
          <w:numId w:val="92"/>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Philosophie:</w:t>
      </w:r>
      <w:r>
        <w:rPr>
          <w:rFonts w:ascii="Arial" w:hAnsi="Arial" w:cs="Arial"/>
          <w:color w:val="3F3F46"/>
        </w:rPr>
        <w:t> Es wirft neue Fragen zur Natur von Realität, Bewusstsein und Bedeutung auf.</w:t>
      </w:r>
    </w:p>
    <w:p w14:paraId="3717D9B8"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3.12.1 Didaktische und methodische Bedeutung des funktionalen Bezugssystems</w:t>
      </w:r>
    </w:p>
    <w:p w14:paraId="29082D74"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Neben seinen theoretischen und philosophischen Implikationen besitzt das funktionale Bezugssystem eine bedeutende Relevanz für die Didaktik und Methodik in Wissenschaft, Lehre und Forschung:</w:t>
      </w:r>
    </w:p>
    <w:p w14:paraId="39C48B2A" w14:textId="77777777" w:rsidR="00391428" w:rsidRDefault="00391428" w:rsidP="00391428">
      <w:pPr>
        <w:pStyle w:val="StandardWeb"/>
        <w:numPr>
          <w:ilvl w:val="0"/>
          <w:numId w:val="9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Didaktische Vermittlung komplexer Systeme:</w:t>
      </w:r>
      <w:r>
        <w:rPr>
          <w:rFonts w:ascii="Arial" w:hAnsi="Arial" w:cs="Arial"/>
          <w:color w:val="3F3F46"/>
        </w:rPr>
        <w:br/>
        <w:t>Das funktionale Bezugssystem erlaubt eine anschauliche Vermittlung von komplexen, dynamischen und emergenten Phänomenen, indem es klassische Objektmodelle durch relationale und funktionale Perspektiven ersetzt. Lernende werden dadurch befähigt, nicht nur isolierte Phänomene zu verstehen, sondern deren Wechselwirkungen und systemischen Kontext zu erfassen. Dies fördert systemisches Denken und holistisches Verständnis (Wicken, 1987).</w:t>
      </w:r>
    </w:p>
    <w:p w14:paraId="441BA3CC" w14:textId="77777777" w:rsidR="00391428" w:rsidRDefault="00391428" w:rsidP="00391428">
      <w:pPr>
        <w:pStyle w:val="StandardWeb"/>
        <w:numPr>
          <w:ilvl w:val="0"/>
          <w:numId w:val="9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lastRenderedPageBreak/>
        <w:t>Interdisziplinäre Methodik:</w:t>
      </w:r>
      <w:r>
        <w:rPr>
          <w:rFonts w:ascii="Arial" w:hAnsi="Arial" w:cs="Arial"/>
          <w:color w:val="3F3F46"/>
        </w:rPr>
        <w:br/>
        <w:t>Aufgrund seiner Abstraktion und Generalität ist das funktionale Bezugssystem ein methodisches Instrument, das über Disziplingrenzen hinweg anwendbar ist. Es ermöglicht die Verbindung physikalischer, biologischer, kognitiver und sozialer Modelle in einem einheitlichen Rahmen (Morin, 2008). Dies eröffnet didaktisch die Möglichkeit, Studierende für die transdisziplinäre Zusammenarbeit und das integrative Denken zu sensibilisieren.</w:t>
      </w:r>
    </w:p>
    <w:p w14:paraId="7367A545" w14:textId="77777777" w:rsidR="00391428" w:rsidRDefault="00391428" w:rsidP="00391428">
      <w:pPr>
        <w:pStyle w:val="StandardWeb"/>
        <w:numPr>
          <w:ilvl w:val="0"/>
          <w:numId w:val="9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Förderung reflexiver Lernprozesse:</w:t>
      </w:r>
      <w:r>
        <w:rPr>
          <w:rFonts w:ascii="Arial" w:hAnsi="Arial" w:cs="Arial"/>
          <w:color w:val="3F3F46"/>
        </w:rPr>
        <w:br/>
        <w:t xml:space="preserve">Durch die explizite Einbeziehung von Meta-Funktionen und reflexiver Beobachtung kann das Modell reflexive Lern- und Forschungsprozesse unterstützen, in denen die Beobachtung der eigenen Erkenntnisakte und methodischen Annahmen thematisiert wird. Dies entspricht modernen konstruktivistischen Lehr-Lern-Ansätzen (Schön, 1983; von </w:t>
      </w:r>
      <w:proofErr w:type="spellStart"/>
      <w:r>
        <w:rPr>
          <w:rFonts w:ascii="Arial" w:hAnsi="Arial" w:cs="Arial"/>
          <w:color w:val="3F3F46"/>
        </w:rPr>
        <w:t>Glasersfeld</w:t>
      </w:r>
      <w:proofErr w:type="spellEnd"/>
      <w:r>
        <w:rPr>
          <w:rFonts w:ascii="Arial" w:hAnsi="Arial" w:cs="Arial"/>
          <w:color w:val="3F3F46"/>
        </w:rPr>
        <w:t>, 1995).</w:t>
      </w:r>
    </w:p>
    <w:p w14:paraId="6A3C31F0" w14:textId="77777777" w:rsidR="00391428" w:rsidRDefault="00391428" w:rsidP="00391428">
      <w:pPr>
        <w:pStyle w:val="StandardWeb"/>
        <w:numPr>
          <w:ilvl w:val="0"/>
          <w:numId w:val="9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Modellierung als Lehr- und Forschungswerkzeug:</w:t>
      </w:r>
      <w:r>
        <w:rPr>
          <w:rFonts w:ascii="Arial" w:hAnsi="Arial" w:cs="Arial"/>
          <w:color w:val="3F3F46"/>
        </w:rPr>
        <w:br/>
        <w:t>Das funktionale Bezugssystem bietet konkrete mathematisch-konzeptionelle Werkzeuge, mit denen Studierende und Forschende systemische Fragestellungen operationalisieren können. Abstrakte Konzepte werden greifbar und die Brücke von Theorie zu Praxis geschlagen, was der Qualität der Ausbildung und wissenschaftlichen Arbeit zugutekommt (Checkland, 1999).</w:t>
      </w:r>
    </w:p>
    <w:p w14:paraId="2254B75B" w14:textId="77777777" w:rsidR="00391428" w:rsidRDefault="00391428" w:rsidP="00391428">
      <w:pPr>
        <w:pStyle w:val="StandardWeb"/>
        <w:numPr>
          <w:ilvl w:val="0"/>
          <w:numId w:val="93"/>
        </w:numPr>
        <w:pBdr>
          <w:top w:val="single" w:sz="2" w:space="0" w:color="E4E4E7"/>
          <w:left w:val="single" w:sz="2" w:space="0" w:color="E4E4E7"/>
          <w:bottom w:val="single" w:sz="2" w:space="0" w:color="E4E4E7"/>
          <w:right w:val="single" w:sz="2" w:space="0" w:color="E4E4E7"/>
        </w:pBdr>
        <w:shd w:val="clear" w:color="auto" w:fill="FAFAFA"/>
        <w:spacing w:before="300" w:beforeAutospacing="0" w:after="300" w:afterAutospacing="0"/>
        <w:rPr>
          <w:rFonts w:ascii="Arial" w:hAnsi="Arial" w:cs="Arial"/>
          <w:color w:val="3F3F46"/>
        </w:rPr>
      </w:pPr>
      <w:r>
        <w:rPr>
          <w:rStyle w:val="Fett"/>
          <w:rFonts w:ascii="Arial" w:eastAsiaTheme="majorEastAsia" w:hAnsi="Arial" w:cs="Arial"/>
          <w:color w:val="18181B"/>
          <w:bdr w:val="single" w:sz="2" w:space="0" w:color="E4E4E7" w:frame="1"/>
        </w:rPr>
        <w:t>Integration von Bedeutung und Wertorientierung:</w:t>
      </w:r>
      <w:r>
        <w:rPr>
          <w:rFonts w:ascii="Arial" w:hAnsi="Arial" w:cs="Arial"/>
          <w:color w:val="3F3F46"/>
        </w:rPr>
        <w:br/>
        <w:t>Die Berücksichtigung integraler Funktionalität als emergentes Bedeutungs- und Wertschöpfungsphänomen erweitert die Didaktik um eine ethisch-reflexive Dimension, die für Bildung, Sozialwissenschaften und Philosophie relevant ist (</w:t>
      </w:r>
      <w:proofErr w:type="spellStart"/>
      <w:r>
        <w:rPr>
          <w:rFonts w:ascii="Arial" w:hAnsi="Arial" w:cs="Arial"/>
          <w:color w:val="3F3F46"/>
        </w:rPr>
        <w:t>Noddings</w:t>
      </w:r>
      <w:proofErr w:type="spellEnd"/>
      <w:r>
        <w:rPr>
          <w:rFonts w:ascii="Arial" w:hAnsi="Arial" w:cs="Arial"/>
          <w:color w:val="3F3F46"/>
        </w:rPr>
        <w:t>, 2013).</w:t>
      </w:r>
    </w:p>
    <w:p w14:paraId="270AD881" w14:textId="77777777" w:rsidR="00391428" w:rsidRDefault="00391428" w:rsidP="00391428">
      <w:pPr>
        <w:pStyle w:val="berschrift3"/>
        <w:pBdr>
          <w:top w:val="single" w:sz="2" w:space="0" w:color="E4E4E7"/>
          <w:left w:val="single" w:sz="2" w:space="0" w:color="E4E4E7"/>
          <w:bottom w:val="single" w:sz="2" w:space="0" w:color="E4E4E7"/>
          <w:right w:val="single" w:sz="2" w:space="0" w:color="E4E4E7"/>
        </w:pBdr>
        <w:shd w:val="clear" w:color="auto" w:fill="FAFAFA"/>
        <w:spacing w:before="384" w:after="144"/>
        <w:rPr>
          <w:rFonts w:ascii="Arial" w:hAnsi="Arial" w:cs="Arial"/>
          <w:color w:val="18181B"/>
          <w:sz w:val="30"/>
          <w:szCs w:val="30"/>
        </w:rPr>
      </w:pPr>
      <w:r>
        <w:rPr>
          <w:rFonts w:ascii="Arial" w:hAnsi="Arial" w:cs="Arial"/>
          <w:color w:val="18181B"/>
          <w:sz w:val="30"/>
          <w:szCs w:val="30"/>
        </w:rPr>
        <w:t>Schlussbemerkung</w:t>
      </w:r>
    </w:p>
    <w:p w14:paraId="66209A69" w14:textId="77777777" w:rsidR="00391428" w:rsidRDefault="00391428" w:rsidP="00391428">
      <w:pPr>
        <w:pStyle w:val="StandardWeb"/>
        <w:pBdr>
          <w:top w:val="single" w:sz="2" w:space="0" w:color="E4E4E7"/>
          <w:left w:val="single" w:sz="2" w:space="0" w:color="E4E4E7"/>
          <w:bottom w:val="single" w:sz="2" w:space="0" w:color="E4E4E7"/>
          <w:right w:val="single" w:sz="2" w:space="0" w:color="E4E4E7"/>
        </w:pBdr>
        <w:shd w:val="clear" w:color="auto" w:fill="FAFAFA"/>
        <w:spacing w:before="0" w:beforeAutospacing="0" w:after="300" w:afterAutospacing="0"/>
        <w:rPr>
          <w:rFonts w:ascii="Arial" w:hAnsi="Arial" w:cs="Arial"/>
          <w:color w:val="3F3F46"/>
        </w:rPr>
      </w:pPr>
      <w:r>
        <w:rPr>
          <w:rFonts w:ascii="Arial" w:hAnsi="Arial" w:cs="Arial"/>
          <w:color w:val="3F3F46"/>
        </w:rPr>
        <w:t>Das funktionale Bezugssystem ist somit nicht nur ein innovatives theoretisches Modell zur Beschreibung von Realität, sondern bietet zugleich einen fruchtbaren methodischen und didaktischen Zugang, der das Verständnis komplexer Systeme fördert und neue Wege für interdisziplinäres Lernen und Forschen öffnet.</w:t>
      </w:r>
    </w:p>
    <w:p w14:paraId="3068570B" w14:textId="77777777" w:rsidR="00391428" w:rsidRDefault="00391428" w:rsidP="00483D9C"/>
    <w:p w14:paraId="1FA221C9" w14:textId="29F6EEAB" w:rsidR="00FD2B15" w:rsidRDefault="00FD2B15" w:rsidP="00483D9C"/>
    <w:p w14:paraId="012ED703" w14:textId="7CFB4D1A" w:rsidR="00FD2B15" w:rsidRDefault="00FD2B15" w:rsidP="00483D9C"/>
    <w:p w14:paraId="4FC9D56F" w14:textId="0D0DD36D" w:rsidR="00FD2B15" w:rsidRDefault="00FD2B15" w:rsidP="00483D9C"/>
    <w:p w14:paraId="6674B6BD" w14:textId="77777777" w:rsidR="00FD2B15" w:rsidRDefault="00FD2B15" w:rsidP="00483D9C"/>
    <w:p w14:paraId="3BE6E160" w14:textId="77777777" w:rsidR="00727881" w:rsidRDefault="00727881" w:rsidP="00483D9C"/>
    <w:p w14:paraId="2D04918B" w14:textId="77777777" w:rsidR="00727881" w:rsidRDefault="00727881" w:rsidP="00483D9C"/>
    <w:p w14:paraId="746186D5" w14:textId="77777777" w:rsidR="00483D9C" w:rsidRDefault="00483D9C" w:rsidP="00483D9C"/>
    <w:p w14:paraId="5961AF02" w14:textId="77777777" w:rsidR="00483D9C" w:rsidRPr="00483D9C" w:rsidRDefault="00483D9C" w:rsidP="00483D9C"/>
    <w:sectPr w:rsidR="00483D9C" w:rsidRPr="00483D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ira Code">
    <w:charset w:val="00"/>
    <w:family w:val="modern"/>
    <w:pitch w:val="fixed"/>
    <w:sig w:usb0="E00002EF" w:usb1="1200F8FB" w:usb2="00000008" w:usb3="00000000" w:csb0="0000009F" w:csb1="00000000"/>
  </w:font>
  <w:font w:name="KaTeX_Math">
    <w:altName w:val="Cambria"/>
    <w:panose1 w:val="00000000000000000000"/>
    <w:charset w:val="00"/>
    <w:family w:val="roman"/>
    <w:notTrueType/>
    <w:pitch w:val="default"/>
  </w:font>
  <w:font w:name="KaTeX_AMS">
    <w:altName w:val="Cambria"/>
    <w:panose1 w:val="00000000000000000000"/>
    <w:charset w:val="00"/>
    <w:family w:val="roman"/>
    <w:notTrueType/>
    <w:pitch w:val="default"/>
  </w:font>
  <w:font w:name="KaTeX_Size1">
    <w:altName w:val="Cambria"/>
    <w:panose1 w:val="00000000000000000000"/>
    <w:charset w:val="00"/>
    <w:family w:val="roman"/>
    <w:notTrueType/>
    <w:pitch w:val="default"/>
  </w:font>
  <w:font w:name="KaTeX_Caligraphic">
    <w:altName w:val="Cambria"/>
    <w:panose1 w:val="00000000000000000000"/>
    <w:charset w:val="00"/>
    <w:family w:val="roman"/>
    <w:notTrueType/>
    <w:pitch w:val="default"/>
  </w:font>
  <w:font w:name="KaTeX_Size4">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5703"/>
    <w:multiLevelType w:val="multilevel"/>
    <w:tmpl w:val="AC5CC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072BF"/>
    <w:multiLevelType w:val="multilevel"/>
    <w:tmpl w:val="BBA6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DE2393"/>
    <w:multiLevelType w:val="multilevel"/>
    <w:tmpl w:val="053A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A10C4"/>
    <w:multiLevelType w:val="multilevel"/>
    <w:tmpl w:val="A55661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811EE"/>
    <w:multiLevelType w:val="multilevel"/>
    <w:tmpl w:val="F3301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61E18"/>
    <w:multiLevelType w:val="multilevel"/>
    <w:tmpl w:val="51D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9F611C"/>
    <w:multiLevelType w:val="multilevel"/>
    <w:tmpl w:val="83444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E90569"/>
    <w:multiLevelType w:val="multilevel"/>
    <w:tmpl w:val="690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8558A"/>
    <w:multiLevelType w:val="multilevel"/>
    <w:tmpl w:val="A91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1E48E5"/>
    <w:multiLevelType w:val="multilevel"/>
    <w:tmpl w:val="9B1A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AC1A7E"/>
    <w:multiLevelType w:val="multilevel"/>
    <w:tmpl w:val="185C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DE6494"/>
    <w:multiLevelType w:val="multilevel"/>
    <w:tmpl w:val="A46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543324"/>
    <w:multiLevelType w:val="multilevel"/>
    <w:tmpl w:val="6A525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25764B"/>
    <w:multiLevelType w:val="multilevel"/>
    <w:tmpl w:val="EC04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B2134F"/>
    <w:multiLevelType w:val="multilevel"/>
    <w:tmpl w:val="C3C0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C602C9"/>
    <w:multiLevelType w:val="multilevel"/>
    <w:tmpl w:val="0F44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F515249"/>
    <w:multiLevelType w:val="multilevel"/>
    <w:tmpl w:val="F42AB2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6B3EDD"/>
    <w:multiLevelType w:val="multilevel"/>
    <w:tmpl w:val="C8AE6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7769F1"/>
    <w:multiLevelType w:val="multilevel"/>
    <w:tmpl w:val="439A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184AF3"/>
    <w:multiLevelType w:val="multilevel"/>
    <w:tmpl w:val="0426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86210"/>
    <w:multiLevelType w:val="multilevel"/>
    <w:tmpl w:val="ACB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91660A"/>
    <w:multiLevelType w:val="multilevel"/>
    <w:tmpl w:val="9EA0C9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E450F9"/>
    <w:multiLevelType w:val="multilevel"/>
    <w:tmpl w:val="36C6CB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483B22"/>
    <w:multiLevelType w:val="multilevel"/>
    <w:tmpl w:val="941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651240"/>
    <w:multiLevelType w:val="multilevel"/>
    <w:tmpl w:val="C68E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244B8C"/>
    <w:multiLevelType w:val="multilevel"/>
    <w:tmpl w:val="06A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84662A6"/>
    <w:multiLevelType w:val="multilevel"/>
    <w:tmpl w:val="AF92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58179D"/>
    <w:multiLevelType w:val="multilevel"/>
    <w:tmpl w:val="0A082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6C7E74"/>
    <w:multiLevelType w:val="multilevel"/>
    <w:tmpl w:val="D7AC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D62BCB"/>
    <w:multiLevelType w:val="multilevel"/>
    <w:tmpl w:val="A6522A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523980"/>
    <w:multiLevelType w:val="multilevel"/>
    <w:tmpl w:val="64B8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5B47F1"/>
    <w:multiLevelType w:val="multilevel"/>
    <w:tmpl w:val="5384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1AF6C44"/>
    <w:multiLevelType w:val="multilevel"/>
    <w:tmpl w:val="78C836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CD786E"/>
    <w:multiLevelType w:val="multilevel"/>
    <w:tmpl w:val="E83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D25D80"/>
    <w:multiLevelType w:val="multilevel"/>
    <w:tmpl w:val="A6B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5B832A2"/>
    <w:multiLevelType w:val="multilevel"/>
    <w:tmpl w:val="82D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82699B"/>
    <w:multiLevelType w:val="multilevel"/>
    <w:tmpl w:val="36A4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27211A"/>
    <w:multiLevelType w:val="multilevel"/>
    <w:tmpl w:val="2FB4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573984"/>
    <w:multiLevelType w:val="multilevel"/>
    <w:tmpl w:val="5D727B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E45586"/>
    <w:multiLevelType w:val="multilevel"/>
    <w:tmpl w:val="65865F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3243824"/>
    <w:multiLevelType w:val="multilevel"/>
    <w:tmpl w:val="F6C4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BA32AA"/>
    <w:multiLevelType w:val="multilevel"/>
    <w:tmpl w:val="B1B84B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C412E8"/>
    <w:multiLevelType w:val="multilevel"/>
    <w:tmpl w:val="F82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056529"/>
    <w:multiLevelType w:val="multilevel"/>
    <w:tmpl w:val="2EAE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4C67FA"/>
    <w:multiLevelType w:val="multilevel"/>
    <w:tmpl w:val="4A58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E22B12"/>
    <w:multiLevelType w:val="multilevel"/>
    <w:tmpl w:val="1536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81950DA"/>
    <w:multiLevelType w:val="multilevel"/>
    <w:tmpl w:val="ED3C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5411C9"/>
    <w:multiLevelType w:val="multilevel"/>
    <w:tmpl w:val="0E04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98010A3"/>
    <w:multiLevelType w:val="multilevel"/>
    <w:tmpl w:val="CC3C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2B2AF4"/>
    <w:multiLevelType w:val="multilevel"/>
    <w:tmpl w:val="1E4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E627160"/>
    <w:multiLevelType w:val="multilevel"/>
    <w:tmpl w:val="6BEA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16F7C8B"/>
    <w:multiLevelType w:val="multilevel"/>
    <w:tmpl w:val="467C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7484C14"/>
    <w:multiLevelType w:val="multilevel"/>
    <w:tmpl w:val="D01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963168D"/>
    <w:multiLevelType w:val="multilevel"/>
    <w:tmpl w:val="872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9A8013A"/>
    <w:multiLevelType w:val="multilevel"/>
    <w:tmpl w:val="929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5C7F4F"/>
    <w:multiLevelType w:val="multilevel"/>
    <w:tmpl w:val="8B6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C5F18A6"/>
    <w:multiLevelType w:val="multilevel"/>
    <w:tmpl w:val="9AB0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C686BEE"/>
    <w:multiLevelType w:val="multilevel"/>
    <w:tmpl w:val="B914E2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DA59DB"/>
    <w:multiLevelType w:val="multilevel"/>
    <w:tmpl w:val="BCBE7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A40B7A"/>
    <w:multiLevelType w:val="multilevel"/>
    <w:tmpl w:val="DF02F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0A34417"/>
    <w:multiLevelType w:val="multilevel"/>
    <w:tmpl w:val="E64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DD7FB5"/>
    <w:multiLevelType w:val="multilevel"/>
    <w:tmpl w:val="2EBA10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B5509B"/>
    <w:multiLevelType w:val="multilevel"/>
    <w:tmpl w:val="3F9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E1768C"/>
    <w:multiLevelType w:val="multilevel"/>
    <w:tmpl w:val="52B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28B6606"/>
    <w:multiLevelType w:val="multilevel"/>
    <w:tmpl w:val="7DCE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953674"/>
    <w:multiLevelType w:val="multilevel"/>
    <w:tmpl w:val="972E30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F86E3E"/>
    <w:multiLevelType w:val="multilevel"/>
    <w:tmpl w:val="3F5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0F31F4"/>
    <w:multiLevelType w:val="multilevel"/>
    <w:tmpl w:val="533CB3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B53D48"/>
    <w:multiLevelType w:val="multilevel"/>
    <w:tmpl w:val="51E4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A082DD8"/>
    <w:multiLevelType w:val="multilevel"/>
    <w:tmpl w:val="F2E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A217FFC"/>
    <w:multiLevelType w:val="multilevel"/>
    <w:tmpl w:val="94A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1D07B0"/>
    <w:multiLevelType w:val="multilevel"/>
    <w:tmpl w:val="4848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C590A14"/>
    <w:multiLevelType w:val="multilevel"/>
    <w:tmpl w:val="90C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F85177"/>
    <w:multiLevelType w:val="multilevel"/>
    <w:tmpl w:val="19C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D1D5963"/>
    <w:multiLevelType w:val="multilevel"/>
    <w:tmpl w:val="002E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FE806EE"/>
    <w:multiLevelType w:val="multilevel"/>
    <w:tmpl w:val="11BCA6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13D263A"/>
    <w:multiLevelType w:val="multilevel"/>
    <w:tmpl w:val="8788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1C6F11"/>
    <w:multiLevelType w:val="multilevel"/>
    <w:tmpl w:val="38AC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7F61B0A"/>
    <w:multiLevelType w:val="multilevel"/>
    <w:tmpl w:val="1B5E45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8B4993"/>
    <w:multiLevelType w:val="multilevel"/>
    <w:tmpl w:val="A686E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A453144"/>
    <w:multiLevelType w:val="multilevel"/>
    <w:tmpl w:val="5BE00A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533002"/>
    <w:multiLevelType w:val="multilevel"/>
    <w:tmpl w:val="0C3E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B307FC"/>
    <w:multiLevelType w:val="multilevel"/>
    <w:tmpl w:val="DD5E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D145C59"/>
    <w:multiLevelType w:val="multilevel"/>
    <w:tmpl w:val="18B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EF500DA"/>
    <w:multiLevelType w:val="multilevel"/>
    <w:tmpl w:val="C33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6D4A14"/>
    <w:multiLevelType w:val="multilevel"/>
    <w:tmpl w:val="4C6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7E3038D"/>
    <w:multiLevelType w:val="multilevel"/>
    <w:tmpl w:val="E08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9DB1EDF"/>
    <w:multiLevelType w:val="multilevel"/>
    <w:tmpl w:val="FFE0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B7D3442"/>
    <w:multiLevelType w:val="multilevel"/>
    <w:tmpl w:val="169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D8D561B"/>
    <w:multiLevelType w:val="multilevel"/>
    <w:tmpl w:val="3034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F721169"/>
    <w:multiLevelType w:val="multilevel"/>
    <w:tmpl w:val="3E28E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0"/>
  </w:num>
  <w:num w:numId="2">
    <w:abstractNumId w:val="27"/>
  </w:num>
  <w:num w:numId="3">
    <w:abstractNumId w:val="84"/>
  </w:num>
  <w:num w:numId="4">
    <w:abstractNumId w:val="89"/>
  </w:num>
  <w:num w:numId="5">
    <w:abstractNumId w:val="33"/>
  </w:num>
  <w:num w:numId="6">
    <w:abstractNumId w:val="87"/>
  </w:num>
  <w:num w:numId="7">
    <w:abstractNumId w:val="34"/>
  </w:num>
  <w:num w:numId="8">
    <w:abstractNumId w:val="54"/>
  </w:num>
  <w:num w:numId="9">
    <w:abstractNumId w:val="43"/>
  </w:num>
  <w:num w:numId="10">
    <w:abstractNumId w:val="49"/>
  </w:num>
  <w:num w:numId="11">
    <w:abstractNumId w:val="38"/>
  </w:num>
  <w:num w:numId="12">
    <w:abstractNumId w:val="26"/>
  </w:num>
  <w:num w:numId="13">
    <w:abstractNumId w:val="8"/>
  </w:num>
  <w:num w:numId="14">
    <w:abstractNumId w:val="58"/>
  </w:num>
  <w:num w:numId="15">
    <w:abstractNumId w:val="73"/>
  </w:num>
  <w:num w:numId="16">
    <w:abstractNumId w:val="79"/>
  </w:num>
  <w:num w:numId="17">
    <w:abstractNumId w:val="71"/>
  </w:num>
  <w:num w:numId="18">
    <w:abstractNumId w:val="80"/>
  </w:num>
  <w:num w:numId="19">
    <w:abstractNumId w:val="51"/>
  </w:num>
  <w:num w:numId="20">
    <w:abstractNumId w:val="35"/>
  </w:num>
  <w:num w:numId="21">
    <w:abstractNumId w:val="88"/>
  </w:num>
  <w:num w:numId="22">
    <w:abstractNumId w:val="86"/>
  </w:num>
  <w:num w:numId="23">
    <w:abstractNumId w:val="70"/>
  </w:num>
  <w:num w:numId="24">
    <w:abstractNumId w:val="23"/>
  </w:num>
  <w:num w:numId="25">
    <w:abstractNumId w:val="83"/>
  </w:num>
  <w:num w:numId="26">
    <w:abstractNumId w:val="55"/>
  </w:num>
  <w:num w:numId="27">
    <w:abstractNumId w:val="18"/>
  </w:num>
  <w:num w:numId="28">
    <w:abstractNumId w:val="40"/>
  </w:num>
  <w:num w:numId="29">
    <w:abstractNumId w:val="64"/>
  </w:num>
  <w:num w:numId="30">
    <w:abstractNumId w:val="45"/>
  </w:num>
  <w:num w:numId="31">
    <w:abstractNumId w:val="31"/>
  </w:num>
  <w:num w:numId="32">
    <w:abstractNumId w:val="9"/>
  </w:num>
  <w:num w:numId="33">
    <w:abstractNumId w:val="37"/>
  </w:num>
  <w:num w:numId="34">
    <w:abstractNumId w:val="36"/>
  </w:num>
  <w:num w:numId="35">
    <w:abstractNumId w:val="57"/>
  </w:num>
  <w:num w:numId="36">
    <w:abstractNumId w:val="75"/>
  </w:num>
  <w:num w:numId="37">
    <w:abstractNumId w:val="22"/>
  </w:num>
  <w:num w:numId="38">
    <w:abstractNumId w:val="65"/>
  </w:num>
  <w:num w:numId="39">
    <w:abstractNumId w:val="29"/>
  </w:num>
  <w:num w:numId="40">
    <w:abstractNumId w:val="16"/>
  </w:num>
  <w:num w:numId="41">
    <w:abstractNumId w:val="11"/>
  </w:num>
  <w:num w:numId="42">
    <w:abstractNumId w:val="10"/>
  </w:num>
  <w:num w:numId="43">
    <w:abstractNumId w:val="21"/>
  </w:num>
  <w:num w:numId="44">
    <w:abstractNumId w:val="5"/>
  </w:num>
  <w:num w:numId="45">
    <w:abstractNumId w:val="0"/>
  </w:num>
  <w:num w:numId="46">
    <w:abstractNumId w:val="19"/>
  </w:num>
  <w:num w:numId="47">
    <w:abstractNumId w:val="39"/>
  </w:num>
  <w:num w:numId="48">
    <w:abstractNumId w:val="78"/>
  </w:num>
  <w:num w:numId="49">
    <w:abstractNumId w:val="28"/>
  </w:num>
  <w:num w:numId="50">
    <w:abstractNumId w:val="41"/>
  </w:num>
  <w:num w:numId="51">
    <w:abstractNumId w:val="48"/>
  </w:num>
  <w:num w:numId="52">
    <w:abstractNumId w:val="25"/>
  </w:num>
  <w:num w:numId="53">
    <w:abstractNumId w:val="46"/>
  </w:num>
  <w:num w:numId="54">
    <w:abstractNumId w:val="50"/>
  </w:num>
  <w:num w:numId="55">
    <w:abstractNumId w:val="17"/>
  </w:num>
  <w:num w:numId="56">
    <w:abstractNumId w:val="74"/>
  </w:num>
  <w:num w:numId="57">
    <w:abstractNumId w:val="67"/>
  </w:num>
  <w:num w:numId="58">
    <w:abstractNumId w:val="81"/>
  </w:num>
  <w:num w:numId="59">
    <w:abstractNumId w:val="30"/>
  </w:num>
  <w:num w:numId="60">
    <w:abstractNumId w:val="53"/>
  </w:num>
  <w:num w:numId="61">
    <w:abstractNumId w:val="85"/>
  </w:num>
  <w:num w:numId="62">
    <w:abstractNumId w:val="62"/>
  </w:num>
  <w:num w:numId="63">
    <w:abstractNumId w:val="4"/>
  </w:num>
  <w:num w:numId="64">
    <w:abstractNumId w:val="7"/>
  </w:num>
  <w:num w:numId="65">
    <w:abstractNumId w:val="2"/>
  </w:num>
  <w:num w:numId="66">
    <w:abstractNumId w:val="61"/>
  </w:num>
  <w:num w:numId="67">
    <w:abstractNumId w:val="24"/>
  </w:num>
  <w:num w:numId="68">
    <w:abstractNumId w:val="77"/>
  </w:num>
  <w:num w:numId="69">
    <w:abstractNumId w:val="3"/>
  </w:num>
  <w:num w:numId="70">
    <w:abstractNumId w:val="15"/>
  </w:num>
  <w:num w:numId="71">
    <w:abstractNumId w:val="52"/>
  </w:num>
  <w:num w:numId="72">
    <w:abstractNumId w:val="69"/>
  </w:num>
  <w:num w:numId="73">
    <w:abstractNumId w:val="32"/>
  </w:num>
  <w:num w:numId="74">
    <w:abstractNumId w:val="20"/>
  </w:num>
  <w:num w:numId="75">
    <w:abstractNumId w:val="63"/>
  </w:num>
  <w:num w:numId="76">
    <w:abstractNumId w:val="14"/>
  </w:num>
  <w:num w:numId="77">
    <w:abstractNumId w:val="12"/>
  </w:num>
  <w:num w:numId="78">
    <w:abstractNumId w:val="56"/>
  </w:num>
  <w:num w:numId="79">
    <w:abstractNumId w:val="82"/>
  </w:num>
  <w:num w:numId="80">
    <w:abstractNumId w:val="90"/>
  </w:num>
  <w:num w:numId="81">
    <w:abstractNumId w:val="90"/>
    <w:lvlOverride w:ilvl="1">
      <w:lvl w:ilvl="1">
        <w:numFmt w:val="decimal"/>
        <w:lvlText w:val="%2."/>
        <w:lvlJc w:val="left"/>
      </w:lvl>
    </w:lvlOverride>
  </w:num>
  <w:num w:numId="82">
    <w:abstractNumId w:val="90"/>
    <w:lvlOverride w:ilvl="1">
      <w:lvl w:ilvl="1">
        <w:numFmt w:val="bullet"/>
        <w:lvlText w:val=""/>
        <w:lvlJc w:val="left"/>
        <w:pPr>
          <w:tabs>
            <w:tab w:val="num" w:pos="1440"/>
          </w:tabs>
          <w:ind w:left="1440" w:hanging="360"/>
        </w:pPr>
        <w:rPr>
          <w:rFonts w:ascii="Symbol" w:hAnsi="Symbol" w:hint="default"/>
          <w:sz w:val="20"/>
        </w:rPr>
      </w:lvl>
    </w:lvlOverride>
  </w:num>
  <w:num w:numId="83">
    <w:abstractNumId w:val="44"/>
  </w:num>
  <w:num w:numId="84">
    <w:abstractNumId w:val="42"/>
  </w:num>
  <w:num w:numId="85">
    <w:abstractNumId w:val="72"/>
  </w:num>
  <w:num w:numId="86">
    <w:abstractNumId w:val="6"/>
  </w:num>
  <w:num w:numId="87">
    <w:abstractNumId w:val="59"/>
  </w:num>
  <w:num w:numId="88">
    <w:abstractNumId w:val="1"/>
  </w:num>
  <w:num w:numId="89">
    <w:abstractNumId w:val="76"/>
  </w:num>
  <w:num w:numId="90">
    <w:abstractNumId w:val="66"/>
  </w:num>
  <w:num w:numId="91">
    <w:abstractNumId w:val="68"/>
  </w:num>
  <w:num w:numId="92">
    <w:abstractNumId w:val="47"/>
  </w:num>
  <w:num w:numId="93">
    <w:abstractNumId w:val="13"/>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C9"/>
    <w:rsid w:val="00106528"/>
    <w:rsid w:val="00391428"/>
    <w:rsid w:val="003B628D"/>
    <w:rsid w:val="00483D9C"/>
    <w:rsid w:val="00727881"/>
    <w:rsid w:val="008871CF"/>
    <w:rsid w:val="00C168C9"/>
    <w:rsid w:val="00E6450A"/>
    <w:rsid w:val="00FD2B1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D6A9"/>
  <w15:chartTrackingRefBased/>
  <w15:docId w15:val="{F5D5D6F0-37E1-4606-BDDD-4E7B9955C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168C9"/>
  </w:style>
  <w:style w:type="paragraph" w:styleId="berschrift2">
    <w:name w:val="heading 2"/>
    <w:basedOn w:val="Standard"/>
    <w:next w:val="Standard"/>
    <w:link w:val="berschrift2Zchn"/>
    <w:uiPriority w:val="9"/>
    <w:semiHidden/>
    <w:unhideWhenUsed/>
    <w:qFormat/>
    <w:rsid w:val="00FD2B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C168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link w:val="berschrift4Zchn"/>
    <w:uiPriority w:val="9"/>
    <w:qFormat/>
    <w:rsid w:val="003B628D"/>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C168C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168C9"/>
    <w:rPr>
      <w:b/>
      <w:bCs/>
    </w:rPr>
  </w:style>
  <w:style w:type="paragraph" w:styleId="Listenabsatz">
    <w:name w:val="List Paragraph"/>
    <w:basedOn w:val="Standard"/>
    <w:uiPriority w:val="34"/>
    <w:qFormat/>
    <w:rsid w:val="00C168C9"/>
    <w:pPr>
      <w:ind w:left="720"/>
      <w:contextualSpacing/>
    </w:pPr>
  </w:style>
  <w:style w:type="character" w:customStyle="1" w:styleId="berschrift3Zchn">
    <w:name w:val="Überschrift 3 Zchn"/>
    <w:basedOn w:val="Absatz-Standardschriftart"/>
    <w:link w:val="berschrift3"/>
    <w:uiPriority w:val="9"/>
    <w:rsid w:val="00C168C9"/>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Absatz-Standardschriftart"/>
    <w:rsid w:val="00C168C9"/>
  </w:style>
  <w:style w:type="character" w:customStyle="1" w:styleId="mord">
    <w:name w:val="mord"/>
    <w:basedOn w:val="Absatz-Standardschriftart"/>
    <w:rsid w:val="00C168C9"/>
  </w:style>
  <w:style w:type="character" w:customStyle="1" w:styleId="mopen">
    <w:name w:val="mopen"/>
    <w:basedOn w:val="Absatz-Standardschriftart"/>
    <w:rsid w:val="00C168C9"/>
  </w:style>
  <w:style w:type="character" w:customStyle="1" w:styleId="mclose">
    <w:name w:val="mclose"/>
    <w:basedOn w:val="Absatz-Standardschriftart"/>
    <w:rsid w:val="00C168C9"/>
  </w:style>
  <w:style w:type="character" w:styleId="HTMLCode">
    <w:name w:val="HTML Code"/>
    <w:basedOn w:val="Absatz-Standardschriftart"/>
    <w:uiPriority w:val="99"/>
    <w:semiHidden/>
    <w:unhideWhenUsed/>
    <w:rsid w:val="003B628D"/>
    <w:rPr>
      <w:rFonts w:ascii="Courier New" w:eastAsia="Times New Roman" w:hAnsi="Courier New" w:cs="Courier New"/>
      <w:sz w:val="20"/>
      <w:szCs w:val="20"/>
    </w:rPr>
  </w:style>
  <w:style w:type="character" w:customStyle="1" w:styleId="berschrift4Zchn">
    <w:name w:val="Überschrift 4 Zchn"/>
    <w:basedOn w:val="Absatz-Standardschriftart"/>
    <w:link w:val="berschrift4"/>
    <w:uiPriority w:val="9"/>
    <w:rsid w:val="003B628D"/>
    <w:rPr>
      <w:rFonts w:ascii="Times New Roman" w:eastAsia="Times New Roman" w:hAnsi="Times New Roman" w:cs="Times New Roman"/>
      <w:b/>
      <w:bCs/>
      <w:sz w:val="24"/>
      <w:szCs w:val="24"/>
      <w:lang w:eastAsia="de-DE"/>
    </w:rPr>
  </w:style>
  <w:style w:type="character" w:styleId="Hervorhebung">
    <w:name w:val="Emphasis"/>
    <w:basedOn w:val="Absatz-Standardschriftart"/>
    <w:uiPriority w:val="20"/>
    <w:qFormat/>
    <w:rsid w:val="003B628D"/>
    <w:rPr>
      <w:i/>
      <w:iCs/>
    </w:rPr>
  </w:style>
  <w:style w:type="character" w:customStyle="1" w:styleId="mrel">
    <w:name w:val="mrel"/>
    <w:basedOn w:val="Absatz-Standardschriftart"/>
    <w:rsid w:val="003B628D"/>
  </w:style>
  <w:style w:type="character" w:customStyle="1" w:styleId="mpunct">
    <w:name w:val="mpunct"/>
    <w:basedOn w:val="Absatz-Standardschriftart"/>
    <w:rsid w:val="003B628D"/>
  </w:style>
  <w:style w:type="character" w:customStyle="1" w:styleId="mbin">
    <w:name w:val="mbin"/>
    <w:basedOn w:val="Absatz-Standardschriftart"/>
    <w:rsid w:val="00483D9C"/>
  </w:style>
  <w:style w:type="character" w:customStyle="1" w:styleId="vlist-s">
    <w:name w:val="vlist-s"/>
    <w:basedOn w:val="Absatz-Standardschriftart"/>
    <w:rsid w:val="00483D9C"/>
  </w:style>
  <w:style w:type="character" w:customStyle="1" w:styleId="mtight">
    <w:name w:val="mtight"/>
    <w:basedOn w:val="Absatz-Standardschriftart"/>
    <w:rsid w:val="00483D9C"/>
  </w:style>
  <w:style w:type="character" w:customStyle="1" w:styleId="mop">
    <w:name w:val="mop"/>
    <w:basedOn w:val="Absatz-Standardschriftart"/>
    <w:rsid w:val="00483D9C"/>
  </w:style>
  <w:style w:type="character" w:customStyle="1" w:styleId="delimsizing">
    <w:name w:val="delimsizing"/>
    <w:basedOn w:val="Absatz-Standardschriftart"/>
    <w:rsid w:val="00483D9C"/>
  </w:style>
  <w:style w:type="character" w:customStyle="1" w:styleId="berschrift2Zchn">
    <w:name w:val="Überschrift 2 Zchn"/>
    <w:basedOn w:val="Absatz-Standardschriftart"/>
    <w:link w:val="berschrift2"/>
    <w:uiPriority w:val="9"/>
    <w:semiHidden/>
    <w:rsid w:val="00FD2B1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466193">
      <w:bodyDiv w:val="1"/>
      <w:marLeft w:val="0"/>
      <w:marRight w:val="0"/>
      <w:marTop w:val="0"/>
      <w:marBottom w:val="0"/>
      <w:divBdr>
        <w:top w:val="none" w:sz="0" w:space="0" w:color="auto"/>
        <w:left w:val="none" w:sz="0" w:space="0" w:color="auto"/>
        <w:bottom w:val="none" w:sz="0" w:space="0" w:color="auto"/>
        <w:right w:val="none" w:sz="0" w:space="0" w:color="auto"/>
      </w:divBdr>
    </w:div>
    <w:div w:id="243297693">
      <w:bodyDiv w:val="1"/>
      <w:marLeft w:val="0"/>
      <w:marRight w:val="0"/>
      <w:marTop w:val="0"/>
      <w:marBottom w:val="0"/>
      <w:divBdr>
        <w:top w:val="none" w:sz="0" w:space="0" w:color="auto"/>
        <w:left w:val="none" w:sz="0" w:space="0" w:color="auto"/>
        <w:bottom w:val="none" w:sz="0" w:space="0" w:color="auto"/>
        <w:right w:val="none" w:sz="0" w:space="0" w:color="auto"/>
      </w:divBdr>
      <w:divsChild>
        <w:div w:id="99957514">
          <w:marLeft w:val="0"/>
          <w:marRight w:val="0"/>
          <w:marTop w:val="0"/>
          <w:marBottom w:val="0"/>
          <w:divBdr>
            <w:top w:val="single" w:sz="2" w:space="0" w:color="E4E4E7"/>
            <w:left w:val="single" w:sz="2" w:space="0" w:color="E4E4E7"/>
            <w:bottom w:val="single" w:sz="2" w:space="0" w:color="E4E4E7"/>
            <w:right w:val="single" w:sz="2" w:space="0" w:color="E4E4E7"/>
          </w:divBdr>
          <w:divsChild>
            <w:div w:id="800346261">
              <w:marLeft w:val="0"/>
              <w:marRight w:val="0"/>
              <w:marTop w:val="0"/>
              <w:marBottom w:val="0"/>
              <w:divBdr>
                <w:top w:val="single" w:sz="2" w:space="0" w:color="E4E4E7"/>
                <w:left w:val="single" w:sz="2" w:space="0" w:color="E4E4E7"/>
                <w:bottom w:val="single" w:sz="2" w:space="0" w:color="E4E4E7"/>
                <w:right w:val="single" w:sz="2" w:space="0" w:color="E4E4E7"/>
              </w:divBdr>
              <w:divsChild>
                <w:div w:id="560944322">
                  <w:marLeft w:val="0"/>
                  <w:marRight w:val="0"/>
                  <w:marTop w:val="0"/>
                  <w:marBottom w:val="0"/>
                  <w:divBdr>
                    <w:top w:val="single" w:sz="2" w:space="0" w:color="E4E4E7"/>
                    <w:left w:val="single" w:sz="2" w:space="0" w:color="E4E4E7"/>
                    <w:bottom w:val="single" w:sz="2" w:space="0" w:color="E4E4E7"/>
                    <w:right w:val="single" w:sz="2" w:space="0" w:color="E4E4E7"/>
                  </w:divBdr>
                  <w:divsChild>
                    <w:div w:id="1228106643">
                      <w:marLeft w:val="0"/>
                      <w:marRight w:val="0"/>
                      <w:marTop w:val="0"/>
                      <w:marBottom w:val="0"/>
                      <w:divBdr>
                        <w:top w:val="single" w:sz="2" w:space="0" w:color="E4E4E7"/>
                        <w:left w:val="single" w:sz="2" w:space="0" w:color="E4E4E7"/>
                        <w:bottom w:val="single" w:sz="2" w:space="0" w:color="E4E4E7"/>
                        <w:right w:val="single" w:sz="2" w:space="0" w:color="E4E4E7"/>
                      </w:divBdr>
                      <w:divsChild>
                        <w:div w:id="619384831">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309676867">
      <w:bodyDiv w:val="1"/>
      <w:marLeft w:val="0"/>
      <w:marRight w:val="0"/>
      <w:marTop w:val="0"/>
      <w:marBottom w:val="0"/>
      <w:divBdr>
        <w:top w:val="none" w:sz="0" w:space="0" w:color="auto"/>
        <w:left w:val="none" w:sz="0" w:space="0" w:color="auto"/>
        <w:bottom w:val="none" w:sz="0" w:space="0" w:color="auto"/>
        <w:right w:val="none" w:sz="0" w:space="0" w:color="auto"/>
      </w:divBdr>
      <w:divsChild>
        <w:div w:id="1788233179">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347217246">
      <w:bodyDiv w:val="1"/>
      <w:marLeft w:val="0"/>
      <w:marRight w:val="0"/>
      <w:marTop w:val="0"/>
      <w:marBottom w:val="0"/>
      <w:divBdr>
        <w:top w:val="none" w:sz="0" w:space="0" w:color="auto"/>
        <w:left w:val="none" w:sz="0" w:space="0" w:color="auto"/>
        <w:bottom w:val="none" w:sz="0" w:space="0" w:color="auto"/>
        <w:right w:val="none" w:sz="0" w:space="0" w:color="auto"/>
      </w:divBdr>
      <w:divsChild>
        <w:div w:id="83619493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62858836">
      <w:bodyDiv w:val="1"/>
      <w:marLeft w:val="0"/>
      <w:marRight w:val="0"/>
      <w:marTop w:val="0"/>
      <w:marBottom w:val="0"/>
      <w:divBdr>
        <w:top w:val="none" w:sz="0" w:space="0" w:color="auto"/>
        <w:left w:val="none" w:sz="0" w:space="0" w:color="auto"/>
        <w:bottom w:val="none" w:sz="0" w:space="0" w:color="auto"/>
        <w:right w:val="none" w:sz="0" w:space="0" w:color="auto"/>
      </w:divBdr>
      <w:divsChild>
        <w:div w:id="1177982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665746648">
      <w:bodyDiv w:val="1"/>
      <w:marLeft w:val="0"/>
      <w:marRight w:val="0"/>
      <w:marTop w:val="0"/>
      <w:marBottom w:val="0"/>
      <w:divBdr>
        <w:top w:val="none" w:sz="0" w:space="0" w:color="auto"/>
        <w:left w:val="none" w:sz="0" w:space="0" w:color="auto"/>
        <w:bottom w:val="none" w:sz="0" w:space="0" w:color="auto"/>
        <w:right w:val="none" w:sz="0" w:space="0" w:color="auto"/>
      </w:divBdr>
      <w:divsChild>
        <w:div w:id="1701860552">
          <w:blockQuote w:val="1"/>
          <w:marLeft w:val="0"/>
          <w:marRight w:val="0"/>
          <w:marTop w:val="384"/>
          <w:marBottom w:val="384"/>
          <w:divBdr>
            <w:top w:val="single" w:sz="2" w:space="0" w:color="E4E4E7"/>
            <w:left w:val="single" w:sz="2" w:space="0" w:color="E4E4E7"/>
            <w:bottom w:val="single" w:sz="2" w:space="0" w:color="E4E4E7"/>
            <w:right w:val="single" w:sz="2" w:space="0" w:color="E4E4E7"/>
          </w:divBdr>
        </w:div>
      </w:divsChild>
    </w:div>
    <w:div w:id="868371457">
      <w:bodyDiv w:val="1"/>
      <w:marLeft w:val="0"/>
      <w:marRight w:val="0"/>
      <w:marTop w:val="0"/>
      <w:marBottom w:val="0"/>
      <w:divBdr>
        <w:top w:val="none" w:sz="0" w:space="0" w:color="auto"/>
        <w:left w:val="none" w:sz="0" w:space="0" w:color="auto"/>
        <w:bottom w:val="none" w:sz="0" w:space="0" w:color="auto"/>
        <w:right w:val="none" w:sz="0" w:space="0" w:color="auto"/>
      </w:divBdr>
    </w:div>
    <w:div w:id="878006561">
      <w:bodyDiv w:val="1"/>
      <w:marLeft w:val="0"/>
      <w:marRight w:val="0"/>
      <w:marTop w:val="0"/>
      <w:marBottom w:val="0"/>
      <w:divBdr>
        <w:top w:val="none" w:sz="0" w:space="0" w:color="auto"/>
        <w:left w:val="none" w:sz="0" w:space="0" w:color="auto"/>
        <w:bottom w:val="none" w:sz="0" w:space="0" w:color="auto"/>
        <w:right w:val="none" w:sz="0" w:space="0" w:color="auto"/>
      </w:divBdr>
      <w:divsChild>
        <w:div w:id="547962372">
          <w:marLeft w:val="0"/>
          <w:marRight w:val="0"/>
          <w:marTop w:val="0"/>
          <w:marBottom w:val="0"/>
          <w:divBdr>
            <w:top w:val="single" w:sz="2" w:space="0" w:color="E4E4E7"/>
            <w:left w:val="single" w:sz="2" w:space="0" w:color="E4E4E7"/>
            <w:bottom w:val="single" w:sz="2" w:space="0" w:color="E4E4E7"/>
            <w:right w:val="single" w:sz="2" w:space="0" w:color="E4E4E7"/>
          </w:divBdr>
          <w:divsChild>
            <w:div w:id="1906993604">
              <w:marLeft w:val="0"/>
              <w:marRight w:val="0"/>
              <w:marTop w:val="0"/>
              <w:marBottom w:val="0"/>
              <w:divBdr>
                <w:top w:val="single" w:sz="2" w:space="0" w:color="E4E4E7"/>
                <w:left w:val="single" w:sz="2" w:space="0" w:color="E4E4E7"/>
                <w:bottom w:val="single" w:sz="2" w:space="0" w:color="E4E4E7"/>
                <w:right w:val="single" w:sz="2" w:space="0" w:color="E4E4E7"/>
              </w:divBdr>
              <w:divsChild>
                <w:div w:id="672805577">
                  <w:marLeft w:val="0"/>
                  <w:marRight w:val="0"/>
                  <w:marTop w:val="0"/>
                  <w:marBottom w:val="0"/>
                  <w:divBdr>
                    <w:top w:val="single" w:sz="2" w:space="0" w:color="E4E4E7"/>
                    <w:left w:val="single" w:sz="2" w:space="0" w:color="E4E4E7"/>
                    <w:bottom w:val="single" w:sz="2" w:space="0" w:color="E4E4E7"/>
                    <w:right w:val="single" w:sz="2" w:space="0" w:color="E4E4E7"/>
                  </w:divBdr>
                  <w:divsChild>
                    <w:div w:id="683896891">
                      <w:marLeft w:val="0"/>
                      <w:marRight w:val="0"/>
                      <w:marTop w:val="0"/>
                      <w:marBottom w:val="0"/>
                      <w:divBdr>
                        <w:top w:val="single" w:sz="2" w:space="0" w:color="E4E4E7"/>
                        <w:left w:val="single" w:sz="2" w:space="0" w:color="E4E4E7"/>
                        <w:bottom w:val="single" w:sz="2" w:space="0" w:color="E4E4E7"/>
                        <w:right w:val="single" w:sz="2" w:space="0" w:color="E4E4E7"/>
                      </w:divBdr>
                      <w:divsChild>
                        <w:div w:id="7819260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913859453">
      <w:bodyDiv w:val="1"/>
      <w:marLeft w:val="0"/>
      <w:marRight w:val="0"/>
      <w:marTop w:val="0"/>
      <w:marBottom w:val="0"/>
      <w:divBdr>
        <w:top w:val="none" w:sz="0" w:space="0" w:color="auto"/>
        <w:left w:val="none" w:sz="0" w:space="0" w:color="auto"/>
        <w:bottom w:val="none" w:sz="0" w:space="0" w:color="auto"/>
        <w:right w:val="none" w:sz="0" w:space="0" w:color="auto"/>
      </w:divBdr>
      <w:divsChild>
        <w:div w:id="341006723">
          <w:marLeft w:val="0"/>
          <w:marRight w:val="0"/>
          <w:marTop w:val="0"/>
          <w:marBottom w:val="0"/>
          <w:divBdr>
            <w:top w:val="single" w:sz="2" w:space="0" w:color="E4E4E7"/>
            <w:left w:val="single" w:sz="2" w:space="0" w:color="E4E4E7"/>
            <w:bottom w:val="single" w:sz="2" w:space="0" w:color="E4E4E7"/>
            <w:right w:val="single" w:sz="2" w:space="0" w:color="E4E4E7"/>
          </w:divBdr>
          <w:divsChild>
            <w:div w:id="1816070048">
              <w:marLeft w:val="0"/>
              <w:marRight w:val="0"/>
              <w:marTop w:val="0"/>
              <w:marBottom w:val="0"/>
              <w:divBdr>
                <w:top w:val="single" w:sz="2" w:space="0" w:color="E4E4E7"/>
                <w:left w:val="single" w:sz="2" w:space="0" w:color="E4E4E7"/>
                <w:bottom w:val="single" w:sz="2" w:space="0" w:color="E4E4E7"/>
                <w:right w:val="single" w:sz="2" w:space="0" w:color="E4E4E7"/>
              </w:divBdr>
              <w:divsChild>
                <w:div w:id="1376001796">
                  <w:marLeft w:val="0"/>
                  <w:marRight w:val="0"/>
                  <w:marTop w:val="0"/>
                  <w:marBottom w:val="0"/>
                  <w:divBdr>
                    <w:top w:val="single" w:sz="2" w:space="0" w:color="E4E4E7"/>
                    <w:left w:val="single" w:sz="2" w:space="0" w:color="E4E4E7"/>
                    <w:bottom w:val="single" w:sz="2" w:space="0" w:color="E4E4E7"/>
                    <w:right w:val="single" w:sz="2" w:space="0" w:color="E4E4E7"/>
                  </w:divBdr>
                  <w:divsChild>
                    <w:div w:id="935806">
                      <w:marLeft w:val="0"/>
                      <w:marRight w:val="0"/>
                      <w:marTop w:val="0"/>
                      <w:marBottom w:val="0"/>
                      <w:divBdr>
                        <w:top w:val="single" w:sz="2" w:space="0" w:color="E4E4E7"/>
                        <w:left w:val="single" w:sz="2" w:space="0" w:color="E4E4E7"/>
                        <w:bottom w:val="single" w:sz="2" w:space="0" w:color="E4E4E7"/>
                        <w:right w:val="single" w:sz="2" w:space="0" w:color="E4E4E7"/>
                      </w:divBdr>
                      <w:divsChild>
                        <w:div w:id="138572032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041324444">
      <w:bodyDiv w:val="1"/>
      <w:marLeft w:val="0"/>
      <w:marRight w:val="0"/>
      <w:marTop w:val="0"/>
      <w:marBottom w:val="0"/>
      <w:divBdr>
        <w:top w:val="none" w:sz="0" w:space="0" w:color="auto"/>
        <w:left w:val="none" w:sz="0" w:space="0" w:color="auto"/>
        <w:bottom w:val="none" w:sz="0" w:space="0" w:color="auto"/>
        <w:right w:val="none" w:sz="0" w:space="0" w:color="auto"/>
      </w:divBdr>
    </w:div>
    <w:div w:id="1086196275">
      <w:bodyDiv w:val="1"/>
      <w:marLeft w:val="0"/>
      <w:marRight w:val="0"/>
      <w:marTop w:val="0"/>
      <w:marBottom w:val="0"/>
      <w:divBdr>
        <w:top w:val="none" w:sz="0" w:space="0" w:color="auto"/>
        <w:left w:val="none" w:sz="0" w:space="0" w:color="auto"/>
        <w:bottom w:val="none" w:sz="0" w:space="0" w:color="auto"/>
        <w:right w:val="none" w:sz="0" w:space="0" w:color="auto"/>
      </w:divBdr>
      <w:divsChild>
        <w:div w:id="1007177145">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087000408">
      <w:bodyDiv w:val="1"/>
      <w:marLeft w:val="0"/>
      <w:marRight w:val="0"/>
      <w:marTop w:val="0"/>
      <w:marBottom w:val="0"/>
      <w:divBdr>
        <w:top w:val="none" w:sz="0" w:space="0" w:color="auto"/>
        <w:left w:val="none" w:sz="0" w:space="0" w:color="auto"/>
        <w:bottom w:val="none" w:sz="0" w:space="0" w:color="auto"/>
        <w:right w:val="none" w:sz="0" w:space="0" w:color="auto"/>
      </w:divBdr>
    </w:div>
    <w:div w:id="1184512733">
      <w:bodyDiv w:val="1"/>
      <w:marLeft w:val="0"/>
      <w:marRight w:val="0"/>
      <w:marTop w:val="0"/>
      <w:marBottom w:val="0"/>
      <w:divBdr>
        <w:top w:val="none" w:sz="0" w:space="0" w:color="auto"/>
        <w:left w:val="none" w:sz="0" w:space="0" w:color="auto"/>
        <w:bottom w:val="none" w:sz="0" w:space="0" w:color="auto"/>
        <w:right w:val="none" w:sz="0" w:space="0" w:color="auto"/>
      </w:divBdr>
      <w:divsChild>
        <w:div w:id="1875069642">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213813963">
      <w:bodyDiv w:val="1"/>
      <w:marLeft w:val="0"/>
      <w:marRight w:val="0"/>
      <w:marTop w:val="0"/>
      <w:marBottom w:val="0"/>
      <w:divBdr>
        <w:top w:val="none" w:sz="0" w:space="0" w:color="auto"/>
        <w:left w:val="none" w:sz="0" w:space="0" w:color="auto"/>
        <w:bottom w:val="none" w:sz="0" w:space="0" w:color="auto"/>
        <w:right w:val="none" w:sz="0" w:space="0" w:color="auto"/>
      </w:divBdr>
      <w:divsChild>
        <w:div w:id="1422602111">
          <w:marLeft w:val="0"/>
          <w:marRight w:val="0"/>
          <w:marTop w:val="0"/>
          <w:marBottom w:val="0"/>
          <w:divBdr>
            <w:top w:val="single" w:sz="2" w:space="0" w:color="E4E4E7"/>
            <w:left w:val="single" w:sz="2" w:space="0" w:color="E4E4E7"/>
            <w:bottom w:val="single" w:sz="2" w:space="0" w:color="E4E4E7"/>
            <w:right w:val="single" w:sz="2" w:space="0" w:color="E4E4E7"/>
          </w:divBdr>
          <w:divsChild>
            <w:div w:id="507867413">
              <w:marLeft w:val="0"/>
              <w:marRight w:val="0"/>
              <w:marTop w:val="0"/>
              <w:marBottom w:val="0"/>
              <w:divBdr>
                <w:top w:val="single" w:sz="2" w:space="0" w:color="E4E4E7"/>
                <w:left w:val="single" w:sz="2" w:space="0" w:color="E4E4E7"/>
                <w:bottom w:val="single" w:sz="2" w:space="0" w:color="E4E4E7"/>
                <w:right w:val="single" w:sz="2" w:space="0" w:color="E4E4E7"/>
              </w:divBdr>
              <w:divsChild>
                <w:div w:id="1485783169">
                  <w:marLeft w:val="0"/>
                  <w:marRight w:val="0"/>
                  <w:marTop w:val="0"/>
                  <w:marBottom w:val="0"/>
                  <w:divBdr>
                    <w:top w:val="single" w:sz="2" w:space="0" w:color="E4E4E7"/>
                    <w:left w:val="single" w:sz="2" w:space="0" w:color="E4E4E7"/>
                    <w:bottom w:val="single" w:sz="2" w:space="0" w:color="E4E4E7"/>
                    <w:right w:val="single" w:sz="2" w:space="0" w:color="E4E4E7"/>
                  </w:divBdr>
                  <w:divsChild>
                    <w:div w:id="569730764">
                      <w:marLeft w:val="0"/>
                      <w:marRight w:val="0"/>
                      <w:marTop w:val="0"/>
                      <w:marBottom w:val="0"/>
                      <w:divBdr>
                        <w:top w:val="single" w:sz="2" w:space="0" w:color="E4E4E7"/>
                        <w:left w:val="single" w:sz="2" w:space="0" w:color="E4E4E7"/>
                        <w:bottom w:val="single" w:sz="2" w:space="0" w:color="E4E4E7"/>
                        <w:right w:val="single" w:sz="2" w:space="0" w:color="E4E4E7"/>
                      </w:divBdr>
                      <w:divsChild>
                        <w:div w:id="200808914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218517098">
      <w:bodyDiv w:val="1"/>
      <w:marLeft w:val="0"/>
      <w:marRight w:val="0"/>
      <w:marTop w:val="0"/>
      <w:marBottom w:val="0"/>
      <w:divBdr>
        <w:top w:val="none" w:sz="0" w:space="0" w:color="auto"/>
        <w:left w:val="none" w:sz="0" w:space="0" w:color="auto"/>
        <w:bottom w:val="none" w:sz="0" w:space="0" w:color="auto"/>
        <w:right w:val="none" w:sz="0" w:space="0" w:color="auto"/>
      </w:divBdr>
    </w:div>
    <w:div w:id="1359042848">
      <w:bodyDiv w:val="1"/>
      <w:marLeft w:val="0"/>
      <w:marRight w:val="0"/>
      <w:marTop w:val="0"/>
      <w:marBottom w:val="0"/>
      <w:divBdr>
        <w:top w:val="none" w:sz="0" w:space="0" w:color="auto"/>
        <w:left w:val="none" w:sz="0" w:space="0" w:color="auto"/>
        <w:bottom w:val="none" w:sz="0" w:space="0" w:color="auto"/>
        <w:right w:val="none" w:sz="0" w:space="0" w:color="auto"/>
      </w:divBdr>
      <w:divsChild>
        <w:div w:id="893276669">
          <w:marLeft w:val="0"/>
          <w:marRight w:val="0"/>
          <w:marTop w:val="0"/>
          <w:marBottom w:val="0"/>
          <w:divBdr>
            <w:top w:val="single" w:sz="2" w:space="0" w:color="E4E4E7"/>
            <w:left w:val="single" w:sz="2" w:space="0" w:color="E4E4E7"/>
            <w:bottom w:val="single" w:sz="2" w:space="0" w:color="E4E4E7"/>
            <w:right w:val="single" w:sz="2" w:space="0" w:color="E4E4E7"/>
          </w:divBdr>
          <w:divsChild>
            <w:div w:id="489641040">
              <w:marLeft w:val="0"/>
              <w:marRight w:val="0"/>
              <w:marTop w:val="0"/>
              <w:marBottom w:val="0"/>
              <w:divBdr>
                <w:top w:val="single" w:sz="2" w:space="0" w:color="E4E4E7"/>
                <w:left w:val="single" w:sz="2" w:space="0" w:color="E4E4E7"/>
                <w:bottom w:val="single" w:sz="2" w:space="0" w:color="E4E4E7"/>
                <w:right w:val="single" w:sz="2" w:space="0" w:color="E4E4E7"/>
              </w:divBdr>
              <w:divsChild>
                <w:div w:id="1111972794">
                  <w:marLeft w:val="0"/>
                  <w:marRight w:val="0"/>
                  <w:marTop w:val="0"/>
                  <w:marBottom w:val="0"/>
                  <w:divBdr>
                    <w:top w:val="single" w:sz="2" w:space="0" w:color="E4E4E7"/>
                    <w:left w:val="single" w:sz="2" w:space="0" w:color="E4E4E7"/>
                    <w:bottom w:val="single" w:sz="2" w:space="0" w:color="E4E4E7"/>
                    <w:right w:val="single" w:sz="2" w:space="0" w:color="E4E4E7"/>
                  </w:divBdr>
                  <w:divsChild>
                    <w:div w:id="1631326121">
                      <w:marLeft w:val="0"/>
                      <w:marRight w:val="0"/>
                      <w:marTop w:val="0"/>
                      <w:marBottom w:val="0"/>
                      <w:divBdr>
                        <w:top w:val="single" w:sz="2" w:space="0" w:color="E4E4E7"/>
                        <w:left w:val="single" w:sz="2" w:space="0" w:color="E4E4E7"/>
                        <w:bottom w:val="single" w:sz="2" w:space="0" w:color="E4E4E7"/>
                        <w:right w:val="single" w:sz="2" w:space="0" w:color="E4E4E7"/>
                      </w:divBdr>
                      <w:divsChild>
                        <w:div w:id="190540967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433668469">
      <w:bodyDiv w:val="1"/>
      <w:marLeft w:val="0"/>
      <w:marRight w:val="0"/>
      <w:marTop w:val="0"/>
      <w:marBottom w:val="0"/>
      <w:divBdr>
        <w:top w:val="none" w:sz="0" w:space="0" w:color="auto"/>
        <w:left w:val="none" w:sz="0" w:space="0" w:color="auto"/>
        <w:bottom w:val="none" w:sz="0" w:space="0" w:color="auto"/>
        <w:right w:val="none" w:sz="0" w:space="0" w:color="auto"/>
      </w:divBdr>
      <w:divsChild>
        <w:div w:id="760761251">
          <w:marLeft w:val="0"/>
          <w:marRight w:val="0"/>
          <w:marTop w:val="0"/>
          <w:marBottom w:val="0"/>
          <w:divBdr>
            <w:top w:val="single" w:sz="2" w:space="0" w:color="E4E4E7"/>
            <w:left w:val="single" w:sz="2" w:space="0" w:color="E4E4E7"/>
            <w:bottom w:val="single" w:sz="2" w:space="0" w:color="E4E4E7"/>
            <w:right w:val="single" w:sz="2" w:space="0" w:color="E4E4E7"/>
          </w:divBdr>
        </w:div>
      </w:divsChild>
    </w:div>
    <w:div w:id="1497964330">
      <w:bodyDiv w:val="1"/>
      <w:marLeft w:val="0"/>
      <w:marRight w:val="0"/>
      <w:marTop w:val="0"/>
      <w:marBottom w:val="0"/>
      <w:divBdr>
        <w:top w:val="none" w:sz="0" w:space="0" w:color="auto"/>
        <w:left w:val="none" w:sz="0" w:space="0" w:color="auto"/>
        <w:bottom w:val="none" w:sz="0" w:space="0" w:color="auto"/>
        <w:right w:val="none" w:sz="0" w:space="0" w:color="auto"/>
      </w:divBdr>
    </w:div>
    <w:div w:id="1576743594">
      <w:bodyDiv w:val="1"/>
      <w:marLeft w:val="0"/>
      <w:marRight w:val="0"/>
      <w:marTop w:val="0"/>
      <w:marBottom w:val="0"/>
      <w:divBdr>
        <w:top w:val="none" w:sz="0" w:space="0" w:color="auto"/>
        <w:left w:val="none" w:sz="0" w:space="0" w:color="auto"/>
        <w:bottom w:val="none" w:sz="0" w:space="0" w:color="auto"/>
        <w:right w:val="none" w:sz="0" w:space="0" w:color="auto"/>
      </w:divBdr>
    </w:div>
    <w:div w:id="1610504732">
      <w:bodyDiv w:val="1"/>
      <w:marLeft w:val="0"/>
      <w:marRight w:val="0"/>
      <w:marTop w:val="0"/>
      <w:marBottom w:val="0"/>
      <w:divBdr>
        <w:top w:val="none" w:sz="0" w:space="0" w:color="auto"/>
        <w:left w:val="none" w:sz="0" w:space="0" w:color="auto"/>
        <w:bottom w:val="none" w:sz="0" w:space="0" w:color="auto"/>
        <w:right w:val="none" w:sz="0" w:space="0" w:color="auto"/>
      </w:divBdr>
    </w:div>
    <w:div w:id="1611274275">
      <w:bodyDiv w:val="1"/>
      <w:marLeft w:val="0"/>
      <w:marRight w:val="0"/>
      <w:marTop w:val="0"/>
      <w:marBottom w:val="0"/>
      <w:divBdr>
        <w:top w:val="none" w:sz="0" w:space="0" w:color="auto"/>
        <w:left w:val="none" w:sz="0" w:space="0" w:color="auto"/>
        <w:bottom w:val="none" w:sz="0" w:space="0" w:color="auto"/>
        <w:right w:val="none" w:sz="0" w:space="0" w:color="auto"/>
      </w:divBdr>
    </w:div>
    <w:div w:id="1702975705">
      <w:bodyDiv w:val="1"/>
      <w:marLeft w:val="0"/>
      <w:marRight w:val="0"/>
      <w:marTop w:val="0"/>
      <w:marBottom w:val="0"/>
      <w:divBdr>
        <w:top w:val="none" w:sz="0" w:space="0" w:color="auto"/>
        <w:left w:val="none" w:sz="0" w:space="0" w:color="auto"/>
        <w:bottom w:val="none" w:sz="0" w:space="0" w:color="auto"/>
        <w:right w:val="none" w:sz="0" w:space="0" w:color="auto"/>
      </w:divBdr>
    </w:div>
    <w:div w:id="1736195748">
      <w:bodyDiv w:val="1"/>
      <w:marLeft w:val="0"/>
      <w:marRight w:val="0"/>
      <w:marTop w:val="0"/>
      <w:marBottom w:val="0"/>
      <w:divBdr>
        <w:top w:val="none" w:sz="0" w:space="0" w:color="auto"/>
        <w:left w:val="none" w:sz="0" w:space="0" w:color="auto"/>
        <w:bottom w:val="none" w:sz="0" w:space="0" w:color="auto"/>
        <w:right w:val="none" w:sz="0" w:space="0" w:color="auto"/>
      </w:divBdr>
    </w:div>
    <w:div w:id="1777209475">
      <w:bodyDiv w:val="1"/>
      <w:marLeft w:val="0"/>
      <w:marRight w:val="0"/>
      <w:marTop w:val="0"/>
      <w:marBottom w:val="0"/>
      <w:divBdr>
        <w:top w:val="none" w:sz="0" w:space="0" w:color="auto"/>
        <w:left w:val="none" w:sz="0" w:space="0" w:color="auto"/>
        <w:bottom w:val="none" w:sz="0" w:space="0" w:color="auto"/>
        <w:right w:val="none" w:sz="0" w:space="0" w:color="auto"/>
      </w:divBdr>
      <w:divsChild>
        <w:div w:id="1862624706">
          <w:marLeft w:val="0"/>
          <w:marRight w:val="0"/>
          <w:marTop w:val="0"/>
          <w:marBottom w:val="0"/>
          <w:divBdr>
            <w:top w:val="single" w:sz="2" w:space="0" w:color="E4E4E7"/>
            <w:left w:val="single" w:sz="2" w:space="0" w:color="E4E4E7"/>
            <w:bottom w:val="single" w:sz="2" w:space="0" w:color="E4E4E7"/>
            <w:right w:val="single" w:sz="2" w:space="0" w:color="E4E4E7"/>
          </w:divBdr>
          <w:divsChild>
            <w:div w:id="121576059">
              <w:marLeft w:val="0"/>
              <w:marRight w:val="0"/>
              <w:marTop w:val="0"/>
              <w:marBottom w:val="0"/>
              <w:divBdr>
                <w:top w:val="single" w:sz="2" w:space="0" w:color="E4E4E7"/>
                <w:left w:val="single" w:sz="2" w:space="0" w:color="E4E4E7"/>
                <w:bottom w:val="single" w:sz="2" w:space="0" w:color="E4E4E7"/>
                <w:right w:val="single" w:sz="2" w:space="0" w:color="E4E4E7"/>
              </w:divBdr>
              <w:divsChild>
                <w:div w:id="191461224">
                  <w:marLeft w:val="0"/>
                  <w:marRight w:val="0"/>
                  <w:marTop w:val="0"/>
                  <w:marBottom w:val="0"/>
                  <w:divBdr>
                    <w:top w:val="single" w:sz="2" w:space="0" w:color="E4E4E7"/>
                    <w:left w:val="single" w:sz="2" w:space="0" w:color="E4E4E7"/>
                    <w:bottom w:val="single" w:sz="2" w:space="0" w:color="E4E4E7"/>
                    <w:right w:val="single" w:sz="2" w:space="0" w:color="E4E4E7"/>
                  </w:divBdr>
                  <w:divsChild>
                    <w:div w:id="2028868219">
                      <w:marLeft w:val="0"/>
                      <w:marRight w:val="0"/>
                      <w:marTop w:val="0"/>
                      <w:marBottom w:val="0"/>
                      <w:divBdr>
                        <w:top w:val="single" w:sz="2" w:space="0" w:color="E4E4E7"/>
                        <w:left w:val="single" w:sz="2" w:space="0" w:color="E4E4E7"/>
                        <w:bottom w:val="single" w:sz="2" w:space="0" w:color="E4E4E7"/>
                        <w:right w:val="single" w:sz="2" w:space="0" w:color="E4E4E7"/>
                      </w:divBdr>
                      <w:divsChild>
                        <w:div w:id="1334720139">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800881994">
      <w:bodyDiv w:val="1"/>
      <w:marLeft w:val="0"/>
      <w:marRight w:val="0"/>
      <w:marTop w:val="0"/>
      <w:marBottom w:val="0"/>
      <w:divBdr>
        <w:top w:val="none" w:sz="0" w:space="0" w:color="auto"/>
        <w:left w:val="none" w:sz="0" w:space="0" w:color="auto"/>
        <w:bottom w:val="none" w:sz="0" w:space="0" w:color="auto"/>
        <w:right w:val="none" w:sz="0" w:space="0" w:color="auto"/>
      </w:divBdr>
    </w:div>
    <w:div w:id="1809974198">
      <w:bodyDiv w:val="1"/>
      <w:marLeft w:val="0"/>
      <w:marRight w:val="0"/>
      <w:marTop w:val="0"/>
      <w:marBottom w:val="0"/>
      <w:divBdr>
        <w:top w:val="none" w:sz="0" w:space="0" w:color="auto"/>
        <w:left w:val="none" w:sz="0" w:space="0" w:color="auto"/>
        <w:bottom w:val="none" w:sz="0" w:space="0" w:color="auto"/>
        <w:right w:val="none" w:sz="0" w:space="0" w:color="auto"/>
      </w:divBdr>
      <w:divsChild>
        <w:div w:id="1468738898">
          <w:marLeft w:val="0"/>
          <w:marRight w:val="0"/>
          <w:marTop w:val="0"/>
          <w:marBottom w:val="0"/>
          <w:divBdr>
            <w:top w:val="single" w:sz="2" w:space="0" w:color="E4E4E7"/>
            <w:left w:val="single" w:sz="2" w:space="0" w:color="E4E4E7"/>
            <w:bottom w:val="single" w:sz="2" w:space="0" w:color="E4E4E7"/>
            <w:right w:val="single" w:sz="2" w:space="0" w:color="E4E4E7"/>
          </w:divBdr>
          <w:divsChild>
            <w:div w:id="997416632">
              <w:marLeft w:val="0"/>
              <w:marRight w:val="0"/>
              <w:marTop w:val="0"/>
              <w:marBottom w:val="0"/>
              <w:divBdr>
                <w:top w:val="single" w:sz="2" w:space="0" w:color="E4E4E7"/>
                <w:left w:val="single" w:sz="2" w:space="0" w:color="E4E4E7"/>
                <w:bottom w:val="single" w:sz="2" w:space="0" w:color="E4E4E7"/>
                <w:right w:val="single" w:sz="2" w:space="0" w:color="E4E4E7"/>
              </w:divBdr>
              <w:divsChild>
                <w:div w:id="925650357">
                  <w:marLeft w:val="0"/>
                  <w:marRight w:val="0"/>
                  <w:marTop w:val="0"/>
                  <w:marBottom w:val="0"/>
                  <w:divBdr>
                    <w:top w:val="single" w:sz="2" w:space="0" w:color="E4E4E7"/>
                    <w:left w:val="single" w:sz="2" w:space="0" w:color="E4E4E7"/>
                    <w:bottom w:val="single" w:sz="2" w:space="0" w:color="E4E4E7"/>
                    <w:right w:val="single" w:sz="2" w:space="0" w:color="E4E4E7"/>
                  </w:divBdr>
                  <w:divsChild>
                    <w:div w:id="738481656">
                      <w:marLeft w:val="0"/>
                      <w:marRight w:val="0"/>
                      <w:marTop w:val="0"/>
                      <w:marBottom w:val="0"/>
                      <w:divBdr>
                        <w:top w:val="single" w:sz="2" w:space="0" w:color="E4E4E7"/>
                        <w:left w:val="single" w:sz="2" w:space="0" w:color="E4E4E7"/>
                        <w:bottom w:val="single" w:sz="2" w:space="0" w:color="E4E4E7"/>
                        <w:right w:val="single" w:sz="2" w:space="0" w:color="E4E4E7"/>
                      </w:divBdr>
                      <w:divsChild>
                        <w:div w:id="49742480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896507646">
      <w:bodyDiv w:val="1"/>
      <w:marLeft w:val="0"/>
      <w:marRight w:val="0"/>
      <w:marTop w:val="0"/>
      <w:marBottom w:val="0"/>
      <w:divBdr>
        <w:top w:val="none" w:sz="0" w:space="0" w:color="auto"/>
        <w:left w:val="none" w:sz="0" w:space="0" w:color="auto"/>
        <w:bottom w:val="none" w:sz="0" w:space="0" w:color="auto"/>
        <w:right w:val="none" w:sz="0" w:space="0" w:color="auto"/>
      </w:divBdr>
      <w:divsChild>
        <w:div w:id="1702509185">
          <w:marLeft w:val="0"/>
          <w:marRight w:val="0"/>
          <w:marTop w:val="0"/>
          <w:marBottom w:val="0"/>
          <w:divBdr>
            <w:top w:val="single" w:sz="2" w:space="0" w:color="E4E4E7"/>
            <w:left w:val="single" w:sz="2" w:space="0" w:color="E4E4E7"/>
            <w:bottom w:val="single" w:sz="2" w:space="0" w:color="E4E4E7"/>
            <w:right w:val="single" w:sz="2" w:space="0" w:color="E4E4E7"/>
          </w:divBdr>
          <w:divsChild>
            <w:div w:id="908416899">
              <w:marLeft w:val="0"/>
              <w:marRight w:val="0"/>
              <w:marTop w:val="0"/>
              <w:marBottom w:val="0"/>
              <w:divBdr>
                <w:top w:val="single" w:sz="2" w:space="0" w:color="E4E4E7"/>
                <w:left w:val="single" w:sz="2" w:space="0" w:color="E4E4E7"/>
                <w:bottom w:val="single" w:sz="2" w:space="0" w:color="E4E4E7"/>
                <w:right w:val="single" w:sz="2" w:space="0" w:color="E4E4E7"/>
              </w:divBdr>
              <w:divsChild>
                <w:div w:id="743128">
                  <w:marLeft w:val="0"/>
                  <w:marRight w:val="0"/>
                  <w:marTop w:val="0"/>
                  <w:marBottom w:val="0"/>
                  <w:divBdr>
                    <w:top w:val="single" w:sz="2" w:space="0" w:color="E4E4E7"/>
                    <w:left w:val="single" w:sz="2" w:space="0" w:color="E4E4E7"/>
                    <w:bottom w:val="single" w:sz="2" w:space="0" w:color="E4E4E7"/>
                    <w:right w:val="single" w:sz="2" w:space="0" w:color="E4E4E7"/>
                  </w:divBdr>
                  <w:divsChild>
                    <w:div w:id="326710896">
                      <w:marLeft w:val="0"/>
                      <w:marRight w:val="0"/>
                      <w:marTop w:val="0"/>
                      <w:marBottom w:val="0"/>
                      <w:divBdr>
                        <w:top w:val="single" w:sz="2" w:space="0" w:color="E4E4E7"/>
                        <w:left w:val="single" w:sz="2" w:space="0" w:color="E4E4E7"/>
                        <w:bottom w:val="single" w:sz="2" w:space="0" w:color="E4E4E7"/>
                        <w:right w:val="single" w:sz="2" w:space="0" w:color="E4E4E7"/>
                      </w:divBdr>
                      <w:divsChild>
                        <w:div w:id="691036437">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2007586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9927</Words>
  <Characters>62545</Characters>
  <Application>Microsoft Office Word</Application>
  <DocSecurity>0</DocSecurity>
  <Lines>521</Lines>
  <Paragraphs>144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2025-05-31T12:05:00Z</dcterms:created>
  <dcterms:modified xsi:type="dcterms:W3CDTF">2025-05-31T13:22:00Z</dcterms:modified>
</cp:coreProperties>
</file>