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E96C" w14:textId="77777777" w:rsidR="006D65C3" w:rsidRDefault="008B34A8">
      <w:pPr>
        <w:pStyle w:val="berschrift1"/>
        <w:spacing w:after="280"/>
      </w:pPr>
      <w:bookmarkStart w:id="0" w:name="_6a5lfml4b4my" w:colFirst="0" w:colLast="0"/>
      <w:bookmarkEnd w:id="0"/>
      <w:r>
        <w:rPr>
          <w:rFonts w:ascii="Quattrocento Sans" w:eastAsia="Quattrocento Sans" w:hAnsi="Quattrocento Sans" w:cs="Quattrocento Sans"/>
        </w:rPr>
        <w:t>Kapitel 3 - Iterative Konstruktion eines funktionalen Bezugssystems</w:t>
      </w:r>
      <w:r>
        <w:t xml:space="preserve"> </w:t>
      </w:r>
    </w:p>
    <w:p w14:paraId="26FD222B" w14:textId="77777777" w:rsidR="00E00164" w:rsidRDefault="00E00164" w:rsidP="00E00164">
      <w:pPr>
        <w:pStyle w:val="StandardWeb"/>
      </w:pPr>
      <w:r>
        <w:t xml:space="preserve">Die systematische Modellierung von Ordnung – sei es in Natur, Denken oder Kommunikation – beginnt selten beim absoluten Nullpunkt. Noch seltener wagt sie den Schritt, aus dem </w:t>
      </w:r>
      <w:r>
        <w:rPr>
          <w:rStyle w:val="Hervorhebung"/>
        </w:rPr>
        <w:t>Nichts</w:t>
      </w:r>
      <w:r>
        <w:t xml:space="preserve"> heraus zu konstruieren. Doch genau das ist die erkenntnistheoretische Herausforderung dieses Kapitels: Bezugssysteme nicht als gegebene Rahmen, sondern als iterativ erzeugte Strukturen zu denken – von einem vollständig unbestimmten Ausgangspunkt an.</w:t>
      </w:r>
    </w:p>
    <w:p w14:paraId="58147FFF" w14:textId="77777777" w:rsidR="00E00164" w:rsidRDefault="00E00164" w:rsidP="00E00164">
      <w:pPr>
        <w:pStyle w:val="StandardWeb"/>
      </w:pPr>
      <w:r>
        <w:t xml:space="preserve">Dieses Kapitel entfaltet deshalb eine </w:t>
      </w:r>
      <w:r>
        <w:rPr>
          <w:rStyle w:val="Fett"/>
        </w:rPr>
        <w:t>generative Theorie funktionaler Bezugssysteme</w:t>
      </w:r>
      <w:r>
        <w:t>, deren Ausgangspunkt die leere Menge (</w:t>
      </w:r>
      <w:r>
        <w:rPr>
          <w:rFonts w:ascii="Cambria Math" w:hAnsi="Cambria Math" w:cs="Cambria Math"/>
        </w:rPr>
        <w:t>∅</w:t>
      </w:r>
      <w:r>
        <w:t xml:space="preserve">) bildet [1]. Schritt für Schritt werden aus diesem abstrakten Anfangszustand erste Unterscheidungen, funktionale Setzungen und relationale Strukturen entwickelt. Im Fokus steht dabei nicht ein spezifisches inhaltliches Gebiet wie etwa die Physik – vielmehr wird ein </w:t>
      </w:r>
      <w:r>
        <w:rPr>
          <w:rStyle w:val="Fett"/>
        </w:rPr>
        <w:t>universelles Modellierungsschema</w:t>
      </w:r>
      <w:r>
        <w:t xml:space="preserve"> vorgestellt, das in verschiedenen Disziplinen anschlussfähig ist: in den Naturwissenschaften ebenso wie in der Mathematikdidaktik, der kognitiven Modellierung [2], der Systemtheorie [3], den Kulturwissenschaften oder der Technikreflexion [4].</w:t>
      </w:r>
    </w:p>
    <w:p w14:paraId="257F3234" w14:textId="77777777" w:rsidR="00E00164" w:rsidRDefault="00E00164" w:rsidP="00E00164">
      <w:pPr>
        <w:pStyle w:val="StandardWeb"/>
      </w:pPr>
      <w:r>
        <w:t xml:space="preserve">Das funktionale Bezugssystem versteht „Raum“, „Zeit“, „Objekte“ oder „Kausalität“ nicht als vorgegebene ontologische Entitäten, sondern als </w:t>
      </w:r>
      <w:r>
        <w:rPr>
          <w:rStyle w:val="Fett"/>
        </w:rPr>
        <w:t>Resultate funktionaler Zuweisungen und Beobachterperspektiven</w:t>
      </w:r>
      <w:r>
        <w:t xml:space="preserve"> [5]. Damit wird ein erkenntnistheoretischer Rahmen geschaffen, in dem Strukturen nicht entdeckt, sondern konstruiert, reflektiert und transformiert werden können [6]. Gerade für die </w:t>
      </w:r>
      <w:r>
        <w:rPr>
          <w:rStyle w:val="Fett"/>
        </w:rPr>
        <w:t>Didaktik komplexer Begriffe</w:t>
      </w:r>
      <w:r>
        <w:t xml:space="preserve"> ergibt sich hieraus ein tiefgreifender Zugang: Nicht die Vermittlung fertiger Inhalte steht im Vordergrund, sondern die explizite Modellierung der Prozesse, durch die Bedeutung und Ordnung entstehen [7].</w:t>
      </w:r>
    </w:p>
    <w:p w14:paraId="1BB5C331" w14:textId="77777777" w:rsidR="00E00164" w:rsidRDefault="00E00164" w:rsidP="00E00164">
      <w:pPr>
        <w:pStyle w:val="StandardWeb"/>
      </w:pPr>
      <w:r>
        <w:t xml:space="preserve">Dem fachdidaktischen Leser wird bewusst eine vielschichtige Argumentation präsentiert – mit Bezügen zu Mathematik [8], Philosophie [9], Systemdenken und kognitiven Wissenschaften [10]. Diese Komplexität ist dabei kein Selbstzweck, sondern notwendig, um </w:t>
      </w:r>
      <w:r>
        <w:rPr>
          <w:rStyle w:val="Fett"/>
        </w:rPr>
        <w:t>den Brückenschlag zwischen Theorie, Modellbildung und didaktischer Reflexion</w:t>
      </w:r>
      <w:r>
        <w:t xml:space="preserve"> sichtbar zu machen. Der große Umfang des Kapitels resultiert aus dem Anspruch, </w:t>
      </w:r>
      <w:r>
        <w:rPr>
          <w:rStyle w:val="Fett"/>
        </w:rPr>
        <w:t>jede Schicht dieser Konstruktion – von der Leere bis zur reflexiven Beobachtung – transparent und anschlussfähig darzustellen</w:t>
      </w:r>
      <w:r>
        <w:t>.</w:t>
      </w:r>
    </w:p>
    <w:p w14:paraId="270E0186" w14:textId="77777777" w:rsidR="00E00164" w:rsidRDefault="00E00164" w:rsidP="00E00164">
      <w:pPr>
        <w:pStyle w:val="StandardWeb"/>
      </w:pPr>
      <w:r>
        <w:t>Didaktisch eröffnet das Kapitel eine doppelte Perspektive:</w:t>
      </w:r>
    </w:p>
    <w:p w14:paraId="5F5D3989" w14:textId="77777777" w:rsidR="00E00164" w:rsidRDefault="00E00164" w:rsidP="008B34A8">
      <w:pPr>
        <w:pStyle w:val="StandardWeb"/>
        <w:numPr>
          <w:ilvl w:val="0"/>
          <w:numId w:val="43"/>
        </w:numPr>
      </w:pPr>
      <w:r>
        <w:rPr>
          <w:rStyle w:val="Fett"/>
        </w:rPr>
        <w:t>Konzeptionell</w:t>
      </w:r>
      <w:r>
        <w:t xml:space="preserve">: Es wird gezeigt, wie grundlegende Strukturen wie Differenz, Koordination, Dynamik, Feld oder Handlung </w:t>
      </w:r>
      <w:r>
        <w:rPr>
          <w:rStyle w:val="Fett"/>
        </w:rPr>
        <w:t>nicht vorausgesetzt, sondern schrittweise erzeugt und reflektiert werden</w:t>
      </w:r>
      <w:r>
        <w:t xml:space="preserve"> können – ein Zugang, der Lernenden die Architektur komplexer Systeme systematisch erschließt [11].</w:t>
      </w:r>
    </w:p>
    <w:p w14:paraId="16751E08" w14:textId="77777777" w:rsidR="00E00164" w:rsidRDefault="00E00164" w:rsidP="008B34A8">
      <w:pPr>
        <w:pStyle w:val="StandardWeb"/>
        <w:numPr>
          <w:ilvl w:val="0"/>
          <w:numId w:val="43"/>
        </w:numPr>
      </w:pPr>
      <w:r>
        <w:rPr>
          <w:rStyle w:val="Fett"/>
        </w:rPr>
        <w:t>Methodisch</w:t>
      </w:r>
      <w:r>
        <w:t xml:space="preserve">: Die iterative Konstruktion bietet ein </w:t>
      </w:r>
      <w:r>
        <w:rPr>
          <w:rStyle w:val="Fett"/>
        </w:rPr>
        <w:t>modulares Rahmenmodell</w:t>
      </w:r>
      <w:r>
        <w:t>,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589BB484" w14:textId="0A785E77" w:rsidR="006D65C3" w:rsidRPr="00E00164" w:rsidRDefault="00E00164" w:rsidP="00E00164">
      <w:pPr>
        <w:pStyle w:val="StandardWeb"/>
      </w:pPr>
      <w:r>
        <w:t xml:space="preserve">Damit richtet sich dieses Kapitel nicht nur an theoretisch interessierte Wissenschaftler, sondern gerade auch an </w:t>
      </w:r>
      <w:r>
        <w:rPr>
          <w:rStyle w:val="Fett"/>
        </w:rPr>
        <w:t>Lehrende, die komplexe Inhalte in transdisziplinären Kontexten verständlich, rekonstruierbar und reflexiv vermittelbar machen wollen</w:t>
      </w:r>
      <w:r>
        <w:t xml:space="preserve">. Die hier </w:t>
      </w:r>
      <w:r>
        <w:lastRenderedPageBreak/>
        <w:t xml:space="preserve">vorgeschlagene Perspektive erlaubt es, </w:t>
      </w:r>
      <w:r>
        <w:rPr>
          <w:rStyle w:val="Hervorhebung"/>
        </w:rPr>
        <w:t>Bezug</w:t>
      </w:r>
      <w:r>
        <w:t xml:space="preserve"> nicht mehr als statischen Rahmen, sondern als dynamischen, durch Funktionszuweisung und Beobachtung emergierenden Prozess zu verstehen – und daraus Konsequenzen für Lehre, Modellbildung und Forschung zu ziehen [16].</w:t>
      </w:r>
    </w:p>
    <w:p w14:paraId="68691573" w14:textId="77777777" w:rsidR="006D65C3" w:rsidRDefault="008B34A8">
      <w:pPr>
        <w:pStyle w:val="berschrift2"/>
      </w:pPr>
      <w:bookmarkStart w:id="1" w:name="_afqaigiee7y8" w:colFirst="0" w:colLast="0"/>
      <w:bookmarkEnd w:id="1"/>
      <w:r>
        <w:rPr>
          <w:rFonts w:ascii="Gungsuh" w:eastAsia="Gungsuh" w:hAnsi="Gungsuh" w:cs="Gungsuh"/>
        </w:rPr>
        <w:t>3</w:t>
      </w:r>
      <w:r>
        <w:rPr>
          <w:rFonts w:ascii="Gungsuh" w:eastAsia="Gungsuh" w:hAnsi="Gungsuh" w:cs="Gungsuh"/>
        </w:rPr>
        <w:t>.1 Ausgangspunkt: Das Nichts (∅) – Philosophische und mathematische Fundierung</w:t>
      </w:r>
    </w:p>
    <w:p w14:paraId="2268D364"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den zentralen Startpun</w:t>
      </w:r>
      <w:r>
        <w:rPr>
          <w:rFonts w:ascii="Times New Roman" w:eastAsia="Times New Roman" w:hAnsi="Times New Roman" w:cs="Times New Roman"/>
          <w:sz w:val="24"/>
          <w:szCs w:val="24"/>
        </w:rPr>
        <w:t>kt. Diese Wahl verbindet eine mathematisch präzise Grundlage mit einem erkenntnistheoretisch anspruchsvollen Konzept und steht für einen radikal konstruktiven Modellierungsansatz.</w:t>
      </w:r>
    </w:p>
    <w:p w14:paraId="2A826B6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Nichts ist in Wissenschaft und Philosophie ein Grenzpunkt zwischen Abwes</w:t>
      </w:r>
      <w:r>
        <w:rPr>
          <w:rFonts w:ascii="Times New Roman" w:eastAsia="Times New Roman" w:hAnsi="Times New Roman" w:cs="Times New Roman"/>
          <w:sz w:val="24"/>
          <w:szCs w:val="24"/>
        </w:rPr>
        <w:t>enheit und Potenzialität. Es ist weder bloße Negation von Existenz noch ein einfaches Vakuum, sondern eine schöpferische Grundlage, die als Ausgangspunkt kreativer Prozesse der Strukturbildung dient.</w:t>
      </w:r>
    </w:p>
    <w:p w14:paraId="685F6AF1" w14:textId="77777777" w:rsidR="006D65C3" w:rsidRDefault="008B34A8">
      <w:pPr>
        <w:spacing w:after="0" w:line="240" w:lineRule="auto"/>
        <w:rPr>
          <w:rFonts w:ascii="Times New Roman" w:eastAsia="Times New Roman" w:hAnsi="Times New Roman" w:cs="Times New Roman"/>
          <w:sz w:val="24"/>
          <w:szCs w:val="24"/>
        </w:rPr>
      </w:pPr>
      <w:r>
        <w:pict w14:anchorId="37BEA0CC">
          <v:rect id="_x0000_i1025" style="width:0;height:1.5pt" o:hralign="center" o:hrstd="t" o:hr="t" fillcolor="#a0a0a0" stroked="f"/>
        </w:pict>
      </w:r>
    </w:p>
    <w:p w14:paraId="2F968A8D" w14:textId="77777777" w:rsidR="006D65C3" w:rsidRDefault="008B34A8">
      <w:pPr>
        <w:pStyle w:val="berschrift3"/>
        <w:spacing w:before="280" w:after="280" w:line="240" w:lineRule="auto"/>
      </w:pPr>
      <w:bookmarkStart w:id="2" w:name="_wtoc7jwqpwla" w:colFirst="0" w:colLast="0"/>
      <w:bookmarkEnd w:id="2"/>
      <w:r>
        <w:t>3.1.1 Die leere Menge in der axiomatischen Mengenlehre</w:t>
      </w:r>
    </w:p>
    <w:p w14:paraId="3D4E0563"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 axiomatische Mengenlehre nach Zermelo-Fraenkel (ZF) postuliert mit dem Leermengenaxiom die Existenz einer Menge ohne Elemente,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formal definiert als:</w:t>
      </w:r>
    </w:p>
    <w:p w14:paraId="75316959" w14:textId="77777777" w:rsidR="006D65C3" w:rsidRDefault="008B34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Cambria Math" w:eastAsia="Cambria Math" w:hAnsi="Cambria Math" w:cs="Cambria Math"/>
            <w:sz w:val="24"/>
            <w:szCs w:val="24"/>
          </w:rPr>
          <m:t>∅</m:t>
        </m:r>
        <m:r>
          <w:rPr>
            <w:rFonts w:ascii="Cambria Math" w:eastAsia="Cambria Math" w:hAnsi="Cambria Math" w:cs="Cambria Math"/>
            <w:sz w:val="24"/>
            <w:szCs w:val="24"/>
          </w:rPr>
          <m:t>={</m:t>
        </m:r>
        <m:r>
          <w:rPr>
            <w:rFonts w:ascii="Cambria Math" w:eastAsia="Cambria Math" w:hAnsi="Cambria Math" w:cs="Cambria Math"/>
            <w:sz w:val="24"/>
            <w:szCs w:val="24"/>
          </w:rPr>
          <m:t>x</m:t>
        </m:r>
        <m:r>
          <w:rPr>
            <w:rFonts w:ascii="Cambria Math" w:eastAsia="Cambria Math" w:hAnsi="Cambria Math" w:cs="Cambria Math"/>
            <w:sz w:val="24"/>
            <w:szCs w:val="24"/>
          </w:rPr>
          <m:t>|</m:t>
        </m:r>
        <m:r>
          <w:rPr>
            <w:rFonts w:ascii="Cambria Math" w:eastAsia="Cambria Math" w:hAnsi="Cambria Math" w:cs="Cambria Math"/>
            <w:sz w:val="24"/>
            <w:szCs w:val="24"/>
          </w:rPr>
          <m:t>x</m:t>
        </m:r>
        <m:r>
          <w:rPr>
            <w:rFonts w:ascii="Cambria Math" w:eastAsia="Cambria Math" w:hAnsi="Cambria Math" w:cs="Cambria Math"/>
            <w:sz w:val="24"/>
            <w:szCs w:val="24"/>
          </w:rPr>
          <m:t>≠</m:t>
        </m:r>
        <m:r>
          <w:rPr>
            <w:rFonts w:ascii="Cambria Math" w:eastAsia="Cambria Math" w:hAnsi="Cambria Math" w:cs="Cambria Math"/>
            <w:sz w:val="24"/>
            <w:szCs w:val="24"/>
          </w:rPr>
          <m:t>x</m:t>
        </m:r>
        <m:r>
          <w:rPr>
            <w:rFonts w:ascii="Cambria Math" w:eastAsia="Cambria Math" w:hAnsi="Cambria Math" w:cs="Cambria Math"/>
            <w:sz w:val="24"/>
            <w:szCs w:val="24"/>
          </w:rPr>
          <m:t>}</m:t>
        </m:r>
      </m:oMath>
    </w:p>
    <w:p w14:paraId="57239CB7" w14:textId="77777777" w:rsidR="008B34A8" w:rsidRDefault="008B34A8" w:rsidP="008B34A8">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C400AC0" w14:textId="77777777" w:rsidR="008B34A8" w:rsidRDefault="008B34A8" w:rsidP="008B34A8">
      <w:pPr>
        <w:pStyle w:val="StandardWeb"/>
      </w:pPr>
      <w: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[17].</w:t>
      </w:r>
    </w:p>
    <w:p w14:paraId="16448008" w14:textId="77777777" w:rsidR="006D65C3" w:rsidRDefault="008B34A8">
      <w:pPr>
        <w:spacing w:after="0" w:line="240" w:lineRule="auto"/>
        <w:rPr>
          <w:rFonts w:ascii="Times New Roman" w:eastAsia="Times New Roman" w:hAnsi="Times New Roman" w:cs="Times New Roman"/>
          <w:sz w:val="24"/>
          <w:szCs w:val="24"/>
        </w:rPr>
      </w:pPr>
      <w:r>
        <w:pict w14:anchorId="272B89DA">
          <v:rect id="_x0000_i1026" style="width:0;height:1.5pt" o:hralign="center" o:hrstd="t" o:hr="t" fillcolor="#a0a0a0" stroked="f"/>
        </w:pict>
      </w:r>
    </w:p>
    <w:p w14:paraId="5CF07045" w14:textId="77777777" w:rsidR="006D65C3" w:rsidRDefault="008B34A8">
      <w:pPr>
        <w:pStyle w:val="berschrift3"/>
        <w:spacing w:before="280" w:after="280" w:line="240" w:lineRule="auto"/>
      </w:pPr>
      <w:bookmarkStart w:id="3" w:name="_tmdq8bfn0sy3" w:colFirst="0" w:colLast="0"/>
      <w:bookmarkEnd w:id="3"/>
      <w:r>
        <w:t>3.1.2 Philosophische Implikationen des Nichts</w:t>
      </w:r>
    </w:p>
    <w:p w14:paraId="0F0FFE35"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Philosophisch bet</w:t>
      </w:r>
      <w:r>
        <w:rPr>
          <w:rFonts w:ascii="Times New Roman" w:eastAsia="Times New Roman" w:hAnsi="Times New Roman" w:cs="Times New Roman"/>
          <w:sz w:val="24"/>
          <w:szCs w:val="24"/>
        </w:rPr>
        <w:t xml:space="preserve">rachtet eröffnet das Nichts einen Raum der Potenzialität jenseits der bloßen Abwesenheit. Weyl hebt hervor, dass die Unbestimmtheit des Nichts Voraussetzung für </w:t>
      </w:r>
      <w:r>
        <w:rPr>
          <w:rFonts w:ascii="Times New Roman" w:eastAsia="Times New Roman" w:hAnsi="Times New Roman" w:cs="Times New Roman"/>
          <w:sz w:val="24"/>
          <w:szCs w:val="24"/>
        </w:rPr>
        <w:lastRenderedPageBreak/>
        <w:t>Formbildung ist: Es ist ein ontologisches Paradoxon, das weder rein negativ noch neutral, sonde</w:t>
      </w:r>
      <w:r>
        <w:rPr>
          <w:rFonts w:ascii="Times New Roman" w:eastAsia="Times New Roman" w:hAnsi="Times New Roman" w:cs="Times New Roman"/>
          <w:sz w:val="24"/>
          <w:szCs w:val="24"/>
        </w:rPr>
        <w:t>rn schöpferisch wirkt³.</w:t>
      </w:r>
    </w:p>
    <w:p w14:paraId="7397E362"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Heidegger und andere Denker sehen das Nichts als Bedingung der Möglichkeit von Sein und Werden. Somit ist das Nichts nicht das Fehlen von Sein, sondern der kreative Ursprung von Struktur und Ordnung. Deleuze interpretiert das Nichts</w:t>
      </w:r>
      <w:r>
        <w:rPr>
          <w:rFonts w:ascii="Times New Roman" w:eastAsia="Times New Roman" w:hAnsi="Times New Roman" w:cs="Times New Roman"/>
          <w:sz w:val="24"/>
          <w:szCs w:val="24"/>
        </w:rPr>
        <w:t xml:space="preserve"> als Differenz und Werden, als motorische Kraft für Innovation und neue Bedeutungen⁴.</w:t>
      </w:r>
    </w:p>
    <w:p w14:paraId="24FB2648"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Perspektiven machen das Nichts zum zentralen konzeptuellen Baustein eines dynamischen, offenen Modells von Realität.</w:t>
      </w:r>
    </w:p>
    <w:p w14:paraId="51F85F6A" w14:textId="77777777" w:rsidR="006D65C3" w:rsidRDefault="008B34A8">
      <w:pPr>
        <w:spacing w:after="0" w:line="240" w:lineRule="auto"/>
        <w:rPr>
          <w:rFonts w:ascii="Times New Roman" w:eastAsia="Times New Roman" w:hAnsi="Times New Roman" w:cs="Times New Roman"/>
          <w:sz w:val="24"/>
          <w:szCs w:val="24"/>
        </w:rPr>
      </w:pPr>
      <w:r>
        <w:pict w14:anchorId="4C543E92">
          <v:rect id="_x0000_i1027" style="width:0;height:1.5pt" o:hralign="center" o:hrstd="t" o:hr="t" fillcolor="#a0a0a0" stroked="f"/>
        </w:pict>
      </w:r>
    </w:p>
    <w:p w14:paraId="40713562" w14:textId="77777777" w:rsidR="006D65C3" w:rsidRDefault="008B34A8">
      <w:pPr>
        <w:pStyle w:val="berschrift3"/>
        <w:spacing w:before="280" w:after="280" w:line="240" w:lineRule="auto"/>
      </w:pPr>
      <w:bookmarkStart w:id="4" w:name="_l37v8y9rifay" w:colFirst="0" w:colLast="0"/>
      <w:bookmarkEnd w:id="4"/>
      <w:r>
        <w:t>3.1.3 Das Nichts als Vakuum in der Physik</w:t>
      </w:r>
    </w:p>
    <w:p w14:paraId="5219BC34"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der Physik entspricht das Nichts oft dem Vakuum – einem Zustand minimaler Energie, der jedoch Quantenfluktuationen und virtuelle Teilchen enthält. Penrose erläutert, dass das physikalische Vakuum keine inaktive Leere, sondern ein dynamisches Feld auf klein</w:t>
      </w:r>
      <w:r>
        <w:rPr>
          <w:rFonts w:ascii="Times New Roman" w:eastAsia="Times New Roman" w:hAnsi="Times New Roman" w:cs="Times New Roman"/>
          <w:sz w:val="24"/>
          <w:szCs w:val="24"/>
        </w:rPr>
        <w:t>sten Skalen ist⁵.</w:t>
      </w:r>
    </w:p>
    <w:p w14:paraId="4055FB4B"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 Vakuum trägt fundamentale Symmetrien, beeinflusst physikalische Konstanten und steht im Zentrum kosmologischer Modelle wie Urknall und Inflation. Neuere Theorien der Quantengravitation und Stringtheorie betonen, dass das „Nichts“ ein </w:t>
      </w:r>
      <w:r>
        <w:rPr>
          <w:rFonts w:ascii="Times New Roman" w:eastAsia="Times New Roman" w:hAnsi="Times New Roman" w:cs="Times New Roman"/>
          <w:sz w:val="24"/>
          <w:szCs w:val="24"/>
        </w:rPr>
        <w:t>komplexes Netzwerk quantenmechanischer Zustände darstellt⁶ ⁷.</w:t>
      </w:r>
    </w:p>
    <w:p w14:paraId="3D96555F"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empirischen Einsichten ergänzen das philosophische Konzept und machen das Nichts für Naturwissenschaftler fassbar.</w:t>
      </w:r>
    </w:p>
    <w:p w14:paraId="4B55F148" w14:textId="77777777" w:rsidR="006D65C3" w:rsidRDefault="008B34A8">
      <w:pPr>
        <w:spacing w:after="0" w:line="240" w:lineRule="auto"/>
        <w:rPr>
          <w:rFonts w:ascii="Times New Roman" w:eastAsia="Times New Roman" w:hAnsi="Times New Roman" w:cs="Times New Roman"/>
          <w:sz w:val="24"/>
          <w:szCs w:val="24"/>
        </w:rPr>
      </w:pPr>
      <w:r>
        <w:pict w14:anchorId="56F140BA">
          <v:rect id="_x0000_i1028" style="width:0;height:1.5pt" o:hralign="center" o:hrstd="t" o:hr="t" fillcolor="#a0a0a0" stroked="f"/>
        </w:pict>
      </w:r>
    </w:p>
    <w:p w14:paraId="3B1633D8" w14:textId="77777777" w:rsidR="006D65C3" w:rsidRDefault="008B34A8">
      <w:pPr>
        <w:pStyle w:val="berschrift3"/>
        <w:spacing w:before="280" w:after="280" w:line="240" w:lineRule="auto"/>
      </w:pPr>
      <w:bookmarkStart w:id="5" w:name="_z2reee9b9p58" w:colFirst="0" w:colLast="0"/>
      <w:bookmarkEnd w:id="5"/>
      <w:r>
        <w:t>3.1.4 Grenzen der Vorstellungskraft und kognitive Herausforderungen</w:t>
      </w:r>
    </w:p>
    <w:p w14:paraId="5DCFB365"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Nichts als abstraktes Konzept fordert hohe mentale Repräsentationsfähigkeiten. Spivak hebt die Rolle der Abstraktion in der Mathematik hervor, die den Übergang von konkreten Beispielen</w:t>
      </w:r>
      <w:r>
        <w:rPr>
          <w:rFonts w:ascii="Times New Roman" w:eastAsia="Times New Roman" w:hAnsi="Times New Roman" w:cs="Times New Roman"/>
          <w:sz w:val="24"/>
          <w:szCs w:val="24"/>
        </w:rPr>
        <w:t xml:space="preserve"> zu allgemeinen Strukturen ermöglicht⁸.</w:t>
      </w:r>
    </w:p>
    <w:p w14:paraId="0421FFF0"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der Philosophie der Sprache wird das Nichts oft nur über Negation definiert, was den didaktischen Zugang erschwert. Deshalb sind schrittweise, bildhafte Methoden und Analogien entscheidend, um Lernenden den Zugang</w:t>
      </w:r>
      <w:r>
        <w:rPr>
          <w:rFonts w:ascii="Times New Roman" w:eastAsia="Times New Roman" w:hAnsi="Times New Roman" w:cs="Times New Roman"/>
          <w:sz w:val="24"/>
          <w:szCs w:val="24"/>
        </w:rPr>
        <w:t xml:space="preserve"> zu erleichtern.</w:t>
      </w:r>
    </w:p>
    <w:p w14:paraId="2764504A"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Neurowissenschaftliche Untersuchungen zeigen, dass die Verarbeitung abstrakter Konzepte wie das Nichts spezielle neuronale Mechanismen erfordert⁹. Didaktisch können Metakognition und bildhafte Analogien diesen Lernprozess unterstützen.</w:t>
      </w:r>
    </w:p>
    <w:p w14:paraId="4E68DFE7" w14:textId="77777777" w:rsidR="006D65C3" w:rsidRDefault="008B34A8">
      <w:pPr>
        <w:spacing w:after="0" w:line="240" w:lineRule="auto"/>
        <w:rPr>
          <w:rFonts w:ascii="Times New Roman" w:eastAsia="Times New Roman" w:hAnsi="Times New Roman" w:cs="Times New Roman"/>
          <w:sz w:val="24"/>
          <w:szCs w:val="24"/>
        </w:rPr>
      </w:pPr>
      <w:r>
        <w:pict w14:anchorId="004D09AC">
          <v:rect id="_x0000_i1029" style="width:0;height:1.5pt" o:hralign="center" o:hrstd="t" o:hr="t" fillcolor="#a0a0a0" stroked="f"/>
        </w:pict>
      </w:r>
    </w:p>
    <w:p w14:paraId="28628386" w14:textId="77777777" w:rsidR="006D65C3" w:rsidRDefault="008B34A8">
      <w:pPr>
        <w:pStyle w:val="berschrift3"/>
        <w:spacing w:before="280" w:after="280" w:line="240" w:lineRule="auto"/>
      </w:pPr>
      <w:bookmarkStart w:id="6" w:name="_c4etbhs0gagt" w:colFirst="0" w:colLast="0"/>
      <w:bookmarkEnd w:id="6"/>
      <w:r>
        <w:t>3.1.5 Das Nichts als schöpferische Kraft in Kunst und Mystik</w:t>
      </w:r>
    </w:p>
    <w:p w14:paraId="665C8704"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Kunst und Mystik symbolisiert das Nichts eine schöpferische Leerstelle. Weyl vergleicht das Nichts in der Musik mit der Pause zwischen Tönen, die erst Bedeutung schafft³.</w:t>
      </w:r>
    </w:p>
    <w:p w14:paraId="06B48E68"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Literarische und küns</w:t>
      </w:r>
      <w:r>
        <w:rPr>
          <w:rFonts w:ascii="Times New Roman" w:eastAsia="Times New Roman" w:hAnsi="Times New Roman" w:cs="Times New Roman"/>
          <w:sz w:val="24"/>
          <w:szCs w:val="24"/>
        </w:rPr>
        <w:t>tlerische Darstellungen betonen das Nichts als Impulsgeber für Neues, während mystische Traditionen es als Ursprung von Erneuerung und Transformation sehen. Diese symbolische Dimension bietet eine Brücke zu interdisziplinären Zugängen.</w:t>
      </w:r>
    </w:p>
    <w:p w14:paraId="57C7D91D" w14:textId="77777777" w:rsidR="006D65C3" w:rsidRDefault="008B34A8">
      <w:pPr>
        <w:spacing w:after="0" w:line="240" w:lineRule="auto"/>
        <w:rPr>
          <w:rFonts w:ascii="Times New Roman" w:eastAsia="Times New Roman" w:hAnsi="Times New Roman" w:cs="Times New Roman"/>
          <w:sz w:val="24"/>
          <w:szCs w:val="24"/>
        </w:rPr>
      </w:pPr>
      <w:r>
        <w:pict w14:anchorId="2678C6C1">
          <v:rect id="_x0000_i1030" style="width:0;height:1.5pt" o:hralign="center" o:hrstd="t" o:hr="t" fillcolor="#a0a0a0" stroked="f"/>
        </w:pict>
      </w:r>
    </w:p>
    <w:p w14:paraId="28E10341" w14:textId="77777777" w:rsidR="006D65C3" w:rsidRDefault="008B34A8">
      <w:pPr>
        <w:pStyle w:val="berschrift3"/>
        <w:spacing w:before="280" w:after="280" w:line="240" w:lineRule="auto"/>
      </w:pPr>
      <w:bookmarkStart w:id="7" w:name="_7vfi8mkuif9b" w:colFirst="0" w:colLast="0"/>
      <w:bookmarkEnd w:id="7"/>
      <w:r>
        <w:t xml:space="preserve">3.1.6 Didaktische </w:t>
      </w:r>
      <w:r>
        <w:t>Überlegungen</w:t>
      </w:r>
    </w:p>
    <w:p w14:paraId="5B46A6A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Vermittlung des Nichts erfordert didaktische Sensibilität, um intuitive Fehlvorstellungen zu überwinden. Krantz empfiehlt den Einsatz von Beispielen, Analogien und Übungen zur Wahrnehmungsreduktion und kategorialen Reflexion¹⁰.</w:t>
      </w:r>
    </w:p>
    <w:p w14:paraId="40747743"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Interaktive</w:t>
      </w:r>
      <w:r>
        <w:rPr>
          <w:rFonts w:ascii="Times New Roman" w:eastAsia="Times New Roman" w:hAnsi="Times New Roman" w:cs="Times New Roman"/>
          <w:sz w:val="24"/>
          <w:szCs w:val="24"/>
        </w:rPr>
        <w:t>, reflexive Methoden fördern das konzeptuelle Nachdenken und machen die Unsicherheit des Nichts erträglich. Die Integration philosophischer und physikalischer Perspektiven erhöht das Verständnis seiner Vielschichtigkeit.</w:t>
      </w:r>
    </w:p>
    <w:p w14:paraId="4F102553"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Einbindung künstlerischer Beisp</w:t>
      </w:r>
      <w:r>
        <w:rPr>
          <w:rFonts w:ascii="Times New Roman" w:eastAsia="Times New Roman" w:hAnsi="Times New Roman" w:cs="Times New Roman"/>
          <w:sz w:val="24"/>
          <w:szCs w:val="24"/>
        </w:rPr>
        <w:t>iele (etwa musikalische Pausen) erhöht die emotionale Zugänglichkeit. Sfard hebt dialogische und metaphorische Vermittlung als förderlich für die Erschließung komplexer Konzepte hervor¹¹.</w:t>
      </w:r>
    </w:p>
    <w:p w14:paraId="3974AEC7" w14:textId="77777777" w:rsidR="006D65C3" w:rsidRDefault="008B34A8">
      <w:pPr>
        <w:spacing w:after="0" w:line="240" w:lineRule="auto"/>
        <w:rPr>
          <w:rFonts w:ascii="Times New Roman" w:eastAsia="Times New Roman" w:hAnsi="Times New Roman" w:cs="Times New Roman"/>
          <w:sz w:val="24"/>
          <w:szCs w:val="24"/>
        </w:rPr>
      </w:pPr>
      <w:r>
        <w:pict w14:anchorId="026DA798">
          <v:rect id="_x0000_i1031" style="width:0;height:1.5pt" o:hralign="center" o:hrstd="t" o:hr="t" fillcolor="#a0a0a0" stroked="f"/>
        </w:pict>
      </w:r>
    </w:p>
    <w:p w14:paraId="4C61E906" w14:textId="77777777" w:rsidR="006D65C3" w:rsidRDefault="008B34A8">
      <w:pPr>
        <w:pStyle w:val="berschrift3"/>
        <w:spacing w:before="280" w:after="280" w:line="240" w:lineRule="auto"/>
      </w:pPr>
      <w:bookmarkStart w:id="8" w:name="_ogyd1b5duj9" w:colFirst="0" w:colLast="0"/>
      <w:bookmarkEnd w:id="8"/>
      <w:r>
        <w:t>3.1.7 Zusammenfassung</w:t>
      </w:r>
    </w:p>
    <w:p w14:paraId="63357820"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 Wahl des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als Ausgangspunkt ist ein rad</w:t>
      </w:r>
      <w:r>
        <w:rPr>
          <w:rFonts w:ascii="Times New Roman" w:eastAsia="Times New Roman" w:hAnsi="Times New Roman" w:cs="Times New Roman"/>
          <w:sz w:val="24"/>
          <w:szCs w:val="24"/>
        </w:rPr>
        <w:t>ikal konstruktiver Schritt. Mathematisch garantiert durch das Leermengenaxiom¹, philosophisch begründet durch das Potenzial des Unbestimmten³ ⁵, eröffnet es eine systematische Grundlage, in der Raum, Zeit und Objekte erst durch Zuweisungen entstehen.</w:t>
      </w:r>
    </w:p>
    <w:p w14:paraId="154E4183"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E</w:t>
      </w:r>
      <w:r>
        <w:rPr>
          <w:rFonts w:ascii="Times New Roman" w:eastAsia="Times New Roman" w:hAnsi="Times New Roman" w:cs="Times New Roman"/>
          <w:sz w:val="24"/>
          <w:szCs w:val="24"/>
        </w:rPr>
        <w:t>mergenz von Struktur wird so als kreativer Prozess begreifbar – nicht aus etwas Vorhandenem, sondern aus der Fähigkeit zur Unterscheidung. Das Nichts ist damit nicht das Ende, sondern der Anfang aller Konstruktion und schafft einen dynamischen, potenzialre</w:t>
      </w:r>
      <w:r>
        <w:rPr>
          <w:rFonts w:ascii="Times New Roman" w:eastAsia="Times New Roman" w:hAnsi="Times New Roman" w:cs="Times New Roman"/>
          <w:sz w:val="24"/>
          <w:szCs w:val="24"/>
        </w:rPr>
        <w:t>ichen Raum für Modellbildung.</w:t>
      </w:r>
    </w:p>
    <w:p w14:paraId="763408EA" w14:textId="77777777" w:rsidR="006D65C3" w:rsidRDefault="008B34A8">
      <w:pPr>
        <w:spacing w:after="0" w:line="240" w:lineRule="auto"/>
        <w:rPr>
          <w:rFonts w:ascii="Times New Roman" w:eastAsia="Times New Roman" w:hAnsi="Times New Roman" w:cs="Times New Roman"/>
          <w:sz w:val="24"/>
          <w:szCs w:val="24"/>
        </w:rPr>
      </w:pPr>
      <w:r>
        <w:pict w14:anchorId="43C32D0A">
          <v:rect id="_x0000_i1032" style="width:0;height:1.5pt" o:hralign="center" o:hrstd="t" o:hr="t" fillcolor="#a0a0a0" stroked="f"/>
        </w:pict>
      </w:r>
    </w:p>
    <w:p w14:paraId="5FEC7CC2" w14:textId="77777777" w:rsidR="00E06FD8" w:rsidRDefault="00E06FD8" w:rsidP="00E06FD8">
      <w:pPr>
        <w:pStyle w:val="berschrift2"/>
      </w:pPr>
      <w:bookmarkStart w:id="9" w:name="_kwavbm9w80td" w:colFirst="0" w:colLast="0"/>
      <w:bookmarkEnd w:id="9"/>
      <w:r>
        <w:rPr>
          <w:rStyle w:val="Fett"/>
          <w:b/>
          <w:bCs w:val="0"/>
        </w:rPr>
        <w:t>3.1 Ausgangspunkt: Das Nichts (</w:t>
      </w:r>
      <w:r>
        <w:rPr>
          <w:rStyle w:val="Fett"/>
          <w:rFonts w:ascii="Cambria Math" w:hAnsi="Cambria Math" w:cs="Cambria Math"/>
          <w:b/>
          <w:bCs w:val="0"/>
        </w:rPr>
        <w:t>∅</w:t>
      </w:r>
      <w:r>
        <w:rPr>
          <w:rStyle w:val="Fett"/>
          <w:b/>
          <w:bCs w:val="0"/>
        </w:rPr>
        <w:t xml:space="preserve">) </w:t>
      </w:r>
      <w:r>
        <w:rPr>
          <w:rStyle w:val="Fett"/>
          <w:rFonts w:ascii="Calibri" w:hAnsi="Calibri" w:cs="Calibri"/>
          <w:b/>
          <w:bCs w:val="0"/>
        </w:rPr>
        <w:t>–</w:t>
      </w:r>
      <w:r>
        <w:rPr>
          <w:rStyle w:val="Fett"/>
          <w:b/>
          <w:bCs w:val="0"/>
        </w:rPr>
        <w:t xml:space="preserve"> Philosophische und mathematische Fundierung</w:t>
      </w:r>
    </w:p>
    <w:p w14:paraId="0E7B0DF9" w14:textId="77777777" w:rsidR="00E06FD8" w:rsidRDefault="00E06FD8" w:rsidP="00E06FD8">
      <w:pPr>
        <w:pStyle w:val="StandardWeb"/>
      </w:pPr>
      <w: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hAnsi="Cambria Math" w:cs="Cambria Math"/>
        </w:rPr>
        <w:t>∅</w:t>
      </w:r>
      <w:r>
        <w:t>, den zentralen Startpunkt. Diese Wahl verbindet eine mathematisch präzise Grundlage mit einem erkenntnistheoretisch anspruchsvollen Konzept und steht für einen radikal konstruktiven Modellierungsansatz.</w:t>
      </w:r>
    </w:p>
    <w:p w14:paraId="21D3C7BA" w14:textId="77777777" w:rsidR="00E06FD8" w:rsidRDefault="00E06FD8" w:rsidP="00E06FD8">
      <w:pPr>
        <w:pStyle w:val="StandardWeb"/>
      </w:pPr>
      <w: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54A1DBDF" w14:textId="77777777" w:rsidR="00E06FD8" w:rsidRDefault="00E06FD8" w:rsidP="00E06FD8">
      <w:r>
        <w:pict w14:anchorId="45917FC9">
          <v:rect id="_x0000_i1105" style="width:0;height:1.5pt" o:hralign="center" o:hrstd="t" o:hr="t" fillcolor="#a0a0a0" stroked="f"/>
        </w:pict>
      </w:r>
    </w:p>
    <w:p w14:paraId="607CE7C8" w14:textId="77777777" w:rsidR="00E06FD8" w:rsidRDefault="00E06FD8" w:rsidP="00E06FD8">
      <w:pPr>
        <w:pStyle w:val="berschrift4"/>
      </w:pPr>
      <w:r>
        <w:rPr>
          <w:rStyle w:val="Fett"/>
          <w:b w:val="0"/>
          <w:bCs w:val="0"/>
        </w:rPr>
        <w:lastRenderedPageBreak/>
        <w:t>3.1.1 Die leere Menge in der axiomatischen Mengenlehre</w:t>
      </w:r>
    </w:p>
    <w:p w14:paraId="32D4C178" w14:textId="77777777" w:rsidR="00E06FD8" w:rsidRDefault="00E06FD8" w:rsidP="00E06FD8">
      <w:pPr>
        <w:pStyle w:val="StandardWeb"/>
      </w:pPr>
      <w:r>
        <w:t xml:space="preserve">Die axiomatische Mengenlehre nach </w:t>
      </w:r>
      <w:proofErr w:type="spellStart"/>
      <w:r>
        <w:t>Zermelo</w:t>
      </w:r>
      <w:proofErr w:type="spellEnd"/>
      <w:r>
        <w:t xml:space="preserve">-Fraenkel (ZF) postuliert mit dem Leermengenaxiom die Existenz einer Menge ohne Elemente, die leere Menge </w:t>
      </w:r>
      <w:r>
        <w:rPr>
          <w:rFonts w:ascii="Cambria Math" w:hAnsi="Cambria Math" w:cs="Cambria Math"/>
        </w:rPr>
        <w:t>∅</w:t>
      </w:r>
      <w:r>
        <w:t>, formal definiert als:</w:t>
      </w:r>
    </w:p>
    <w:p w14:paraId="270EDBF5" w14:textId="77777777" w:rsidR="00E06FD8" w:rsidRDefault="00E06FD8" w:rsidP="00E06FD8">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01904CC" w14:textId="77777777" w:rsidR="00E06FD8" w:rsidRDefault="00E06FD8" w:rsidP="00E06FD8">
      <w:pPr>
        <w:pStyle w:val="StandardWeb"/>
      </w:pPr>
      <w: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[17].</w:t>
      </w:r>
    </w:p>
    <w:p w14:paraId="5AD9C1D3" w14:textId="77777777" w:rsidR="00E06FD8" w:rsidRDefault="00E06FD8" w:rsidP="00E06FD8">
      <w:r>
        <w:pict w14:anchorId="79E00E98">
          <v:rect id="_x0000_i1106" style="width:0;height:1.5pt" o:hralign="center" o:hrstd="t" o:hr="t" fillcolor="#a0a0a0" stroked="f"/>
        </w:pict>
      </w:r>
    </w:p>
    <w:p w14:paraId="6EEDB2F0" w14:textId="77777777" w:rsidR="00E06FD8" w:rsidRDefault="00E06FD8" w:rsidP="00E06FD8">
      <w:pPr>
        <w:pStyle w:val="berschrift4"/>
      </w:pPr>
      <w:r>
        <w:rPr>
          <w:rStyle w:val="Fett"/>
          <w:b w:val="0"/>
          <w:bCs w:val="0"/>
        </w:rPr>
        <w:t>3.1.2 Philosophische Implikationen des Nichts</w:t>
      </w:r>
    </w:p>
    <w:p w14:paraId="2FF68F42" w14:textId="77777777" w:rsidR="00E06FD8" w:rsidRDefault="00E06FD8" w:rsidP="00E06FD8">
      <w:pPr>
        <w:pStyle w:val="StandardWeb"/>
      </w:pPr>
      <w:r>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 [9].</w:t>
      </w:r>
    </w:p>
    <w:p w14:paraId="20E2AA60" w14:textId="77777777" w:rsidR="00E06FD8" w:rsidRDefault="00E06FD8" w:rsidP="00E06FD8">
      <w:pPr>
        <w:pStyle w:val="StandardWeb"/>
      </w:pPr>
      <w: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 [18].</w:t>
      </w:r>
    </w:p>
    <w:p w14:paraId="32AEDEB9" w14:textId="77777777" w:rsidR="00E06FD8" w:rsidRDefault="00E06FD8" w:rsidP="00E06FD8">
      <w:pPr>
        <w:pStyle w:val="StandardWeb"/>
      </w:pPr>
      <w:r>
        <w:t>Diese Perspektiven machen das Nichts zum zentralen konzeptuellen Baustein eines dynamischen, offenen Modells von Realität.</w:t>
      </w:r>
    </w:p>
    <w:p w14:paraId="79A31B5F" w14:textId="77777777" w:rsidR="00E06FD8" w:rsidRDefault="00E06FD8" w:rsidP="00E06FD8">
      <w:r>
        <w:pict w14:anchorId="239CCF7D">
          <v:rect id="_x0000_i1107" style="width:0;height:1.5pt" o:hralign="center" o:hrstd="t" o:hr="t" fillcolor="#a0a0a0" stroked="f"/>
        </w:pict>
      </w:r>
    </w:p>
    <w:p w14:paraId="015E0640" w14:textId="77777777" w:rsidR="00E06FD8" w:rsidRDefault="00E06FD8" w:rsidP="00E06FD8">
      <w:pPr>
        <w:pStyle w:val="berschrift4"/>
      </w:pPr>
      <w:r>
        <w:rPr>
          <w:rStyle w:val="Fett"/>
          <w:b w:val="0"/>
          <w:bCs w:val="0"/>
        </w:rPr>
        <w:t>3.1.3 Das Nichts als Vakuum in der Physik</w:t>
      </w:r>
    </w:p>
    <w:p w14:paraId="0F2266BF" w14:textId="77777777" w:rsidR="00E06FD8" w:rsidRDefault="00E06FD8" w:rsidP="00E06FD8">
      <w:pPr>
        <w:pStyle w:val="StandardWeb"/>
      </w:pPr>
      <w:r>
        <w:t>In der Physik entspricht das Nichts oft dem Vakuum – einem Zustand minimaler Energie, der jedoch Quantenfluktuationen und virtuelle Teilchen enthält. Penrose erläutert, dass das physikalische Vakuum keine inaktive Leere, sondern ein dynamisches Feld auf kleinsten Skalen ist [19].</w:t>
      </w:r>
    </w:p>
    <w:p w14:paraId="35CC6848" w14:textId="77777777" w:rsidR="00E06FD8" w:rsidRDefault="00E06FD8" w:rsidP="00E06FD8">
      <w:pPr>
        <w:pStyle w:val="StandardWeb"/>
      </w:pPr>
      <w: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[12], [20].</w:t>
      </w:r>
    </w:p>
    <w:p w14:paraId="7DC96EA7" w14:textId="77777777" w:rsidR="00E06FD8" w:rsidRDefault="00E06FD8" w:rsidP="00E06FD8">
      <w:pPr>
        <w:pStyle w:val="StandardWeb"/>
      </w:pPr>
      <w:r>
        <w:t>Diese empirischen Einsichten ergänzen das philosophische Konzept und machen das Nichts für Naturwissenschaftler fassbar.</w:t>
      </w:r>
    </w:p>
    <w:p w14:paraId="33A6F2C2" w14:textId="77777777" w:rsidR="00E06FD8" w:rsidRDefault="00E06FD8" w:rsidP="00E06FD8">
      <w:r>
        <w:lastRenderedPageBreak/>
        <w:pict w14:anchorId="51D0A209">
          <v:rect id="_x0000_i1108" style="width:0;height:1.5pt" o:hralign="center" o:hrstd="t" o:hr="t" fillcolor="#a0a0a0" stroked="f"/>
        </w:pict>
      </w:r>
    </w:p>
    <w:p w14:paraId="26BBBA25" w14:textId="77777777" w:rsidR="00E06FD8" w:rsidRDefault="00E06FD8" w:rsidP="00E06FD8">
      <w:pPr>
        <w:pStyle w:val="berschrift4"/>
      </w:pPr>
      <w:r>
        <w:rPr>
          <w:rStyle w:val="Fett"/>
          <w:b w:val="0"/>
          <w:bCs w:val="0"/>
        </w:rPr>
        <w:t>3.1.4 Grenzen der Vorstellungskraft und kognitive Herausforderungen</w:t>
      </w:r>
    </w:p>
    <w:p w14:paraId="0AE0E3BA" w14:textId="77777777" w:rsidR="00E06FD8" w:rsidRDefault="00E06FD8" w:rsidP="00E06FD8">
      <w:pPr>
        <w:pStyle w:val="StandardWeb"/>
      </w:pPr>
      <w:r>
        <w:t xml:space="preserve">Das Nichts als abstraktes Konzept fordert hohe mentale Repräsentationsfähigkeiten. </w:t>
      </w:r>
      <w:proofErr w:type="spellStart"/>
      <w:r>
        <w:t>Spivak</w:t>
      </w:r>
      <w:proofErr w:type="spellEnd"/>
      <w:r>
        <w:t xml:space="preserve"> hebt die Rolle der Abstraktion in der Mathematik hervor, die den Übergang von konkreten Beispielen zu allgemeinen Strukturen ermöglicht [21].</w:t>
      </w:r>
    </w:p>
    <w:p w14:paraId="708D1894" w14:textId="77777777" w:rsidR="00E06FD8" w:rsidRDefault="00E06FD8" w:rsidP="00E06FD8">
      <w:pPr>
        <w:pStyle w:val="StandardWeb"/>
      </w:pPr>
      <w:r>
        <w:t>In der Philosophie der Sprache wird das Nichts oft nur über Negation definiert, was den didaktischen Zugang erschwert. Deshalb sind schrittweise, bildhafte Methoden und Analogien entscheidend, um Lernenden den Zugang zu erleichtern.</w:t>
      </w:r>
    </w:p>
    <w:p w14:paraId="6FF4E6F0" w14:textId="77777777" w:rsidR="00E06FD8" w:rsidRDefault="00E06FD8" w:rsidP="00E06FD8">
      <w:pPr>
        <w:pStyle w:val="StandardWeb"/>
      </w:pPr>
      <w:r>
        <w:t>Neurowissenschaftliche Untersuchungen zeigen, dass die Verarbeitung abstrakter Konzepte wie das Nichts spezielle neuronale Mechanismen erfordert [2]. Didaktisch können Metakognition und bildhafte Analogien diesen Lernprozess unterstützen.</w:t>
      </w:r>
    </w:p>
    <w:p w14:paraId="214C8B16" w14:textId="77777777" w:rsidR="00E06FD8" w:rsidRDefault="00E06FD8" w:rsidP="00E06FD8">
      <w:r>
        <w:pict w14:anchorId="4BE512E1">
          <v:rect id="_x0000_i1109" style="width:0;height:1.5pt" o:hralign="center" o:hrstd="t" o:hr="t" fillcolor="#a0a0a0" stroked="f"/>
        </w:pict>
      </w:r>
    </w:p>
    <w:p w14:paraId="10809540" w14:textId="77777777" w:rsidR="00E06FD8" w:rsidRDefault="00E06FD8" w:rsidP="00E06FD8">
      <w:pPr>
        <w:pStyle w:val="berschrift4"/>
      </w:pPr>
      <w:r>
        <w:rPr>
          <w:rStyle w:val="Fett"/>
          <w:b w:val="0"/>
          <w:bCs w:val="0"/>
        </w:rPr>
        <w:t>3.1.5 Das Nichts als schöpferische Kraft in Kunst und Mystik</w:t>
      </w:r>
    </w:p>
    <w:p w14:paraId="2FEA6BF4" w14:textId="77777777" w:rsidR="00E06FD8" w:rsidRDefault="00E06FD8" w:rsidP="00E06FD8">
      <w:pPr>
        <w:pStyle w:val="StandardWeb"/>
      </w:pPr>
      <w:r>
        <w:t>In Kunst und Mystik symbolisiert das Nichts eine schöpferische Leerstelle. Weyl vergleicht das Nichts in der Musik mit der Pause zwischen Tönen, die erst Bedeutung schafft [9].</w:t>
      </w:r>
    </w:p>
    <w:p w14:paraId="4F3C2FDB" w14:textId="77777777" w:rsidR="00E06FD8" w:rsidRDefault="00E06FD8" w:rsidP="00E06FD8">
      <w:pPr>
        <w:pStyle w:val="StandardWeb"/>
      </w:pPr>
      <w: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5304B196" w14:textId="77777777" w:rsidR="00E06FD8" w:rsidRDefault="00E06FD8" w:rsidP="00E06FD8">
      <w:r>
        <w:pict w14:anchorId="2E1212E3">
          <v:rect id="_x0000_i1110" style="width:0;height:1.5pt" o:hralign="center" o:hrstd="t" o:hr="t" fillcolor="#a0a0a0" stroked="f"/>
        </w:pict>
      </w:r>
    </w:p>
    <w:p w14:paraId="761D96D7" w14:textId="77777777" w:rsidR="00E06FD8" w:rsidRDefault="00E06FD8" w:rsidP="00E06FD8">
      <w:pPr>
        <w:pStyle w:val="berschrift4"/>
      </w:pPr>
      <w:r>
        <w:rPr>
          <w:rStyle w:val="Fett"/>
          <w:b w:val="0"/>
          <w:bCs w:val="0"/>
        </w:rPr>
        <w:t>3.1.6 Didaktische Überlegungen</w:t>
      </w:r>
    </w:p>
    <w:p w14:paraId="68309DA7" w14:textId="77777777" w:rsidR="00E06FD8" w:rsidRDefault="00E06FD8" w:rsidP="00E06FD8">
      <w:pPr>
        <w:pStyle w:val="StandardWeb"/>
      </w:pPr>
      <w:r>
        <w:t>Die Vermittlung des Nichts erfordert didaktische Sensibilität, um intuitive Fehlvorstellungen zu überwinden. Krantz empfiehlt den Einsatz von Beispielen, Analogien und Übungen zur Wahrnehmungsreduktion und kategorialen Reflexion [11].</w:t>
      </w:r>
    </w:p>
    <w:p w14:paraId="2C1D1112" w14:textId="77777777" w:rsidR="00E06FD8" w:rsidRDefault="00E06FD8" w:rsidP="00E06FD8">
      <w:pPr>
        <w:pStyle w:val="StandardWeb"/>
      </w:pPr>
      <w:r>
        <w:t>Interaktive, reflexive Methoden fördern das konzeptuelle Nachdenken und machen die Unsicherheit des Nichts erträglich. Die Integration philosophischer und physikalischer Perspektiven erhöht das Verständnis seiner Vielschichtigkeit.</w:t>
      </w:r>
    </w:p>
    <w:p w14:paraId="7224AD9D" w14:textId="77777777" w:rsidR="00E06FD8" w:rsidRDefault="00E06FD8" w:rsidP="00E06FD8">
      <w:pPr>
        <w:pStyle w:val="StandardWeb"/>
      </w:pPr>
      <w:r>
        <w:t xml:space="preserve">Die Einbindung künstlerischer Beispiele (etwa musikalische Pausen) erhöht die emotionale Zugänglichkeit. </w:t>
      </w:r>
      <w:proofErr w:type="spellStart"/>
      <w:r>
        <w:t>Sfard</w:t>
      </w:r>
      <w:proofErr w:type="spellEnd"/>
      <w:r>
        <w:t xml:space="preserve"> hebt dialogische und metaphorische Vermittlung als förderlich für die Erschließung komplexer Konzepte hervor [7].</w:t>
      </w:r>
    </w:p>
    <w:p w14:paraId="04254438" w14:textId="77777777" w:rsidR="00E06FD8" w:rsidRDefault="00E06FD8" w:rsidP="00E06FD8">
      <w:r>
        <w:pict w14:anchorId="066B5D71">
          <v:rect id="_x0000_i1111" style="width:0;height:1.5pt" o:hralign="center" o:hrstd="t" o:hr="t" fillcolor="#a0a0a0" stroked="f"/>
        </w:pict>
      </w:r>
    </w:p>
    <w:p w14:paraId="24B6C647" w14:textId="77777777" w:rsidR="00E06FD8" w:rsidRDefault="00E06FD8" w:rsidP="00E06FD8">
      <w:pPr>
        <w:pStyle w:val="berschrift4"/>
      </w:pPr>
      <w:r>
        <w:rPr>
          <w:rStyle w:val="Fett"/>
          <w:b w:val="0"/>
          <w:bCs w:val="0"/>
        </w:rPr>
        <w:t>3.1.7 Zusammenfassung</w:t>
      </w:r>
    </w:p>
    <w:p w14:paraId="12E15289" w14:textId="77777777" w:rsidR="00E06FD8" w:rsidRDefault="00E06FD8" w:rsidP="00E06FD8">
      <w:pPr>
        <w:pStyle w:val="StandardWeb"/>
      </w:pPr>
      <w:r>
        <w:t xml:space="preserve">Die Wahl des </w:t>
      </w:r>
      <w:r>
        <w:rPr>
          <w:rFonts w:ascii="Cambria Math" w:hAnsi="Cambria Math" w:cs="Cambria Math"/>
        </w:rPr>
        <w:t>∅</w:t>
      </w:r>
      <w:r>
        <w:t xml:space="preserve"> als Ausgangspunkt ist ein radikal konstruktiver Schritt. Mathematisch garantiert durch das Leermengenaxiom [1], philosophisch begründet durch das Potenzial des Unbestimmten [9], [19], eröffnet es eine systematische Grundlage, in der Raum, Zeit und Objekte erst durch Zuweisungen entstehen.</w:t>
      </w:r>
    </w:p>
    <w:p w14:paraId="692802D8" w14:textId="77777777" w:rsidR="00E06FD8" w:rsidRDefault="00E06FD8" w:rsidP="00E06FD8">
      <w:pPr>
        <w:pStyle w:val="StandardWeb"/>
      </w:pPr>
      <w:r>
        <w:lastRenderedPageBreak/>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37AC9D3B" w14:textId="77777777" w:rsidR="006D65C3" w:rsidRDefault="008B34A8">
      <w:pPr>
        <w:pStyle w:val="berschrift2"/>
      </w:pPr>
      <w:r>
        <w:t>3.2 Erste Entität: Der Initialpunkt – Abstraktion und Unterscheidbarkeit</w:t>
      </w:r>
    </w:p>
    <w:p w14:paraId="7418A8E3"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Nachdem das funktionale Bezugssystem im vorherigen Abschni</w:t>
      </w:r>
      <w:r>
        <w:rPr>
          <w:rFonts w:ascii="Times New Roman" w:eastAsia="Times New Roman" w:hAnsi="Times New Roman" w:cs="Times New Roman"/>
          <w:sz w:val="24"/>
          <w:szCs w:val="24"/>
        </w:rPr>
        <w:t>tt seinen Ursprung im Nichts (</w:t>
      </w:r>
      <w:r>
        <w:rPr>
          <w:rFonts w:ascii="Cambria Math" w:eastAsia="Cambria Math" w:hAnsi="Cambria Math" w:cs="Cambria Math"/>
          <w:sz w:val="24"/>
          <w:szCs w:val="24"/>
        </w:rPr>
        <w:t>∅</w:t>
      </w:r>
      <w:r>
        <w:rPr>
          <w:rFonts w:ascii="Times New Roman" w:eastAsia="Times New Roman" w:hAnsi="Times New Roman" w:cs="Times New Roman"/>
          <w:sz w:val="24"/>
          <w:szCs w:val="24"/>
        </w:rPr>
        <w:t>) gefunden hat, stellt sich nun die Frage nach der ersten konstruktiv möglichen Entität, die aus dieser Leere hervorgehen kann. Diese Entität ist nicht als klassisches physikalisches Objekt zu verstehen, sondern als abstrahie</w:t>
      </w:r>
      <w:r>
        <w:rPr>
          <w:rFonts w:ascii="Times New Roman" w:eastAsia="Times New Roman" w:hAnsi="Times New Roman" w:cs="Times New Roman"/>
          <w:sz w:val="24"/>
          <w:szCs w:val="24"/>
        </w:rPr>
        <w:t>rte Unterscheidungseinheit – als Initialpunkt. Seine Existenz ergibt sich nicht durch physikalische Eigenschaften, sondern ausschließlich durch seine Unterscheidbarkeit vom Nichts. Damit stellt er die erste emergente Differenz dar – den Akt der Setzung sel</w:t>
      </w:r>
      <w:r>
        <w:rPr>
          <w:rFonts w:ascii="Times New Roman" w:eastAsia="Times New Roman" w:hAnsi="Times New Roman" w:cs="Times New Roman"/>
          <w:sz w:val="24"/>
          <w:szCs w:val="24"/>
        </w:rPr>
        <w:t>bst.</w:t>
      </w:r>
    </w:p>
    <w:p w14:paraId="7113FF1A" w14:textId="77777777" w:rsidR="006D65C3" w:rsidRDefault="008B34A8">
      <w:pPr>
        <w:spacing w:after="0" w:line="240" w:lineRule="auto"/>
        <w:rPr>
          <w:rFonts w:ascii="Times New Roman" w:eastAsia="Times New Roman" w:hAnsi="Times New Roman" w:cs="Times New Roman"/>
          <w:sz w:val="24"/>
          <w:szCs w:val="24"/>
        </w:rPr>
      </w:pPr>
      <w:r>
        <w:pict w14:anchorId="31A3A2AA">
          <v:rect id="_x0000_i1033" style="width:0;height:1.5pt" o:hralign="center" o:hrstd="t" o:hr="t" fillcolor="#a0a0a0" stroked="f"/>
        </w:pict>
      </w:r>
    </w:p>
    <w:p w14:paraId="272E855A" w14:textId="77777777" w:rsidR="006D65C3" w:rsidRDefault="008B34A8">
      <w:pPr>
        <w:pStyle w:val="berschrift3"/>
        <w:spacing w:before="280" w:after="280" w:line="240" w:lineRule="auto"/>
      </w:pPr>
      <w:bookmarkStart w:id="10" w:name="_q2dscjt2ey5y" w:colFirst="0" w:colLast="0"/>
      <w:bookmarkEnd w:id="10"/>
      <w:r>
        <w:t>3.2.1 Die Notwendigkeit einer ersten Unterscheidung</w:t>
      </w:r>
    </w:p>
    <w:p w14:paraId="3EBE9FBE"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erste strukturbildende Operation besteht in der Einführung einer Unterscheidung – eines Unterschieds gegenüber dem Zustand der strukturlosen Leere. Erst durch diese Differenzierung wird eine er</w:t>
      </w:r>
      <w:r>
        <w:rPr>
          <w:rFonts w:ascii="Times New Roman" w:eastAsia="Times New Roman" w:hAnsi="Times New Roman" w:cs="Times New Roman"/>
          <w:sz w:val="24"/>
          <w:szCs w:val="24"/>
        </w:rPr>
        <w:t>ste Entität überhaupt denk- und formulierbar.</w:t>
      </w:r>
    </w:p>
    <w:p w14:paraId="320311E4"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Hermann Weyl beschreibt diese erkenntnistheoretische Schwelle als den Moment, in dem Form erstmals auftritt:</w:t>
      </w:r>
    </w:p>
    <w:p w14:paraId="3AD237D0"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when we recognize that all form begins in the formless, can we appreciate the act of bringing f</w:t>
      </w:r>
      <w:r>
        <w:rPr>
          <w:rFonts w:ascii="Times New Roman" w:eastAsia="Times New Roman" w:hAnsi="Times New Roman" w:cs="Times New Roman"/>
          <w:sz w:val="24"/>
          <w:szCs w:val="24"/>
        </w:rPr>
        <w:t>orth the one from the none.“¹²</w:t>
      </w:r>
    </w:p>
    <w:p w14:paraId="2DB3F431"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Dieser „Akt der Unterscheidung“ ist nicht durch Sinneswahrnehmung motiviert, sondern durch die logische Notwendigkeit, etwas anderes als das Nichts zu postulieren – eine „Setzung“, die gleichsam den Beginn einer konstruktiven</w:t>
      </w:r>
      <w:r>
        <w:rPr>
          <w:rFonts w:ascii="Times New Roman" w:eastAsia="Times New Roman" w:hAnsi="Times New Roman" w:cs="Times New Roman"/>
          <w:sz w:val="24"/>
          <w:szCs w:val="24"/>
        </w:rPr>
        <w:t xml:space="preserve"> Ontologie markiert¹³.</w:t>
      </w:r>
    </w:p>
    <w:p w14:paraId="6BABB62B" w14:textId="77777777" w:rsidR="006D65C3" w:rsidRDefault="008B34A8">
      <w:pPr>
        <w:spacing w:after="0" w:line="240" w:lineRule="auto"/>
        <w:rPr>
          <w:rFonts w:ascii="Times New Roman" w:eastAsia="Times New Roman" w:hAnsi="Times New Roman" w:cs="Times New Roman"/>
          <w:sz w:val="24"/>
          <w:szCs w:val="24"/>
        </w:rPr>
      </w:pPr>
      <w:r>
        <w:pict w14:anchorId="6DA42FEB">
          <v:rect id="_x0000_i1034" style="width:0;height:1.5pt" o:hralign="center" o:hrstd="t" o:hr="t" fillcolor="#a0a0a0" stroked="f"/>
        </w:pict>
      </w:r>
    </w:p>
    <w:p w14:paraId="35787C91" w14:textId="77777777" w:rsidR="006D65C3" w:rsidRDefault="008B34A8">
      <w:pPr>
        <w:pStyle w:val="berschrift3"/>
        <w:spacing w:before="280" w:after="280" w:line="240" w:lineRule="auto"/>
      </w:pPr>
      <w:bookmarkStart w:id="11" w:name="_2cajb07panef" w:colFirst="0" w:colLast="0"/>
      <w:bookmarkEnd w:id="11"/>
      <w:r>
        <w:t>3.2.2 Der Initialpunkt als Element einer Grundmenge</w:t>
      </w:r>
    </w:p>
    <w:p w14:paraId="6A4FA4B5"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Formal lässt sich der Initialpunkt als ein einzelnes Element III einer Grundmenge M={I} auffassen. Diese triviale Menge enthält genau eine Entität, die durch nichts anderes charak</w:t>
      </w:r>
      <w:r>
        <w:rPr>
          <w:rFonts w:ascii="Times New Roman" w:eastAsia="Times New Roman" w:hAnsi="Times New Roman" w:cs="Times New Roman"/>
          <w:sz w:val="24"/>
          <w:szCs w:val="24"/>
        </w:rPr>
        <w:t>terisiert ist als durch ihre Existenz und Unterscheidbarkeit vom leeren Zustand.</w:t>
      </w:r>
    </w:p>
    <w:p w14:paraId="0C6EB263"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Konstruktion bildet den minimalen nichtleeren Fall in der Mengenlehre und schafft eine mathematisch fassbare Basisstruktur, auf der sukzessive Relationen und Bedeutungen</w:t>
      </w:r>
      <w:r>
        <w:rPr>
          <w:rFonts w:ascii="Times New Roman" w:eastAsia="Times New Roman" w:hAnsi="Times New Roman" w:cs="Times New Roman"/>
          <w:sz w:val="24"/>
          <w:szCs w:val="24"/>
        </w:rPr>
        <w:t xml:space="preserve"> aufgebaut werden können¹. Die Mengenstruktur wird hier nicht als bloßes Abbild, sondern als aktiv gestalteter Rahmen begriffen³.</w:t>
      </w:r>
    </w:p>
    <w:p w14:paraId="0DBE3265" w14:textId="77777777" w:rsidR="006D65C3" w:rsidRDefault="008B34A8">
      <w:pPr>
        <w:spacing w:after="0" w:line="240" w:lineRule="auto"/>
        <w:rPr>
          <w:rFonts w:ascii="Times New Roman" w:eastAsia="Times New Roman" w:hAnsi="Times New Roman" w:cs="Times New Roman"/>
          <w:sz w:val="24"/>
          <w:szCs w:val="24"/>
        </w:rPr>
      </w:pPr>
      <w:r>
        <w:pict w14:anchorId="4ECF343F">
          <v:rect id="_x0000_i1035" style="width:0;height:1.5pt" o:hralign="center" o:hrstd="t" o:hr="t" fillcolor="#a0a0a0" stroked="f"/>
        </w:pict>
      </w:r>
    </w:p>
    <w:p w14:paraId="54A00988" w14:textId="77777777" w:rsidR="006D65C3" w:rsidRDefault="008B34A8">
      <w:pPr>
        <w:pStyle w:val="berschrift3"/>
        <w:spacing w:before="280" w:after="280" w:line="240" w:lineRule="auto"/>
      </w:pPr>
      <w:bookmarkStart w:id="12" w:name="_wg98xbch9bk9" w:colFirst="0" w:colLast="0"/>
      <w:bookmarkEnd w:id="12"/>
      <w:r>
        <w:lastRenderedPageBreak/>
        <w:t>3.2.3 Eigenschaften des Initialpunkts</w:t>
      </w:r>
    </w:p>
    <w:p w14:paraId="1A9A9321"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Initialpunkt besitzt keine intrinsischen Eigenschaften wie Lage, Form, Richtung oder Quantität. Er ist vollständig strukturlos – unterscheidbar allein durch seine Existenz als „Nicht-Nichts“.</w:t>
      </w:r>
    </w:p>
    <w:p w14:paraId="370B21F8"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Anlehnung an Krantz et al. kann man ihn als eine leere Re</w:t>
      </w:r>
      <w:r>
        <w:rPr>
          <w:rFonts w:ascii="Times New Roman" w:eastAsia="Times New Roman" w:hAnsi="Times New Roman" w:cs="Times New Roman"/>
          <w:sz w:val="24"/>
          <w:szCs w:val="24"/>
        </w:rPr>
        <w:t>präsentationsebene beschreiben:</w:t>
      </w:r>
    </w:p>
    <w:p w14:paraId="4122FDC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representation can exist without measurement, provided only that it defines a domain of distinguishability.“¹⁰</w:t>
      </w:r>
    </w:p>
    <w:p w14:paraId="766EE7ED"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Initialpunkt fungiert somit als neutrale Projektionsfläche für spätere Strukturzuschreibungen. Er ist eine</w:t>
      </w:r>
      <w:r>
        <w:rPr>
          <w:rFonts w:ascii="Times New Roman" w:eastAsia="Times New Roman" w:hAnsi="Times New Roman" w:cs="Times New Roman"/>
          <w:sz w:val="24"/>
          <w:szCs w:val="24"/>
        </w:rPr>
        <w:t xml:space="preserve"> „Form ohne Inhalt“, die nur durch ihre logische Funktion konstituiert ist¹⁴.</w:t>
      </w:r>
    </w:p>
    <w:p w14:paraId="17C45C1F" w14:textId="77777777" w:rsidR="006D65C3" w:rsidRDefault="008B34A8">
      <w:pPr>
        <w:spacing w:after="0" w:line="240" w:lineRule="auto"/>
        <w:rPr>
          <w:rFonts w:ascii="Times New Roman" w:eastAsia="Times New Roman" w:hAnsi="Times New Roman" w:cs="Times New Roman"/>
          <w:sz w:val="24"/>
          <w:szCs w:val="24"/>
        </w:rPr>
      </w:pPr>
      <w:r>
        <w:pict w14:anchorId="7E1421AF">
          <v:rect id="_x0000_i1036" style="width:0;height:1.5pt" o:hralign="center" o:hrstd="t" o:hr="t" fillcolor="#a0a0a0" stroked="f"/>
        </w:pict>
      </w:r>
    </w:p>
    <w:p w14:paraId="630ECFD3" w14:textId="77777777" w:rsidR="006D65C3" w:rsidRDefault="008B34A8">
      <w:pPr>
        <w:pStyle w:val="berschrift3"/>
        <w:spacing w:before="280" w:after="280" w:line="240" w:lineRule="auto"/>
      </w:pPr>
      <w:bookmarkStart w:id="13" w:name="_qpqnvzbl5wq8" w:colFirst="0" w:colLast="0"/>
      <w:bookmarkEnd w:id="13"/>
      <w:r>
        <w:t>3.2.4 Didaktische Analogie: Der abstrakte Träger</w:t>
      </w:r>
    </w:p>
    <w:p w14:paraId="4A47C531"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Didaktisch lässt sich der Initialpunkt als ein abstrakter Träger veranschaulichen – ein Speicherplatz, der zunächst leer ist un</w:t>
      </w:r>
      <w:r>
        <w:rPr>
          <w:rFonts w:ascii="Times New Roman" w:eastAsia="Times New Roman" w:hAnsi="Times New Roman" w:cs="Times New Roman"/>
          <w:sz w:val="24"/>
          <w:szCs w:val="24"/>
        </w:rPr>
        <w:t>d erst durch Zuweisung mit Bedeutung gefüllt wird. Dies ähnelt Konzepten aus der Informatik (Register, Pointer) oder Mathematik (Variablen, Platzhalter).</w:t>
      </w:r>
    </w:p>
    <w:p w14:paraId="3E64C616"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Krantz et al. betonen:</w:t>
      </w:r>
    </w:p>
    <w:p w14:paraId="3B10194D"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carriers have no meaning on their own; they acquire semantic role only in structured contexts, like algorithms or equations.“¹⁰</w:t>
      </w:r>
    </w:p>
    <w:p w14:paraId="73A77A9B"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der Vermittlung abstrakter Strukturen kann der Initialpunkt als Einstieg in die Reflexion über die Bedingungen von Bede</w:t>
      </w:r>
      <w:r>
        <w:rPr>
          <w:rFonts w:ascii="Times New Roman" w:eastAsia="Times New Roman" w:hAnsi="Times New Roman" w:cs="Times New Roman"/>
          <w:sz w:val="24"/>
          <w:szCs w:val="24"/>
        </w:rPr>
        <w:t>utung und Struktur genutzt werden. Dies fördert ein metakognitives Verständnis, wie Bedeutung systematisch konstruiert wird.</w:t>
      </w:r>
    </w:p>
    <w:p w14:paraId="7B179221" w14:textId="77777777" w:rsidR="006D65C3" w:rsidRDefault="008B34A8">
      <w:pPr>
        <w:spacing w:after="0" w:line="240" w:lineRule="auto"/>
        <w:rPr>
          <w:rFonts w:ascii="Times New Roman" w:eastAsia="Times New Roman" w:hAnsi="Times New Roman" w:cs="Times New Roman"/>
          <w:sz w:val="24"/>
          <w:szCs w:val="24"/>
        </w:rPr>
      </w:pPr>
      <w:r>
        <w:pict w14:anchorId="655D3DBE">
          <v:rect id="_x0000_i1037" style="width:0;height:1.5pt" o:hralign="center" o:hrstd="t" o:hr="t" fillcolor="#a0a0a0" stroked="f"/>
        </w:pict>
      </w:r>
    </w:p>
    <w:p w14:paraId="524DE5B6" w14:textId="77777777" w:rsidR="006D65C3" w:rsidRDefault="008B34A8">
      <w:pPr>
        <w:pStyle w:val="berschrift3"/>
        <w:spacing w:before="280" w:after="280" w:line="240" w:lineRule="auto"/>
      </w:pPr>
      <w:bookmarkStart w:id="14" w:name="_hb188cbnddd2" w:colFirst="0" w:colLast="0"/>
      <w:bookmarkEnd w:id="14"/>
      <w:r>
        <w:t>3.2.5 Der Initialpunkt als Unterscheidungsmerkmal</w:t>
      </w:r>
    </w:p>
    <w:p w14:paraId="11725C5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Durch seine bloße Setzung wird der Initialpunkt zur Grundlage jeder Unterscheid</w:t>
      </w:r>
      <w:r>
        <w:rPr>
          <w:rFonts w:ascii="Times New Roman" w:eastAsia="Times New Roman" w:hAnsi="Times New Roman" w:cs="Times New Roman"/>
          <w:sz w:val="24"/>
          <w:szCs w:val="24"/>
        </w:rPr>
        <w:t>ung im funktionalen Bezugssystem. Erst durch ihn können binäre Relationen (wie „ist gleich“, „ist verschieden von“) gebildet werden, wodurch Kategorien und Ordnungen entstehen.</w:t>
      </w:r>
    </w:p>
    <w:p w14:paraId="6B4D8504"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Diese Position entspricht auch dem erkenntnistheoretischen Konzept des „ersten </w:t>
      </w:r>
      <w:r>
        <w:rPr>
          <w:rFonts w:ascii="Times New Roman" w:eastAsia="Times New Roman" w:hAnsi="Times New Roman" w:cs="Times New Roman"/>
          <w:sz w:val="24"/>
          <w:szCs w:val="24"/>
        </w:rPr>
        <w:t>Unterscheidungsträgers“, wie es in der Kybernetik oder der Systemtheorie postuliert wird:</w:t>
      </w:r>
    </w:p>
    <w:p w14:paraId="17F4DD9F"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system exists without the capacity for self-reference, which begins with the act of differentiation.“¹³</w:t>
      </w:r>
    </w:p>
    <w:p w14:paraId="27E6D748"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Ermöglichen von Selbstreferenz und Differenzierung ist</w:t>
      </w:r>
      <w:r>
        <w:rPr>
          <w:rFonts w:ascii="Times New Roman" w:eastAsia="Times New Roman" w:hAnsi="Times New Roman" w:cs="Times New Roman"/>
          <w:sz w:val="24"/>
          <w:szCs w:val="24"/>
        </w:rPr>
        <w:t xml:space="preserve"> grundlegend für emergente Systemkomplexität und somit für die Modellierung von natürlichen und künstlichen Systemen.</w:t>
      </w:r>
    </w:p>
    <w:p w14:paraId="5DDDB9AD" w14:textId="77777777" w:rsidR="006D65C3" w:rsidRDefault="008B34A8">
      <w:pPr>
        <w:spacing w:after="0" w:line="240" w:lineRule="auto"/>
        <w:rPr>
          <w:rFonts w:ascii="Times New Roman" w:eastAsia="Times New Roman" w:hAnsi="Times New Roman" w:cs="Times New Roman"/>
          <w:sz w:val="24"/>
          <w:szCs w:val="24"/>
        </w:rPr>
      </w:pPr>
      <w:r>
        <w:lastRenderedPageBreak/>
        <w:pict w14:anchorId="451695F0">
          <v:rect id="_x0000_i1038" style="width:0;height:1.5pt" o:hralign="center" o:hrstd="t" o:hr="t" fillcolor="#a0a0a0" stroked="f"/>
        </w:pict>
      </w:r>
    </w:p>
    <w:p w14:paraId="1E28F77E" w14:textId="77777777" w:rsidR="006D65C3" w:rsidRDefault="008B34A8">
      <w:pPr>
        <w:pStyle w:val="berschrift3"/>
        <w:spacing w:before="280" w:after="280" w:line="240" w:lineRule="auto"/>
      </w:pPr>
      <w:bookmarkStart w:id="15" w:name="_7doy7h7i9m2n" w:colFirst="0" w:colLast="0"/>
      <w:bookmarkEnd w:id="15"/>
      <w:r>
        <w:t>3.2.6 Abgrenzung vom Objektbegriff</w:t>
      </w:r>
    </w:p>
    <w:p w14:paraId="24AB67DB"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Wichtig ist die klare Abgrenzung: Der Initialpunkt ist kein Objekt im klassischen Sinn, also kein Trä</w:t>
      </w:r>
      <w:r>
        <w:rPr>
          <w:rFonts w:ascii="Times New Roman" w:eastAsia="Times New Roman" w:hAnsi="Times New Roman" w:cs="Times New Roman"/>
          <w:sz w:val="24"/>
          <w:szCs w:val="24"/>
        </w:rPr>
        <w:t>ger fester Eigenschaften oder Identitäten. Vielmehr ist er ein prozessuales Differenzmuster – eine Setzung, die Unterscheidbarkeit markiert, ohne selbst Inhalt zu besitzen.</w:t>
      </w:r>
    </w:p>
    <w:p w14:paraId="5EBBF02F"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Baez und Stay formulieren dies systemtheoretisch:</w:t>
      </w:r>
    </w:p>
    <w:p w14:paraId="6AFA1AAE"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 is not a thing, but a</w:t>
      </w:r>
      <w:r>
        <w:rPr>
          <w:rFonts w:ascii="Times New Roman" w:eastAsia="Times New Roman" w:hAnsi="Times New Roman" w:cs="Times New Roman"/>
          <w:sz w:val="24"/>
          <w:szCs w:val="24"/>
        </w:rPr>
        <w:t xml:space="preserve"> process of differentiation.“¹⁴</w:t>
      </w:r>
    </w:p>
    <w:p w14:paraId="17DE7CB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 funktionalen Bezugssystem sind Objekte nicht vorausgesetzt, sondern emergieren aus Relationen, die auf solchen initialen Setzungen beruhen. Diese Sichtweise entspricht modernen Ansätzen in Physik und Systemtheorie, die Pr</w:t>
      </w:r>
      <w:r>
        <w:rPr>
          <w:rFonts w:ascii="Times New Roman" w:eastAsia="Times New Roman" w:hAnsi="Times New Roman" w:cs="Times New Roman"/>
          <w:sz w:val="24"/>
          <w:szCs w:val="24"/>
        </w:rPr>
        <w:t>ozesse statt statische Entitäten in den Fokus rücken.</w:t>
      </w:r>
    </w:p>
    <w:p w14:paraId="4D639442" w14:textId="77777777" w:rsidR="006D65C3" w:rsidRDefault="008B34A8">
      <w:pPr>
        <w:spacing w:after="0" w:line="240" w:lineRule="auto"/>
        <w:rPr>
          <w:rFonts w:ascii="Times New Roman" w:eastAsia="Times New Roman" w:hAnsi="Times New Roman" w:cs="Times New Roman"/>
          <w:sz w:val="24"/>
          <w:szCs w:val="24"/>
        </w:rPr>
      </w:pPr>
      <w:r>
        <w:pict w14:anchorId="0E82F1F4">
          <v:rect id="_x0000_i1039" style="width:0;height:1.5pt" o:hralign="center" o:hrstd="t" o:hr="t" fillcolor="#a0a0a0" stroked="f"/>
        </w:pict>
      </w:r>
    </w:p>
    <w:p w14:paraId="003B73A9" w14:textId="77777777" w:rsidR="006D65C3" w:rsidRDefault="008B34A8">
      <w:pPr>
        <w:pStyle w:val="berschrift3"/>
        <w:spacing w:before="280" w:after="280" w:line="240" w:lineRule="auto"/>
      </w:pPr>
      <w:bookmarkStart w:id="16" w:name="_2zbcghzbs2ky" w:colFirst="0" w:colLast="0"/>
      <w:bookmarkEnd w:id="16"/>
      <w:r>
        <w:t>3.2.7 Didaktische und methodische Perspektiven</w:t>
      </w:r>
    </w:p>
    <w:p w14:paraId="03D0B90B"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Einführung des Initialpunkts bietet vielfältige didaktische Anknüpfungspunkte:</w:t>
      </w:r>
    </w:p>
    <w:p w14:paraId="795799A2" w14:textId="77777777" w:rsidR="006D65C3" w:rsidRDefault="008B34A8" w:rsidP="008B34A8">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 kann als „kognitiver Anker“ dienen, um die Abstraktion von konkrete</w:t>
      </w:r>
      <w:r>
        <w:rPr>
          <w:rFonts w:ascii="Times New Roman" w:eastAsia="Times New Roman" w:hAnsi="Times New Roman" w:cs="Times New Roman"/>
          <w:sz w:val="24"/>
          <w:szCs w:val="24"/>
        </w:rPr>
        <w:t>n Gegenständen hin zu strukturellen Prinzipien zu erleichtern¹¹.</w:t>
      </w:r>
    </w:p>
    <w:p w14:paraId="30ADE4BC" w14:textId="77777777" w:rsidR="006D65C3" w:rsidRDefault="008B34A8" w:rsidP="008B34A8">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Methodisch ermöglicht er den Schritt von der Unbestimmtheit zur ersten formalen Struktur, was essenziell für den Aufbau komplexer Modelle ist.</w:t>
      </w:r>
    </w:p>
    <w:p w14:paraId="1A2CBDD1" w14:textId="77777777" w:rsidR="006D65C3" w:rsidRDefault="008B34A8" w:rsidP="008B34A8">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der naturwissenschaftlichen Methodik entspric</w:t>
      </w:r>
      <w:r>
        <w:rPr>
          <w:rFonts w:ascii="Times New Roman" w:eastAsia="Times New Roman" w:hAnsi="Times New Roman" w:cs="Times New Roman"/>
          <w:sz w:val="24"/>
          <w:szCs w:val="24"/>
        </w:rPr>
        <w:t>ht er der Definition von Zuständen oder Basisobjekten, von denen aus Messungen und Relationen entwickelt werden.</w:t>
      </w:r>
    </w:p>
    <w:p w14:paraId="417AB346"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Kognitionswissenschaftlich betont Dehaene, dass solche abstrakten Grundkonzepte neuronale Repräsentationen benötigen, die flexibel und kontexts</w:t>
      </w:r>
      <w:r>
        <w:rPr>
          <w:rFonts w:ascii="Times New Roman" w:eastAsia="Times New Roman" w:hAnsi="Times New Roman" w:cs="Times New Roman"/>
          <w:sz w:val="24"/>
          <w:szCs w:val="24"/>
        </w:rPr>
        <w:t>ensitiv sind⁹. Didaktisch ist es daher wichtig, den Initialpunkt nicht als abstraktes, sondern als relationales und dynamisches Konzept zu vermitteln.</w:t>
      </w:r>
    </w:p>
    <w:p w14:paraId="1B3C4EB0" w14:textId="77777777" w:rsidR="006D65C3" w:rsidRDefault="008B34A8">
      <w:pPr>
        <w:spacing w:after="0" w:line="240" w:lineRule="auto"/>
        <w:rPr>
          <w:rFonts w:ascii="Times New Roman" w:eastAsia="Times New Roman" w:hAnsi="Times New Roman" w:cs="Times New Roman"/>
          <w:sz w:val="24"/>
          <w:szCs w:val="24"/>
        </w:rPr>
      </w:pPr>
      <w:r>
        <w:pict w14:anchorId="5088E858">
          <v:rect id="_x0000_i1040" style="width:0;height:1.5pt" o:hralign="center" o:hrstd="t" o:hr="t" fillcolor="#a0a0a0" stroked="f"/>
        </w:pict>
      </w:r>
    </w:p>
    <w:p w14:paraId="73A369A3" w14:textId="77777777" w:rsidR="006D65C3" w:rsidRDefault="008B34A8">
      <w:pPr>
        <w:pStyle w:val="berschrift3"/>
        <w:spacing w:before="280" w:after="280" w:line="240" w:lineRule="auto"/>
      </w:pPr>
      <w:bookmarkStart w:id="17" w:name="_7qiwmxrnb5zx" w:colFirst="0" w:colLast="0"/>
      <w:bookmarkEnd w:id="17"/>
      <w:r>
        <w:t>3.2.8 Zusammenfassung</w:t>
      </w:r>
    </w:p>
    <w:p w14:paraId="5F1878CA"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Initialpunkt markiert den Beginn der Strukturbildung innerhalb des funktionalen Bezugssystems. Er existiert nicht durch Inhalt oder Eigenschaft, sondern durch seine reine Unterscheidbarkeit vom Nichts. Als strukturloser Platzhalter ist er die erste Ent</w:t>
      </w:r>
      <w:r>
        <w:rPr>
          <w:rFonts w:ascii="Times New Roman" w:eastAsia="Times New Roman" w:hAnsi="Times New Roman" w:cs="Times New Roman"/>
          <w:sz w:val="24"/>
          <w:szCs w:val="24"/>
        </w:rPr>
        <w:t>ität, die im System formal modelliert und didaktisch veranschaulicht werden kann.</w:t>
      </w:r>
    </w:p>
    <w:p w14:paraId="48DED0D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 fungiert als abstrakter Träger, ermöglicht die Einführung von Relationen und eröffnet den Raum für weitere konstruierte Entitäten. Im philosophischen, mathematischen und d</w:t>
      </w:r>
      <w:r>
        <w:rPr>
          <w:rFonts w:ascii="Times New Roman" w:eastAsia="Times New Roman" w:hAnsi="Times New Roman" w:cs="Times New Roman"/>
          <w:sz w:val="24"/>
          <w:szCs w:val="24"/>
        </w:rPr>
        <w:t>idaktischen Sinne ist der Initialpunkt nicht das Erste Etwas, sondern die erste Möglichkeit des Unterscheidens – ein formales Prinzip mit tragender konzeptioneller Funktion.</w:t>
      </w:r>
    </w:p>
    <w:p w14:paraId="26FEEB27" w14:textId="77777777" w:rsidR="006D65C3" w:rsidRDefault="008B34A8">
      <w:pPr>
        <w:spacing w:after="0" w:line="240" w:lineRule="auto"/>
        <w:rPr>
          <w:rFonts w:ascii="Times New Roman" w:eastAsia="Times New Roman" w:hAnsi="Times New Roman" w:cs="Times New Roman"/>
          <w:sz w:val="24"/>
          <w:szCs w:val="24"/>
        </w:rPr>
      </w:pPr>
      <w:r>
        <w:lastRenderedPageBreak/>
        <w:pict w14:anchorId="2F46557B">
          <v:rect id="_x0000_i1041" style="width:0;height:1.5pt" o:hralign="center" o:hrstd="t" o:hr="t" fillcolor="#a0a0a0" stroked="f"/>
        </w:pict>
      </w:r>
    </w:p>
    <w:p w14:paraId="3CF86BF5" w14:textId="77777777" w:rsidR="00E06FD8" w:rsidRDefault="00E06FD8" w:rsidP="00E06FD8">
      <w:pPr>
        <w:pStyle w:val="berschrift2"/>
      </w:pPr>
      <w:bookmarkStart w:id="18" w:name="_2492hovljcqd" w:colFirst="0" w:colLast="0"/>
      <w:bookmarkEnd w:id="18"/>
      <w:r>
        <w:rPr>
          <w:rStyle w:val="Fett"/>
          <w:b/>
          <w:bCs w:val="0"/>
        </w:rPr>
        <w:t>3.2 Erste Entität: Der Initialpunkt – Abstraktion und Unterscheidbarkeit</w:t>
      </w:r>
    </w:p>
    <w:p w14:paraId="21525F23" w14:textId="77777777" w:rsidR="00E06FD8" w:rsidRDefault="00E06FD8" w:rsidP="00E06FD8">
      <w:pPr>
        <w:pStyle w:val="StandardWeb"/>
      </w:pPr>
      <w:r>
        <w:t xml:space="preserve">Die erste Entität, die aus dem Nichts konstruiert wird, ist der </w:t>
      </w:r>
      <w:r>
        <w:rPr>
          <w:rStyle w:val="Fett"/>
        </w:rPr>
        <w:t>Initialpunkt I</w:t>
      </w:r>
      <w:r>
        <w:t xml:space="preserve">. Er entsteht durch die erste Setzung – also durch eine Unterscheidung – und markiert eine reine Differenz zur Leere. Diese Differenz ist nicht inhaltlich bestimmt, sondern rein formal. Sie ist der erste Übergang von </w:t>
      </w:r>
      <w:r>
        <w:rPr>
          <w:rFonts w:ascii="Cambria Math" w:hAnsi="Cambria Math" w:cs="Cambria Math"/>
        </w:rPr>
        <w:t>∅</w:t>
      </w:r>
      <w:r>
        <w:t xml:space="preserve"> zu einem Etwas – nicht als Substanz, sondern als Funktion der Unterscheidbarkeit.</w:t>
      </w:r>
    </w:p>
    <w:p w14:paraId="70187FFA" w14:textId="77777777" w:rsidR="00E06FD8" w:rsidRDefault="00E06FD8" w:rsidP="00E06FD8">
      <w:r>
        <w:pict w14:anchorId="32E3C736">
          <v:rect id="_x0000_i1119" style="width:0;height:1.5pt" o:hralign="center" o:hrstd="t" o:hr="t" fillcolor="#a0a0a0" stroked="f"/>
        </w:pict>
      </w:r>
    </w:p>
    <w:p w14:paraId="76F297D9" w14:textId="77777777" w:rsidR="00E06FD8" w:rsidRDefault="00E06FD8" w:rsidP="00E06FD8">
      <w:pPr>
        <w:pStyle w:val="berschrift4"/>
      </w:pPr>
      <w:r>
        <w:rPr>
          <w:rStyle w:val="Fett"/>
          <w:b w:val="0"/>
          <w:bCs w:val="0"/>
        </w:rPr>
        <w:t>3.2.1 Erste Unterscheidung und Setzung</w:t>
      </w:r>
    </w:p>
    <w:p w14:paraId="53B84DC0" w14:textId="77777777" w:rsidR="00E06FD8" w:rsidRDefault="00E06FD8" w:rsidP="00E06FD8">
      <w:pPr>
        <w:pStyle w:val="StandardWeb"/>
      </w:pPr>
      <w:r>
        <w:t>Weyl betont, dass jede mathematische Konstruktion mit einer formalen Unterscheidung beginnt – nicht mit einem gegebenen Inhalt, sondern mit der Möglichkeit, etwas von etwas anderem abzuheben [9]. Der Initialpunkt ist insofern kein Objekt, sondern die erste markierbare Differenz zur Leere – die kleinste denkbare Setzung im Raum des Unbestimmten.</w:t>
      </w:r>
    </w:p>
    <w:p w14:paraId="608BAA92" w14:textId="77777777" w:rsidR="00E06FD8" w:rsidRDefault="00E06FD8" w:rsidP="00E06FD8">
      <w:pPr>
        <w:pStyle w:val="StandardWeb"/>
      </w:pPr>
      <w:r>
        <w:t xml:space="preserve">Der Akt der Setzung ist fundamental. Er begründet Identifizierbarkeit ohne bereits festgelegte Eigenschaften. Diese Positionierung im Abstrakten macht I zu einem </w:t>
      </w:r>
      <w:r>
        <w:rPr>
          <w:rStyle w:val="Fett"/>
        </w:rPr>
        <w:t>Träger struktureller Potenz</w:t>
      </w:r>
      <w:r>
        <w:t>, ohne ihm selbst inhaltliche Bedeutung zuzuweisen.</w:t>
      </w:r>
    </w:p>
    <w:p w14:paraId="691B8B7D" w14:textId="77777777" w:rsidR="00E06FD8" w:rsidRDefault="00E06FD8" w:rsidP="00E06FD8">
      <w:r>
        <w:pict w14:anchorId="675E3C9B">
          <v:rect id="_x0000_i1120" style="width:0;height:1.5pt" o:hralign="center" o:hrstd="t" o:hr="t" fillcolor="#a0a0a0" stroked="f"/>
        </w:pict>
      </w:r>
    </w:p>
    <w:p w14:paraId="60C31C31" w14:textId="77777777" w:rsidR="00E06FD8" w:rsidRDefault="00E06FD8" w:rsidP="00E06FD8">
      <w:pPr>
        <w:pStyle w:val="berschrift4"/>
      </w:pPr>
      <w:r>
        <w:rPr>
          <w:rStyle w:val="Fett"/>
          <w:b w:val="0"/>
          <w:bCs w:val="0"/>
        </w:rPr>
        <w:t xml:space="preserve">3.2.2 Mathematische Formulierung: I </w:t>
      </w:r>
      <w:r>
        <w:rPr>
          <w:rStyle w:val="Fett"/>
          <w:rFonts w:ascii="Cambria Math" w:hAnsi="Cambria Math" w:cs="Cambria Math"/>
          <w:b w:val="0"/>
          <w:bCs w:val="0"/>
        </w:rPr>
        <w:t>∈</w:t>
      </w:r>
      <w:r>
        <w:rPr>
          <w:rStyle w:val="Fett"/>
          <w:b w:val="0"/>
          <w:bCs w:val="0"/>
        </w:rPr>
        <w:t xml:space="preserve"> M</w:t>
      </w:r>
    </w:p>
    <w:p w14:paraId="381D5F37" w14:textId="77777777" w:rsidR="00E06FD8" w:rsidRDefault="00E06FD8" w:rsidP="00E06FD8">
      <w:pPr>
        <w:pStyle w:val="StandardWeb"/>
      </w:pPr>
      <w:r>
        <w:t>Formal wird der Initialpunkt als erstes Element einer Grundmenge M eingeführt:</w:t>
      </w:r>
      <w:r>
        <w:br/>
      </w:r>
      <w:r>
        <w:rPr>
          <w:rStyle w:val="Fett"/>
        </w:rPr>
        <w:t>M = {I}</w:t>
      </w:r>
      <w:r>
        <w:t xml:space="preserve">, mit </w:t>
      </w:r>
      <w:r>
        <w:rPr>
          <w:rStyle w:val="Fett"/>
        </w:rPr>
        <w:t xml:space="preserve">I ≠ </w:t>
      </w:r>
      <w:r>
        <w:rPr>
          <w:rStyle w:val="Fett"/>
          <w:rFonts w:ascii="Cambria Math" w:hAnsi="Cambria Math" w:cs="Cambria Math"/>
        </w:rPr>
        <w:t>∅</w:t>
      </w:r>
      <w:r>
        <w:t xml:space="preserve"> und </w:t>
      </w:r>
      <w:r>
        <w:rPr>
          <w:rStyle w:val="Fett"/>
        </w:rPr>
        <w:t>I ≠ {</w:t>
      </w:r>
      <w:r>
        <w:rPr>
          <w:rStyle w:val="Fett"/>
          <w:rFonts w:ascii="Cambria Math" w:hAnsi="Cambria Math" w:cs="Cambria Math"/>
        </w:rPr>
        <w:t>∅</w:t>
      </w:r>
      <w:r>
        <w:rPr>
          <w:rStyle w:val="Fett"/>
        </w:rPr>
        <w:t>}</w:t>
      </w:r>
      <w:r>
        <w:t>.</w:t>
      </w:r>
      <w:r>
        <w:br/>
        <w:t>Diese Festlegung dient nicht der inhaltlichen Beschreibung von I, sondern der Eröffnung eines minimalen Strukturraums.</w:t>
      </w:r>
    </w:p>
    <w:p w14:paraId="59DA8B88" w14:textId="77777777" w:rsidR="00E06FD8" w:rsidRDefault="00E06FD8" w:rsidP="00E06FD8">
      <w:pPr>
        <w:pStyle w:val="StandardWeb"/>
      </w:pPr>
      <w:r>
        <w:t xml:space="preserve">In der Mengenlehre ist I ein neues, unbestimmtes Element. Sein Zweck ist die Erweiterung der Struktur über </w:t>
      </w:r>
      <w:r>
        <w:rPr>
          <w:rFonts w:ascii="Cambria Math" w:hAnsi="Cambria Math" w:cs="Cambria Math"/>
        </w:rPr>
        <w:t>∅</w:t>
      </w:r>
      <w:r>
        <w:t xml:space="preserve"> hinaus. In der Theorie der Kategorien oder Typentheorie lässt sich I als minimaler Generator einer Objektklasse interpretieren [22].</w:t>
      </w:r>
    </w:p>
    <w:p w14:paraId="3027D658" w14:textId="77777777" w:rsidR="00E06FD8" w:rsidRDefault="00E06FD8" w:rsidP="00E06FD8">
      <w:pPr>
        <w:pStyle w:val="StandardWeb"/>
      </w:pPr>
      <w:r>
        <w:t>Diese erste Setzung erlaubt eine Iteration: Man kann nun Funktionen auf I beziehen, I duplizieren, ihm Koordinaten zuweisen – ohne dass I selbst eine Bedeutung tragen muss.</w:t>
      </w:r>
    </w:p>
    <w:p w14:paraId="0356C411" w14:textId="77777777" w:rsidR="00E06FD8" w:rsidRDefault="00E06FD8" w:rsidP="00E06FD8">
      <w:r>
        <w:pict w14:anchorId="2547E5EB">
          <v:rect id="_x0000_i1121" style="width:0;height:1.5pt" o:hralign="center" o:hrstd="t" o:hr="t" fillcolor="#a0a0a0" stroked="f"/>
        </w:pict>
      </w:r>
    </w:p>
    <w:p w14:paraId="32AC6857" w14:textId="77777777" w:rsidR="00E06FD8" w:rsidRDefault="00E06FD8" w:rsidP="00E06FD8">
      <w:pPr>
        <w:pStyle w:val="berschrift4"/>
      </w:pPr>
      <w:r>
        <w:rPr>
          <w:rStyle w:val="Fett"/>
          <w:b w:val="0"/>
          <w:bCs w:val="0"/>
        </w:rPr>
        <w:t>3.2.3 Der Initialpunkt als leerer Träger</w:t>
      </w:r>
    </w:p>
    <w:p w14:paraId="1B2B92DF" w14:textId="77777777" w:rsidR="00E06FD8" w:rsidRDefault="00E06FD8" w:rsidP="00E06FD8">
      <w:pPr>
        <w:pStyle w:val="StandardWeb"/>
      </w:pPr>
      <w:r>
        <w:t xml:space="preserve">Didaktisch ist I ein leeres Platzhalterobjekt. Es erlaubt eine Strukturierung ohne Bedeutungszwang. In der kognitiven Psychologie lassen sich solche abstrakten Marker als </w:t>
      </w:r>
      <w:r>
        <w:rPr>
          <w:rStyle w:val="Fett"/>
        </w:rPr>
        <w:t>präsemantische Träger</w:t>
      </w:r>
      <w:r>
        <w:t xml:space="preserve"> auffassen – als Strukturen, die Identifikation ermöglichen, ohne selbst bestimmt zu sein [23].</w:t>
      </w:r>
    </w:p>
    <w:p w14:paraId="71AE3081" w14:textId="77777777" w:rsidR="00E06FD8" w:rsidRDefault="00E06FD8" w:rsidP="00E06FD8">
      <w:pPr>
        <w:pStyle w:val="StandardWeb"/>
      </w:pPr>
      <w:r>
        <w:t xml:space="preserve">In der Informatik sind ähnliche Konzepte in der Speicherreservierung oder beim Nullobjekt-Pattern zu finden – symbolische Stellenhalter für spätere Semantik. Auch in der Logik und </w:t>
      </w:r>
      <w:r>
        <w:lastRenderedPageBreak/>
        <w:t>Modelltheorie werden solche leeren Träger verwendet, um Relationen aufzubauen, ohne semantische Überfrachtung.</w:t>
      </w:r>
    </w:p>
    <w:p w14:paraId="4287A73F" w14:textId="77777777" w:rsidR="00E06FD8" w:rsidRDefault="00E06FD8" w:rsidP="00E06FD8">
      <w:pPr>
        <w:pStyle w:val="StandardWeb"/>
      </w:pPr>
      <w:r>
        <w:t xml:space="preserve">Diese Leerstelle hat erkenntnistheoretische Funktion: Sie öffnet den Raum für </w:t>
      </w:r>
      <w:r>
        <w:rPr>
          <w:rStyle w:val="Hervorhebung"/>
        </w:rPr>
        <w:t>künftige Bedeutung</w:t>
      </w:r>
      <w:r>
        <w:t>, ohne diese zu präjudizieren. Sie ist Bedingung für Modellbildung, nicht Modell selbst.</w:t>
      </w:r>
    </w:p>
    <w:p w14:paraId="6927E264" w14:textId="77777777" w:rsidR="00E06FD8" w:rsidRDefault="00E06FD8" w:rsidP="00E06FD8">
      <w:r>
        <w:pict w14:anchorId="524C3985">
          <v:rect id="_x0000_i1122" style="width:0;height:1.5pt" o:hralign="center" o:hrstd="t" o:hr="t" fillcolor="#a0a0a0" stroked="f"/>
        </w:pict>
      </w:r>
    </w:p>
    <w:p w14:paraId="3A25139C" w14:textId="77777777" w:rsidR="00E06FD8" w:rsidRDefault="00E06FD8" w:rsidP="00E06FD8">
      <w:pPr>
        <w:pStyle w:val="berschrift4"/>
      </w:pPr>
      <w:r>
        <w:rPr>
          <w:rStyle w:val="Fett"/>
          <w:b w:val="0"/>
          <w:bCs w:val="0"/>
        </w:rPr>
        <w:t>3.2.4 Didaktische und methodische Perspektiven</w:t>
      </w:r>
    </w:p>
    <w:p w14:paraId="3B6E161F" w14:textId="77777777" w:rsidR="00E06FD8" w:rsidRDefault="00E06FD8" w:rsidP="00E06FD8">
      <w:pPr>
        <w:pStyle w:val="StandardWeb"/>
      </w:pPr>
      <w:r>
        <w:t xml:space="preserve">Didaktisch lässt sich der Initialpunkt I als Reflexionsobjekt einsetzen: Wofür steht er? Was ist seine Rolle? Warum hat er keine Eigenschaften? Solche Fragen fördern ein Verständnis der </w:t>
      </w:r>
      <w:r>
        <w:rPr>
          <w:rStyle w:val="Fett"/>
        </w:rPr>
        <w:t>formalen Ebene der Strukturgenese</w:t>
      </w:r>
      <w:r>
        <w:t>, das im Unterricht oft zu kurz kommt.</w:t>
      </w:r>
    </w:p>
    <w:p w14:paraId="095383EC" w14:textId="77777777" w:rsidR="00E06FD8" w:rsidRDefault="00E06FD8" w:rsidP="00E06FD8">
      <w:pPr>
        <w:pStyle w:val="StandardWeb"/>
      </w:pPr>
      <w:r>
        <w:t>In der mathematischen Bildung sind die frühen Mengenlehre-Konzepte oft zu inhaltsleer oder zu formal eingeführt. Der Initialpunkt bietet hier eine Möglichkeit zur Integration formaler Abstraktion mit erkenntnistheoretischem Denken.</w:t>
      </w:r>
    </w:p>
    <w:p w14:paraId="63F8B459" w14:textId="77777777" w:rsidR="00E06FD8" w:rsidRDefault="00E06FD8" w:rsidP="00E06FD8">
      <w:pPr>
        <w:pStyle w:val="StandardWeb"/>
      </w:pPr>
      <w:proofErr w:type="spellStart"/>
      <w:r>
        <w:t>Sfard</w:t>
      </w:r>
      <w:proofErr w:type="spellEnd"/>
      <w:r>
        <w:t xml:space="preserve"> hebt die Bedeutung solcher „Grenzobjekte“ hervor – Konzepte, die zwischen symbolischer, formaler und kommunikativer Funktion oszillieren [7]. Der Initialpunkt ist ein solcher Übergang: von der Leere zur Struktur, vom Nichts zum Etwas.</w:t>
      </w:r>
    </w:p>
    <w:p w14:paraId="572B9C56" w14:textId="77777777" w:rsidR="00E06FD8" w:rsidRDefault="00E06FD8" w:rsidP="00E06FD8">
      <w:r>
        <w:pict w14:anchorId="5147724A">
          <v:rect id="_x0000_i1123" style="width:0;height:1.5pt" o:hralign="center" o:hrstd="t" o:hr="t" fillcolor="#a0a0a0" stroked="f"/>
        </w:pict>
      </w:r>
    </w:p>
    <w:p w14:paraId="3F197F8F" w14:textId="77777777" w:rsidR="00E06FD8" w:rsidRDefault="00E06FD8" w:rsidP="00E06FD8">
      <w:pPr>
        <w:pStyle w:val="berschrift4"/>
      </w:pPr>
      <w:r>
        <w:rPr>
          <w:rStyle w:val="Fett"/>
          <w:b w:val="0"/>
          <w:bCs w:val="0"/>
        </w:rPr>
        <w:t>3.2.5 Zusammenfassung</w:t>
      </w:r>
    </w:p>
    <w:p w14:paraId="503F7581" w14:textId="77777777" w:rsidR="00E06FD8" w:rsidRDefault="00E06FD8" w:rsidP="00E06FD8">
      <w:pPr>
        <w:pStyle w:val="StandardWeb"/>
      </w:pPr>
      <w:r>
        <w:t xml:space="preserve">Der Initialpunkt I ist keine Entität im klassischen Sinne, sondern die erste explizite Unterscheidung – eine </w:t>
      </w:r>
      <w:r>
        <w:rPr>
          <w:rStyle w:val="Fett"/>
        </w:rPr>
        <w:t>formale Setzung ohne Substanz</w:t>
      </w:r>
      <w:r>
        <w:t>. Er stellt einen leeren Träger dar, durch den Strukturbildung möglich wird. Mathematisch ist er das erste Element einer Grundmenge M = {I}; didaktisch ist er ein Denk-Werkzeug, das Reflexion über die Entstehung von Bedeutung ermöglicht.</w:t>
      </w:r>
    </w:p>
    <w:p w14:paraId="2D8BA690" w14:textId="77777777" w:rsidR="00E06FD8" w:rsidRDefault="00E06FD8" w:rsidP="00E06FD8">
      <w:pPr>
        <w:pStyle w:val="StandardWeb"/>
      </w:pPr>
      <w:r>
        <w:t>Mit ihm beginnt die iterative Entfaltung des funktionalen Bezugssystems: I wird nicht interpretiert, sondern verwendet – als Keimstruktur für Koordinaten, Felder und Ordnungen.</w:t>
      </w:r>
    </w:p>
    <w:p w14:paraId="48C6F1A3" w14:textId="77777777" w:rsidR="006D65C3" w:rsidRDefault="008B34A8">
      <w:pPr>
        <w:pStyle w:val="berschrift2"/>
      </w:pPr>
      <w:r>
        <w:t>3.3 Das funktionale Bezugssystem: Konstruktion, Konzeption und erkenntnistheoretische Relevanz</w:t>
      </w:r>
    </w:p>
    <w:p w14:paraId="1330CFC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 vorangegangene</w:t>
      </w:r>
      <w:r>
        <w:rPr>
          <w:rFonts w:ascii="Times New Roman" w:eastAsia="Times New Roman" w:hAnsi="Times New Roman" w:cs="Times New Roman"/>
          <w:sz w:val="24"/>
          <w:szCs w:val="24"/>
        </w:rPr>
        <w:t>n Abschnitt wurde dargelegt, wie durch Koordinatenfunktionen x(U), y(U), z(U) ein geometrischer Raum konstruiert werden kann. Doch diese Konstruktion bleibt formal, solange nicht geklärt ist, wie aus der bloßen Zuordnung von Zahlenwerten eine erkenntnisthe</w:t>
      </w:r>
      <w:r>
        <w:rPr>
          <w:rFonts w:ascii="Times New Roman" w:eastAsia="Times New Roman" w:hAnsi="Times New Roman" w:cs="Times New Roman"/>
          <w:sz w:val="24"/>
          <w:szCs w:val="24"/>
        </w:rPr>
        <w:t>oretisch gehaltvolle Struktur entsteht. Genau an dieser Stelle setzt das funktionale Bezugssystem an, das den Raum nicht als vorgegebenes Behältnis, sondern als durch Funktionen erzeugte Struktur versteht.</w:t>
      </w:r>
    </w:p>
    <w:p w14:paraId="52A01621" w14:textId="77777777" w:rsidR="006D65C3" w:rsidRDefault="008B34A8">
      <w:pPr>
        <w:pStyle w:val="berschrift3"/>
        <w:spacing w:before="280" w:after="280" w:line="240" w:lineRule="auto"/>
      </w:pPr>
      <w:bookmarkStart w:id="19" w:name="_surwh51xebbp" w:colFirst="0" w:colLast="0"/>
      <w:bookmarkEnd w:id="19"/>
      <w:r>
        <w:t>3.3.1 Grundlagen der funktionalen Raumkonstruktion</w:t>
      </w:r>
    </w:p>
    <w:p w14:paraId="627DCE19"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Ein funktionales Bezugssystem definiert sich nicht primär durch metrische Abstände oder topologische Eigenschaften, sondern durch die Funktionalität, mit der Bezugspunkte im Raum </w:t>
      </w:r>
      <w:r>
        <w:rPr>
          <w:rFonts w:ascii="Times New Roman" w:eastAsia="Times New Roman" w:hAnsi="Times New Roman" w:cs="Times New Roman"/>
          <w:sz w:val="24"/>
          <w:szCs w:val="24"/>
        </w:rPr>
        <w:lastRenderedPageBreak/>
        <w:t>konstruiert, lokalisiert und mit physikalischer Bedeutung versehen werden. D</w:t>
      </w:r>
      <w:r>
        <w:rPr>
          <w:rFonts w:ascii="Times New Roman" w:eastAsia="Times New Roman" w:hAnsi="Times New Roman" w:cs="Times New Roman"/>
          <w:sz w:val="24"/>
          <w:szCs w:val="24"/>
        </w:rPr>
        <w:t>abei steht nicht der Raum selbst im Vordergrund, sondern das System von Zuweisungen:</w:t>
      </w:r>
    </w:p>
    <w:p w14:paraId="0F587452"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Funktionen ordnen jedem Bezugspunkt U im Raum M einen Tripel reeller Zahlen zu. Erst diese Zuweisung erzeugt die Struktur, die als Raum interpretiert werden kann. Ra</w:t>
      </w:r>
      <w:r>
        <w:rPr>
          <w:rFonts w:ascii="Times New Roman" w:eastAsia="Times New Roman" w:hAnsi="Times New Roman" w:cs="Times New Roman"/>
          <w:sz w:val="24"/>
          <w:szCs w:val="24"/>
        </w:rPr>
        <w:t>um ist somit kein vorgegebener Behälter (wie im Newtonschen Modell), sondern Resultat epistemischer Operationen.</w:t>
      </w:r>
    </w:p>
    <w:p w14:paraId="4F731C18"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Wie Carnap es in seinem logischen Aufbau der Welt formuliert:</w:t>
      </w:r>
    </w:p>
    <w:p w14:paraId="0E09A84D"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spatial structure is not given but defined through the coordination of eleme</w:t>
      </w:r>
      <w:r>
        <w:rPr>
          <w:rFonts w:ascii="Times New Roman" w:eastAsia="Times New Roman" w:hAnsi="Times New Roman" w:cs="Times New Roman"/>
          <w:sz w:val="24"/>
          <w:szCs w:val="24"/>
        </w:rPr>
        <w:t>nts by means of functional relations." [15, S. 113]</w:t>
      </w:r>
    </w:p>
    <w:p w14:paraId="238A54D0" w14:textId="77777777" w:rsidR="006D65C3" w:rsidRDefault="008B34A8">
      <w:pPr>
        <w:pStyle w:val="berschrift3"/>
        <w:spacing w:before="280" w:after="280" w:line="240" w:lineRule="auto"/>
      </w:pPr>
      <w:bookmarkStart w:id="20" w:name="_emio6t6xfibu" w:colFirst="0" w:colLast="0"/>
      <w:bookmarkEnd w:id="20"/>
      <w:r>
        <w:t>3.3.2 Operationalisierung des Bezugs</w:t>
      </w:r>
    </w:p>
    <w:p w14:paraId="0CE463F1"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Bezugspunkte U sind nicht zu verwechseln mit konkreten Objekten oder Orten. Sie stellen abstrakte Identifikatoren dar, denen durch Funktionen Koordinaten und weite</w:t>
      </w:r>
      <w:r>
        <w:rPr>
          <w:rFonts w:ascii="Times New Roman" w:eastAsia="Times New Roman" w:hAnsi="Times New Roman" w:cs="Times New Roman"/>
          <w:sz w:val="24"/>
          <w:szCs w:val="24"/>
        </w:rPr>
        <w:t>re physikalische Merkmale zugeordnet werden. Dieses Konzept erlaubt eine große Flexibilität:</w:t>
      </w:r>
    </w:p>
    <w:p w14:paraId="30DAC6C1" w14:textId="77777777" w:rsidR="006D65C3" w:rsidRDefault="008B34A8" w:rsidP="008B34A8">
      <w:pPr>
        <w:numPr>
          <w:ilvl w:val="0"/>
          <w:numId w:val="3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Punkte können mehrfach verwendet werden (z. B. bei sich überlagernden Feldern),</w:t>
      </w:r>
    </w:p>
    <w:p w14:paraId="5407A86A" w14:textId="77777777" w:rsidR="006D65C3" w:rsidRDefault="008B34A8" w:rsidP="008B34A8">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Struktur kann unabhängig von einer festen Metrik beschrieben werden,</w:t>
      </w:r>
    </w:p>
    <w:p w14:paraId="44D4BD3B" w14:textId="77777777" w:rsidR="006D65C3" w:rsidRDefault="008B34A8" w:rsidP="008B34A8">
      <w:pPr>
        <w:numPr>
          <w:ilvl w:val="0"/>
          <w:numId w:val="3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unterschie</w:t>
      </w:r>
      <w:r>
        <w:rPr>
          <w:rFonts w:ascii="Times New Roman" w:eastAsia="Times New Roman" w:hAnsi="Times New Roman" w:cs="Times New Roman"/>
          <w:sz w:val="24"/>
          <w:szCs w:val="24"/>
        </w:rPr>
        <w:t>dliche Beobachter können unterschiedliche Bezugssysteme verwenden.</w:t>
      </w:r>
    </w:p>
    <w:p w14:paraId="306C484B"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Form der Raumkonstitution macht deutlich, dass physikalische Räume als Systeme von funktionalen Relationen verstanden werden können – ein Gedanke, der insbesondere in der Allgemeinen Relativitätstheorie weitergeführt wird:</w:t>
      </w:r>
    </w:p>
    <w:p w14:paraId="451E2024"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„Spacetime is not a contain</w:t>
      </w:r>
      <w:r>
        <w:rPr>
          <w:rFonts w:ascii="Times New Roman" w:eastAsia="Times New Roman" w:hAnsi="Times New Roman" w:cs="Times New Roman"/>
          <w:sz w:val="24"/>
          <w:szCs w:val="24"/>
        </w:rPr>
        <w:t>er, but a field of relations among events.“ [16, Rovelli, S. 204]</w:t>
      </w:r>
    </w:p>
    <w:p w14:paraId="2FC3D614" w14:textId="77777777" w:rsidR="006D65C3" w:rsidRDefault="008B34A8">
      <w:pPr>
        <w:pStyle w:val="berschrift3"/>
        <w:spacing w:before="280" w:after="280" w:line="240" w:lineRule="auto"/>
      </w:pPr>
      <w:bookmarkStart w:id="21" w:name="_a49h7wu48dti" w:colFirst="0" w:colLast="0"/>
      <w:bookmarkEnd w:id="21"/>
      <w:r>
        <w:t>3.3.3 Didaktische Perspektiven: Vom statischen Raum zur relationalen Ordnung</w:t>
      </w:r>
    </w:p>
    <w:p w14:paraId="06F87E4F"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funktionale Beschreibung bietet erhebliche didaktische Vorteile: Schüler und Studierende werden dazu angeleit</w:t>
      </w:r>
      <w:r>
        <w:rPr>
          <w:rFonts w:ascii="Times New Roman" w:eastAsia="Times New Roman" w:hAnsi="Times New Roman" w:cs="Times New Roman"/>
          <w:sz w:val="24"/>
          <w:szCs w:val="24"/>
        </w:rPr>
        <w:t>et, Raum nicht als festes Objekt, sondern als Ergebnis von Relationen zu denken. Damit eröffnet sich eine neue Perspektive auf physikalische Ordnungssysteme:</w:t>
      </w:r>
    </w:p>
    <w:p w14:paraId="0612434B" w14:textId="77777777" w:rsidR="006D65C3" w:rsidRDefault="008B34A8" w:rsidP="008B34A8">
      <w:pPr>
        <w:numPr>
          <w:ilvl w:val="0"/>
          <w:numId w:val="3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Funktionen ersetzen ontologische Objekte,</w:t>
      </w:r>
    </w:p>
    <w:p w14:paraId="05AC3644" w14:textId="77777777" w:rsidR="006D65C3" w:rsidRDefault="008B34A8" w:rsidP="008B34A8">
      <w:pPr>
        <w:numPr>
          <w:ilvl w:val="0"/>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Zuordnungen schaffen Ordnung,</w:t>
      </w:r>
    </w:p>
    <w:p w14:paraId="3AAA9403" w14:textId="77777777" w:rsidR="006D65C3" w:rsidRDefault="008B34A8" w:rsidP="008B34A8">
      <w:pPr>
        <w:numPr>
          <w:ilvl w:val="0"/>
          <w:numId w:val="3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Struktur ist ein Resultat </w:t>
      </w:r>
      <w:r>
        <w:rPr>
          <w:rFonts w:ascii="Times New Roman" w:eastAsia="Times New Roman" w:hAnsi="Times New Roman" w:cs="Times New Roman"/>
          <w:sz w:val="24"/>
          <w:szCs w:val="24"/>
        </w:rPr>
        <w:t>von Messvorgängen.</w:t>
      </w:r>
    </w:p>
    <w:p w14:paraId="3CFD119B"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Besonders in der Einführungsphase physikalischer Theorien (z. B. Mechanik, Elektrodynamik) kann dieses Konzept helfen, Verständnis für die Rolle von Bezugssystemen und Messoperationen zu fördern.</w:t>
      </w:r>
    </w:p>
    <w:p w14:paraId="53992AF8" w14:textId="77777777" w:rsidR="006D65C3" w:rsidRDefault="008B34A8">
      <w:pPr>
        <w:pStyle w:val="berschrift3"/>
        <w:spacing w:before="280" w:after="280" w:line="240" w:lineRule="auto"/>
      </w:pPr>
      <w:bookmarkStart w:id="22" w:name="_wh5a6mstu4b7" w:colFirst="0" w:colLast="0"/>
      <w:bookmarkEnd w:id="22"/>
      <w:r>
        <w:t>3.3.4 Funktionale Relationalität und Epis</w:t>
      </w:r>
      <w:r>
        <w:t>temologie</w:t>
      </w:r>
    </w:p>
    <w:p w14:paraId="361246C2"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 tiefere erkenntnistheoretische Gehalt des funktionalen Bezugs liegt in seiner reflexiven Struktur: Der Beobachter konstruiert das System, in dem er selbst verortet ist. Damit rückt das Bezugssystem selbst in das Zentrum der Theorie – es wird </w:t>
      </w:r>
      <w:r>
        <w:rPr>
          <w:rFonts w:ascii="Times New Roman" w:eastAsia="Times New Roman" w:hAnsi="Times New Roman" w:cs="Times New Roman"/>
          <w:sz w:val="24"/>
          <w:szCs w:val="24"/>
        </w:rPr>
        <w:t>nicht nur Mittel zur Beschreibung, sondern Gegenstand der Beschreibung:</w:t>
      </w:r>
    </w:p>
    <w:p w14:paraId="76315212"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physical measurement presupposes a structure of assignment; this structure is not a passive backdrop but an active part of our conceptual framework.“ [17, Heelan, S. 57]</w:t>
      </w:r>
    </w:p>
    <w:p w14:paraId="5D267552"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funk</w:t>
      </w:r>
      <w:r>
        <w:rPr>
          <w:rFonts w:ascii="Times New Roman" w:eastAsia="Times New Roman" w:hAnsi="Times New Roman" w:cs="Times New Roman"/>
          <w:sz w:val="24"/>
          <w:szCs w:val="24"/>
        </w:rPr>
        <w:t>tionaler Lesart ist somit auch die Metrik keine ontologische Vorgabe, sondern Resultat einer Zuweisung. Dies steht im Kontrast zur klassischen Physik, in der die Metrik als Eigenschaft des Raumes selbst verstanden wird.</w:t>
      </w:r>
    </w:p>
    <w:p w14:paraId="276FC380" w14:textId="77777777" w:rsidR="006D65C3" w:rsidRDefault="008B34A8">
      <w:pPr>
        <w:pStyle w:val="berschrift3"/>
        <w:spacing w:before="280" w:after="280" w:line="240" w:lineRule="auto"/>
      </w:pPr>
      <w:bookmarkStart w:id="23" w:name="_t9arjr5iywwb" w:colFirst="0" w:colLast="0"/>
      <w:bookmarkEnd w:id="23"/>
      <w:r>
        <w:t>3.3.5 Brücke zu höherdimensionalen R</w:t>
      </w:r>
      <w:r>
        <w:t>aumkonzeptionen</w:t>
      </w:r>
    </w:p>
    <w:p w14:paraId="05ABD0E2"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 funktionale Bezugssystem bildet den notwendigen Übergang zu höheren Raumkonzepten. Insbesondere in der Stringtheorie, in der Branen als höherdimensionale Objekte fungieren, ist die funktionale Perspektive zentral. Die Koordinaten eines </w:t>
      </w:r>
      <w:r>
        <w:rPr>
          <w:rFonts w:ascii="Times New Roman" w:eastAsia="Times New Roman" w:hAnsi="Times New Roman" w:cs="Times New Roman"/>
          <w:sz w:val="24"/>
          <w:szCs w:val="24"/>
        </w:rPr>
        <w:t>Punktes auf einer Brane sind nicht gegeben, sondern durch Funktionen definiert. Der Übergang zu einer Brane-Funktion h(x, y, z) als strukturierende Größe ist dabei konsequent – sie setzt die Logik des funktionalen Bezugssystems auf einer höheren Ebene fort</w:t>
      </w:r>
      <w:r>
        <w:rPr>
          <w:rFonts w:ascii="Times New Roman" w:eastAsia="Times New Roman" w:hAnsi="Times New Roman" w:cs="Times New Roman"/>
          <w:sz w:val="24"/>
          <w:szCs w:val="24"/>
        </w:rPr>
        <w:t>:</w:t>
      </w:r>
    </w:p>
    <w:p w14:paraId="2B79173D"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we call 'space' may just be the configuration space of some underlying functional dynamics.“ [18, Witten, S. 309]</w:t>
      </w:r>
    </w:p>
    <w:p w14:paraId="5F7D4E48" w14:textId="77777777" w:rsidR="006D65C3" w:rsidRDefault="008B34A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funktionale Strukturierung über h(x, y, z) wird in Abschnitt 3.5 im Detail behandelt und stellt die Konsequenz des hier entwickelt</w:t>
      </w:r>
      <w:r>
        <w:rPr>
          <w:rFonts w:ascii="Times New Roman" w:eastAsia="Times New Roman" w:hAnsi="Times New Roman" w:cs="Times New Roman"/>
          <w:sz w:val="24"/>
          <w:szCs w:val="24"/>
        </w:rPr>
        <w:t>en theoretischen Rahmens dar.</w:t>
      </w:r>
    </w:p>
    <w:p w14:paraId="6531192A" w14:textId="77777777" w:rsidR="006D65C3" w:rsidRDefault="008B34A8">
      <w:pPr>
        <w:spacing w:after="0" w:line="240" w:lineRule="auto"/>
        <w:rPr>
          <w:rFonts w:ascii="Times New Roman" w:eastAsia="Times New Roman" w:hAnsi="Times New Roman" w:cs="Times New Roman"/>
          <w:sz w:val="24"/>
          <w:szCs w:val="24"/>
        </w:rPr>
      </w:pPr>
      <w:r>
        <w:pict w14:anchorId="384A1D89">
          <v:rect id="_x0000_i1042" style="width:0;height:1.5pt" o:hralign="center" o:hrstd="t" o:hr="t" fillcolor="#a0a0a0" stroked="f"/>
        </w:pict>
      </w:r>
    </w:p>
    <w:p w14:paraId="1F0FA146" w14:textId="77777777" w:rsidR="00E06FD8" w:rsidRDefault="00E06FD8" w:rsidP="00E06FD8">
      <w:pPr>
        <w:pStyle w:val="berschrift2"/>
      </w:pPr>
      <w:bookmarkStart w:id="24" w:name="_aq4myqqi50ap" w:colFirst="0" w:colLast="0"/>
      <w:bookmarkEnd w:id="24"/>
      <w:r>
        <w:rPr>
          <w:rStyle w:val="Fett"/>
          <w:b/>
          <w:bCs w:val="0"/>
        </w:rPr>
        <w:t>3.3 Das funktionale Bezugssystem: Konstruktion, Konzeption und erkenntnistheoretische Relevanz</w:t>
      </w:r>
    </w:p>
    <w:p w14:paraId="35AACF79" w14:textId="77777777" w:rsidR="00E06FD8" w:rsidRDefault="00E06FD8" w:rsidP="00E06FD8">
      <w:pPr>
        <w:pStyle w:val="StandardWeb"/>
      </w:pPr>
      <w:r>
        <w:t xml:space="preserve">Ausgehend von einem Initialpunkt I entsteht ein funktionales Bezugssystem nicht durch Ausdehnung oder Einbettung in einen vorgegebenen Raum, sondern durch </w:t>
      </w:r>
      <w:r>
        <w:rPr>
          <w:rStyle w:val="Fett"/>
        </w:rPr>
        <w:t>funktionale Zuweisung</w:t>
      </w:r>
      <w:r>
        <w:t>. Diese besteht in der Definition von Koordinatenfunktionen, die jedem Bezugspunkt U Werte zuordnen. So werden die Relationen zwischen Punkten erzeugt, nicht durch deren Lage in einem absoluten Raum, sondern durch wechselseitige Funktionalisierung.</w:t>
      </w:r>
    </w:p>
    <w:p w14:paraId="74E63503" w14:textId="77777777" w:rsidR="00E06FD8" w:rsidRDefault="00E06FD8" w:rsidP="00E06FD8">
      <w:r>
        <w:pict w14:anchorId="7107FC93">
          <v:rect id="_x0000_i1136" style="width:0;height:1.5pt" o:hralign="center" o:hrstd="t" o:hr="t" fillcolor="#a0a0a0" stroked="f"/>
        </w:pict>
      </w:r>
    </w:p>
    <w:p w14:paraId="3E8CAF0C" w14:textId="77777777" w:rsidR="00E06FD8" w:rsidRDefault="00E06FD8" w:rsidP="00E06FD8">
      <w:pPr>
        <w:pStyle w:val="berschrift4"/>
      </w:pPr>
      <w:r>
        <w:rPr>
          <w:rStyle w:val="Fett"/>
          <w:b w:val="0"/>
          <w:bCs w:val="0"/>
        </w:rPr>
        <w:t>3.3.1 Raum als durch Funktionen erzeugte Struktur</w:t>
      </w:r>
    </w:p>
    <w:p w14:paraId="36243C0C" w14:textId="77777777" w:rsidR="00E06FD8" w:rsidRDefault="00E06FD8" w:rsidP="00E06FD8">
      <w:pPr>
        <w:pStyle w:val="StandardWeb"/>
      </w:pPr>
      <w:r>
        <w:t xml:space="preserve">In diesem Modell ist Raum kein Container, sondern ein </w:t>
      </w:r>
      <w:r>
        <w:rPr>
          <w:rStyle w:val="Fett"/>
        </w:rPr>
        <w:t>System funktionaler Relationen</w:t>
      </w:r>
      <w:r>
        <w:t>. Die Vorstellung eines vorgegebenen, leeren Raumes wird ersetzt durch eine Zuweisungsstruktur:</w:t>
      </w:r>
    </w:p>
    <w:p w14:paraId="27206649" w14:textId="77777777" w:rsidR="00E06FD8" w:rsidRDefault="00E06FD8" w:rsidP="008B34A8">
      <w:pPr>
        <w:pStyle w:val="StandardWeb"/>
        <w:numPr>
          <w:ilvl w:val="0"/>
          <w:numId w:val="44"/>
        </w:numPr>
      </w:pPr>
      <w:r>
        <w:t>einem Punkt U wird durch Funktionen x(U), y(U), z(U) ein Koordinatentripel zugewiesen,</w:t>
      </w:r>
    </w:p>
    <w:p w14:paraId="2100D4C4" w14:textId="77777777" w:rsidR="00E06FD8" w:rsidRDefault="00E06FD8" w:rsidP="008B34A8">
      <w:pPr>
        <w:pStyle w:val="StandardWeb"/>
        <w:numPr>
          <w:ilvl w:val="0"/>
          <w:numId w:val="44"/>
        </w:numPr>
      </w:pPr>
      <w:r>
        <w:t>die Differenz zweier Punkte ist nur durch die Differenz ihrer Funktionswerte definiert.</w:t>
      </w:r>
    </w:p>
    <w:p w14:paraId="37EF194D" w14:textId="77777777" w:rsidR="00E06FD8" w:rsidRDefault="00E06FD8" w:rsidP="00E06FD8">
      <w:pPr>
        <w:pStyle w:val="StandardWeb"/>
      </w:pPr>
      <w:r>
        <w:t>Dies entspricht einer relationalen Konzeption, wie sie bereits in der Mathematik bei Strukturen wie topologischen Räumen oder differenzierbaren Mannigfaltigkeiten angelegt ist [24]. Es steht im Kontrast zum newtonschen Raumverständnis als absolutem Behälter und ist kompatibel mit relativistischen und quantenphysikalischen Konzepten, in denen die Geometrie dynamisch oder feldabhängig ist [19], [12].</w:t>
      </w:r>
    </w:p>
    <w:p w14:paraId="6AAA7E5B" w14:textId="77777777" w:rsidR="00E06FD8" w:rsidRDefault="00E06FD8" w:rsidP="00E06FD8">
      <w:r>
        <w:lastRenderedPageBreak/>
        <w:pict w14:anchorId="5A7199D3">
          <v:rect id="_x0000_i1137" style="width:0;height:1.5pt" o:hralign="center" o:hrstd="t" o:hr="t" fillcolor="#a0a0a0" stroked="f"/>
        </w:pict>
      </w:r>
    </w:p>
    <w:p w14:paraId="29BE4BAA" w14:textId="77777777" w:rsidR="00E06FD8" w:rsidRDefault="00E06FD8" w:rsidP="00E06FD8">
      <w:pPr>
        <w:pStyle w:val="berschrift4"/>
      </w:pPr>
      <w:r>
        <w:rPr>
          <w:rStyle w:val="Fett"/>
          <w:b w:val="0"/>
          <w:bCs w:val="0"/>
        </w:rPr>
        <w:t>3.3.2 Bezugspunkte U als abstrakte Identifikatoren</w:t>
      </w:r>
    </w:p>
    <w:p w14:paraId="04699419" w14:textId="77777777" w:rsidR="00E06FD8" w:rsidRDefault="00E06FD8" w:rsidP="00E06FD8">
      <w:pPr>
        <w:pStyle w:val="StandardWeb"/>
      </w:pPr>
      <w:r>
        <w:t xml:space="preserve">Die Punkte U sind </w:t>
      </w:r>
      <w:r>
        <w:rPr>
          <w:rStyle w:val="Fett"/>
        </w:rPr>
        <w:t>nicht-räumlich</w:t>
      </w:r>
      <w:r>
        <w:t>, sondern abstrakte Träger von Zuweisungen. Ihre Identität ergibt sich nur durch die ihnen zugeordneten Werte. Damit wird auch die klassische Vorstellung einer Punktmenge als ontologisch vorgegebenem Objektproblematisch.</w:t>
      </w:r>
    </w:p>
    <w:p w14:paraId="616346AA" w14:textId="77777777" w:rsidR="00E06FD8" w:rsidRDefault="00E06FD8" w:rsidP="00E06FD8">
      <w:pPr>
        <w:pStyle w:val="StandardWeb"/>
      </w:pPr>
      <w:r>
        <w:t>Stattdessen liegt eine funktional erzeugte Topologie vor, in der Punkte durch Zuweisungen definiert werden – ähnlich wie in der Modelltheorie oder bei kontextsensitiven Semantiken in der Linguistik [23], [25].</w:t>
      </w:r>
    </w:p>
    <w:p w14:paraId="389AE1D1" w14:textId="77777777" w:rsidR="00E06FD8" w:rsidRDefault="00E06FD8" w:rsidP="00E06FD8">
      <w:r>
        <w:pict w14:anchorId="53270865">
          <v:rect id="_x0000_i1138" style="width:0;height:1.5pt" o:hralign="center" o:hrstd="t" o:hr="t" fillcolor="#a0a0a0" stroked="f"/>
        </w:pict>
      </w:r>
    </w:p>
    <w:p w14:paraId="28D5E4A5" w14:textId="77777777" w:rsidR="00E06FD8" w:rsidRDefault="00E06FD8" w:rsidP="00E06FD8">
      <w:pPr>
        <w:pStyle w:val="berschrift4"/>
      </w:pPr>
      <w:r>
        <w:rPr>
          <w:rStyle w:val="Fett"/>
          <w:b w:val="0"/>
          <w:bCs w:val="0"/>
        </w:rPr>
        <w:t>3.3.3 Vergleich mit klassischen Raumkonzeptionen</w:t>
      </w:r>
    </w:p>
    <w:p w14:paraId="30B15FFD" w14:textId="77777777" w:rsidR="00E06FD8" w:rsidRDefault="00E06FD8" w:rsidP="00E06FD8">
      <w:pPr>
        <w:pStyle w:val="StandardWeb"/>
      </w:pPr>
      <w: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t>Heelan</w:t>
      </w:r>
      <w:proofErr w:type="spellEnd"/>
      <w:r>
        <w:t xml:space="preserve"> vertreten wurden [26], und erlaubt es, den Raum als </w:t>
      </w:r>
      <w:r>
        <w:rPr>
          <w:rStyle w:val="Fett"/>
        </w:rPr>
        <w:t>epistemische Struktur</w:t>
      </w:r>
      <w:r>
        <w:t xml:space="preserve"> zu interpretieren, nicht als physikalische Gegebenheit.</w:t>
      </w:r>
    </w:p>
    <w:p w14:paraId="1FBC42C8" w14:textId="77777777" w:rsidR="00E06FD8" w:rsidRDefault="00E06FD8" w:rsidP="00E06FD8">
      <w:pPr>
        <w:pStyle w:val="StandardWeb"/>
      </w:pPr>
      <w:r>
        <w:t xml:space="preserve">Auch Witten spricht von Raumzeit als </w:t>
      </w:r>
      <w:r>
        <w:rPr>
          <w:rStyle w:val="Fett"/>
        </w:rPr>
        <w:t>emergentem Konzept</w:t>
      </w:r>
      <w:r>
        <w:t xml:space="preserve"> in der Stringtheorie, das nur über Wechselwirkungsrelationen definiert ist [27]. In diesem Sinn ist Raum keine Voraussetzung für Beobachtung, sondern deren Produkt.</w:t>
      </w:r>
    </w:p>
    <w:p w14:paraId="145AAC47" w14:textId="77777777" w:rsidR="00E06FD8" w:rsidRDefault="00E06FD8" w:rsidP="00E06FD8">
      <w:r>
        <w:pict w14:anchorId="1B79F53E">
          <v:rect id="_x0000_i1139" style="width:0;height:1.5pt" o:hralign="center" o:hrstd="t" o:hr="t" fillcolor="#a0a0a0" stroked="f"/>
        </w:pict>
      </w:r>
    </w:p>
    <w:p w14:paraId="758FED6A" w14:textId="77777777" w:rsidR="00E06FD8" w:rsidRDefault="00E06FD8" w:rsidP="00E06FD8">
      <w:pPr>
        <w:pStyle w:val="berschrift4"/>
      </w:pPr>
      <w:r>
        <w:rPr>
          <w:rStyle w:val="Fett"/>
          <w:b w:val="0"/>
          <w:bCs w:val="0"/>
        </w:rPr>
        <w:t>3.3.4 Epistemische Implikationen</w:t>
      </w:r>
    </w:p>
    <w:p w14:paraId="2D94029B" w14:textId="77777777" w:rsidR="00E06FD8" w:rsidRDefault="00E06FD8" w:rsidP="00E06FD8">
      <w:pPr>
        <w:pStyle w:val="StandardWeb"/>
      </w:pPr>
      <w:r>
        <w:t>Diese Sichtweise hat weitreichende erkenntnistheoretische Konsequenzen:</w:t>
      </w:r>
    </w:p>
    <w:p w14:paraId="2234BAF8" w14:textId="77777777" w:rsidR="00E06FD8" w:rsidRDefault="00E06FD8" w:rsidP="008B34A8">
      <w:pPr>
        <w:pStyle w:val="StandardWeb"/>
        <w:numPr>
          <w:ilvl w:val="0"/>
          <w:numId w:val="45"/>
        </w:numPr>
      </w:pPr>
      <w:r>
        <w:t>Sie trennt Objektstruktur und Beobachterperspektive,</w:t>
      </w:r>
    </w:p>
    <w:p w14:paraId="5BF57A95" w14:textId="77777777" w:rsidR="00E06FD8" w:rsidRDefault="00E06FD8" w:rsidP="008B34A8">
      <w:pPr>
        <w:pStyle w:val="StandardWeb"/>
        <w:numPr>
          <w:ilvl w:val="0"/>
          <w:numId w:val="45"/>
        </w:numPr>
      </w:pPr>
      <w:r>
        <w:t>erlaubt die Modellierung subjektabhängiger Ordnung,</w:t>
      </w:r>
    </w:p>
    <w:p w14:paraId="736C92B2" w14:textId="77777777" w:rsidR="00E06FD8" w:rsidRDefault="00E06FD8" w:rsidP="008B34A8">
      <w:pPr>
        <w:pStyle w:val="StandardWeb"/>
        <w:numPr>
          <w:ilvl w:val="0"/>
          <w:numId w:val="45"/>
        </w:numPr>
      </w:pPr>
      <w:r>
        <w:t>ermöglicht die Rückführung klassischer Raumvorstellungen auf Funktionszuweisungen.</w:t>
      </w:r>
    </w:p>
    <w:p w14:paraId="2744BE70" w14:textId="77777777" w:rsidR="00E06FD8" w:rsidRDefault="00E06FD8" w:rsidP="00E06FD8">
      <w:pPr>
        <w:pStyle w:val="StandardWeb"/>
      </w:pPr>
      <w:r>
        <w:t xml:space="preserve">In der Systemtheorie wird diese Differenzierung als Voraussetzung reflexiver Strukturen angesehen [3]. In der Didaktik kann sie helfen, klassische Raumkonzepte nicht nur zu vermitteln, sondern ihre </w:t>
      </w:r>
      <w:r>
        <w:rPr>
          <w:rStyle w:val="Fett"/>
        </w:rPr>
        <w:t>Konstruiertheit explizit zu thematisieren</w:t>
      </w:r>
      <w:r>
        <w:t xml:space="preserve"> – etwa durch den Vergleich funktional erzeugter Räume mit wahrnehmungsbezogenen Raumkonzepten [7].</w:t>
      </w:r>
    </w:p>
    <w:p w14:paraId="134A8743" w14:textId="77777777" w:rsidR="00E06FD8" w:rsidRDefault="00E06FD8" w:rsidP="00E06FD8">
      <w:r>
        <w:pict w14:anchorId="30C20A3D">
          <v:rect id="_x0000_i1140" style="width:0;height:1.5pt" o:hralign="center" o:hrstd="t" o:hr="t" fillcolor="#a0a0a0" stroked="f"/>
        </w:pict>
      </w:r>
    </w:p>
    <w:p w14:paraId="2D33CE23" w14:textId="77777777" w:rsidR="00E06FD8" w:rsidRDefault="00E06FD8" w:rsidP="00E06FD8">
      <w:pPr>
        <w:pStyle w:val="berschrift4"/>
      </w:pPr>
      <w:r>
        <w:rPr>
          <w:rStyle w:val="Fett"/>
          <w:b w:val="0"/>
          <w:bCs w:val="0"/>
        </w:rPr>
        <w:t>3.3.5 Zusammenfassung</w:t>
      </w:r>
    </w:p>
    <w:p w14:paraId="3777E26B" w14:textId="77777777" w:rsidR="00E06FD8" w:rsidRDefault="00E06FD8" w:rsidP="00E06FD8">
      <w:pPr>
        <w:pStyle w:val="StandardWeb"/>
      </w:pPr>
      <w:r>
        <w:t xml:space="preserve">Das funktionale Bezugssystem ist ein </w:t>
      </w:r>
      <w:r>
        <w:rPr>
          <w:rStyle w:val="Fett"/>
        </w:rPr>
        <w:t>epistemisches Modell</w:t>
      </w:r>
      <w:r>
        <w:t xml:space="preserve">, das nicht auf ontologische Voraussetzungen angewiesen ist. Es entsteht durch Setzung von Koordinatenfunktionen auf abstrakte Punkte U, deren Identität rein relational bestimmt ist. Die Raumstruktur ist somit nicht gegeben, sondern </w:t>
      </w:r>
      <w:r>
        <w:rPr>
          <w:rStyle w:val="Fett"/>
        </w:rPr>
        <w:t>Resultat von Unterscheidung, Zuweisung und Beobachtung</w:t>
      </w:r>
      <w:r>
        <w:t>.</w:t>
      </w:r>
    </w:p>
    <w:p w14:paraId="2756A321" w14:textId="77777777" w:rsidR="006D65C3" w:rsidRDefault="008B34A8">
      <w:pPr>
        <w:pStyle w:val="berschrift2"/>
      </w:pPr>
      <w:r>
        <w:lastRenderedPageBreak/>
        <w:t>3.4 Raumfunktionen x(U), y(U), z(U): Die Emergenz des Ortes – Eine vertiefte Analyse</w:t>
      </w:r>
    </w:p>
    <w:p w14:paraId="41BCDF3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klassischen physikalischen Weltbild wird Raum als ein passives, a priori gegebenes Kontinuum verstanden – ein universeller Behälter für physikalische Prozesse. Dieses Konzept entspricht einer „containerartigen“ Ontologie des Raums, die vor allem seit Ne</w:t>
      </w:r>
      <w:r>
        <w:rPr>
          <w:rFonts w:ascii="Times New Roman" w:eastAsia="Times New Roman" w:hAnsi="Times New Roman" w:cs="Times New Roman"/>
          <w:color w:val="000000"/>
          <w:sz w:val="24"/>
          <w:szCs w:val="24"/>
        </w:rPr>
        <w:t>wton das naturwissenschaftliche Denken prägte. Im Rahmen des funktionalen Bezugssystems jedoch wird dieser Zugang grundlegend hinterfragt: Raum ist hier kein vorausgesetzter Behälter, sondern ein emergentes, funktional zugewiesenes Konstrukt. Er entsteht n</w:t>
      </w:r>
      <w:r>
        <w:rPr>
          <w:rFonts w:ascii="Times New Roman" w:eastAsia="Times New Roman" w:hAnsi="Times New Roman" w:cs="Times New Roman"/>
          <w:color w:val="000000"/>
          <w:sz w:val="24"/>
          <w:szCs w:val="24"/>
        </w:rPr>
        <w:t>icht durch „Entdeckung“, sondern durch Zuordnung – durch mathematisch definierte Funktionen, die jedem abstrakten Bezugspunkt Koordinatenwerte zuweisen. Der Ort ist somit kein gegebener Sachverhalt, sondern ein durch Operationen erzeugter Effekt. Diese Per</w:t>
      </w:r>
      <w:r>
        <w:rPr>
          <w:rFonts w:ascii="Times New Roman" w:eastAsia="Times New Roman" w:hAnsi="Times New Roman" w:cs="Times New Roman"/>
          <w:color w:val="000000"/>
          <w:sz w:val="24"/>
          <w:szCs w:val="24"/>
        </w:rPr>
        <w:t>spektive rückt das epistemische Subjekt in das Zentrum der raumkonstituierenden Prozesse.</w:t>
      </w:r>
    </w:p>
    <w:p w14:paraId="05CCEE1F" w14:textId="77777777" w:rsidR="006D65C3" w:rsidRDefault="008B34A8">
      <w:r>
        <w:pict w14:anchorId="574131EA">
          <v:rect id="_x0000_i1050" style="width:0;height:1.5pt" o:hralign="center" o:hrstd="t" o:hr="t" fillcolor="#a0a0a0" stroked="f"/>
        </w:pict>
      </w:r>
    </w:p>
    <w:p w14:paraId="21D7CF44" w14:textId="77777777" w:rsidR="006D65C3" w:rsidRDefault="008B34A8">
      <w:pPr>
        <w:pStyle w:val="berschrift3"/>
      </w:pPr>
      <w:r>
        <w:t>3.4.1 Definition von Raumfunktionen</w:t>
      </w:r>
    </w:p>
    <w:p w14:paraId="6F37196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Modell wird jedem Bezugspunkt U</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M – wobei M die Menge aller möglichen Bezugspunkte bezeichnet – ein Tripel reeller Zahlen zugeordnet:</w:t>
      </w:r>
    </w:p>
    <w:p w14:paraId="2FD74D81" w14:textId="77777777" w:rsidR="006D65C3" w:rsidRDefault="008B34A8">
      <w:r>
        <w:tab/>
      </w:r>
      <w:r>
        <w:tab/>
      </w:r>
      <m:oMath>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M</m:t>
        </m:r>
        <m:r>
          <m:rPr>
            <m:scr m:val="fraktur"/>
          </m:rPr>
          <w:rPr>
            <w:rFonts w:ascii="Cambria Math" w:hAnsi="Cambria Math"/>
          </w:rPr>
          <m:t xml:space="preserve">→R, </m:t>
        </m:r>
        <m:r>
          <w:rPr>
            <w:rFonts w:ascii="Cambria Math" w:hAnsi="Cambria Math"/>
          </w:rPr>
          <m:t>U</m:t>
        </m:r>
        <m:r>
          <w:rPr>
            <w:rFonts w:ascii="Cambria Math" w:hAnsi="Cambria Math"/>
          </w:rPr>
          <m:t xml:space="preserve"> </m:t>
        </m:r>
        <m:r>
          <w:rPr>
            <w:rFonts w:ascii="Cambria Math" w:eastAsia="Cambria Math" w:hAnsi="Cambria Math" w:cs="Cambria Math"/>
          </w:rPr>
          <m:t>↦</m:t>
        </m:r>
        <m:r>
          <w:rPr>
            <w:rFonts w:ascii="Cambria Math" w:hAnsi="Cambria Math"/>
          </w:rPr>
          <m:t xml:space="preserve">  (</m:t>
        </m:r>
        <m:r>
          <w:rPr>
            <w:rFonts w:ascii="Cambria Math" w:hAnsi="Cambria Math"/>
          </w:rPr>
          <m:t>x</m:t>
        </m:r>
        <m:r>
          <w:rPr>
            <w:rFonts w:ascii="Cambria Math" w:hAnsi="Cambria Math"/>
          </w:rPr>
          <m:t>(</m:t>
        </m:r>
        <m:r>
          <w:rPr>
            <w:rFonts w:ascii="Cambria Math" w:hAnsi="Cambria Math"/>
          </w:rPr>
          <m:t>U</m:t>
        </m:r>
        <m:r>
          <w:rPr>
            <w:rFonts w:ascii="Cambria Math" w:hAnsi="Cambria Math"/>
          </w:rPr>
          <m:t>),</m:t>
        </m:r>
        <m:r>
          <w:rPr>
            <w:rFonts w:ascii="Cambria Math" w:hAnsi="Cambria Math"/>
          </w:rPr>
          <m:t>y</m:t>
        </m:r>
        <m:r>
          <w:rPr>
            <w:rFonts w:ascii="Cambria Math" w:hAnsi="Cambria Math"/>
          </w:rPr>
          <m:t>(</m:t>
        </m:r>
        <m:r>
          <w:rPr>
            <w:rFonts w:ascii="Cambria Math" w:hAnsi="Cambria Math"/>
          </w:rPr>
          <m:t>U</m:t>
        </m:r>
        <m:r>
          <w:rPr>
            <w:rFonts w:ascii="Cambria Math" w:hAnsi="Cambria Math"/>
          </w:rPr>
          <m:t>),</m:t>
        </m:r>
        <m:r>
          <w:rPr>
            <w:rFonts w:ascii="Cambria Math" w:hAnsi="Cambria Math"/>
          </w:rPr>
          <m:t>z</m:t>
        </m:r>
        <m:r>
          <w:rPr>
            <w:rFonts w:ascii="Cambria Math" w:hAnsi="Cambria Math"/>
          </w:rPr>
          <m:t>(</m:t>
        </m:r>
        <m:r>
          <w:rPr>
            <w:rFonts w:ascii="Cambria Math" w:hAnsi="Cambria Math"/>
          </w:rPr>
          <m:t>U</m:t>
        </m:r>
        <m:r>
          <w:rPr>
            <w:rFonts w:ascii="Cambria Math" w:hAnsi="Cambria Math"/>
          </w:rPr>
          <m:t>))</m:t>
        </m:r>
      </m:oMath>
    </w:p>
    <w:p w14:paraId="71C51EB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Funktionen x(U),y(U),z(U) definieren den Raum nicht als absolute Entität, sondern als Ergebnis einer s</w:t>
      </w:r>
      <w:r>
        <w:rPr>
          <w:rFonts w:ascii="Times New Roman" w:eastAsia="Times New Roman" w:hAnsi="Times New Roman" w:cs="Times New Roman"/>
          <w:color w:val="000000"/>
          <w:sz w:val="24"/>
          <w:szCs w:val="24"/>
        </w:rPr>
        <w:t xml:space="preserve">trukturierten Abbildung. Es handelt sich um eine epistemisch aktive Zuordnung: Ein Ort existiert nur, insofern er durch </w:t>
      </w:r>
      <w:r>
        <w:rPr>
          <w:rFonts w:ascii="Times New Roman" w:eastAsia="Times New Roman" w:hAnsi="Times New Roman" w:cs="Times New Roman"/>
          <w:sz w:val="24"/>
          <w:szCs w:val="24"/>
        </w:rPr>
        <w:t>einen</w:t>
      </w:r>
      <w:r>
        <w:rPr>
          <w:rFonts w:ascii="Times New Roman" w:eastAsia="Times New Roman" w:hAnsi="Times New Roman" w:cs="Times New Roman"/>
          <w:color w:val="000000"/>
          <w:sz w:val="24"/>
          <w:szCs w:val="24"/>
        </w:rPr>
        <w:t xml:space="preserve"> Koordinatentripel referenziert wird. Misner, Thorne und Wheeler formulieren:</w:t>
      </w:r>
    </w:p>
    <w:p w14:paraId="3238059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coordinates are labels assigned to events by the</w:t>
      </w:r>
      <w:r>
        <w:rPr>
          <w:rFonts w:ascii="Times New Roman" w:eastAsia="Times New Roman" w:hAnsi="Times New Roman" w:cs="Times New Roman"/>
          <w:color w:val="000000"/>
          <w:sz w:val="24"/>
          <w:szCs w:val="24"/>
        </w:rPr>
        <w:t xml:space="preserve"> observer; they have no meaning apart from the rules that assign physical quantities to them.“ [21, S. 396]</w:t>
      </w:r>
    </w:p>
    <w:p w14:paraId="2A3AFA7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Raum wird hier als funktional generiertes Adressierungssystem verstanden – eine Setzung, die erst im Kontext der Messung physikalische Relevanz erhä</w:t>
      </w:r>
      <w:r>
        <w:rPr>
          <w:rFonts w:ascii="Times New Roman" w:eastAsia="Times New Roman" w:hAnsi="Times New Roman" w:cs="Times New Roman"/>
          <w:color w:val="000000"/>
          <w:sz w:val="24"/>
          <w:szCs w:val="24"/>
        </w:rPr>
        <w:t>lt.</w:t>
      </w:r>
    </w:p>
    <w:p w14:paraId="33A7C987" w14:textId="77777777" w:rsidR="006D65C3" w:rsidRDefault="008B34A8">
      <w:r>
        <w:pict w14:anchorId="7B24C8ED">
          <v:rect id="_x0000_i1051" style="width:0;height:1.5pt" o:hralign="center" o:hrstd="t" o:hr="t" fillcolor="#a0a0a0" stroked="f"/>
        </w:pict>
      </w:r>
    </w:p>
    <w:p w14:paraId="46EB0427" w14:textId="77777777" w:rsidR="006D65C3" w:rsidRDefault="008B34A8">
      <w:pPr>
        <w:pStyle w:val="berschrift3"/>
      </w:pPr>
      <w:r>
        <w:t>3.4.2 Unabhängigkeit der Raumrichtungen und Metrikfreiheit</w:t>
      </w:r>
    </w:p>
    <w:p w14:paraId="410B2A4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Funktionen x(U),y(U),z(U) sind prinzipiell unabhängig voneinander. Es wird keine a priori-Metrik angenommen. Während im klassischen euklidischen Raum die Struktur durch die Metrik</w:t>
      </w:r>
    </w:p>
    <w:p w14:paraId="6461C506" w14:textId="77777777" w:rsidR="006D65C3" w:rsidRDefault="008B34A8">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oMath>
    </w:p>
    <w:p w14:paraId="15D0723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vorgegeben ist, erlaubt das funktionale System eine offenere, vorstrukturfreie Konstruktion. </w:t>
      </w:r>
    </w:p>
    <w:p w14:paraId="78BA6532" w14:textId="77777777" w:rsidR="006D65C3" w:rsidRDefault="008B34A8">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Diese Gleichung beschreibt das Quadrat des </w:t>
      </w:r>
      <w:r>
        <w:rPr>
          <w:rFonts w:ascii="Times New Roman" w:eastAsia="Times New Roman" w:hAnsi="Times New Roman" w:cs="Times New Roman"/>
          <w:b/>
          <w:sz w:val="24"/>
          <w:szCs w:val="24"/>
        </w:rPr>
        <w:t>Infinitesimalen Abstands</w:t>
      </w:r>
      <w:r>
        <w:rPr>
          <w:rFonts w:ascii="Times New Roman" w:eastAsia="Times New Roman" w:hAnsi="Times New Roman" w:cs="Times New Roman"/>
          <w:sz w:val="24"/>
          <w:szCs w:val="24"/>
        </w:rPr>
        <w:t xml:space="preserve"> ds zwischen zwei Punkten im euklidischen Raum. Der Ausdruck ist die </w:t>
      </w:r>
      <w:r>
        <w:rPr>
          <w:rFonts w:ascii="Times New Roman" w:eastAsia="Times New Roman" w:hAnsi="Times New Roman" w:cs="Times New Roman"/>
          <w:b/>
          <w:sz w:val="24"/>
          <w:szCs w:val="24"/>
        </w:rPr>
        <w:t>Metrik</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des </w:t>
      </w:r>
      <w:r>
        <w:rPr>
          <w:rFonts w:ascii="Times New Roman" w:eastAsia="Times New Roman" w:hAnsi="Times New Roman" w:cs="Times New Roman"/>
          <w:b/>
          <w:sz w:val="24"/>
          <w:szCs w:val="24"/>
        </w:rPr>
        <w:t>euklidischen Raums</w:t>
      </w:r>
      <w:r>
        <w:rPr>
          <w:rFonts w:ascii="Times New Roman" w:eastAsia="Times New Roman" w:hAnsi="Times New Roman" w:cs="Times New Roman"/>
          <w:sz w:val="24"/>
          <w:szCs w:val="24"/>
        </w:rPr>
        <w:t xml:space="preserve"> </w:t>
      </w:r>
      <m:oMath>
        <m:sSup>
          <m:sSupPr>
            <m:ctrlPr>
              <w:rPr>
                <w:rFonts w:ascii="Times New Roman" w:eastAsia="Times New Roman" w:hAnsi="Times New Roman" w:cs="Times New Roman"/>
                <w:sz w:val="24"/>
                <w:szCs w:val="24"/>
              </w:rPr>
            </m:ctrlPr>
          </m:sSupPr>
          <m:e>
            <m:r>
              <m:rPr>
                <m:scr m:val="fraktur"/>
              </m:rPr>
              <w:rPr>
                <w:rFonts w:ascii="Cambria Math" w:hAnsi="Cambria Math"/>
              </w:rPr>
              <m:t>R</m:t>
            </m:r>
          </m:e>
          <m:sup>
            <m:r>
              <w:rPr>
                <w:rFonts w:ascii="Times New Roman" w:eastAsia="Times New Roman" w:hAnsi="Times New Roman" w:cs="Times New Roman"/>
                <w:sz w:val="24"/>
                <w:szCs w:val="24"/>
              </w:rPr>
              <m:t>3</m:t>
            </m:r>
          </m:sup>
        </m:sSup>
      </m:oMath>
      <w:r>
        <w:rPr>
          <w:rFonts w:ascii="Times New Roman" w:eastAsia="Times New Roman" w:hAnsi="Times New Roman" w:cs="Times New Roman"/>
          <w:sz w:val="24"/>
          <w:szCs w:val="24"/>
        </w:rPr>
        <w:t xml:space="preserve"> in kartesischen Koordinaten (x,y,z).</w:t>
      </w:r>
    </w:p>
    <w:p w14:paraId="21C9185E" w14:textId="77777777" w:rsidR="006D65C3" w:rsidRDefault="008B34A8">
      <w:pPr>
        <w:pStyle w:val="berschrift3"/>
        <w:keepNext w:val="0"/>
        <w:keepLines w:val="0"/>
        <w:spacing w:before="280" w:after="80" w:line="240" w:lineRule="auto"/>
        <w:rPr>
          <w:rFonts w:ascii="Times New Roman" w:eastAsia="Times New Roman" w:hAnsi="Times New Roman" w:cs="Times New Roman"/>
          <w:b/>
          <w:color w:val="000000"/>
          <w:sz w:val="26"/>
          <w:szCs w:val="26"/>
        </w:rPr>
      </w:pPr>
      <w:bookmarkStart w:id="25" w:name="_70jjguqbhjkr" w:colFirst="0" w:colLast="0"/>
      <w:bookmarkEnd w:id="25"/>
      <w:r>
        <w:rPr>
          <w:rFonts w:ascii="Times New Roman" w:eastAsia="Times New Roman" w:hAnsi="Times New Roman" w:cs="Times New Roman"/>
          <w:b/>
          <w:color w:val="000000"/>
          <w:sz w:val="26"/>
          <w:szCs w:val="26"/>
        </w:rPr>
        <w:t>Bedeutung der Formel:</w:t>
      </w:r>
    </w:p>
    <w:p w14:paraId="3AB88286" w14:textId="77777777" w:rsidR="006D65C3" w:rsidRDefault="008B34A8" w:rsidP="008B34A8">
      <w:pPr>
        <w:numPr>
          <w:ilvl w:val="0"/>
          <w:numId w:val="42"/>
        </w:numPr>
        <w:spacing w:before="240" w:after="0" w:line="240" w:lineRule="auto"/>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d</m:t>
        </m:r>
        <m:sSup>
          <m:sSupPr>
            <m:ctrlPr>
              <w:rPr>
                <w:rFonts w:ascii="Times New Roman" w:eastAsia="Times New Roman" w:hAnsi="Times New Roman" w:cs="Times New Roman"/>
                <w:b/>
                <w:sz w:val="24"/>
                <w:szCs w:val="24"/>
              </w:rPr>
            </m:ctrlPr>
          </m:sSupPr>
          <m:e>
            <m:r>
              <m:rPr>
                <m:sty m:val="bi"/>
              </m:rPr>
              <w:rPr>
                <w:rFonts w:ascii="Times New Roman" w:eastAsia="Times New Roman" w:hAnsi="Times New Roman" w:cs="Times New Roman"/>
                <w:sz w:val="24"/>
                <w:szCs w:val="24"/>
              </w:rPr>
              <m:t>s</m:t>
            </m:r>
          </m:e>
          <m:sup>
            <m:r>
              <m:rPr>
                <m:sty m:val="bi"/>
              </m:rP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374273E" w14:textId="77777777" w:rsidR="006D65C3" w:rsidRDefault="008B34A8" w:rsidP="008B34A8">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 ist das Quadrat des infinitesimalen Abstands zwischen zwei Punkten. Ein infinitesimales Stück Abstand dsdsds beschreibt, wie weit zwei nahe </w:t>
      </w:r>
      <w:r>
        <w:rPr>
          <w:rFonts w:ascii="Times New Roman" w:eastAsia="Times New Roman" w:hAnsi="Times New Roman" w:cs="Times New Roman"/>
          <w:sz w:val="24"/>
          <w:szCs w:val="24"/>
        </w:rPr>
        <w:lastRenderedPageBreak/>
        <w:t>beieinander liegende Punkte voneinander entfernt sind.</w:t>
      </w:r>
      <w:r>
        <w:rPr>
          <w:rFonts w:ascii="Times New Roman" w:eastAsia="Times New Roman" w:hAnsi="Times New Roman" w:cs="Times New Roman"/>
          <w:sz w:val="24"/>
          <w:szCs w:val="24"/>
        </w:rPr>
        <w:br/>
      </w:r>
    </w:p>
    <w:p w14:paraId="2A126A30" w14:textId="77777777" w:rsidR="006D65C3" w:rsidRDefault="008B34A8" w:rsidP="008B34A8">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handelt sich um das Quadrat der </w:t>
      </w:r>
      <w:r>
        <w:rPr>
          <w:rFonts w:ascii="Times New Roman" w:eastAsia="Times New Roman" w:hAnsi="Times New Roman" w:cs="Times New Roman"/>
          <w:b/>
          <w:sz w:val="24"/>
          <w:szCs w:val="24"/>
        </w:rPr>
        <w:t>Länge</w:t>
      </w:r>
      <w:r>
        <w:rPr>
          <w:rFonts w:ascii="Times New Roman" w:eastAsia="Times New Roman" w:hAnsi="Times New Roman" w:cs="Times New Roman"/>
          <w:sz w:val="24"/>
          <w:szCs w:val="24"/>
        </w:rPr>
        <w:t xml:space="preserve"> eines infinites</w:t>
      </w:r>
      <w:r>
        <w:rPr>
          <w:rFonts w:ascii="Times New Roman" w:eastAsia="Times New Roman" w:hAnsi="Times New Roman" w:cs="Times New Roman"/>
          <w:sz w:val="24"/>
          <w:szCs w:val="24"/>
        </w:rPr>
        <w:t>imalen Vektors im Raum.</w:t>
      </w:r>
      <w:r>
        <w:rPr>
          <w:rFonts w:ascii="Times New Roman" w:eastAsia="Times New Roman" w:hAnsi="Times New Roman" w:cs="Times New Roman"/>
          <w:sz w:val="24"/>
          <w:szCs w:val="24"/>
        </w:rPr>
        <w:br/>
      </w:r>
    </w:p>
    <w:p w14:paraId="1F808629" w14:textId="77777777" w:rsidR="006D65C3" w:rsidRDefault="008B34A8" w:rsidP="008B34A8">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dx,dy,dz</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0A79AC1" w14:textId="77777777" w:rsidR="006D65C3" w:rsidRDefault="008B34A8" w:rsidP="008B34A8">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Dies sind die </w:t>
      </w:r>
      <w:r>
        <w:rPr>
          <w:rFonts w:ascii="Times New Roman" w:eastAsia="Times New Roman" w:hAnsi="Times New Roman" w:cs="Times New Roman"/>
          <w:b/>
          <w:sz w:val="24"/>
          <w:szCs w:val="24"/>
        </w:rPr>
        <w:t>Differentiale</w:t>
      </w:r>
      <w:r>
        <w:rPr>
          <w:rFonts w:ascii="Times New Roman" w:eastAsia="Times New Roman" w:hAnsi="Times New Roman" w:cs="Times New Roman"/>
          <w:sz w:val="24"/>
          <w:szCs w:val="24"/>
        </w:rPr>
        <w:t xml:space="preserve"> der Koordinaten xxx, yyy und zzz, also die infinitesimalen Änderungen der Koordinaten in den entsprechenden Richtungen.</w:t>
      </w:r>
      <w:r>
        <w:rPr>
          <w:rFonts w:ascii="Times New Roman" w:eastAsia="Times New Roman" w:hAnsi="Times New Roman" w:cs="Times New Roman"/>
          <w:sz w:val="24"/>
          <w:szCs w:val="24"/>
        </w:rPr>
        <w:br/>
      </w:r>
    </w:p>
    <w:p w14:paraId="58E89901" w14:textId="77777777" w:rsidR="006D65C3" w:rsidRDefault="008B34A8" w:rsidP="008B34A8">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dxdxdx ist die Änderung der Koordinate xxx, dydydy die Änderung von yyy und dzdzdz die Änderung von zzz.</w:t>
      </w:r>
      <w:r>
        <w:rPr>
          <w:rFonts w:ascii="Times New Roman" w:eastAsia="Times New Roman" w:hAnsi="Times New Roman" w:cs="Times New Roman"/>
          <w:sz w:val="24"/>
          <w:szCs w:val="24"/>
        </w:rPr>
        <w:br/>
      </w:r>
    </w:p>
    <w:p w14:paraId="6E42B2B9" w14:textId="77777777" w:rsidR="006D65C3" w:rsidRDefault="008B34A8" w:rsidP="008B34A8">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Die Bedeutung der Summe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FCF4A9D" w14:textId="77777777" w:rsidR="006D65C3" w:rsidRDefault="008B34A8" w:rsidP="008B34A8">
      <w:pPr>
        <w:numPr>
          <w:ilvl w:val="1"/>
          <w:numId w:val="4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w:t>
      </w:r>
      <w:r>
        <w:rPr>
          <w:rFonts w:ascii="Times New Roman" w:eastAsia="Times New Roman" w:hAnsi="Times New Roman" w:cs="Times New Roman"/>
          <w:sz w:val="24"/>
          <w:szCs w:val="24"/>
        </w:rPr>
        <w:t xml:space="preserve">r Ausdruck </w:t>
      </w:r>
      <m:oMath>
        <m:r>
          <w:rPr>
            <w:rFonts w:ascii="Times New Roman" w:eastAsia="Times New Roman" w:hAnsi="Times New Roman" w:cs="Times New Roman"/>
            <w:sz w:val="24"/>
            <w:szCs w:val="24"/>
          </w:rPr>
          <m:t>d</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m:t>
        </m:r>
        <m:r>
          <w:rPr>
            <w:rFonts w:ascii="Times New Roman" w:eastAsia="Times New Roman" w:hAnsi="Times New Roman" w:cs="Times New Roman"/>
            <w:sz w:val="24"/>
            <w:szCs w:val="24"/>
          </w:rPr>
          <m:t>d</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y</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m:t>
        </m:r>
        <m:r>
          <w:rPr>
            <w:rFonts w:ascii="Times New Roman" w:eastAsia="Times New Roman" w:hAnsi="Times New Roman" w:cs="Times New Roman"/>
            <w:sz w:val="24"/>
            <w:szCs w:val="24"/>
          </w:rPr>
          <m:t>d</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z</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 xml:space="preserve"> berechnet das Quadrat der Gesamtänderung des Abstands, also die Summe der quadratischen Änderungen in allen drei Dimensionen. Dies entspricht dem Pythagoras-Satz im dreidimensionalen Raum.</w:t>
      </w:r>
    </w:p>
    <w:p w14:paraId="1E6E0FA0" w14:textId="77777777" w:rsidR="006D65C3" w:rsidRDefault="006D65C3">
      <w:pPr>
        <w:pBdr>
          <w:top w:val="nil"/>
          <w:left w:val="nil"/>
          <w:bottom w:val="nil"/>
          <w:right w:val="nil"/>
          <w:between w:val="nil"/>
        </w:pBdr>
        <w:spacing w:line="240" w:lineRule="auto"/>
        <w:rPr>
          <w:rFonts w:ascii="Times New Roman" w:eastAsia="Times New Roman" w:hAnsi="Times New Roman" w:cs="Times New Roman"/>
          <w:sz w:val="24"/>
          <w:szCs w:val="24"/>
        </w:rPr>
      </w:pPr>
    </w:p>
    <w:p w14:paraId="7F5A358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Eine Metrik kann später als abgeleite</w:t>
      </w:r>
      <w:r>
        <w:rPr>
          <w:rFonts w:ascii="Times New Roman" w:eastAsia="Times New Roman" w:hAnsi="Times New Roman" w:cs="Times New Roman"/>
          <w:color w:val="000000"/>
          <w:sz w:val="24"/>
          <w:szCs w:val="24"/>
        </w:rPr>
        <w:t>te Struktur erscheinen – nicht als Ausgangspunkt. Spivak hebt hervor:</w:t>
      </w:r>
    </w:p>
    <w:p w14:paraId="42C3818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differential geometry, the metric need not precede the structure—it may itself emerge from the morphisms assigned to the manifold.“ [22, Bd. I, S. 41]</w:t>
      </w:r>
    </w:p>
    <w:p w14:paraId="614D3F5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Offenheit erlaubt es, alternative Geometrien, wie nicht-euklidische, fraktale oder dynamische S</w:t>
      </w:r>
      <w:r>
        <w:rPr>
          <w:rFonts w:ascii="Times New Roman" w:eastAsia="Times New Roman" w:hAnsi="Times New Roman" w:cs="Times New Roman"/>
          <w:color w:val="000000"/>
          <w:sz w:val="24"/>
          <w:szCs w:val="24"/>
        </w:rPr>
        <w:t>trukturen, funktional zu integrieren – auch in Theorien wie der Loop-Quantengravitation oder Topologischen Feldtheorien.</w:t>
      </w:r>
    </w:p>
    <w:p w14:paraId="6B84770C" w14:textId="77777777" w:rsidR="006D65C3" w:rsidRDefault="008B34A8">
      <w:r>
        <w:pict w14:anchorId="4D3D3404">
          <v:rect id="_x0000_i1052" style="width:0;height:1.5pt" o:hralign="center" o:hrstd="t" o:hr="t" fillcolor="#a0a0a0" stroked="f"/>
        </w:pict>
      </w:r>
    </w:p>
    <w:p w14:paraId="53D80444" w14:textId="77777777" w:rsidR="006D65C3" w:rsidRDefault="008B34A8">
      <w:pPr>
        <w:pStyle w:val="berschrift3"/>
      </w:pPr>
      <w:r>
        <w:t>3.4.3 Raum als Funktionswertsystem</w:t>
      </w:r>
    </w:p>
    <w:p w14:paraId="212876C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Raum wird hier nicht ontologisch vorausgesetzt, sondern als ein System von Funktionswerten modelli</w:t>
      </w:r>
      <w:r>
        <w:rPr>
          <w:rFonts w:ascii="Times New Roman" w:eastAsia="Times New Roman" w:hAnsi="Times New Roman" w:cs="Times New Roman"/>
          <w:color w:val="000000"/>
          <w:sz w:val="24"/>
          <w:szCs w:val="24"/>
        </w:rPr>
        <w:t>ert. Jeder Punkt ist nur durch sein zugewiesenes Koordinatentripel erkennbar. Der Raum ist somit kein physikalisches Substrat, sondern ein relationales Konstrukt aus Messwerten. Penrose bringt dies auf den Punkt:</w:t>
      </w:r>
    </w:p>
    <w:p w14:paraId="2860799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not observing the fabric of space, </w:t>
      </w:r>
      <w:r>
        <w:rPr>
          <w:rFonts w:ascii="Times New Roman" w:eastAsia="Times New Roman" w:hAnsi="Times New Roman" w:cs="Times New Roman"/>
          <w:color w:val="000000"/>
          <w:sz w:val="24"/>
          <w:szCs w:val="24"/>
        </w:rPr>
        <w:t>but rather the rules that allow us to assign coordinates to experience.“ [23, S. 434]</w:t>
      </w:r>
    </w:p>
    <w:p w14:paraId="1826826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Realität des Raumes liegt also nicht in seiner stofflichen Beschaffenheit, sondern in seiner Funktion als vermittelndes Bezugssystem zwischen Beobachter und Phänomen.</w:t>
      </w:r>
    </w:p>
    <w:p w14:paraId="1864B73B" w14:textId="77777777" w:rsidR="006D65C3" w:rsidRDefault="008B34A8">
      <w:r>
        <w:pict w14:anchorId="40016A79">
          <v:rect id="_x0000_i1053" style="width:0;height:1.5pt" o:hralign="center" o:hrstd="t" o:hr="t" fillcolor="#a0a0a0" stroked="f"/>
        </w:pict>
      </w:r>
    </w:p>
    <w:p w14:paraId="6AD60CCD" w14:textId="77777777" w:rsidR="006D65C3" w:rsidRDefault="008B34A8">
      <w:pPr>
        <w:pStyle w:val="berschrift3"/>
      </w:pPr>
      <w:r>
        <w:t>3.4.4 Verallgemeinerung auf höhere Dimensionen und Phasenräume</w:t>
      </w:r>
    </w:p>
    <w:p w14:paraId="30B6016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Struktur der Raumfunktionen lässt sich auf beliebige Dimensionen erweitern. Für einen n-dimensionalen Raum definieren wir:</w:t>
      </w:r>
    </w:p>
    <w:p w14:paraId="516143E8" w14:textId="77777777" w:rsidR="006D65C3" w:rsidRDefault="008B34A8">
      <w:pPr>
        <w:ind w:left="1440"/>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rPr>
            <m:t>U</m:t>
          </m:r>
          <m:r>
            <w:rPr>
              <w:rFonts w:ascii="Cambria Math" w:hAnsi="Cambria Math"/>
            </w:rPr>
            <m:t>), . .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rFonts w:ascii="Cambria Math" w:hAnsi="Cambria Math"/>
            </w:rPr>
            <m:t>U</m:t>
          </m:r>
          <m:r>
            <w:rPr>
              <w:rFonts w:ascii="Cambria Math" w:hAnsi="Cambria Math"/>
            </w:rPr>
            <m:t xml:space="preserve">) : </m:t>
          </m:r>
          <m:r>
            <w:rPr>
              <w:rFonts w:ascii="Cambria Math" w:hAnsi="Cambria Math"/>
            </w:rPr>
            <m:t>M</m:t>
          </m:r>
          <m:r>
            <m:rPr>
              <m:scr m:val="fraktur"/>
            </m:rPr>
            <w:rPr>
              <w:rFonts w:ascii="Cambria Math" w:hAnsi="Cambria Math"/>
            </w:rPr>
            <m:t>∈R</m:t>
          </m:r>
        </m:oMath>
      </m:oMathPara>
    </w:p>
    <w:p w14:paraId="1B76F38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Auch abstrakte Zustandsr</w:t>
      </w:r>
      <w:r>
        <w:rPr>
          <w:rFonts w:ascii="Times New Roman" w:eastAsia="Times New Roman" w:hAnsi="Times New Roman" w:cs="Times New Roman"/>
          <w:color w:val="000000"/>
          <w:sz w:val="24"/>
          <w:szCs w:val="24"/>
        </w:rPr>
        <w:t xml:space="preserve">äume – etwa in der klassischen Mechanik oder Quantenmechanik – können durch Koordinaten- und Impulsfunktionen wie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q</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U</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U</m:t>
        </m:r>
        <m:r>
          <w:rPr>
            <w:rFonts w:ascii="Times New Roman" w:eastAsia="Times New Roman" w:hAnsi="Times New Roman" w:cs="Times New Roman"/>
            <w:sz w:val="24"/>
            <w:szCs w:val="24"/>
          </w:rPr>
          <m:t>)</m:t>
        </m:r>
      </m:oMath>
      <w:r>
        <w:rPr>
          <w:rFonts w:ascii="Times New Roman" w:eastAsia="Times New Roman" w:hAnsi="Times New Roman" w:cs="Times New Roman"/>
          <w:color w:val="000000"/>
          <w:sz w:val="24"/>
          <w:szCs w:val="24"/>
        </w:rPr>
        <w:t xml:space="preserve"> beschrieben werden. Diese generalisierten Raumfunktionen erlauben die funktionale Modellierung von Phasenräumen, Zustandsman</w:t>
      </w:r>
      <w:r>
        <w:rPr>
          <w:rFonts w:ascii="Times New Roman" w:eastAsia="Times New Roman" w:hAnsi="Times New Roman" w:cs="Times New Roman"/>
          <w:color w:val="000000"/>
          <w:sz w:val="24"/>
          <w:szCs w:val="24"/>
        </w:rPr>
        <w:t>ifalten oder sogar Informationsgeometrien. Krantz et al. bemerken:</w:t>
      </w:r>
    </w:p>
    <w:p w14:paraId="3D6A1AA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mathematical structure of state spaces is not confined to physical extension; it applies equally to abstract dynamic systems.“ [24, S. 55]</w:t>
      </w:r>
    </w:p>
    <w:p w14:paraId="2A8D358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öffnet sich das Raumkonzept für Anwendungen in nicht-physikalischen Systemen wie neuronalen Netzwerken ode</w:t>
      </w:r>
      <w:r>
        <w:rPr>
          <w:rFonts w:ascii="Times New Roman" w:eastAsia="Times New Roman" w:hAnsi="Times New Roman" w:cs="Times New Roman"/>
          <w:color w:val="000000"/>
          <w:sz w:val="24"/>
          <w:szCs w:val="24"/>
        </w:rPr>
        <w:t>r ökonomischen Dynamiken.</w:t>
      </w:r>
    </w:p>
    <w:p w14:paraId="064AA8F4" w14:textId="77777777" w:rsidR="006D65C3" w:rsidRDefault="008B34A8">
      <w:r>
        <w:pict w14:anchorId="115E88D0">
          <v:rect id="_x0000_i1054" style="width:0;height:1.5pt" o:hralign="center" o:hrstd="t" o:hr="t" fillcolor="#a0a0a0" stroked="f"/>
        </w:pict>
      </w:r>
    </w:p>
    <w:p w14:paraId="79403B41" w14:textId="77777777" w:rsidR="006D65C3" w:rsidRDefault="008B34A8">
      <w:pPr>
        <w:pStyle w:val="berschrift3"/>
      </w:pPr>
      <w:r>
        <w:t>3.4.5 Diskretisierung und Quantisierung des Raumes</w:t>
      </w:r>
    </w:p>
    <w:p w14:paraId="302E29A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digitalen, rechnergestützten oder quantenphysikalischen Modellen wird Raum häufig diskret beschrieben:</w:t>
      </w:r>
    </w:p>
    <w:p w14:paraId="7601651A" w14:textId="77777777" w:rsidR="006D65C3" w:rsidRDefault="008B34A8">
      <w:r>
        <w:tab/>
      </w:r>
      <w:r>
        <w:tab/>
      </w:r>
      <m:oMath>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M</m:t>
        </m:r>
        <m:r>
          <w:rPr>
            <w:rFonts w:ascii="Cambria Math" w:hAnsi="Cambria Math"/>
          </w:rPr>
          <m:t>→</m:t>
        </m:r>
        <m:r>
          <w:rPr>
            <w:rFonts w:ascii="Cambria Math" w:hAnsi="Cambria Math"/>
          </w:rPr>
          <m:t>Z</m:t>
        </m:r>
        <m:r>
          <w:rPr>
            <w:rFonts w:ascii="Cambria Math" w:hAnsi="Cambria Math"/>
          </w:rPr>
          <m:t xml:space="preserve">, </m:t>
        </m:r>
        <m:r>
          <w:rPr>
            <w:rFonts w:ascii="Cambria Math" w:hAnsi="Cambria Math"/>
          </w:rPr>
          <m:t>U</m:t>
        </m:r>
        <m:r>
          <w:rPr>
            <w:rFonts w:ascii="Cambria Math" w:hAnsi="Cambria Math"/>
          </w:rPr>
          <m:t xml:space="preserve"> </m:t>
        </m:r>
        <m:r>
          <w:rPr>
            <w:rFonts w:ascii="Cambria Math" w:eastAsia="Cambria Math" w:hAnsi="Cambria Math" w:cs="Cambria Math"/>
          </w:rPr>
          <m:t>↦</m:t>
        </m:r>
        <m:r>
          <w:rPr>
            <w:rFonts w:ascii="Cambria Math" w:hAnsi="Cambria Math"/>
          </w:rPr>
          <m:t xml:space="preserve">  (</m:t>
        </m:r>
        <m:r>
          <w:rPr>
            <w:rFonts w:ascii="Cambria Math" w:hAnsi="Cambria Math"/>
          </w:rPr>
          <m:t>x</m:t>
        </m:r>
        <m:r>
          <w:rPr>
            <w:rFonts w:ascii="Cambria Math" w:hAnsi="Cambria Math"/>
          </w:rPr>
          <m:t>(</m:t>
        </m:r>
        <m:r>
          <w:rPr>
            <w:rFonts w:ascii="Cambria Math" w:hAnsi="Cambria Math"/>
          </w:rPr>
          <m:t>U</m:t>
        </m:r>
        <m:r>
          <w:rPr>
            <w:rFonts w:ascii="Cambria Math" w:hAnsi="Cambria Math"/>
          </w:rPr>
          <m:t>),</m:t>
        </m:r>
        <m:r>
          <w:rPr>
            <w:rFonts w:ascii="Cambria Math" w:hAnsi="Cambria Math"/>
          </w:rPr>
          <m:t>y</m:t>
        </m:r>
        <m:r>
          <w:rPr>
            <w:rFonts w:ascii="Cambria Math" w:hAnsi="Cambria Math"/>
          </w:rPr>
          <m:t>(</m:t>
        </m:r>
        <m:r>
          <w:rPr>
            <w:rFonts w:ascii="Cambria Math" w:hAnsi="Cambria Math"/>
          </w:rPr>
          <m:t>U</m:t>
        </m:r>
        <m:r>
          <w:rPr>
            <w:rFonts w:ascii="Cambria Math" w:hAnsi="Cambria Math"/>
          </w:rPr>
          <m:t>),</m:t>
        </m:r>
        <m:r>
          <w:rPr>
            <w:rFonts w:ascii="Cambria Math" w:hAnsi="Cambria Math"/>
          </w:rPr>
          <m:t>z</m:t>
        </m:r>
        <m:r>
          <w:rPr>
            <w:rFonts w:ascii="Cambria Math" w:hAnsi="Cambria Math"/>
          </w:rPr>
          <m:t>(</m:t>
        </m:r>
        <m:r>
          <w:rPr>
            <w:rFonts w:ascii="Cambria Math" w:hAnsi="Cambria Math"/>
          </w:rPr>
          <m:t>U</m:t>
        </m:r>
        <m:r>
          <w:rPr>
            <w:rFonts w:ascii="Cambria Math" w:hAnsi="Cambria Math"/>
          </w:rPr>
          <m:t>))</m:t>
        </m:r>
      </m:oMath>
    </w:p>
    <w:p w14:paraId="2E908A7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Diskretisierung en</w:t>
      </w:r>
      <w:r>
        <w:rPr>
          <w:rFonts w:ascii="Times New Roman" w:eastAsia="Times New Roman" w:hAnsi="Times New Roman" w:cs="Times New Roman"/>
          <w:color w:val="000000"/>
          <w:sz w:val="24"/>
          <w:szCs w:val="24"/>
        </w:rPr>
        <w:t>tspricht einem Gittermodell, das in der Computational Physics, in Lattice-QCD oder in zellulären Automaten verwendet wird. Es ist kein Mangel, sondern ein alternativer Zugriffsmodus auf Struktur. Baez und Stay erklären:</w:t>
      </w:r>
    </w:p>
    <w:p w14:paraId="7A1BA50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discrete space need not be approx</w:t>
      </w:r>
      <w:r>
        <w:rPr>
          <w:rFonts w:ascii="Times New Roman" w:eastAsia="Times New Roman" w:hAnsi="Times New Roman" w:cs="Times New Roman"/>
          <w:color w:val="000000"/>
          <w:sz w:val="24"/>
          <w:szCs w:val="24"/>
        </w:rPr>
        <w:t>imate or inferior; it is often a necessary model for systems where continuity has no empirical meaning.“ [25, S. 120]</w:t>
      </w:r>
    </w:p>
    <w:p w14:paraId="1197F70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Quantisierung und Diskretisierung sind funktionale Entscheidungen – und keine ontologischen Abwertungen.</w:t>
      </w:r>
    </w:p>
    <w:p w14:paraId="0DECCBF2" w14:textId="77777777" w:rsidR="006D65C3" w:rsidRDefault="008B34A8">
      <w:r>
        <w:pict w14:anchorId="72B359C4">
          <v:rect id="_x0000_i1055" style="width:0;height:1.5pt" o:hralign="center" o:hrstd="t" o:hr="t" fillcolor="#a0a0a0" stroked="f"/>
        </w:pict>
      </w:r>
    </w:p>
    <w:p w14:paraId="5058B4D1" w14:textId="77777777" w:rsidR="006D65C3" w:rsidRDefault="008B34A8">
      <w:pPr>
        <w:pStyle w:val="berschrift3"/>
      </w:pPr>
      <w:r>
        <w:t>3.4.6 Raum und Messung</w:t>
      </w:r>
    </w:p>
    <w:p w14:paraId="761D8EB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Raumfunk</w:t>
      </w:r>
      <w:r>
        <w:rPr>
          <w:rFonts w:ascii="Times New Roman" w:eastAsia="Times New Roman" w:hAnsi="Times New Roman" w:cs="Times New Roman"/>
          <w:color w:val="000000"/>
          <w:sz w:val="24"/>
          <w:szCs w:val="24"/>
        </w:rPr>
        <w:t>tionen realisieren den Akt der Messung selbst. Es ist nicht so, dass ein Raum da wäre, der gemessen wird – vielmehr erzeugt die Messung über die Raumfunktionen erst die raumhafte Struktur. Die Funktionen x(U),y(U),z(U)x(U), y(U), z(U)x(U),y(U),z(U) sind ni</w:t>
      </w:r>
      <w:r>
        <w:rPr>
          <w:rFonts w:ascii="Times New Roman" w:eastAsia="Times New Roman" w:hAnsi="Times New Roman" w:cs="Times New Roman"/>
          <w:color w:val="000000"/>
          <w:sz w:val="24"/>
          <w:szCs w:val="24"/>
        </w:rPr>
        <w:t>cht „die Orte“, sondern das Verfahren, Orte zu erzeugen. Misner et al. betonen:</w:t>
      </w:r>
    </w:p>
    <w:p w14:paraId="66F8E5A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„Physical meaning resides not in the coordinates themselves but in the relationships derived from measurement.“ [21, S. 397]</w:t>
      </w:r>
    </w:p>
    <w:p w14:paraId="7590574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stellt sich Raum als eine abgeleitete, relationale Entität dar, die nur im Kontext epistemischer Praxis existiert.</w:t>
      </w:r>
    </w:p>
    <w:p w14:paraId="3D71C797" w14:textId="77777777" w:rsidR="006D65C3" w:rsidRDefault="008B34A8">
      <w:r>
        <w:pict w14:anchorId="6587BBF9">
          <v:rect id="_x0000_i1056" style="width:0;height:1.5pt" o:hralign="center" o:hrstd="t" o:hr="t" fillcolor="#a0a0a0" stroked="f"/>
        </w:pict>
      </w:r>
    </w:p>
    <w:p w14:paraId="5102C2B2" w14:textId="77777777" w:rsidR="006D65C3" w:rsidRDefault="008B34A8">
      <w:pPr>
        <w:pStyle w:val="berschrift3"/>
      </w:pPr>
      <w:r>
        <w:t>3.4.7 Architekturwissenschaftliche Perspektiven</w:t>
      </w:r>
    </w:p>
    <w:p w14:paraId="71F4148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Auch in den Geistes- und Kulturwissenschaften findet die funktionale Raumauffassung R</w:t>
      </w:r>
      <w:r>
        <w:rPr>
          <w:rFonts w:ascii="Times New Roman" w:eastAsia="Times New Roman" w:hAnsi="Times New Roman" w:cs="Times New Roman"/>
          <w:color w:val="000000"/>
          <w:sz w:val="24"/>
          <w:szCs w:val="24"/>
        </w:rPr>
        <w:t>esonanz. In der Architekturtheorie etwa wird Raum zunehmend als relationales Gefüge von Nutzungen, Bedeutungen und Setzungen verstanden. Die mathematische Formalisierung durch Raumfunktionen erlaubt es, diesen diskursiven Raumbegriff präzise zu modellieren</w:t>
      </w:r>
      <w:r>
        <w:rPr>
          <w:rFonts w:ascii="Times New Roman" w:eastAsia="Times New Roman" w:hAnsi="Times New Roman" w:cs="Times New Roman"/>
          <w:color w:val="000000"/>
          <w:sz w:val="24"/>
          <w:szCs w:val="24"/>
        </w:rPr>
        <w:t>. Weyl formuliert diesen Gedanken bereits philosophisch grundlegend:</w:t>
      </w:r>
    </w:p>
    <w:p w14:paraId="3BC3A40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concept of space is not imposed upon us by nature; it is a mode of thinking about relations.“ [6, S. 51]</w:t>
      </w:r>
    </w:p>
    <w:p w14:paraId="5B77A00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 Funktionalisierung des Raumes macht ihn somit anschlussfähig an diskursiv</w:t>
      </w:r>
      <w:r>
        <w:rPr>
          <w:rFonts w:ascii="Times New Roman" w:eastAsia="Times New Roman" w:hAnsi="Times New Roman" w:cs="Times New Roman"/>
          <w:color w:val="000000"/>
          <w:sz w:val="24"/>
          <w:szCs w:val="24"/>
        </w:rPr>
        <w:t>e, soziale und ästhetische Theorien – bis hin zur Phänomenologie von Husserl und Merleau-Ponty.</w:t>
      </w:r>
    </w:p>
    <w:p w14:paraId="17438C22" w14:textId="77777777" w:rsidR="006D65C3" w:rsidRDefault="008B34A8">
      <w:r>
        <w:pict w14:anchorId="23431E65">
          <v:rect id="_x0000_i1057" style="width:0;height:1.5pt" o:hralign="center" o:hrstd="t" o:hr="t" fillcolor="#a0a0a0" stroked="f"/>
        </w:pict>
      </w:r>
    </w:p>
    <w:p w14:paraId="1563A86E" w14:textId="77777777" w:rsidR="006D65C3" w:rsidRDefault="008B34A8">
      <w:pPr>
        <w:pStyle w:val="berschrift3"/>
      </w:pPr>
      <w:r>
        <w:t>3.4.8 Diskussion und Ausblick</w:t>
      </w:r>
    </w:p>
    <w:p w14:paraId="2B4140A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funktionale Raumbegriff ersetzt den Container durch ein dynamisches System von Zuweisungen. Er ist nicht der Hintergrund der</w:t>
      </w:r>
      <w:r>
        <w:rPr>
          <w:rFonts w:ascii="Times New Roman" w:eastAsia="Times New Roman" w:hAnsi="Times New Roman" w:cs="Times New Roman"/>
          <w:color w:val="000000"/>
          <w:sz w:val="24"/>
          <w:szCs w:val="24"/>
        </w:rPr>
        <w:t xml:space="preserve"> Physik, sondern ein Produkt epistemischer Aktivität. Damit wird Raum zur Projektion einer funktionsbasierten Weltbeschreibung. In künftigen Arbeiten könnte untersucht werden, wie Raumfunktionen mit Energieverteilungen, Informationsdichten und Metriken gek</w:t>
      </w:r>
      <w:r>
        <w:rPr>
          <w:rFonts w:ascii="Times New Roman" w:eastAsia="Times New Roman" w:hAnsi="Times New Roman" w:cs="Times New Roman"/>
          <w:color w:val="000000"/>
          <w:sz w:val="24"/>
          <w:szCs w:val="24"/>
        </w:rPr>
        <w:t>oppelt werden können (vgl. Abschnitt 3.5). Ebenso ist die Anwendung auf Felder wie künstliche Intelligenz, sensorische Kartierung oder Architektursoziologie vielversprechend. Die funktionale Raumauffassung eröffnet ein offenes Forschungsfeld, das Physik, G</w:t>
      </w:r>
      <w:r>
        <w:rPr>
          <w:rFonts w:ascii="Times New Roman" w:eastAsia="Times New Roman" w:hAnsi="Times New Roman" w:cs="Times New Roman"/>
          <w:color w:val="000000"/>
          <w:sz w:val="24"/>
          <w:szCs w:val="24"/>
        </w:rPr>
        <w:t>eometrie, Philosophie und Technik innovativ verknüpft.</w:t>
      </w:r>
    </w:p>
    <w:p w14:paraId="015A2575" w14:textId="77777777" w:rsidR="006D65C3" w:rsidRDefault="008B34A8">
      <w:r>
        <w:pict w14:anchorId="60F1C17C">
          <v:rect id="_x0000_i1058" style="width:0;height:1.5pt" o:hralign="center" o:hrstd="t" o:hr="t" fillcolor="#a0a0a0" stroked="f"/>
        </w:pict>
      </w:r>
    </w:p>
    <w:p w14:paraId="1024734C" w14:textId="77777777" w:rsidR="00BF6C1C" w:rsidRDefault="00BF6C1C" w:rsidP="00BF6C1C">
      <w:pPr>
        <w:pStyle w:val="berschrift2"/>
      </w:pPr>
      <w:bookmarkStart w:id="26" w:name="_bkaeorbm1qdi" w:colFirst="0" w:colLast="0"/>
      <w:bookmarkEnd w:id="26"/>
      <w:r>
        <w:rPr>
          <w:rStyle w:val="Fett"/>
          <w:b/>
          <w:bCs w:val="0"/>
        </w:rPr>
        <w:t>3.4 Raumfunktionen x(U), y(U), z(U): Die Emergenz des Ortes – Eine vertiefte Analyse</w:t>
      </w:r>
    </w:p>
    <w:p w14:paraId="6167E667" w14:textId="77777777" w:rsidR="00BF6C1C" w:rsidRDefault="00BF6C1C" w:rsidP="00BF6C1C">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69FED54E" w14:textId="77777777" w:rsidR="00BF6C1C" w:rsidRDefault="00BF6C1C" w:rsidP="00BF6C1C">
      <w:r>
        <w:pict w14:anchorId="3F312EF6">
          <v:rect id="_x0000_i1146" style="width:0;height:1.5pt" o:hralign="center" o:hrstd="t" o:hr="t" fillcolor="#a0a0a0" stroked="f"/>
        </w:pict>
      </w:r>
    </w:p>
    <w:p w14:paraId="704A1402" w14:textId="77777777" w:rsidR="00BF6C1C" w:rsidRDefault="00BF6C1C" w:rsidP="00BF6C1C">
      <w:pPr>
        <w:pStyle w:val="berschrift3"/>
      </w:pPr>
      <w:r>
        <w:rPr>
          <w:rStyle w:val="Fett"/>
          <w:b w:val="0"/>
          <w:bCs w:val="0"/>
        </w:rPr>
        <w:t>3.4.1 Definition von Raumfunktionen</w:t>
      </w:r>
    </w:p>
    <w:p w14:paraId="64EE8889" w14:textId="77777777" w:rsidR="00BF6C1C" w:rsidRDefault="00BF6C1C" w:rsidP="00BF6C1C">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2DF8DAB2" w14:textId="77777777" w:rsidR="00BF6C1C" w:rsidRDefault="00BF6C1C" w:rsidP="00BF6C1C">
      <w:proofErr w:type="spellStart"/>
      <w:r>
        <w:rPr>
          <w:rStyle w:val="katex-mathml"/>
        </w:rPr>
        <w:t>x,y,z:M</w:t>
      </w:r>
      <w:proofErr w:type="spellEnd"/>
      <w:r>
        <w:rPr>
          <w:rStyle w:val="katex-mathml"/>
        </w:rPr>
        <w:t>, U</w:t>
      </w:r>
      <w:r>
        <w:rPr>
          <w:rStyle w:val="katex-mathml"/>
          <w:rFonts w:ascii="Cambria Math" w:hAnsi="Cambria Math" w:cs="Cambria Math"/>
        </w:rPr>
        <w:t>↦</w:t>
      </w:r>
      <w:r>
        <w:rPr>
          <w:rStyle w:val="katex-mathml"/>
        </w:rPr>
        <w:t>(x(U),y(U),z(U))x, y, z : M,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3EEA99DC" w14:textId="77777777" w:rsidR="00BF6C1C" w:rsidRDefault="00BF6C1C" w:rsidP="00BF6C1C">
      <w:pPr>
        <w:pStyle w:val="StandardWeb"/>
      </w:pPr>
      <w:r>
        <w:t xml:space="preserve">Diese 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einen Koordinatentripel referenziert wird. </w:t>
      </w:r>
      <w:proofErr w:type="spellStart"/>
      <w:r>
        <w:t>Misner</w:t>
      </w:r>
      <w:proofErr w:type="spellEnd"/>
      <w:r>
        <w:t>, Thorne und Wheeler formulieren:</w:t>
      </w:r>
    </w:p>
    <w:p w14:paraId="491D536E" w14:textId="77777777" w:rsidR="00BF6C1C" w:rsidRDefault="00BF6C1C" w:rsidP="00BF6C1C">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[31, S. 396]</w:t>
      </w:r>
    </w:p>
    <w:p w14:paraId="051679E2" w14:textId="77777777" w:rsidR="00BF6C1C" w:rsidRDefault="00BF6C1C" w:rsidP="00BF6C1C">
      <w:pPr>
        <w:pStyle w:val="StandardWeb"/>
      </w:pPr>
      <w:r>
        <w:t>Raum wird hier als funktional generiertes Adressierungssystem verstanden – eine Setzung, die erst im Kontext der Messung physikalische Relevanz erhält.</w:t>
      </w:r>
    </w:p>
    <w:p w14:paraId="4A4E7B30" w14:textId="77777777" w:rsidR="00BF6C1C" w:rsidRDefault="00BF6C1C" w:rsidP="00BF6C1C">
      <w:r>
        <w:lastRenderedPageBreak/>
        <w:pict w14:anchorId="5CE37286">
          <v:rect id="_x0000_i1147" style="width:0;height:1.5pt" o:hralign="center" o:hrstd="t" o:hr="t" fillcolor="#a0a0a0" stroked="f"/>
        </w:pict>
      </w:r>
    </w:p>
    <w:p w14:paraId="3FD8C118" w14:textId="77777777" w:rsidR="00BF6C1C" w:rsidRDefault="00BF6C1C" w:rsidP="00BF6C1C">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79749BB1" w14:textId="77777777" w:rsidR="00BF6C1C" w:rsidRDefault="00BF6C1C" w:rsidP="00BF6C1C">
      <w:pPr>
        <w:pStyle w:val="StandardWeb"/>
      </w:pPr>
      <w:r>
        <w:t xml:space="preserve">Die Funktionen </w:t>
      </w:r>
      <w:r>
        <w:rPr>
          <w:rStyle w:val="katex-mathml"/>
        </w:rPr>
        <w:t>x(U),y(U),z(U)x(U),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0985DDAD" w14:textId="77777777" w:rsidR="00BF6C1C" w:rsidRDefault="00BF6C1C" w:rsidP="00BF6C1C">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6F95D970" w14:textId="77777777" w:rsidR="00BF6C1C" w:rsidRDefault="00BF6C1C" w:rsidP="00BF6C1C">
      <w:pPr>
        <w:pStyle w:val="StandardWeb"/>
      </w:pPr>
      <w:r>
        <w:t>vorgegeben ist, erlaubt das funktionale System eine offenere, vorstrukturfreie Konstruktion.</w:t>
      </w:r>
    </w:p>
    <w:p w14:paraId="62C3823D" w14:textId="77777777" w:rsidR="00BF6C1C" w:rsidRDefault="00BF6C1C" w:rsidP="00BF6C1C">
      <w:pPr>
        <w:pStyle w:val="StandardWeb"/>
      </w:pPr>
      <w:r>
        <w:t xml:space="preserve">Diese Gleichung beschreibt das Quadrat des infinitesimalen Abstands </w:t>
      </w:r>
      <w:proofErr w:type="spellStart"/>
      <w:r>
        <w:rPr>
          <w:rStyle w:val="katex-mathml"/>
        </w:rPr>
        <w:t>dsds</w:t>
      </w:r>
      <w:r>
        <w:rPr>
          <w:rStyle w:val="mord"/>
        </w:rPr>
        <w:t>ds</w:t>
      </w:r>
      <w:proofErr w:type="spellEnd"/>
      <w:r>
        <w:t xml:space="preserve"> zwischen zwei Punkten im euklidischen Raum. Der Ausdruck ist die Metrik des euklidischen Raums </w:t>
      </w:r>
      <w:r>
        <w:rPr>
          <w:rStyle w:val="katex-mathml"/>
        </w:rPr>
        <w:t>R3\</w:t>
      </w:r>
      <w:proofErr w:type="spellStart"/>
      <w:r>
        <w:rPr>
          <w:rStyle w:val="katex-mathml"/>
        </w:rPr>
        <w:t>mathbb</w:t>
      </w:r>
      <w:proofErr w:type="spellEnd"/>
      <w:r>
        <w:rPr>
          <w:rStyle w:val="katex-mathml"/>
        </w:rPr>
        <w:t>{R}^3</w:t>
      </w:r>
      <w:r>
        <w:rPr>
          <w:rStyle w:val="mord"/>
        </w:rPr>
        <w:t>R3</w:t>
      </w:r>
      <w:r>
        <w:t xml:space="preserve"> in kartesischen Koordinaten </w:t>
      </w:r>
      <w:r>
        <w:rPr>
          <w:rStyle w:val="katex-mathml"/>
        </w:rPr>
        <w:t>(</w:t>
      </w:r>
      <w:proofErr w:type="spellStart"/>
      <w:r>
        <w:rPr>
          <w:rStyle w:val="katex-mathml"/>
        </w:rPr>
        <w:t>x,y,z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01685560" w14:textId="77777777" w:rsidR="00BF6C1C" w:rsidRDefault="00BF6C1C" w:rsidP="00BF6C1C">
      <w:pPr>
        <w:pStyle w:val="StandardWeb"/>
      </w:pPr>
      <w:proofErr w:type="spellStart"/>
      <w:r>
        <w:t>Spivak</w:t>
      </w:r>
      <w:proofErr w:type="spellEnd"/>
      <w:r>
        <w:t xml:space="preserve"> hebt hervor:</w:t>
      </w:r>
    </w:p>
    <w:p w14:paraId="1A9FF6FB" w14:textId="77777777" w:rsidR="00BF6C1C" w:rsidRDefault="00BF6C1C" w:rsidP="00BF6C1C">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05D2AA05" w14:textId="77777777" w:rsidR="00BF6C1C" w:rsidRDefault="00BF6C1C" w:rsidP="00BF6C1C">
      <w:pPr>
        <w:pStyle w:val="StandardWeb"/>
      </w:pPr>
      <w:r>
        <w:t>Diese Offenheit erlaubt es, alternative Geometrien, wie nicht-euklidische, fraktale oder dynamische Strukturen, funktional zu integrieren – auch in Theorien wie der Loop-Quantengravitation oder Topologischen Feldtheorien.</w:t>
      </w:r>
    </w:p>
    <w:p w14:paraId="7DD12E95" w14:textId="77777777" w:rsidR="00BF6C1C" w:rsidRDefault="00BF6C1C" w:rsidP="00BF6C1C">
      <w:r>
        <w:pict w14:anchorId="1CAD72BF">
          <v:rect id="_x0000_i1148" style="width:0;height:1.5pt" o:hralign="center" o:hrstd="t" o:hr="t" fillcolor="#a0a0a0" stroked="f"/>
        </w:pict>
      </w:r>
    </w:p>
    <w:p w14:paraId="5CF50B7E" w14:textId="77777777" w:rsidR="00BF6C1C" w:rsidRDefault="00BF6C1C" w:rsidP="00BF6C1C">
      <w:pPr>
        <w:pStyle w:val="berschrift3"/>
      </w:pPr>
      <w:r>
        <w:rPr>
          <w:rStyle w:val="Fett"/>
          <w:b w:val="0"/>
          <w:bCs w:val="0"/>
        </w:rPr>
        <w:t>3.4.3 Raum als Funktionswertsystem</w:t>
      </w:r>
    </w:p>
    <w:p w14:paraId="3FC6BEA9" w14:textId="77777777" w:rsidR="00BF6C1C" w:rsidRDefault="00BF6C1C" w:rsidP="00BF6C1C">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468D23B9" w14:textId="77777777" w:rsidR="00BF6C1C" w:rsidRDefault="00BF6C1C" w:rsidP="00BF6C1C">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[19, S. 434]</w:t>
      </w:r>
    </w:p>
    <w:p w14:paraId="2FA0513E" w14:textId="77777777" w:rsidR="00BF6C1C" w:rsidRDefault="00BF6C1C" w:rsidP="00BF6C1C">
      <w:pPr>
        <w:pStyle w:val="StandardWeb"/>
      </w:pPr>
      <w:r>
        <w:t>Die Realität des Raumes liegt also nicht in seiner stofflichen Beschaffenheit, sondern in seiner Funktion als vermittelndes Bezugssystem zwischen Beobachter und Phänomen.</w:t>
      </w:r>
    </w:p>
    <w:p w14:paraId="3459739E" w14:textId="77777777" w:rsidR="00BF6C1C" w:rsidRDefault="00BF6C1C" w:rsidP="00BF6C1C">
      <w:r>
        <w:pict w14:anchorId="4517CAB9">
          <v:rect id="_x0000_i1149" style="width:0;height:1.5pt" o:hralign="center" o:hrstd="t" o:hr="t" fillcolor="#a0a0a0" stroked="f"/>
        </w:pict>
      </w:r>
    </w:p>
    <w:p w14:paraId="66B541CC" w14:textId="77777777" w:rsidR="00BF6C1C" w:rsidRDefault="00BF6C1C" w:rsidP="00BF6C1C">
      <w:pPr>
        <w:pStyle w:val="berschrift3"/>
      </w:pPr>
      <w:r>
        <w:rPr>
          <w:rStyle w:val="Fett"/>
          <w:b w:val="0"/>
          <w:bCs w:val="0"/>
        </w:rPr>
        <w:t>3.4.4 Verallgemeinerung auf höhere Dimensionen und Phasenräume</w:t>
      </w:r>
    </w:p>
    <w:p w14:paraId="52AA214D" w14:textId="77777777" w:rsidR="00BF6C1C" w:rsidRDefault="00BF6C1C" w:rsidP="00BF6C1C">
      <w:pPr>
        <w:pStyle w:val="StandardWeb"/>
      </w:pPr>
      <w:r>
        <w:t xml:space="preserve">Die Struktur der Raumfunktionen lässt sich auf beliebige Dimensionen erweitern. Für einen </w:t>
      </w:r>
      <w:proofErr w:type="spellStart"/>
      <w:r>
        <w:rPr>
          <w:rStyle w:val="katex-mathml"/>
        </w:rPr>
        <w:t>nn</w:t>
      </w:r>
      <w:r>
        <w:rPr>
          <w:rStyle w:val="mord"/>
        </w:rPr>
        <w:t>n</w:t>
      </w:r>
      <w:proofErr w:type="spellEnd"/>
      <w:r>
        <w:t>-dimensionalen Raum definieren wir:</w:t>
      </w:r>
    </w:p>
    <w:p w14:paraId="63CC59EB" w14:textId="77777777" w:rsidR="00BF6C1C" w:rsidRDefault="00BF6C1C" w:rsidP="00BF6C1C">
      <w:r>
        <w:rPr>
          <w:rStyle w:val="katex-mathml"/>
        </w:rPr>
        <w:t>x1(U),x2(U),…,</w:t>
      </w:r>
      <w:proofErr w:type="spellStart"/>
      <w:r>
        <w:rPr>
          <w:rStyle w:val="katex-mathml"/>
        </w:rPr>
        <w:t>xn</w:t>
      </w:r>
      <w:proofErr w:type="spellEnd"/>
      <w:r>
        <w:rPr>
          <w:rStyle w:val="katex-mathml"/>
        </w:rPr>
        <w:t>(U):Mx_1(U), x_2(U), \</w:t>
      </w:r>
      <w:proofErr w:type="spellStart"/>
      <w:r>
        <w:rPr>
          <w:rStyle w:val="katex-mathml"/>
        </w:rPr>
        <w:t>ldots</w:t>
      </w:r>
      <w:proofErr w:type="spellEnd"/>
      <w:r>
        <w:rPr>
          <w:rStyle w:val="katex-mathml"/>
        </w:rPr>
        <w:t xml:space="preserve">, </w:t>
      </w:r>
      <w:proofErr w:type="spellStart"/>
      <w:r>
        <w:rPr>
          <w:rStyle w:val="katex-mathml"/>
        </w:rPr>
        <w:t>x_n</w:t>
      </w:r>
      <w:proofErr w:type="spellEnd"/>
      <w:r>
        <w:rPr>
          <w:rStyle w:val="katex-mathml"/>
        </w:rPr>
        <w:t>(U) : M</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t xml:space="preserve"> </w:t>
      </w:r>
    </w:p>
    <w:p w14:paraId="31A26922" w14:textId="77777777" w:rsidR="00BF6C1C" w:rsidRDefault="00BF6C1C" w:rsidP="00BF6C1C">
      <w:pPr>
        <w:pStyle w:val="StandardWeb"/>
      </w:pPr>
      <w:r>
        <w:lastRenderedPageBreak/>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spellStart"/>
      <w:r>
        <w:rPr>
          <w:rStyle w:val="katex-mathml"/>
        </w:rPr>
        <w:t>pi</w:t>
      </w:r>
      <w:proofErr w:type="spell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beschrieben werden. Krantz et al. bemerken:</w:t>
      </w:r>
    </w:p>
    <w:p w14:paraId="3EA8123F" w14:textId="77777777" w:rsidR="00BF6C1C" w:rsidRDefault="00BF6C1C" w:rsidP="00BF6C1C">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50D0CD02" w14:textId="77777777" w:rsidR="00BF6C1C" w:rsidRDefault="00BF6C1C" w:rsidP="00BF6C1C">
      <w:r>
        <w:pict w14:anchorId="3CC90408">
          <v:rect id="_x0000_i1150" style="width:0;height:1.5pt" o:hralign="center" o:hrstd="t" o:hr="t" fillcolor="#a0a0a0" stroked="f"/>
        </w:pict>
      </w:r>
    </w:p>
    <w:p w14:paraId="7555A28F" w14:textId="77777777" w:rsidR="00BF6C1C" w:rsidRDefault="00BF6C1C" w:rsidP="00BF6C1C">
      <w:pPr>
        <w:pStyle w:val="berschrift3"/>
      </w:pPr>
      <w:r>
        <w:rPr>
          <w:rStyle w:val="Fett"/>
          <w:b w:val="0"/>
          <w:bCs w:val="0"/>
        </w:rPr>
        <w:t xml:space="preserve">3.4.5 </w:t>
      </w:r>
      <w:proofErr w:type="spellStart"/>
      <w:r>
        <w:rPr>
          <w:rStyle w:val="Fett"/>
          <w:b w:val="0"/>
          <w:bCs w:val="0"/>
        </w:rPr>
        <w:t>Diskretisierung</w:t>
      </w:r>
      <w:proofErr w:type="spellEnd"/>
      <w:r>
        <w:rPr>
          <w:rStyle w:val="Fett"/>
          <w:b w:val="0"/>
          <w:bCs w:val="0"/>
        </w:rPr>
        <w:t xml:space="preserve"> und Quantisierung des Raumes</w:t>
      </w:r>
    </w:p>
    <w:p w14:paraId="714A4A2C" w14:textId="77777777" w:rsidR="00BF6C1C" w:rsidRDefault="00BF6C1C" w:rsidP="00BF6C1C">
      <w:pPr>
        <w:pStyle w:val="StandardWeb"/>
      </w:pPr>
      <w:r>
        <w:t>In digitalen, rechnergestützten oder quantenphysikalischen Modellen wird Raum häufig diskret beschrieben:</w:t>
      </w:r>
    </w:p>
    <w:p w14:paraId="4A0C6E7F" w14:textId="77777777" w:rsidR="00BF6C1C" w:rsidRDefault="00BF6C1C" w:rsidP="00BF6C1C">
      <w:proofErr w:type="spellStart"/>
      <w:r>
        <w:rPr>
          <w:rStyle w:val="katex-mathml"/>
        </w:rPr>
        <w:t>x,y,z:MZ</w:t>
      </w:r>
      <w:proofErr w:type="spellEnd"/>
      <w:r>
        <w:rPr>
          <w:rStyle w:val="katex-mathml"/>
        </w:rPr>
        <w:t>, U</w:t>
      </w:r>
      <w:r>
        <w:rPr>
          <w:rStyle w:val="katex-mathml"/>
          <w:rFonts w:ascii="Cambria Math" w:hAnsi="Cambria Math" w:cs="Cambria Math"/>
        </w:rPr>
        <w:t>↦</w:t>
      </w:r>
      <w:r>
        <w:rPr>
          <w:rStyle w:val="katex-mathml"/>
        </w:rPr>
        <w:t>(x(U),y(U),z(U))x, y, z : M_{\</w:t>
      </w:r>
      <w:proofErr w:type="spellStart"/>
      <w:r>
        <w:rPr>
          <w:rStyle w:val="katex-mathml"/>
        </w:rPr>
        <w:t>mathbb</w:t>
      </w:r>
      <w:proofErr w:type="spellEnd"/>
      <w:r>
        <w:rPr>
          <w:rStyle w:val="katex-mathml"/>
        </w:rPr>
        <w:t>{Z}},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59F7E95C" w14:textId="77777777" w:rsidR="00BF6C1C" w:rsidRDefault="00BF6C1C" w:rsidP="00BF6C1C">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Baez und </w:t>
      </w:r>
      <w:proofErr w:type="spellStart"/>
      <w:r>
        <w:t>Stay</w:t>
      </w:r>
      <w:proofErr w:type="spellEnd"/>
      <w:r>
        <w:t xml:space="preserve"> erklären:</w:t>
      </w:r>
    </w:p>
    <w:p w14:paraId="16C0457E" w14:textId="77777777" w:rsidR="00BF6C1C" w:rsidRDefault="00BF6C1C" w:rsidP="00BF6C1C">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[32, S. 120]</w:t>
      </w:r>
    </w:p>
    <w:p w14:paraId="6936A8CB" w14:textId="77777777" w:rsidR="00BF6C1C" w:rsidRDefault="00BF6C1C" w:rsidP="00BF6C1C">
      <w:r>
        <w:pict w14:anchorId="06AC852B">
          <v:rect id="_x0000_i1151" style="width:0;height:1.5pt" o:hralign="center" o:hrstd="t" o:hr="t" fillcolor="#a0a0a0" stroked="f"/>
        </w:pict>
      </w:r>
    </w:p>
    <w:p w14:paraId="70F67286" w14:textId="77777777" w:rsidR="00BF6C1C" w:rsidRDefault="00BF6C1C" w:rsidP="00BF6C1C">
      <w:pPr>
        <w:pStyle w:val="berschrift3"/>
      </w:pPr>
      <w:r>
        <w:rPr>
          <w:rStyle w:val="Fett"/>
          <w:b w:val="0"/>
          <w:bCs w:val="0"/>
        </w:rPr>
        <w:t>3.4.6 Raum und Messung</w:t>
      </w:r>
    </w:p>
    <w:p w14:paraId="39946568" w14:textId="77777777" w:rsidR="00BF6C1C" w:rsidRDefault="00BF6C1C" w:rsidP="00BF6C1C">
      <w:pPr>
        <w:pStyle w:val="StandardWeb"/>
      </w:pPr>
      <w:r>
        <w:t xml:space="preserve">Raumfunktionen realisieren den Akt der Messung selbst. Es ist nicht so, dass ein Raum da wäre, der gemessen wird – vielmehr erzeugt die Messung über die Raumfunktionen erst die raumhafte Struktur. </w:t>
      </w:r>
      <w:proofErr w:type="spellStart"/>
      <w:r>
        <w:t>Misner</w:t>
      </w:r>
      <w:proofErr w:type="spellEnd"/>
      <w:r>
        <w:t xml:space="preserve"> et al. betonen:</w:t>
      </w:r>
    </w:p>
    <w:p w14:paraId="0D0321D3" w14:textId="77777777" w:rsidR="00BF6C1C" w:rsidRDefault="00BF6C1C" w:rsidP="00BF6C1C">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[31, S. 397]</w:t>
      </w:r>
    </w:p>
    <w:p w14:paraId="4C35435D" w14:textId="77777777" w:rsidR="00BF6C1C" w:rsidRDefault="00BF6C1C" w:rsidP="00BF6C1C">
      <w:r>
        <w:pict w14:anchorId="237D896E">
          <v:rect id="_x0000_i1152" style="width:0;height:1.5pt" o:hralign="center" o:hrstd="t" o:hr="t" fillcolor="#a0a0a0" stroked="f"/>
        </w:pict>
      </w:r>
    </w:p>
    <w:p w14:paraId="32662AF7" w14:textId="77777777" w:rsidR="00BF6C1C" w:rsidRDefault="00BF6C1C" w:rsidP="00BF6C1C">
      <w:pPr>
        <w:pStyle w:val="berschrift3"/>
      </w:pPr>
      <w:r>
        <w:rPr>
          <w:rStyle w:val="Fett"/>
          <w:b w:val="0"/>
          <w:bCs w:val="0"/>
        </w:rPr>
        <w:t>3.4.7 Architekturwissenschaftliche Perspektiven</w:t>
      </w:r>
    </w:p>
    <w:p w14:paraId="148B19F4" w14:textId="77777777" w:rsidR="00BF6C1C" w:rsidRDefault="00BF6C1C" w:rsidP="00BF6C1C">
      <w:pPr>
        <w:pStyle w:val="StandardWeb"/>
      </w:pPr>
      <w: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376F5F69" w14:textId="77777777" w:rsidR="00BF6C1C" w:rsidRDefault="00BF6C1C" w:rsidP="00BF6C1C">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46AC1AB5" w14:textId="77777777" w:rsidR="00BF6C1C" w:rsidRDefault="00BF6C1C" w:rsidP="00BF6C1C">
      <w:r>
        <w:pict w14:anchorId="220E0D64">
          <v:rect id="_x0000_i1153" style="width:0;height:1.5pt" o:hralign="center" o:hrstd="t" o:hr="t" fillcolor="#a0a0a0" stroked="f"/>
        </w:pict>
      </w:r>
    </w:p>
    <w:p w14:paraId="53896A3E" w14:textId="77777777" w:rsidR="00BF6C1C" w:rsidRDefault="00BF6C1C" w:rsidP="00BF6C1C">
      <w:pPr>
        <w:pStyle w:val="berschrift3"/>
      </w:pPr>
      <w:r>
        <w:rPr>
          <w:rStyle w:val="Fett"/>
          <w:b w:val="0"/>
          <w:bCs w:val="0"/>
        </w:rPr>
        <w:lastRenderedPageBreak/>
        <w:t>3.4.8 Diskussion und Ausblick</w:t>
      </w:r>
    </w:p>
    <w:p w14:paraId="59BDBA38" w14:textId="77777777" w:rsidR="00BF6C1C" w:rsidRDefault="00BF6C1C" w:rsidP="00BF6C1C">
      <w:pPr>
        <w:pStyle w:val="StandardWeb"/>
      </w:pPr>
      <w: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03282724" w14:textId="77777777" w:rsidR="006D65C3" w:rsidRDefault="008B34A8">
      <w:pPr>
        <w:pStyle w:val="berschrift2"/>
      </w:pPr>
      <w:r>
        <w:t xml:space="preserve">3.5 Die </w:t>
      </w:r>
      <w:proofErr w:type="spellStart"/>
      <w:r>
        <w:t>Brane</w:t>
      </w:r>
      <w:proofErr w:type="spellEnd"/>
      <w:r>
        <w:t>-Funktion h(x, y, z): Str</w:t>
      </w:r>
      <w:r>
        <w:t>ukturierung des funktionalen Raumes</w:t>
      </w:r>
    </w:p>
    <w:p w14:paraId="3672392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im vorherigen Abschnitt der Raum durch die Funktionen x(U), y(U), z(U) als emergente Koordinatenstruktur konstruiert wurde, stellt sich nun die weiterführende Frage: Welche innere Struktur wird einem solchen Raum</w:t>
      </w:r>
      <w:r>
        <w:rPr>
          <w:rFonts w:ascii="Times New Roman" w:eastAsia="Times New Roman" w:hAnsi="Times New Roman" w:cs="Times New Roman"/>
          <w:color w:val="000000"/>
          <w:sz w:val="24"/>
          <w:szCs w:val="24"/>
        </w:rPr>
        <w:t xml:space="preserve"> zugewiesen, damit er physikalisch bedeutsam wird? Eine bloße Lokalisierung von Punkten reicht nicht aus, um die vielfältigen Eigenschaften realer physikalischer Systeme zu beschreiben. Vielmehr bedarf es einer überlagerten funktionalen Ordnung, die dem Ra</w:t>
      </w:r>
      <w:r>
        <w:rPr>
          <w:rFonts w:ascii="Times New Roman" w:eastAsia="Times New Roman" w:hAnsi="Times New Roman" w:cs="Times New Roman"/>
          <w:color w:val="000000"/>
          <w:sz w:val="24"/>
          <w:szCs w:val="24"/>
        </w:rPr>
        <w:t xml:space="preserve">um Differenzierungen, Krümmungen, Dynamiken und Felder verleiht. Genau diese Aufgabe übernimmt die sogenannte </w:t>
      </w:r>
      <w:r>
        <w:rPr>
          <w:rFonts w:ascii="Times New Roman" w:eastAsia="Times New Roman" w:hAnsi="Times New Roman" w:cs="Times New Roman"/>
          <w:b/>
          <w:color w:val="000000"/>
          <w:sz w:val="24"/>
          <w:szCs w:val="24"/>
        </w:rPr>
        <w:t>Brane-Funktion</w:t>
      </w:r>
      <w:r>
        <w:rPr>
          <w:rFonts w:ascii="Times New Roman" w:eastAsia="Times New Roman" w:hAnsi="Times New Roman" w:cs="Times New Roman"/>
          <w:color w:val="000000"/>
          <w:sz w:val="24"/>
          <w:szCs w:val="24"/>
        </w:rPr>
        <w:t xml:space="preserve"> h(x,y,z), die jedem Punkt im Raum eine reelle Größe zuordnet und damit die Grundlage für eine Vielzahl physikalischer Konzepte wie </w:t>
      </w:r>
      <w:r>
        <w:rPr>
          <w:rFonts w:ascii="Times New Roman" w:eastAsia="Times New Roman" w:hAnsi="Times New Roman" w:cs="Times New Roman"/>
          <w:color w:val="000000"/>
          <w:sz w:val="24"/>
          <w:szCs w:val="24"/>
        </w:rPr>
        <w:t>Energiedichte, Potentialstruktur oder Feldintensität bildet.</w:t>
      </w:r>
    </w:p>
    <w:p w14:paraId="5706E23C" w14:textId="77777777" w:rsidR="006D65C3" w:rsidRDefault="008B34A8">
      <w:r>
        <w:pict w14:anchorId="3598A61D">
          <v:rect id="_x0000_i1059" style="width:0;height:1.5pt" o:hralign="center" o:hrstd="t" o:hr="t" fillcolor="#a0a0a0" stroked="f"/>
        </w:pict>
      </w:r>
    </w:p>
    <w:p w14:paraId="3E220591" w14:textId="77777777" w:rsidR="006D65C3" w:rsidRDefault="008B34A8">
      <w:pPr>
        <w:pStyle w:val="berschrift4"/>
      </w:pPr>
      <w:r>
        <w:t>3.5.1 Definition und Funktion der Brane-Funktion</w:t>
      </w:r>
    </w:p>
    <w:p w14:paraId="3A3C697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ist eine skalare Feldfunktion, die formal definiert wird als:</w:t>
      </w:r>
    </w:p>
    <w:p w14:paraId="3AA7A3C5" w14:textId="77777777" w:rsidR="006D65C3" w:rsidRDefault="008B34A8">
      <w:r>
        <w:tab/>
      </w:r>
      <w:r>
        <w:tab/>
      </w:r>
      <m:oMath>
        <m:r>
          <w:rPr>
            <w:rFonts w:ascii="Cambria Math" w:hAnsi="Cambria Math"/>
          </w:rPr>
          <m:t>h</m:t>
        </m:r>
        <m:r>
          <w:rPr>
            <w:rFonts w:ascii="Cambria Math" w:hAnsi="Cambria Math"/>
          </w:rPr>
          <m:t>=</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 (</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 ↦  h(</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oMath>
    </w:p>
    <w:p w14:paraId="4C42A1B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Werte von h(x,y,z) können je nach theoretischem Rahmen als Gravitationspotential, Energieverteilung, Informationsdichte oder andere phy</w:t>
      </w:r>
      <w:r>
        <w:rPr>
          <w:rFonts w:ascii="Times New Roman" w:eastAsia="Times New Roman" w:hAnsi="Times New Roman" w:cs="Times New Roman"/>
          <w:color w:val="000000"/>
          <w:sz w:val="24"/>
          <w:szCs w:val="24"/>
        </w:rPr>
        <w:t>sikalische Größen interpretiert werden. Somit transformiert die Funktion die bloße Geometrie in eine physikalisch strukturierte Raumkonfiguration.</w:t>
      </w:r>
    </w:p>
    <w:p w14:paraId="3342F1E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funktionale Interpretation folgt dem von Differentialgeometrie und Feldtheorie geprägten Paradigma, das</w:t>
      </w:r>
      <w:r>
        <w:rPr>
          <w:rFonts w:ascii="Times New Roman" w:eastAsia="Times New Roman" w:hAnsi="Times New Roman" w:cs="Times New Roman"/>
          <w:color w:val="000000"/>
          <w:sz w:val="24"/>
          <w:szCs w:val="24"/>
        </w:rPr>
        <w:t>s Struktur nicht durch feste Eigenschaften des Raumes vorgegeben ist, sondern durch funktionale Zuweisungen emergiert. Spivak betont hierzu:</w:t>
      </w:r>
    </w:p>
    <w:p w14:paraId="2A47E20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curvature, metric, and dynamics of space all derive from mappings that assign quantities to points in a manifo</w:t>
      </w:r>
      <w:r>
        <w:rPr>
          <w:rFonts w:ascii="Times New Roman" w:eastAsia="Times New Roman" w:hAnsi="Times New Roman" w:cs="Times New Roman"/>
          <w:color w:val="000000"/>
          <w:sz w:val="24"/>
          <w:szCs w:val="24"/>
        </w:rPr>
        <w:t>ld.“ [26, Bd. II, S. 79]</w:t>
      </w:r>
    </w:p>
    <w:p w14:paraId="22B6BA4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dieser Perspektive ist h(x,y,z)h(x, y, z)h(x,y,z) kein sekundäres Additiv, sondern das zentrale strukturierende Prinzip, durch das physikalische Qualität in den Raum eingeprägt wird.</w:t>
      </w:r>
    </w:p>
    <w:p w14:paraId="5713FA52" w14:textId="77777777" w:rsidR="006D65C3" w:rsidRDefault="008B34A8">
      <w:r>
        <w:pict w14:anchorId="3C2967E0">
          <v:rect id="_x0000_i1060" style="width:0;height:1.5pt" o:hralign="center" o:hrstd="t" o:hr="t" fillcolor="#a0a0a0" stroked="f"/>
        </w:pict>
      </w:r>
    </w:p>
    <w:p w14:paraId="34770A29" w14:textId="77777777" w:rsidR="006D65C3" w:rsidRDefault="008B34A8">
      <w:pPr>
        <w:pStyle w:val="berschrift4"/>
      </w:pPr>
      <w:r>
        <w:t>3.5.2 Modellbeispiele: Stufen der Raumstruk</w:t>
      </w:r>
      <w:r>
        <w:t>tur</w:t>
      </w:r>
    </w:p>
    <w:p w14:paraId="55CD8FB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Durch unterschiedliche Formen der Brane-Funktion können verschiedene physikalische Szenarien modelliert werden. Die folgende Tabelle veranschaulicht exemplarisch typische Modellfälle:</w:t>
      </w:r>
    </w:p>
    <w:tbl>
      <w:tblPr>
        <w:tblStyle w:val="a0"/>
        <w:tblW w:w="9072" w:type="dxa"/>
        <w:tblInd w:w="0" w:type="dxa"/>
        <w:tblLayout w:type="fixed"/>
        <w:tblLook w:val="0400" w:firstRow="0" w:lastRow="0" w:firstColumn="0" w:lastColumn="0" w:noHBand="0" w:noVBand="1"/>
      </w:tblPr>
      <w:tblGrid>
        <w:gridCol w:w="1160"/>
        <w:gridCol w:w="5106"/>
        <w:gridCol w:w="2806"/>
      </w:tblGrid>
      <w:tr w:rsidR="006D65C3" w14:paraId="1DC1336C" w14:textId="77777777">
        <w:trPr>
          <w:tblHeader/>
        </w:trPr>
        <w:tc>
          <w:tcPr>
            <w:tcW w:w="1160" w:type="dxa"/>
            <w:vAlign w:val="center"/>
          </w:tcPr>
          <w:p w14:paraId="4A0F9B53" w14:textId="77777777" w:rsidR="006D65C3" w:rsidRDefault="008B34A8">
            <w:pPr>
              <w:jc w:val="center"/>
              <w:rPr>
                <w:b/>
              </w:rPr>
            </w:pPr>
            <w:r>
              <w:rPr>
                <w:b/>
              </w:rPr>
              <w:t>Stufe</w:t>
            </w:r>
          </w:p>
        </w:tc>
        <w:tc>
          <w:tcPr>
            <w:tcW w:w="5106" w:type="dxa"/>
            <w:vAlign w:val="center"/>
          </w:tcPr>
          <w:p w14:paraId="53C6A74D" w14:textId="77777777" w:rsidR="006D65C3" w:rsidRDefault="008B34A8">
            <w:pPr>
              <w:jc w:val="center"/>
              <w:rPr>
                <w:b/>
              </w:rPr>
            </w:pPr>
            <w:r>
              <w:rPr>
                <w:b/>
              </w:rPr>
              <w:t>Funktion</w:t>
            </w:r>
          </w:p>
        </w:tc>
        <w:tc>
          <w:tcPr>
            <w:tcW w:w="2806" w:type="dxa"/>
            <w:vAlign w:val="center"/>
          </w:tcPr>
          <w:p w14:paraId="070D213F" w14:textId="77777777" w:rsidR="006D65C3" w:rsidRDefault="008B34A8">
            <w:pPr>
              <w:jc w:val="center"/>
              <w:rPr>
                <w:b/>
              </w:rPr>
            </w:pPr>
            <w:r>
              <w:rPr>
                <w:b/>
              </w:rPr>
              <w:t>Skala</w:t>
            </w:r>
          </w:p>
        </w:tc>
      </w:tr>
      <w:tr w:rsidR="006D65C3" w14:paraId="6EF7B68D" w14:textId="77777777">
        <w:tc>
          <w:tcPr>
            <w:tcW w:w="1160" w:type="dxa"/>
            <w:vAlign w:val="center"/>
          </w:tcPr>
          <w:p w14:paraId="17DE7F4B" w14:textId="77777777" w:rsidR="006D65C3" w:rsidRDefault="008B34A8">
            <w:r>
              <w:t>Flach</w:t>
            </w:r>
          </w:p>
        </w:tc>
        <w:tc>
          <w:tcPr>
            <w:tcW w:w="5106" w:type="dxa"/>
            <w:vAlign w:val="center"/>
          </w:tcPr>
          <w:p w14:paraId="4DC6178B" w14:textId="77777777" w:rsidR="006D65C3" w:rsidRDefault="008B34A8">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)=1</m:t>
                </m:r>
              </m:oMath>
            </m:oMathPara>
          </w:p>
        </w:tc>
        <w:tc>
          <w:tcPr>
            <w:tcW w:w="2806" w:type="dxa"/>
            <w:vAlign w:val="center"/>
          </w:tcPr>
          <w:p w14:paraId="43820B49" w14:textId="77777777" w:rsidR="006D65C3" w:rsidRDefault="008B34A8">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0</m:t>
                    </m:r>
                  </m:sup>
                </m:sSup>
                <m: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km</m:t>
                </m:r>
              </m:oMath>
            </m:oMathPara>
          </w:p>
        </w:tc>
      </w:tr>
      <w:tr w:rsidR="006D65C3" w14:paraId="52B6F714" w14:textId="77777777">
        <w:tc>
          <w:tcPr>
            <w:tcW w:w="1160" w:type="dxa"/>
            <w:vAlign w:val="center"/>
          </w:tcPr>
          <w:p w14:paraId="3023208E" w14:textId="77777777" w:rsidR="006D65C3" w:rsidRDefault="008B34A8">
            <w:r>
              <w:lastRenderedPageBreak/>
              <w:t>Gekrümmt</w:t>
            </w:r>
          </w:p>
        </w:tc>
        <w:tc>
          <w:tcPr>
            <w:tcW w:w="5106" w:type="dxa"/>
            <w:vAlign w:val="center"/>
          </w:tcPr>
          <w:p w14:paraId="4EA4BFA0" w14:textId="77777777" w:rsidR="006D65C3" w:rsidRDefault="008B34A8">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+0,01</m:t>
                        </m:r>
                      </m:e>
                    </m:rad>
                  </m:den>
                </m:f>
              </m:oMath>
            </m:oMathPara>
          </w:p>
        </w:tc>
        <w:tc>
          <w:tcPr>
            <w:tcW w:w="2806" w:type="dxa"/>
            <w:vAlign w:val="center"/>
          </w:tcPr>
          <w:p w14:paraId="21584760" w14:textId="77777777" w:rsidR="006D65C3" w:rsidRDefault="008B34A8">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km</m:t>
                </m:r>
              </m:oMath>
            </m:oMathPara>
          </w:p>
        </w:tc>
      </w:tr>
      <w:tr w:rsidR="006D65C3" w14:paraId="06C17830" w14:textId="77777777">
        <w:tc>
          <w:tcPr>
            <w:tcW w:w="1160" w:type="dxa"/>
            <w:vAlign w:val="center"/>
          </w:tcPr>
          <w:p w14:paraId="5031A5DD" w14:textId="77777777" w:rsidR="006D65C3" w:rsidRDefault="008B34A8">
            <w:r>
              <w:t>Mehrkörper</w:t>
            </w:r>
          </w:p>
        </w:tc>
        <w:tc>
          <w:tcPr>
            <w:tcW w:w="5106" w:type="dxa"/>
            <w:vAlign w:val="center"/>
          </w:tcPr>
          <w:p w14:paraId="1BB4E2D5" w14:textId="77777777" w:rsidR="006D65C3" w:rsidRDefault="008B34A8">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0,5</m:t>
                    </m:r>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tc>
        <w:tc>
          <w:tcPr>
            <w:tcW w:w="2806" w:type="dxa"/>
            <w:vAlign w:val="center"/>
          </w:tcPr>
          <w:p w14:paraId="056ECD2A" w14:textId="77777777" w:rsidR="006D65C3" w:rsidRDefault="008B34A8">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5</m:t>
                    </m:r>
                  </m:sup>
                </m:sSup>
                <m: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6</m:t>
                    </m:r>
                  </m:sup>
                </m:sSup>
                <m:r>
                  <w:rPr>
                    <w:rFonts w:ascii="Cambria Math" w:hAnsi="Cambria Math"/>
                  </w:rPr>
                  <m:t>km</m:t>
                </m:r>
              </m:oMath>
            </m:oMathPara>
          </w:p>
        </w:tc>
      </w:tr>
      <w:tr w:rsidR="006D65C3" w14:paraId="18B8BF66" w14:textId="77777777">
        <w:tc>
          <w:tcPr>
            <w:tcW w:w="1160" w:type="dxa"/>
            <w:vAlign w:val="center"/>
          </w:tcPr>
          <w:p w14:paraId="472C7831" w14:textId="77777777" w:rsidR="006D65C3" w:rsidRDefault="008B34A8">
            <w:r>
              <w:t>Extrem</w:t>
            </w:r>
          </w:p>
        </w:tc>
        <w:tc>
          <w:tcPr>
            <w:tcW w:w="5106" w:type="dxa"/>
            <w:vAlign w:val="center"/>
          </w:tcPr>
          <w:p w14:paraId="100BD6D5" w14:textId="77777777" w:rsidR="006D65C3" w:rsidRDefault="008B34A8">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0,3*</m:t>
                    </m:r>
                    <m:r>
                      <w:rPr>
                        <w:rFonts w:ascii="Cambria Math" w:hAnsi="Cambria Math"/>
                      </w:rPr>
                      <m:t>sin</m:t>
                    </m:r>
                    <m:r>
                      <w:rPr>
                        <w:rFonts w:ascii="Cambria Math" w:hAnsi="Cambria Math"/>
                      </w:rPr>
                      <m:t>(</m:t>
                    </m:r>
                    <m:r>
                      <w:rPr>
                        <w:rFonts w:ascii="Cambria Math" w:hAnsi="Cambria Math"/>
                      </w:rPr>
                      <m:t>r</m:t>
                    </m:r>
                    <m:r>
                      <w:rPr>
                        <w:rFonts w:ascii="Cambria Math" w:hAnsi="Cambria Math"/>
                      </w:rPr>
                      <m:t>)</m:t>
                    </m:r>
                  </m:num>
                  <m:den>
                    <m:r>
                      <w:rPr>
                        <w:rFonts w:ascii="Cambria Math" w:hAnsi="Cambria Math"/>
                      </w:rPr>
                      <m:t>r</m:t>
                    </m:r>
                  </m:den>
                </m:f>
              </m:oMath>
            </m:oMathPara>
          </w:p>
        </w:tc>
        <w:tc>
          <w:tcPr>
            <w:tcW w:w="2806" w:type="dxa"/>
            <w:vAlign w:val="center"/>
          </w:tcPr>
          <w:p w14:paraId="313D537D" w14:textId="77777777" w:rsidR="006D65C3" w:rsidRDefault="008B34A8">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8</m:t>
                    </m:r>
                  </m:sup>
                </m:sSup>
                <m: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km</m:t>
                </m:r>
              </m:oMath>
            </m:oMathPara>
          </w:p>
        </w:tc>
      </w:tr>
    </w:tbl>
    <w:p w14:paraId="02936F7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Brane-Funktion fungiert hier als abstrakter Träger physikalischer Strukturgesetze. Sie verleiht dem Raum lokal unterschiedliche Eigenschaften, die in Relativität, Quantenmechanik oder Kosmologie relevant sind. Der funktionale Formalismus ersetzt dabei </w:t>
      </w:r>
      <w:r>
        <w:rPr>
          <w:rFonts w:ascii="Times New Roman" w:eastAsia="Times New Roman" w:hAnsi="Times New Roman" w:cs="Times New Roman"/>
          <w:color w:val="000000"/>
          <w:sz w:val="24"/>
          <w:szCs w:val="24"/>
        </w:rPr>
        <w:t>feste physikalische Objekte durch kontextuell definierte Strukturfelder – eine methodische Umstellung mit tiefgreifenden Implikationen für das physikalische Weltbild [27].</w:t>
      </w:r>
    </w:p>
    <w:p w14:paraId="6D28FA87" w14:textId="77777777" w:rsidR="006D65C3" w:rsidRDefault="008B34A8">
      <w:r>
        <w:pict w14:anchorId="1B82BED7">
          <v:rect id="_x0000_i1061" style="width:0;height:1.5pt" o:hralign="center" o:hrstd="t" o:hr="t" fillcolor="#a0a0a0" stroked="f"/>
        </w:pict>
      </w:r>
    </w:p>
    <w:p w14:paraId="5820115E" w14:textId="77777777" w:rsidR="006D65C3" w:rsidRDefault="008B34A8">
      <w:pPr>
        <w:pStyle w:val="berschrift4"/>
      </w:pPr>
      <w:r>
        <w:t>3.5.3 Wahrnehmung im Punkt P: Die Rolle des Beobachters</w:t>
      </w:r>
    </w:p>
    <w:p w14:paraId="61472B8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Bezugssyst</w:t>
      </w:r>
      <w:r>
        <w:rPr>
          <w:rFonts w:ascii="Times New Roman" w:eastAsia="Times New Roman" w:hAnsi="Times New Roman" w:cs="Times New Roman"/>
          <w:color w:val="000000"/>
          <w:sz w:val="24"/>
          <w:szCs w:val="24"/>
        </w:rPr>
        <w:t xml:space="preserve">em existiert keine absolute Raumstruktur. Jeder Punkt </w:t>
      </w:r>
      <m:oMath>
        <m:r>
          <w:rPr>
            <w:rFonts w:ascii="Times New Roman" w:eastAsia="Times New Roman" w:hAnsi="Times New Roman" w:cs="Times New Roman"/>
            <w:sz w:val="24"/>
            <w:szCs w:val="24"/>
          </w:rPr>
          <m:t>P</m:t>
        </m:r>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m:rPr>
                <m:scr m:val="fraktur"/>
              </m:rP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3</m:t>
            </m:r>
          </m:sup>
        </m:sSup>
      </m:oMath>
      <w:r>
        <w:rPr>
          <w:rFonts w:ascii="Times New Roman" w:eastAsia="Times New Roman" w:hAnsi="Times New Roman" w:cs="Times New Roman"/>
          <w:color w:val="000000"/>
          <w:sz w:val="24"/>
          <w:szCs w:val="24"/>
        </w:rPr>
        <w:t xml:space="preserve"> erfährt seine Bedeutung ausschließlich durch die dort gültige Funktionsausprägung von h(x,y,z). Dies hat tiefgreifende Konsequenzen für die Wahrnehmung physikalischer Phänomene:</w:t>
      </w:r>
    </w:p>
    <w:tbl>
      <w:tblPr>
        <w:tblStyle w:val="a1"/>
        <w:tblW w:w="5670" w:type="dxa"/>
        <w:tblInd w:w="0" w:type="dxa"/>
        <w:tblLayout w:type="fixed"/>
        <w:tblLook w:val="0400" w:firstRow="0" w:lastRow="0" w:firstColumn="0" w:lastColumn="0" w:noHBand="0" w:noVBand="1"/>
      </w:tblPr>
      <w:tblGrid>
        <w:gridCol w:w="1160"/>
        <w:gridCol w:w="4510"/>
      </w:tblGrid>
      <w:tr w:rsidR="006D65C3" w14:paraId="0B923BE2" w14:textId="77777777">
        <w:trPr>
          <w:tblHeader/>
        </w:trPr>
        <w:tc>
          <w:tcPr>
            <w:tcW w:w="1160" w:type="dxa"/>
            <w:vAlign w:val="center"/>
          </w:tcPr>
          <w:p w14:paraId="025D8E7F" w14:textId="77777777" w:rsidR="006D65C3" w:rsidRDefault="008B34A8">
            <w:pPr>
              <w:jc w:val="center"/>
              <w:rPr>
                <w:b/>
              </w:rPr>
            </w:pPr>
            <w:r>
              <w:rPr>
                <w:b/>
              </w:rPr>
              <w:t>Strukturtyp</w:t>
            </w:r>
          </w:p>
        </w:tc>
        <w:tc>
          <w:tcPr>
            <w:tcW w:w="4510" w:type="dxa"/>
            <w:vAlign w:val="center"/>
          </w:tcPr>
          <w:p w14:paraId="5A30574E" w14:textId="77777777" w:rsidR="006D65C3" w:rsidRDefault="008B34A8">
            <w:pPr>
              <w:jc w:val="center"/>
              <w:rPr>
                <w:b/>
              </w:rPr>
            </w:pPr>
            <w:r>
              <w:rPr>
                <w:b/>
              </w:rPr>
              <w:t>Erlebnis im Punkt P</w:t>
            </w:r>
          </w:p>
        </w:tc>
      </w:tr>
      <w:tr w:rsidR="006D65C3" w14:paraId="22EE075A" w14:textId="77777777">
        <w:tc>
          <w:tcPr>
            <w:tcW w:w="1160" w:type="dxa"/>
            <w:vAlign w:val="center"/>
          </w:tcPr>
          <w:p w14:paraId="041010D7" w14:textId="77777777" w:rsidR="006D65C3" w:rsidRDefault="008B34A8">
            <w:r>
              <w:t>Flach</w:t>
            </w:r>
          </w:p>
        </w:tc>
        <w:tc>
          <w:tcPr>
            <w:tcW w:w="4510" w:type="dxa"/>
            <w:vAlign w:val="center"/>
          </w:tcPr>
          <w:p w14:paraId="7762C35F" w14:textId="77777777" w:rsidR="006D65C3" w:rsidRDefault="008B34A8">
            <w:r>
              <w:t>Homogene Raumzeit ohne bevorzugte Richtung</w:t>
            </w:r>
          </w:p>
        </w:tc>
      </w:tr>
      <w:tr w:rsidR="006D65C3" w14:paraId="146CB881" w14:textId="77777777">
        <w:tc>
          <w:tcPr>
            <w:tcW w:w="1160" w:type="dxa"/>
            <w:vAlign w:val="center"/>
          </w:tcPr>
          <w:p w14:paraId="209CDAA5" w14:textId="77777777" w:rsidR="006D65C3" w:rsidRDefault="008B34A8">
            <w:r>
              <w:t>Gekrümmt</w:t>
            </w:r>
          </w:p>
        </w:tc>
        <w:tc>
          <w:tcPr>
            <w:tcW w:w="4510" w:type="dxa"/>
            <w:vAlign w:val="center"/>
          </w:tcPr>
          <w:p w14:paraId="3C7CA257" w14:textId="77777777" w:rsidR="006D65C3" w:rsidRDefault="008B34A8">
            <w:r>
              <w:t>Richtungsabhängigkeit, Zeitdilatation</w:t>
            </w:r>
          </w:p>
        </w:tc>
      </w:tr>
      <w:tr w:rsidR="006D65C3" w14:paraId="53975171" w14:textId="77777777">
        <w:tc>
          <w:tcPr>
            <w:tcW w:w="1160" w:type="dxa"/>
            <w:vAlign w:val="center"/>
          </w:tcPr>
          <w:p w14:paraId="29EED8A0" w14:textId="77777777" w:rsidR="006D65C3" w:rsidRDefault="008B34A8">
            <w:r>
              <w:t>Mehrkörper</w:t>
            </w:r>
          </w:p>
        </w:tc>
        <w:tc>
          <w:tcPr>
            <w:tcW w:w="4510" w:type="dxa"/>
            <w:vAlign w:val="center"/>
          </w:tcPr>
          <w:p w14:paraId="4AF92899" w14:textId="77777777" w:rsidR="006D65C3" w:rsidRDefault="008B34A8">
            <w:r>
              <w:t>Instabile Gleichgewichtsbedingungen</w:t>
            </w:r>
          </w:p>
        </w:tc>
      </w:tr>
      <w:tr w:rsidR="006D65C3" w14:paraId="0D3E9E30" w14:textId="77777777">
        <w:tc>
          <w:tcPr>
            <w:tcW w:w="1160" w:type="dxa"/>
            <w:vAlign w:val="center"/>
          </w:tcPr>
          <w:p w14:paraId="6F1C5069" w14:textId="77777777" w:rsidR="006D65C3" w:rsidRDefault="008B34A8">
            <w:r>
              <w:t>Extrem</w:t>
            </w:r>
          </w:p>
        </w:tc>
        <w:tc>
          <w:tcPr>
            <w:tcW w:w="4510" w:type="dxa"/>
            <w:vAlign w:val="center"/>
          </w:tcPr>
          <w:p w14:paraId="2C45CFB8" w14:textId="77777777" w:rsidR="006D65C3" w:rsidRDefault="008B34A8">
            <w:r>
              <w:t>Singularitätsnahe Phänomene, z. B. Lichtstillstand</w:t>
            </w:r>
          </w:p>
        </w:tc>
      </w:tr>
    </w:tbl>
    <w:p w14:paraId="364750D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bekanntes Beispiel ist das GPS-System, bei dem Gravitationsunterschiede – also Unterschiede in der Brane-Funktion – relativistische Zeitabweichungen verursachen. Ashby betont:</w:t>
      </w:r>
    </w:p>
    <w:p w14:paraId="68F4DA7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„Relativistic time corre</w:t>
      </w:r>
      <w:r>
        <w:rPr>
          <w:rFonts w:ascii="Times New Roman" w:eastAsia="Times New Roman" w:hAnsi="Times New Roman" w:cs="Times New Roman"/>
          <w:color w:val="000000"/>
          <w:sz w:val="24"/>
          <w:szCs w:val="24"/>
        </w:rPr>
        <w:t>ctions due to gravitational potential differences are essential for the accuracy of GPS.“ [28, S. 3]</w:t>
      </w:r>
    </w:p>
    <w:p w14:paraId="146DCDF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Somit ist der Raum nicht passives Medium, sondern aktives Resultat von funktionalen Setzungen – mit realen Konsequenzen für technologische Anwendungen und </w:t>
      </w:r>
      <w:r>
        <w:rPr>
          <w:rFonts w:ascii="Times New Roman" w:eastAsia="Times New Roman" w:hAnsi="Times New Roman" w:cs="Times New Roman"/>
          <w:color w:val="000000"/>
          <w:sz w:val="24"/>
          <w:szCs w:val="24"/>
        </w:rPr>
        <w:t>menschliche Erfahrung.</w:t>
      </w:r>
    </w:p>
    <w:p w14:paraId="53834230" w14:textId="77777777" w:rsidR="006D65C3" w:rsidRDefault="008B34A8">
      <w:r>
        <w:pict w14:anchorId="01DFF602">
          <v:rect id="_x0000_i1062" style="width:0;height:1.5pt" o:hralign="center" o:hrstd="t" o:hr="t" fillcolor="#a0a0a0" stroked="f"/>
        </w:pict>
      </w:r>
    </w:p>
    <w:p w14:paraId="6D8F13E3" w14:textId="77777777" w:rsidR="006D65C3" w:rsidRDefault="008B34A8">
      <w:pPr>
        <w:pStyle w:val="berschrift4"/>
      </w:pPr>
      <w:r>
        <w:t>3.5.4 Mathematische Konsequenz: Raum-Zeit-Metrik aus der Brane-Funktion</w:t>
      </w:r>
    </w:p>
    <w:p w14:paraId="24FACD4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erlaubt nicht nur die Interpretation physikalischer Felder, sondern auch die Ableitung einer Raum-Zeit-Metrik. Eine mögliche Form lautet:</w:t>
      </w:r>
    </w:p>
    <w:p w14:paraId="44A0C560" w14:textId="77777777" w:rsidR="006D65C3" w:rsidRDefault="008B34A8">
      <w:pPr>
        <w:ind w:left="720" w:firstLine="720"/>
      </w:pPr>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den>
          </m:f>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oMath>
      </m:oMathPara>
    </w:p>
    <w:p w14:paraId="66C0C56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Metrik erinnert an Schwarzschild-ähnliche Lösungen in der allgemeinen Relativitätstheorie, wird im funktionalen Modell aber als epistemische Struktur gedeutet: Der </w:t>
      </w:r>
      <w:r>
        <w:rPr>
          <w:rFonts w:ascii="Times New Roman" w:eastAsia="Times New Roman" w:hAnsi="Times New Roman" w:cs="Times New Roman"/>
          <w:color w:val="000000"/>
          <w:sz w:val="24"/>
          <w:szCs w:val="24"/>
        </w:rPr>
        <w:lastRenderedPageBreak/>
        <w:t>geometrische Charakter der Raumzeit ist ni</w:t>
      </w:r>
      <w:r>
        <w:rPr>
          <w:rFonts w:ascii="Times New Roman" w:eastAsia="Times New Roman" w:hAnsi="Times New Roman" w:cs="Times New Roman"/>
          <w:color w:val="000000"/>
          <w:sz w:val="24"/>
          <w:szCs w:val="24"/>
        </w:rPr>
        <w:t>cht ontologisch gegeben, sondern funktional zugewiesen. Penrose bemerkt dazu:</w:t>
      </w:r>
    </w:p>
    <w:p w14:paraId="0C61A58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structure of space-time is not imposed upon the system; it arises from the physical fields themselves.“ [29, S. 434]</w:t>
      </w:r>
    </w:p>
    <w:p w14:paraId="191742B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ist also nicht nur ein Werkzeug zur B</w:t>
      </w:r>
      <w:r>
        <w:rPr>
          <w:rFonts w:ascii="Times New Roman" w:eastAsia="Times New Roman" w:hAnsi="Times New Roman" w:cs="Times New Roman"/>
          <w:color w:val="000000"/>
          <w:sz w:val="24"/>
          <w:szCs w:val="24"/>
        </w:rPr>
        <w:t>eschreibung, sondern konstituiert das Raum-Zeit-Gefüge selbst.</w:t>
      </w:r>
    </w:p>
    <w:p w14:paraId="2C6671AB" w14:textId="77777777" w:rsidR="006D65C3" w:rsidRDefault="008B34A8">
      <w:r>
        <w:pict w14:anchorId="07ED4B2D">
          <v:rect id="_x0000_i1063" style="width:0;height:1.5pt" o:hralign="center" o:hrstd="t" o:hr="t" fillcolor="#a0a0a0" stroked="f"/>
        </w:pict>
      </w:r>
    </w:p>
    <w:p w14:paraId="71238024" w14:textId="77777777" w:rsidR="006D65C3" w:rsidRDefault="008B34A8">
      <w:pPr>
        <w:pStyle w:val="berschrift4"/>
      </w:pPr>
      <w:r>
        <w:t>3.5.5 Reflexive Funktionalität und erkenntnistheoretischer Mehrwert</w:t>
      </w:r>
    </w:p>
    <w:p w14:paraId="79F7C8C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 funktionale Bezugssystem besitzt eine bemerkenswerte Eigenschaft: Es ist </w:t>
      </w:r>
      <w:r>
        <w:rPr>
          <w:rFonts w:ascii="Times New Roman" w:eastAsia="Times New Roman" w:hAnsi="Times New Roman" w:cs="Times New Roman"/>
          <w:b/>
          <w:color w:val="000000"/>
          <w:sz w:val="24"/>
          <w:szCs w:val="24"/>
        </w:rPr>
        <w:t>reflexiv</w:t>
      </w:r>
      <w:r>
        <w:rPr>
          <w:rFonts w:ascii="Times New Roman" w:eastAsia="Times New Roman" w:hAnsi="Times New Roman" w:cs="Times New Roman"/>
          <w:color w:val="000000"/>
          <w:sz w:val="24"/>
          <w:szCs w:val="24"/>
        </w:rPr>
        <w:t>. Der Beobachter konstruiert die Struktur, innerhalb derer er sich selbst lokalisiert. Das unterscheidet das funktionale Modell grundlegend von klassisch-ontologischen Zugängen:</w:t>
      </w:r>
    </w:p>
    <w:tbl>
      <w:tblPr>
        <w:tblStyle w:val="a2"/>
        <w:tblW w:w="9072" w:type="dxa"/>
        <w:tblInd w:w="0" w:type="dxa"/>
        <w:tblLayout w:type="fixed"/>
        <w:tblLook w:val="0400" w:firstRow="0" w:lastRow="0" w:firstColumn="0" w:lastColumn="0" w:noHBand="0" w:noVBand="1"/>
      </w:tblPr>
      <w:tblGrid>
        <w:gridCol w:w="1239"/>
        <w:gridCol w:w="3032"/>
        <w:gridCol w:w="2318"/>
        <w:gridCol w:w="2483"/>
      </w:tblGrid>
      <w:tr w:rsidR="006D65C3" w14:paraId="054DEFCA" w14:textId="77777777">
        <w:trPr>
          <w:tblHeader/>
        </w:trPr>
        <w:tc>
          <w:tcPr>
            <w:tcW w:w="1239" w:type="dxa"/>
            <w:vAlign w:val="center"/>
          </w:tcPr>
          <w:p w14:paraId="31DF7E0C" w14:textId="77777777" w:rsidR="006D65C3" w:rsidRDefault="008B34A8">
            <w:pPr>
              <w:jc w:val="center"/>
              <w:rPr>
                <w:b/>
              </w:rPr>
            </w:pPr>
            <w:r>
              <w:rPr>
                <w:b/>
              </w:rPr>
              <w:t>Modelltyp</w:t>
            </w:r>
          </w:p>
        </w:tc>
        <w:tc>
          <w:tcPr>
            <w:tcW w:w="3032" w:type="dxa"/>
            <w:vAlign w:val="center"/>
          </w:tcPr>
          <w:p w14:paraId="65F36BE6" w14:textId="77777777" w:rsidR="006D65C3" w:rsidRDefault="008B34A8">
            <w:pPr>
              <w:jc w:val="center"/>
              <w:rPr>
                <w:b/>
              </w:rPr>
            </w:pPr>
            <w:r>
              <w:rPr>
                <w:b/>
              </w:rPr>
              <w:t>Raumverständnis</w:t>
            </w:r>
          </w:p>
        </w:tc>
        <w:tc>
          <w:tcPr>
            <w:tcW w:w="2318" w:type="dxa"/>
            <w:vAlign w:val="center"/>
          </w:tcPr>
          <w:p w14:paraId="467F32B7" w14:textId="77777777" w:rsidR="006D65C3" w:rsidRDefault="008B34A8">
            <w:pPr>
              <w:jc w:val="center"/>
              <w:rPr>
                <w:b/>
              </w:rPr>
            </w:pPr>
            <w:r>
              <w:rPr>
                <w:b/>
              </w:rPr>
              <w:t>Beobachterrolle</w:t>
            </w:r>
          </w:p>
        </w:tc>
        <w:tc>
          <w:tcPr>
            <w:tcW w:w="2483" w:type="dxa"/>
            <w:vAlign w:val="center"/>
          </w:tcPr>
          <w:p w14:paraId="18C9805B" w14:textId="77777777" w:rsidR="006D65C3" w:rsidRDefault="008B34A8">
            <w:pPr>
              <w:jc w:val="center"/>
              <w:rPr>
                <w:b/>
              </w:rPr>
            </w:pPr>
            <w:r>
              <w:rPr>
                <w:b/>
              </w:rPr>
              <w:t>Metrikstruktur</w:t>
            </w:r>
          </w:p>
        </w:tc>
      </w:tr>
      <w:tr w:rsidR="006D65C3" w14:paraId="58B4414E" w14:textId="77777777">
        <w:tc>
          <w:tcPr>
            <w:tcW w:w="1239" w:type="dxa"/>
            <w:vAlign w:val="center"/>
          </w:tcPr>
          <w:p w14:paraId="19F4CBDC" w14:textId="77777777" w:rsidR="006D65C3" w:rsidRDefault="008B34A8">
            <w:r>
              <w:t>Newtonisch</w:t>
            </w:r>
          </w:p>
        </w:tc>
        <w:tc>
          <w:tcPr>
            <w:tcW w:w="3032" w:type="dxa"/>
            <w:vAlign w:val="center"/>
          </w:tcPr>
          <w:p w14:paraId="5F3D8898" w14:textId="77777777" w:rsidR="006D65C3" w:rsidRDefault="008B34A8">
            <w:r>
              <w:t>Absoluter</w:t>
            </w:r>
            <w:r>
              <w:t xml:space="preserve"> Container</w:t>
            </w:r>
          </w:p>
        </w:tc>
        <w:tc>
          <w:tcPr>
            <w:tcW w:w="2318" w:type="dxa"/>
            <w:vAlign w:val="center"/>
          </w:tcPr>
          <w:p w14:paraId="56AE089B" w14:textId="77777777" w:rsidR="006D65C3" w:rsidRDefault="008B34A8">
            <w:r>
              <w:t>Außenstehend</w:t>
            </w:r>
          </w:p>
        </w:tc>
        <w:tc>
          <w:tcPr>
            <w:tcW w:w="2483" w:type="dxa"/>
            <w:vAlign w:val="center"/>
          </w:tcPr>
          <w:p w14:paraId="6D8D16E5" w14:textId="77777777" w:rsidR="006D65C3" w:rsidRDefault="008B34A8">
            <w:r>
              <w:t>Fest, universell</w:t>
            </w:r>
          </w:p>
        </w:tc>
      </w:tr>
      <w:tr w:rsidR="006D65C3" w14:paraId="5DC55677" w14:textId="77777777">
        <w:tc>
          <w:tcPr>
            <w:tcW w:w="1239" w:type="dxa"/>
            <w:vAlign w:val="center"/>
          </w:tcPr>
          <w:p w14:paraId="163A3FC1" w14:textId="77777777" w:rsidR="006D65C3" w:rsidRDefault="008B34A8">
            <w:r>
              <w:t>Relativistisch</w:t>
            </w:r>
          </w:p>
        </w:tc>
        <w:tc>
          <w:tcPr>
            <w:tcW w:w="3032" w:type="dxa"/>
            <w:vAlign w:val="center"/>
          </w:tcPr>
          <w:p w14:paraId="53AC909A" w14:textId="77777777" w:rsidR="006D65C3" w:rsidRDefault="008B34A8">
            <w:r>
              <w:t>Raum-Zeit-Kontinuum</w:t>
            </w:r>
          </w:p>
        </w:tc>
        <w:tc>
          <w:tcPr>
            <w:tcW w:w="2318" w:type="dxa"/>
            <w:vAlign w:val="center"/>
          </w:tcPr>
          <w:p w14:paraId="1E343459" w14:textId="77777777" w:rsidR="006D65C3" w:rsidRDefault="008B34A8">
            <w:r>
              <w:t>Eingebettet, messend</w:t>
            </w:r>
          </w:p>
        </w:tc>
        <w:tc>
          <w:tcPr>
            <w:tcW w:w="2483" w:type="dxa"/>
            <w:vAlign w:val="center"/>
          </w:tcPr>
          <w:p w14:paraId="53C8E9FC" w14:textId="77777777" w:rsidR="006D65C3" w:rsidRDefault="008B34A8">
            <w:r>
              <w:t>Dynamisch</w:t>
            </w:r>
          </w:p>
        </w:tc>
      </w:tr>
      <w:tr w:rsidR="006D65C3" w14:paraId="0559A1D8" w14:textId="77777777">
        <w:tc>
          <w:tcPr>
            <w:tcW w:w="1239" w:type="dxa"/>
            <w:vAlign w:val="center"/>
          </w:tcPr>
          <w:p w14:paraId="7692FEF9" w14:textId="77777777" w:rsidR="006D65C3" w:rsidRDefault="008B34A8">
            <w:r>
              <w:t>Funktional</w:t>
            </w:r>
          </w:p>
        </w:tc>
        <w:tc>
          <w:tcPr>
            <w:tcW w:w="3032" w:type="dxa"/>
            <w:vAlign w:val="center"/>
          </w:tcPr>
          <w:p w14:paraId="004C9E4E" w14:textId="77777777" w:rsidR="006D65C3" w:rsidRDefault="008B34A8">
            <w:r>
              <w:t>Emergenz durch funktionale Zuweisung</w:t>
            </w:r>
          </w:p>
        </w:tc>
        <w:tc>
          <w:tcPr>
            <w:tcW w:w="2318" w:type="dxa"/>
            <w:vAlign w:val="center"/>
          </w:tcPr>
          <w:p w14:paraId="1661D5F4" w14:textId="77777777" w:rsidR="006D65C3" w:rsidRDefault="008B34A8">
            <w:r>
              <w:t>Teilnehmend, strukturierend</w:t>
            </w:r>
          </w:p>
        </w:tc>
        <w:tc>
          <w:tcPr>
            <w:tcW w:w="2483" w:type="dxa"/>
            <w:vAlign w:val="center"/>
          </w:tcPr>
          <w:p w14:paraId="4259AD49" w14:textId="77777777" w:rsidR="006D65C3" w:rsidRDefault="008B34A8">
            <w:r>
              <w:t>Rückgebunden an Zuweisungen</w:t>
            </w:r>
          </w:p>
        </w:tc>
      </w:tr>
    </w:tbl>
    <w:p w14:paraId="5AA29CB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Weyl bringt diesen erkenntnistheoretischen Charakter auf den Punkt:</w:t>
      </w:r>
    </w:p>
    <w:p w14:paraId="2B6393C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physical order is relational and depends on the scheme of assignment chosen by the observer.“ [30, S. 47]</w:t>
      </w:r>
    </w:p>
    <w:p w14:paraId="26298EC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Brane-Funktion erweist sich damit als erkenntnistheoretisches Instrument </w:t>
      </w:r>
      <w:r>
        <w:rPr>
          <w:rFonts w:ascii="Times New Roman" w:eastAsia="Times New Roman" w:hAnsi="Times New Roman" w:cs="Times New Roman"/>
          <w:color w:val="000000"/>
          <w:sz w:val="24"/>
          <w:szCs w:val="24"/>
        </w:rPr>
        <w:t>erster Ordnung: Sie integriert physikalische Strukturen, mathematische Funktionalität und epistemische Modellbildung zu einem reflexiven Rahmen, der sowohl empirisch anwendbar als auch philosophisch anschlussfähig ist.</w:t>
      </w:r>
    </w:p>
    <w:p w14:paraId="2356BBA3" w14:textId="77777777" w:rsidR="006D65C3" w:rsidRDefault="008B34A8">
      <w:r>
        <w:pict w14:anchorId="3569A36A">
          <v:rect id="_x0000_i1064" style="width:0;height:1.5pt" o:hralign="center" o:hrstd="t" o:hr="t" fillcolor="#a0a0a0" stroked="f"/>
        </w:pict>
      </w:r>
    </w:p>
    <w:p w14:paraId="706644D4" w14:textId="77777777" w:rsidR="00BF6C1C" w:rsidRDefault="00BF6C1C" w:rsidP="00BF6C1C">
      <w:pPr>
        <w:pStyle w:val="berschrift2"/>
      </w:pPr>
      <w:bookmarkStart w:id="27" w:name="_cm1ut7c287s9" w:colFirst="0" w:colLast="0"/>
      <w:bookmarkEnd w:id="27"/>
      <w:r>
        <w:rPr>
          <w:rStyle w:val="Fett"/>
          <w:b/>
          <w:bCs w:val="0"/>
        </w:rPr>
        <w:t xml:space="preserve">3.5 Die </w:t>
      </w:r>
      <w:proofErr w:type="spellStart"/>
      <w:r>
        <w:rPr>
          <w:rStyle w:val="Fett"/>
          <w:b/>
          <w:bCs w:val="0"/>
        </w:rPr>
        <w:t>Brane</w:t>
      </w:r>
      <w:proofErr w:type="spellEnd"/>
      <w:r>
        <w:rPr>
          <w:rStyle w:val="Fett"/>
          <w:b/>
          <w:bCs w:val="0"/>
        </w:rPr>
        <w:t>-Funktion h(x, y, z): Strukturierung des funktionalen Raumes</w:t>
      </w:r>
    </w:p>
    <w:p w14:paraId="1E6B75B3" w14:textId="77777777" w:rsidR="00BF6C1C" w:rsidRDefault="00BF6C1C" w:rsidP="00BF6C1C">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-Funktion h(</w:t>
      </w:r>
      <w:proofErr w:type="spellStart"/>
      <w:r>
        <w:t>x,y,z</w:t>
      </w:r>
      <w:proofErr w:type="spellEnd"/>
      <w:r>
        <w:t>), die jedem Punkt im Raum eine reelle Größe zuordnet und damit die Grundlage für eine Vielzahl physikalischer Konzepte wie Energiedichte, Potentialstruktur oder Feldintensität bildet.</w:t>
      </w:r>
    </w:p>
    <w:p w14:paraId="1B8F1119" w14:textId="77777777" w:rsidR="00BF6C1C" w:rsidRDefault="00BF6C1C" w:rsidP="00BF6C1C">
      <w:r>
        <w:pict w14:anchorId="1583FFE5">
          <v:rect id="_x0000_i1162" style="width:0;height:1.5pt" o:hralign="center" o:hrstd="t" o:hr="t" fillcolor="#a0a0a0" stroked="f"/>
        </w:pict>
      </w:r>
    </w:p>
    <w:p w14:paraId="5A8FA0FB" w14:textId="77777777" w:rsidR="00BF6C1C" w:rsidRDefault="00BF6C1C" w:rsidP="00BF6C1C">
      <w:pPr>
        <w:pStyle w:val="berschrift3"/>
      </w:pPr>
      <w:r>
        <w:rPr>
          <w:rStyle w:val="Fett"/>
          <w:b w:val="0"/>
          <w:bCs w:val="0"/>
        </w:rPr>
        <w:lastRenderedPageBreak/>
        <w:t xml:space="preserve">3.5.1 Definition und Funktion der </w:t>
      </w:r>
      <w:proofErr w:type="spellStart"/>
      <w:r>
        <w:rPr>
          <w:rStyle w:val="Fett"/>
          <w:b w:val="0"/>
          <w:bCs w:val="0"/>
        </w:rPr>
        <w:t>Brane</w:t>
      </w:r>
      <w:proofErr w:type="spellEnd"/>
      <w:r>
        <w:rPr>
          <w:rStyle w:val="Fett"/>
          <w:b w:val="0"/>
          <w:bCs w:val="0"/>
        </w:rPr>
        <w:t>-Funktion</w:t>
      </w:r>
    </w:p>
    <w:p w14:paraId="531FA02A" w14:textId="77777777" w:rsidR="00BF6C1C" w:rsidRDefault="00BF6C1C" w:rsidP="00BF6C1C">
      <w:pPr>
        <w:pStyle w:val="StandardWeb"/>
      </w:pPr>
      <w:r>
        <w:t xml:space="preserve">Die </w:t>
      </w:r>
      <w:proofErr w:type="spellStart"/>
      <w:r>
        <w:t>Brane</w:t>
      </w:r>
      <w:proofErr w:type="spellEnd"/>
      <w:r>
        <w:t>-Funktion ist eine skalare Feldfunktion, die formal definiert wird als:</w:t>
      </w:r>
    </w:p>
    <w:p w14:paraId="7F504312" w14:textId="77777777" w:rsidR="00BF6C1C" w:rsidRDefault="00BF6C1C" w:rsidP="00BF6C1C">
      <w:r>
        <w:rPr>
          <w:rStyle w:val="katex-mathml"/>
        </w:rPr>
        <w:t>h:R3→R,(x,y,z)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452A053F" w14:textId="77777777" w:rsidR="00BF6C1C" w:rsidRDefault="00BF6C1C" w:rsidP="00BF6C1C">
      <w:pPr>
        <w:pStyle w:val="StandardWeb"/>
      </w:pPr>
      <w:r>
        <w:t xml:space="preserve">Die Werte von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78181787" w14:textId="77777777" w:rsidR="00BF6C1C" w:rsidRDefault="00BF6C1C" w:rsidP="00BF6C1C">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4F4B877C" w14:textId="77777777" w:rsidR="00BF6C1C" w:rsidRDefault="00BF6C1C" w:rsidP="00BF6C1C">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[33, Bd. II, S. 79]</w:t>
      </w:r>
    </w:p>
    <w:p w14:paraId="1F997A30" w14:textId="77777777" w:rsidR="00BF6C1C" w:rsidRDefault="00BF6C1C" w:rsidP="00BF6C1C">
      <w:r>
        <w:pict w14:anchorId="03FCC365">
          <v:rect id="_x0000_i1163" style="width:0;height:1.5pt" o:hralign="center" o:hrstd="t" o:hr="t" fillcolor="#a0a0a0" stroked="f"/>
        </w:pict>
      </w:r>
    </w:p>
    <w:p w14:paraId="5DF14A9E" w14:textId="77777777" w:rsidR="00BF6C1C" w:rsidRDefault="00BF6C1C" w:rsidP="00BF6C1C">
      <w:pPr>
        <w:pStyle w:val="berschrift3"/>
      </w:pPr>
      <w:r>
        <w:rPr>
          <w:rStyle w:val="Fett"/>
          <w:b w:val="0"/>
          <w:bCs w:val="0"/>
        </w:rPr>
        <w:t>3.5.2 Modellbeispiele: Stufen der Raumstruktur</w:t>
      </w:r>
    </w:p>
    <w:p w14:paraId="0CC87EAC" w14:textId="77777777" w:rsidR="00BF6C1C" w:rsidRDefault="00BF6C1C" w:rsidP="00BF6C1C">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6867"/>
        <w:gridCol w:w="1045"/>
      </w:tblGrid>
      <w:tr w:rsidR="00BF6C1C" w14:paraId="181A7709" w14:textId="77777777" w:rsidTr="00BF6C1C">
        <w:trPr>
          <w:tblHeader/>
          <w:tblCellSpacing w:w="15" w:type="dxa"/>
        </w:trPr>
        <w:tc>
          <w:tcPr>
            <w:tcW w:w="0" w:type="auto"/>
            <w:vAlign w:val="center"/>
            <w:hideMark/>
          </w:tcPr>
          <w:p w14:paraId="02B035D9" w14:textId="77777777" w:rsidR="00BF6C1C" w:rsidRDefault="00BF6C1C">
            <w:pPr>
              <w:jc w:val="center"/>
              <w:rPr>
                <w:b/>
                <w:bCs/>
              </w:rPr>
            </w:pPr>
            <w:r>
              <w:rPr>
                <w:b/>
                <w:bCs/>
              </w:rPr>
              <w:t>Stufe</w:t>
            </w:r>
          </w:p>
        </w:tc>
        <w:tc>
          <w:tcPr>
            <w:tcW w:w="0" w:type="auto"/>
            <w:vAlign w:val="center"/>
            <w:hideMark/>
          </w:tcPr>
          <w:p w14:paraId="3D0E8380" w14:textId="77777777" w:rsidR="00BF6C1C" w:rsidRDefault="00BF6C1C">
            <w:pPr>
              <w:jc w:val="center"/>
              <w:rPr>
                <w:b/>
                <w:bCs/>
              </w:rPr>
            </w:pPr>
            <w:r>
              <w:rPr>
                <w:b/>
                <w:bCs/>
              </w:rPr>
              <w:t>Funktion</w:t>
            </w:r>
          </w:p>
        </w:tc>
        <w:tc>
          <w:tcPr>
            <w:tcW w:w="0" w:type="auto"/>
            <w:vAlign w:val="center"/>
            <w:hideMark/>
          </w:tcPr>
          <w:p w14:paraId="70D78BC8" w14:textId="77777777" w:rsidR="00BF6C1C" w:rsidRDefault="00BF6C1C">
            <w:pPr>
              <w:jc w:val="center"/>
              <w:rPr>
                <w:b/>
                <w:bCs/>
              </w:rPr>
            </w:pPr>
            <w:r>
              <w:rPr>
                <w:b/>
                <w:bCs/>
              </w:rPr>
              <w:t>Skala</w:t>
            </w:r>
          </w:p>
        </w:tc>
      </w:tr>
      <w:tr w:rsidR="00BF6C1C" w14:paraId="34C06C40" w14:textId="77777777" w:rsidTr="00BF6C1C">
        <w:trPr>
          <w:tblCellSpacing w:w="15" w:type="dxa"/>
        </w:trPr>
        <w:tc>
          <w:tcPr>
            <w:tcW w:w="0" w:type="auto"/>
            <w:vAlign w:val="center"/>
            <w:hideMark/>
          </w:tcPr>
          <w:p w14:paraId="4A556604" w14:textId="77777777" w:rsidR="00BF6C1C" w:rsidRDefault="00BF6C1C">
            <w:r>
              <w:t>Flach</w:t>
            </w:r>
          </w:p>
        </w:tc>
        <w:tc>
          <w:tcPr>
            <w:tcW w:w="0" w:type="auto"/>
            <w:vAlign w:val="center"/>
            <w:hideMark/>
          </w:tcPr>
          <w:p w14:paraId="493787D0" w14:textId="77777777" w:rsidR="00BF6C1C" w:rsidRDefault="00BF6C1C">
            <w:r>
              <w:rPr>
                <w:rStyle w:val="katex-mathml"/>
              </w:rPr>
              <w:t>f(</w:t>
            </w:r>
            <w:proofErr w:type="spellStart"/>
            <w:r>
              <w:rPr>
                <w:rStyle w:val="katex-mathml"/>
              </w:rPr>
              <w:t>x,y</w:t>
            </w:r>
            <w:proofErr w:type="spell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726200AA" w14:textId="77777777" w:rsidR="00BF6C1C" w:rsidRDefault="00BF6C1C">
            <w:r>
              <w:t>100–10² km</w:t>
            </w:r>
          </w:p>
        </w:tc>
      </w:tr>
      <w:tr w:rsidR="00BF6C1C" w14:paraId="2F4FE602" w14:textId="77777777" w:rsidTr="00BF6C1C">
        <w:trPr>
          <w:tblCellSpacing w:w="15" w:type="dxa"/>
        </w:trPr>
        <w:tc>
          <w:tcPr>
            <w:tcW w:w="0" w:type="auto"/>
            <w:vAlign w:val="center"/>
            <w:hideMark/>
          </w:tcPr>
          <w:p w14:paraId="55059BB4" w14:textId="77777777" w:rsidR="00BF6C1C" w:rsidRDefault="00BF6C1C">
            <w:r>
              <w:t>Gekrümmt</w:t>
            </w:r>
          </w:p>
        </w:tc>
        <w:tc>
          <w:tcPr>
            <w:tcW w:w="0" w:type="auto"/>
            <w:vAlign w:val="center"/>
            <w:hideMark/>
          </w:tcPr>
          <w:p w14:paraId="53333B08" w14:textId="77777777" w:rsidR="00BF6C1C" w:rsidRDefault="00BF6C1C">
            <w:r>
              <w:rPr>
                <w:rStyle w:val="katex-mathml"/>
              </w:rPr>
              <w:t>f(</w:t>
            </w:r>
            <w:proofErr w:type="spellStart"/>
            <w:r>
              <w:rPr>
                <w:rStyle w:val="katex-mathml"/>
              </w:rPr>
              <w:t>x,y</w:t>
            </w:r>
            <w:proofErr w:type="spellEnd"/>
            <w:r>
              <w:rPr>
                <w:rStyle w:val="katex-mathml"/>
              </w:rPr>
              <w:t>)=−1x2+y2+0,01f(x, y) = -\</w:t>
            </w:r>
            <w:proofErr w:type="spellStart"/>
            <w:r>
              <w:rPr>
                <w:rStyle w:val="katex-mathml"/>
              </w:rPr>
              <w:t>frac</w:t>
            </w:r>
            <w:proofErr w:type="spellEnd"/>
            <w:r>
              <w:rPr>
                <w:rStyle w:val="katex-mathml"/>
              </w:rPr>
              <w:t>{1}{x^2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011</w:t>
            </w:r>
            <w:r>
              <w:rPr>
                <w:rStyle w:val="vlist-s"/>
              </w:rPr>
              <w:t>​</w:t>
            </w:r>
          </w:p>
        </w:tc>
        <w:tc>
          <w:tcPr>
            <w:tcW w:w="0" w:type="auto"/>
            <w:vAlign w:val="center"/>
            <w:hideMark/>
          </w:tcPr>
          <w:p w14:paraId="6F6C784C" w14:textId="77777777" w:rsidR="00BF6C1C" w:rsidRDefault="00BF6C1C">
            <w:r>
              <w:t>10²–10⁴ km</w:t>
            </w:r>
          </w:p>
        </w:tc>
      </w:tr>
      <w:tr w:rsidR="00BF6C1C" w14:paraId="481CC322" w14:textId="77777777" w:rsidTr="00BF6C1C">
        <w:trPr>
          <w:tblCellSpacing w:w="15" w:type="dxa"/>
        </w:trPr>
        <w:tc>
          <w:tcPr>
            <w:tcW w:w="0" w:type="auto"/>
            <w:vAlign w:val="center"/>
            <w:hideMark/>
          </w:tcPr>
          <w:p w14:paraId="2737B1DF" w14:textId="77777777" w:rsidR="00BF6C1C" w:rsidRDefault="00BF6C1C">
            <w:r>
              <w:t>Mehrkörper</w:t>
            </w:r>
          </w:p>
        </w:tc>
        <w:tc>
          <w:tcPr>
            <w:tcW w:w="0" w:type="auto"/>
            <w:vAlign w:val="center"/>
            <w:hideMark/>
          </w:tcPr>
          <w:p w14:paraId="1EAF7501" w14:textId="77777777" w:rsidR="00BF6C1C" w:rsidRDefault="00BF6C1C">
            <w:r>
              <w:rPr>
                <w:rStyle w:val="katex-mathml"/>
              </w:rPr>
              <w:t>f(</w:t>
            </w:r>
            <w:proofErr w:type="spellStart"/>
            <w:r>
              <w:rPr>
                <w:rStyle w:val="katex-mathml"/>
              </w:rPr>
              <w:t>x,y</w:t>
            </w:r>
            <w:proofErr w:type="spell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4C287BA8" w14:textId="77777777" w:rsidR="00BF6C1C" w:rsidRDefault="00BF6C1C">
            <w:r>
              <w:t>10⁵–10⁶ km</w:t>
            </w:r>
          </w:p>
        </w:tc>
      </w:tr>
      <w:tr w:rsidR="00BF6C1C" w14:paraId="35866B25" w14:textId="77777777" w:rsidTr="00BF6C1C">
        <w:trPr>
          <w:tblCellSpacing w:w="15" w:type="dxa"/>
        </w:trPr>
        <w:tc>
          <w:tcPr>
            <w:tcW w:w="0" w:type="auto"/>
            <w:vAlign w:val="center"/>
            <w:hideMark/>
          </w:tcPr>
          <w:p w14:paraId="1276C6CC" w14:textId="77777777" w:rsidR="00BF6C1C" w:rsidRDefault="00BF6C1C">
            <w:r>
              <w:t>Extrem</w:t>
            </w:r>
          </w:p>
        </w:tc>
        <w:tc>
          <w:tcPr>
            <w:tcW w:w="0" w:type="auto"/>
            <w:vAlign w:val="center"/>
            <w:hideMark/>
          </w:tcPr>
          <w:p w14:paraId="71B5329C" w14:textId="77777777" w:rsidR="00BF6C1C" w:rsidRDefault="00BF6C1C">
            <w:r>
              <w:rPr>
                <w:rStyle w:val="katex-mathml"/>
              </w:rPr>
              <w:t>f(</w:t>
            </w:r>
            <w:proofErr w:type="spellStart"/>
            <w:r>
              <w:rPr>
                <w:rStyle w:val="katex-mathml"/>
              </w:rPr>
              <w:t>x,y</w:t>
            </w:r>
            <w:proofErr w:type="spell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4F6374D8" w14:textId="77777777" w:rsidR="00BF6C1C" w:rsidRDefault="00BF6C1C">
            <w:r>
              <w:t>10⁸–10⁹ km</w:t>
            </w:r>
          </w:p>
        </w:tc>
      </w:tr>
    </w:tbl>
    <w:p w14:paraId="00C93AC5" w14:textId="77777777" w:rsidR="00BF6C1C" w:rsidRDefault="00BF6C1C" w:rsidP="00BF6C1C">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[34].</w:t>
      </w:r>
    </w:p>
    <w:p w14:paraId="42E04041" w14:textId="77777777" w:rsidR="00BF6C1C" w:rsidRDefault="00BF6C1C" w:rsidP="00BF6C1C">
      <w:r>
        <w:pict w14:anchorId="12E0ACF2">
          <v:rect id="_x0000_i1164" style="width:0;height:1.5pt" o:hralign="center" o:hrstd="t" o:hr="t" fillcolor="#a0a0a0" stroked="f"/>
        </w:pict>
      </w:r>
    </w:p>
    <w:p w14:paraId="300DC94B" w14:textId="77777777" w:rsidR="00BF6C1C" w:rsidRDefault="00BF6C1C" w:rsidP="00BF6C1C">
      <w:pPr>
        <w:pStyle w:val="berschrift3"/>
      </w:pPr>
      <w:r>
        <w:rPr>
          <w:rStyle w:val="Fett"/>
          <w:b w:val="0"/>
          <w:bCs w:val="0"/>
        </w:rPr>
        <w:lastRenderedPageBreak/>
        <w:t>3.5.3 Wahrnehmung im Punkt P: Die Rolle des Beobachters</w:t>
      </w:r>
    </w:p>
    <w:p w14:paraId="1BF012B9" w14:textId="77777777" w:rsidR="00BF6C1C" w:rsidRDefault="00BF6C1C" w:rsidP="00BF6C1C">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BF6C1C" w14:paraId="09ADCEB0" w14:textId="77777777" w:rsidTr="00BF6C1C">
        <w:trPr>
          <w:tblHeader/>
          <w:tblCellSpacing w:w="15" w:type="dxa"/>
        </w:trPr>
        <w:tc>
          <w:tcPr>
            <w:tcW w:w="0" w:type="auto"/>
            <w:vAlign w:val="center"/>
            <w:hideMark/>
          </w:tcPr>
          <w:p w14:paraId="640AF9D4" w14:textId="77777777" w:rsidR="00BF6C1C" w:rsidRDefault="00BF6C1C">
            <w:pPr>
              <w:jc w:val="center"/>
              <w:rPr>
                <w:b/>
                <w:bCs/>
              </w:rPr>
            </w:pPr>
            <w:r>
              <w:rPr>
                <w:b/>
                <w:bCs/>
              </w:rPr>
              <w:t>Strukturtyp</w:t>
            </w:r>
          </w:p>
        </w:tc>
        <w:tc>
          <w:tcPr>
            <w:tcW w:w="0" w:type="auto"/>
            <w:vAlign w:val="center"/>
            <w:hideMark/>
          </w:tcPr>
          <w:p w14:paraId="141F23D1" w14:textId="77777777" w:rsidR="00BF6C1C" w:rsidRDefault="00BF6C1C">
            <w:pPr>
              <w:jc w:val="center"/>
              <w:rPr>
                <w:b/>
                <w:bCs/>
              </w:rPr>
            </w:pPr>
            <w:r>
              <w:rPr>
                <w:b/>
                <w:bCs/>
              </w:rPr>
              <w:t>Erlebnis im Punkt P</w:t>
            </w:r>
          </w:p>
        </w:tc>
      </w:tr>
      <w:tr w:rsidR="00BF6C1C" w14:paraId="0363D32A" w14:textId="77777777" w:rsidTr="00BF6C1C">
        <w:trPr>
          <w:tblCellSpacing w:w="15" w:type="dxa"/>
        </w:trPr>
        <w:tc>
          <w:tcPr>
            <w:tcW w:w="0" w:type="auto"/>
            <w:vAlign w:val="center"/>
            <w:hideMark/>
          </w:tcPr>
          <w:p w14:paraId="6BDEED88" w14:textId="77777777" w:rsidR="00BF6C1C" w:rsidRDefault="00BF6C1C">
            <w:r>
              <w:t>Flach</w:t>
            </w:r>
          </w:p>
        </w:tc>
        <w:tc>
          <w:tcPr>
            <w:tcW w:w="0" w:type="auto"/>
            <w:vAlign w:val="center"/>
            <w:hideMark/>
          </w:tcPr>
          <w:p w14:paraId="624B7211" w14:textId="77777777" w:rsidR="00BF6C1C" w:rsidRDefault="00BF6C1C">
            <w:r>
              <w:t>Homogene Raumzeit ohne bevorzugte Richtung</w:t>
            </w:r>
          </w:p>
        </w:tc>
      </w:tr>
      <w:tr w:rsidR="00BF6C1C" w14:paraId="0F749433" w14:textId="77777777" w:rsidTr="00BF6C1C">
        <w:trPr>
          <w:tblCellSpacing w:w="15" w:type="dxa"/>
        </w:trPr>
        <w:tc>
          <w:tcPr>
            <w:tcW w:w="0" w:type="auto"/>
            <w:vAlign w:val="center"/>
            <w:hideMark/>
          </w:tcPr>
          <w:p w14:paraId="27A8B5B2" w14:textId="77777777" w:rsidR="00BF6C1C" w:rsidRDefault="00BF6C1C">
            <w:r>
              <w:t>Gekrümmt</w:t>
            </w:r>
          </w:p>
        </w:tc>
        <w:tc>
          <w:tcPr>
            <w:tcW w:w="0" w:type="auto"/>
            <w:vAlign w:val="center"/>
            <w:hideMark/>
          </w:tcPr>
          <w:p w14:paraId="0E4F336D" w14:textId="77777777" w:rsidR="00BF6C1C" w:rsidRDefault="00BF6C1C">
            <w:r>
              <w:t>Richtungsabhängigkeit, Zeitdilatation</w:t>
            </w:r>
          </w:p>
        </w:tc>
      </w:tr>
      <w:tr w:rsidR="00BF6C1C" w14:paraId="0D111F20" w14:textId="77777777" w:rsidTr="00BF6C1C">
        <w:trPr>
          <w:tblCellSpacing w:w="15" w:type="dxa"/>
        </w:trPr>
        <w:tc>
          <w:tcPr>
            <w:tcW w:w="0" w:type="auto"/>
            <w:vAlign w:val="center"/>
            <w:hideMark/>
          </w:tcPr>
          <w:p w14:paraId="06661377" w14:textId="77777777" w:rsidR="00BF6C1C" w:rsidRDefault="00BF6C1C">
            <w:r>
              <w:t>Mehrkörper</w:t>
            </w:r>
          </w:p>
        </w:tc>
        <w:tc>
          <w:tcPr>
            <w:tcW w:w="0" w:type="auto"/>
            <w:vAlign w:val="center"/>
            <w:hideMark/>
          </w:tcPr>
          <w:p w14:paraId="150572C8" w14:textId="77777777" w:rsidR="00BF6C1C" w:rsidRDefault="00BF6C1C">
            <w:r>
              <w:t>Instabile Gleichgewichtsbedingungen</w:t>
            </w:r>
          </w:p>
        </w:tc>
      </w:tr>
      <w:tr w:rsidR="00BF6C1C" w14:paraId="5298D298" w14:textId="77777777" w:rsidTr="00BF6C1C">
        <w:trPr>
          <w:tblCellSpacing w:w="15" w:type="dxa"/>
        </w:trPr>
        <w:tc>
          <w:tcPr>
            <w:tcW w:w="0" w:type="auto"/>
            <w:vAlign w:val="center"/>
            <w:hideMark/>
          </w:tcPr>
          <w:p w14:paraId="64E3D881" w14:textId="77777777" w:rsidR="00BF6C1C" w:rsidRDefault="00BF6C1C">
            <w:r>
              <w:t>Extrem</w:t>
            </w:r>
          </w:p>
        </w:tc>
        <w:tc>
          <w:tcPr>
            <w:tcW w:w="0" w:type="auto"/>
            <w:vAlign w:val="center"/>
            <w:hideMark/>
          </w:tcPr>
          <w:p w14:paraId="13F5AA74" w14:textId="77777777" w:rsidR="00BF6C1C" w:rsidRDefault="00BF6C1C">
            <w:r>
              <w:t>Singularitätsnahe Phänomene, z. B. Lichtstillstand</w:t>
            </w:r>
          </w:p>
        </w:tc>
      </w:tr>
    </w:tbl>
    <w:p w14:paraId="4BD402BC" w14:textId="77777777" w:rsidR="00BF6C1C" w:rsidRDefault="00BF6C1C" w:rsidP="00BF6C1C">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1F79C742" w14:textId="77777777" w:rsidR="00BF6C1C" w:rsidRDefault="00BF6C1C" w:rsidP="00BF6C1C">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[35, S. 3]</w:t>
      </w:r>
    </w:p>
    <w:p w14:paraId="1DDDE41A" w14:textId="77777777" w:rsidR="00BF6C1C" w:rsidRDefault="00BF6C1C" w:rsidP="00BF6C1C">
      <w:r>
        <w:pict w14:anchorId="50577CAE">
          <v:rect id="_x0000_i1165" style="width:0;height:1.5pt" o:hralign="center" o:hrstd="t" o:hr="t" fillcolor="#a0a0a0" stroked="f"/>
        </w:pict>
      </w:r>
    </w:p>
    <w:p w14:paraId="64848AF7" w14:textId="77777777" w:rsidR="00BF6C1C" w:rsidRDefault="00BF6C1C" w:rsidP="00BF6C1C">
      <w:pPr>
        <w:pStyle w:val="berschrift3"/>
      </w:pPr>
      <w:r>
        <w:rPr>
          <w:rStyle w:val="Fett"/>
          <w:b w:val="0"/>
          <w:bCs w:val="0"/>
        </w:rPr>
        <w:t xml:space="preserve">3.5.4 Mathematische Konsequenz: Raum-Zeit-Metrik aus der </w:t>
      </w:r>
      <w:proofErr w:type="spellStart"/>
      <w:r>
        <w:rPr>
          <w:rStyle w:val="Fett"/>
          <w:b w:val="0"/>
          <w:bCs w:val="0"/>
        </w:rPr>
        <w:t>Brane</w:t>
      </w:r>
      <w:proofErr w:type="spellEnd"/>
      <w:r>
        <w:rPr>
          <w:rStyle w:val="Fett"/>
          <w:b w:val="0"/>
          <w:bCs w:val="0"/>
        </w:rPr>
        <w:t>-Funktion</w:t>
      </w:r>
    </w:p>
    <w:p w14:paraId="4BD4178C" w14:textId="77777777" w:rsidR="00BF6C1C" w:rsidRDefault="00BF6C1C" w:rsidP="00BF6C1C">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22982C54" w14:textId="77777777" w:rsidR="00BF6C1C" w:rsidRDefault="00BF6C1C" w:rsidP="00BF6C1C">
      <w:r>
        <w:rPr>
          <w:rStyle w:val="katex-mathml"/>
        </w:rPr>
        <w:t>ds2=−f(</w:t>
      </w:r>
      <w:proofErr w:type="spellStart"/>
      <w:r>
        <w:rPr>
          <w:rStyle w:val="katex-mathml"/>
        </w:rPr>
        <w:t>x,y</w:t>
      </w:r>
      <w:proofErr w:type="spellEnd"/>
      <w:r>
        <w:rPr>
          <w:rStyle w:val="katex-mathml"/>
        </w:rPr>
        <w:t>) dt2+1f(</w:t>
      </w:r>
      <w:proofErr w:type="spellStart"/>
      <w:r>
        <w:rPr>
          <w:rStyle w:val="katex-mathml"/>
        </w:rPr>
        <w:t>x,y</w:t>
      </w:r>
      <w:proofErr w:type="spellEnd"/>
      <w:r>
        <w:rPr>
          <w:rStyle w:val="katex-mathml"/>
        </w:rPr>
        <w:t>)(dx2+dy2)ds^2 = -f(x, y) \,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42E95D85" w14:textId="77777777" w:rsidR="00BF6C1C" w:rsidRDefault="00BF6C1C" w:rsidP="00BF6C1C">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0DB58A57" w14:textId="77777777" w:rsidR="00BF6C1C" w:rsidRDefault="00BF6C1C" w:rsidP="00BF6C1C">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[19, S. 434]</w:t>
      </w:r>
    </w:p>
    <w:p w14:paraId="0888E8FA" w14:textId="77777777" w:rsidR="00BF6C1C" w:rsidRDefault="00BF6C1C" w:rsidP="00BF6C1C">
      <w:r>
        <w:pict w14:anchorId="475704F7">
          <v:rect id="_x0000_i1166" style="width:0;height:1.5pt" o:hralign="center" o:hrstd="t" o:hr="t" fillcolor="#a0a0a0" stroked="f"/>
        </w:pict>
      </w:r>
    </w:p>
    <w:p w14:paraId="075E693C" w14:textId="77777777" w:rsidR="00BF6C1C" w:rsidRDefault="00BF6C1C" w:rsidP="00BF6C1C">
      <w:pPr>
        <w:pStyle w:val="berschrift3"/>
      </w:pPr>
      <w:r>
        <w:rPr>
          <w:rStyle w:val="Fett"/>
          <w:b w:val="0"/>
          <w:bCs w:val="0"/>
        </w:rPr>
        <w:t>3.5.5 Reflexive Funktionalität und erkenntnistheoretischer Mehrwert</w:t>
      </w:r>
    </w:p>
    <w:p w14:paraId="4BF7CEEE" w14:textId="77777777" w:rsidR="00BF6C1C" w:rsidRDefault="00BF6C1C" w:rsidP="00BF6C1C">
      <w:pPr>
        <w:pStyle w:val="StandardWeb"/>
      </w:pPr>
      <w: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BF6C1C" w14:paraId="53E068BD" w14:textId="77777777" w:rsidTr="00BF6C1C">
        <w:trPr>
          <w:tblHeader/>
          <w:tblCellSpacing w:w="15" w:type="dxa"/>
        </w:trPr>
        <w:tc>
          <w:tcPr>
            <w:tcW w:w="0" w:type="auto"/>
            <w:vAlign w:val="center"/>
            <w:hideMark/>
          </w:tcPr>
          <w:p w14:paraId="7CCA59C6" w14:textId="77777777" w:rsidR="00BF6C1C" w:rsidRDefault="00BF6C1C">
            <w:pPr>
              <w:jc w:val="center"/>
              <w:rPr>
                <w:b/>
                <w:bCs/>
              </w:rPr>
            </w:pPr>
            <w:r>
              <w:rPr>
                <w:b/>
                <w:bCs/>
              </w:rPr>
              <w:lastRenderedPageBreak/>
              <w:t>Modelltyp</w:t>
            </w:r>
          </w:p>
        </w:tc>
        <w:tc>
          <w:tcPr>
            <w:tcW w:w="0" w:type="auto"/>
            <w:vAlign w:val="center"/>
            <w:hideMark/>
          </w:tcPr>
          <w:p w14:paraId="79E2EE8C" w14:textId="77777777" w:rsidR="00BF6C1C" w:rsidRDefault="00BF6C1C">
            <w:pPr>
              <w:jc w:val="center"/>
              <w:rPr>
                <w:b/>
                <w:bCs/>
              </w:rPr>
            </w:pPr>
            <w:r>
              <w:rPr>
                <w:b/>
                <w:bCs/>
              </w:rPr>
              <w:t>Raumverständnis</w:t>
            </w:r>
          </w:p>
        </w:tc>
        <w:tc>
          <w:tcPr>
            <w:tcW w:w="0" w:type="auto"/>
            <w:vAlign w:val="center"/>
            <w:hideMark/>
          </w:tcPr>
          <w:p w14:paraId="11E6672D" w14:textId="77777777" w:rsidR="00BF6C1C" w:rsidRDefault="00BF6C1C">
            <w:pPr>
              <w:jc w:val="center"/>
              <w:rPr>
                <w:b/>
                <w:bCs/>
              </w:rPr>
            </w:pPr>
            <w:r>
              <w:rPr>
                <w:b/>
                <w:bCs/>
              </w:rPr>
              <w:t>Beobachterrolle</w:t>
            </w:r>
          </w:p>
        </w:tc>
        <w:tc>
          <w:tcPr>
            <w:tcW w:w="0" w:type="auto"/>
            <w:vAlign w:val="center"/>
            <w:hideMark/>
          </w:tcPr>
          <w:p w14:paraId="4F10D5A1" w14:textId="77777777" w:rsidR="00BF6C1C" w:rsidRDefault="00BF6C1C">
            <w:pPr>
              <w:jc w:val="center"/>
              <w:rPr>
                <w:b/>
                <w:bCs/>
              </w:rPr>
            </w:pPr>
            <w:proofErr w:type="spellStart"/>
            <w:r>
              <w:rPr>
                <w:b/>
                <w:bCs/>
              </w:rPr>
              <w:t>Metrikstruktur</w:t>
            </w:r>
            <w:proofErr w:type="spellEnd"/>
          </w:p>
        </w:tc>
      </w:tr>
      <w:tr w:rsidR="00BF6C1C" w14:paraId="4DBAFA06" w14:textId="77777777" w:rsidTr="00BF6C1C">
        <w:trPr>
          <w:tblCellSpacing w:w="15" w:type="dxa"/>
        </w:trPr>
        <w:tc>
          <w:tcPr>
            <w:tcW w:w="0" w:type="auto"/>
            <w:vAlign w:val="center"/>
            <w:hideMark/>
          </w:tcPr>
          <w:p w14:paraId="631F0009" w14:textId="77777777" w:rsidR="00BF6C1C" w:rsidRDefault="00BF6C1C">
            <w:proofErr w:type="spellStart"/>
            <w:r>
              <w:t>Newtonisch</w:t>
            </w:r>
            <w:proofErr w:type="spellEnd"/>
          </w:p>
        </w:tc>
        <w:tc>
          <w:tcPr>
            <w:tcW w:w="0" w:type="auto"/>
            <w:vAlign w:val="center"/>
            <w:hideMark/>
          </w:tcPr>
          <w:p w14:paraId="37515042" w14:textId="77777777" w:rsidR="00BF6C1C" w:rsidRDefault="00BF6C1C">
            <w:r>
              <w:t>Absoluter Container</w:t>
            </w:r>
          </w:p>
        </w:tc>
        <w:tc>
          <w:tcPr>
            <w:tcW w:w="0" w:type="auto"/>
            <w:vAlign w:val="center"/>
            <w:hideMark/>
          </w:tcPr>
          <w:p w14:paraId="4580B889" w14:textId="77777777" w:rsidR="00BF6C1C" w:rsidRDefault="00BF6C1C">
            <w:r>
              <w:t>Außenstehend</w:t>
            </w:r>
          </w:p>
        </w:tc>
        <w:tc>
          <w:tcPr>
            <w:tcW w:w="0" w:type="auto"/>
            <w:vAlign w:val="center"/>
            <w:hideMark/>
          </w:tcPr>
          <w:p w14:paraId="76344153" w14:textId="77777777" w:rsidR="00BF6C1C" w:rsidRDefault="00BF6C1C">
            <w:r>
              <w:t>Fest, universell</w:t>
            </w:r>
          </w:p>
        </w:tc>
      </w:tr>
      <w:tr w:rsidR="00BF6C1C" w14:paraId="6FC18FC1" w14:textId="77777777" w:rsidTr="00BF6C1C">
        <w:trPr>
          <w:tblCellSpacing w:w="15" w:type="dxa"/>
        </w:trPr>
        <w:tc>
          <w:tcPr>
            <w:tcW w:w="0" w:type="auto"/>
            <w:vAlign w:val="center"/>
            <w:hideMark/>
          </w:tcPr>
          <w:p w14:paraId="19168F2D" w14:textId="77777777" w:rsidR="00BF6C1C" w:rsidRDefault="00BF6C1C">
            <w:r>
              <w:t>Relativistisch</w:t>
            </w:r>
          </w:p>
        </w:tc>
        <w:tc>
          <w:tcPr>
            <w:tcW w:w="0" w:type="auto"/>
            <w:vAlign w:val="center"/>
            <w:hideMark/>
          </w:tcPr>
          <w:p w14:paraId="117F6068" w14:textId="77777777" w:rsidR="00BF6C1C" w:rsidRDefault="00BF6C1C">
            <w:r>
              <w:t>Raum-Zeit-Kontinuum</w:t>
            </w:r>
          </w:p>
        </w:tc>
        <w:tc>
          <w:tcPr>
            <w:tcW w:w="0" w:type="auto"/>
            <w:vAlign w:val="center"/>
            <w:hideMark/>
          </w:tcPr>
          <w:p w14:paraId="5EA22BF4" w14:textId="77777777" w:rsidR="00BF6C1C" w:rsidRDefault="00BF6C1C">
            <w:r>
              <w:t>Eingebettet, messend</w:t>
            </w:r>
          </w:p>
        </w:tc>
        <w:tc>
          <w:tcPr>
            <w:tcW w:w="0" w:type="auto"/>
            <w:vAlign w:val="center"/>
            <w:hideMark/>
          </w:tcPr>
          <w:p w14:paraId="0E7D15FF" w14:textId="77777777" w:rsidR="00BF6C1C" w:rsidRDefault="00BF6C1C">
            <w:r>
              <w:t>Dynamisch</w:t>
            </w:r>
          </w:p>
        </w:tc>
      </w:tr>
      <w:tr w:rsidR="00BF6C1C" w14:paraId="5773A8F1" w14:textId="77777777" w:rsidTr="00BF6C1C">
        <w:trPr>
          <w:tblCellSpacing w:w="15" w:type="dxa"/>
        </w:trPr>
        <w:tc>
          <w:tcPr>
            <w:tcW w:w="0" w:type="auto"/>
            <w:vAlign w:val="center"/>
            <w:hideMark/>
          </w:tcPr>
          <w:p w14:paraId="6FB4E130" w14:textId="77777777" w:rsidR="00BF6C1C" w:rsidRDefault="00BF6C1C">
            <w:r>
              <w:t>Funktional</w:t>
            </w:r>
          </w:p>
        </w:tc>
        <w:tc>
          <w:tcPr>
            <w:tcW w:w="0" w:type="auto"/>
            <w:vAlign w:val="center"/>
            <w:hideMark/>
          </w:tcPr>
          <w:p w14:paraId="092FD4DE" w14:textId="77777777" w:rsidR="00BF6C1C" w:rsidRDefault="00BF6C1C">
            <w:r>
              <w:t>Emergenz durch funktionale Zuweisung</w:t>
            </w:r>
          </w:p>
        </w:tc>
        <w:tc>
          <w:tcPr>
            <w:tcW w:w="0" w:type="auto"/>
            <w:vAlign w:val="center"/>
            <w:hideMark/>
          </w:tcPr>
          <w:p w14:paraId="0B0607D1" w14:textId="77777777" w:rsidR="00BF6C1C" w:rsidRDefault="00BF6C1C">
            <w:r>
              <w:t>Teilnehmend, strukturierend</w:t>
            </w:r>
          </w:p>
        </w:tc>
        <w:tc>
          <w:tcPr>
            <w:tcW w:w="0" w:type="auto"/>
            <w:vAlign w:val="center"/>
            <w:hideMark/>
          </w:tcPr>
          <w:p w14:paraId="01669520" w14:textId="77777777" w:rsidR="00BF6C1C" w:rsidRDefault="00BF6C1C">
            <w:r>
              <w:t>Rückgebunden an Zuweisungen</w:t>
            </w:r>
          </w:p>
        </w:tc>
      </w:tr>
    </w:tbl>
    <w:p w14:paraId="0B2507DD" w14:textId="77777777" w:rsidR="00BF6C1C" w:rsidRDefault="00BF6C1C" w:rsidP="00BF6C1C">
      <w:pPr>
        <w:pStyle w:val="StandardWeb"/>
      </w:pPr>
      <w:r>
        <w:t>Weyl bringt diesen erkenntnistheoretischen Charakter auf den Punkt:</w:t>
      </w:r>
    </w:p>
    <w:p w14:paraId="26AB4DDA" w14:textId="77777777" w:rsidR="00BF6C1C" w:rsidRDefault="00BF6C1C" w:rsidP="00BF6C1C">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14D67040" w14:textId="77777777" w:rsidR="00BF6C1C" w:rsidRDefault="00BF6C1C" w:rsidP="00BF6C1C">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61979B39" w14:textId="77777777" w:rsidR="006D65C3" w:rsidRDefault="008B34A8">
      <w:pPr>
        <w:pStyle w:val="berschrift2"/>
      </w:pPr>
      <w:r>
        <w:t>3.6 Funktional erzeugte Metrik: Geometrie aus innerer Struktur</w:t>
      </w:r>
    </w:p>
    <w:p w14:paraId="102AC4C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bisherigen Aufbau wurde Raum nicht als gegebene Entität verstanden, sondern als Ergebnis funktionaler Zuweisungen. Die Raumfunkt</w:t>
      </w:r>
      <w:r>
        <w:rPr>
          <w:rFonts w:ascii="Times New Roman" w:eastAsia="Times New Roman" w:hAnsi="Times New Roman" w:cs="Times New Roman"/>
          <w:color w:val="000000"/>
          <w:sz w:val="24"/>
          <w:szCs w:val="24"/>
        </w:rPr>
        <w:t>ionen x(U), y(U), z(U) ermöglichen die Lokalisierung von Bezugspunkten, während die Brane-Funktion h(x, y, z) eine innere physikalische Struktur zuweist. In diesem Abschnitt wird nun untersucht, wie aus diesen funktionalen Grundlagen eine Metrik hervorgeht</w:t>
      </w:r>
      <w:r>
        <w:rPr>
          <w:rFonts w:ascii="Times New Roman" w:eastAsia="Times New Roman" w:hAnsi="Times New Roman" w:cs="Times New Roman"/>
          <w:color w:val="000000"/>
          <w:sz w:val="24"/>
          <w:szCs w:val="24"/>
        </w:rPr>
        <w:t xml:space="preserve"> – das heißt, wie aus der strukturellen Differenzierung des Raumes durch h(x, y, z) eine Geometrie entsteht, die Abstände, Winkel, Krümmung und Zeitverläufe beschreibt.</w:t>
      </w:r>
    </w:p>
    <w:p w14:paraId="53CBF5C9" w14:textId="77777777" w:rsidR="006D65C3" w:rsidRDefault="008B34A8">
      <w:pPr>
        <w:pStyle w:val="berschrift4"/>
      </w:pPr>
      <w:r>
        <w:t>3.6.1 Definition der funktional erzeugten Metrik</w:t>
      </w:r>
    </w:p>
    <w:p w14:paraId="52A104A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Eine Metrik g auf einem Raum M ist ein</w:t>
      </w:r>
      <w:r>
        <w:rPr>
          <w:rFonts w:ascii="Times New Roman" w:eastAsia="Times New Roman" w:hAnsi="Times New Roman" w:cs="Times New Roman"/>
          <w:color w:val="000000"/>
          <w:sz w:val="24"/>
          <w:szCs w:val="24"/>
        </w:rPr>
        <w:t xml:space="preserve">e symmetrische, positiv-definite Bilinearform, die jedem Punkt p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M eine lokale Längenstruktur zuweist. Im funktionalen Ansatz wird g jedoch nicht als a priori angenommene Struktur eingeführt, sondern als Funktion der Brane-Funktion:</w:t>
      </w:r>
    </w:p>
    <w:p w14:paraId="063C2BFA" w14:textId="77777777" w:rsidR="006D65C3" w:rsidRDefault="008B34A8">
      <w:r>
        <w:t>gμν(x,y,z)=Gμν(h(x,y,</w:t>
      </w:r>
      <w:r>
        <w:t xml:space="preserve">z),∂αh,∂α∂βh)g_{\mu\nu}(x, y, z) = G_{\mu\nu}\left(h(x, y, z), \partial_\alpha h, \partial_\alpha \partial_\beta h\right)gμν​(x,y,z)=Gμν​(h(x,y,z),∂α​h,∂α​∂β​h) </w:t>
      </w:r>
    </w:p>
    <w:p w14:paraId="4D6FB6DD" w14:textId="77777777" w:rsidR="006D65C3" w:rsidRDefault="008B34A8">
      <w:r>
        <w:tab/>
      </w:r>
      <w:r>
        <w:tab/>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m:t>
            </m:r>
            <m:r>
              <w:rPr>
                <w:rFonts w:ascii="Cambria Math" w:hAnsi="Cambria Math"/>
              </w:rPr>
              <m:t>x</m:t>
            </m:r>
            <m:r>
              <w:rPr>
                <w:rFonts w:ascii="Cambria Math" w:hAnsi="Cambria Math"/>
              </w:rPr>
              <m:t>),h(</m:t>
            </m:r>
            <m:r>
              <w:rPr>
                <w:rFonts w:ascii="Cambria Math" w:hAnsi="Cambria Math"/>
              </w:rPr>
              <m:t>y</m:t>
            </m:r>
            <m:r>
              <w:rPr>
                <w:rFonts w:ascii="Cambria Math" w:hAnsi="Cambria Math"/>
              </w:rPr>
              <m:t>),h(</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r>
              <w:rPr>
                <w:rFonts w:ascii="Cambria Math" w:hAnsi="Cambria Math"/>
              </w:rPr>
              <m:t>)</m:t>
            </m:r>
          </m:e>
          <m:sub/>
        </m:sSub>
      </m:oMath>
    </w:p>
    <w:p w14:paraId="51C71A1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heißt: Die Metrik wird durch die Wert</w:t>
      </w:r>
      <w:r>
        <w:rPr>
          <w:rFonts w:ascii="Times New Roman" w:eastAsia="Times New Roman" w:hAnsi="Times New Roman" w:cs="Times New Roman"/>
          <w:color w:val="000000"/>
          <w:sz w:val="24"/>
          <w:szCs w:val="24"/>
        </w:rPr>
        <w:t xml:space="preserve">e und Ableitungen der Brane-Funktion definiert. Diese Konstruktion steht im Gegensatz zur klassischen Riemannschen Geometrie, in der die Metrik unabhängig von physikalischen Feldern eingeführt wird. Im funktionalen System hingegen wird die Metrik </w:t>
      </w:r>
      <w:r>
        <w:rPr>
          <w:rFonts w:ascii="Times New Roman" w:eastAsia="Times New Roman" w:hAnsi="Times New Roman" w:cs="Times New Roman"/>
          <w:i/>
          <w:color w:val="000000"/>
          <w:sz w:val="24"/>
          <w:szCs w:val="24"/>
        </w:rPr>
        <w:t>aus</w:t>
      </w:r>
      <w:r>
        <w:rPr>
          <w:rFonts w:ascii="Times New Roman" w:eastAsia="Times New Roman" w:hAnsi="Times New Roman" w:cs="Times New Roman"/>
          <w:color w:val="000000"/>
          <w:sz w:val="24"/>
          <w:szCs w:val="24"/>
        </w:rPr>
        <w:t xml:space="preserve"> physi</w:t>
      </w:r>
      <w:r>
        <w:rPr>
          <w:rFonts w:ascii="Times New Roman" w:eastAsia="Times New Roman" w:hAnsi="Times New Roman" w:cs="Times New Roman"/>
          <w:color w:val="000000"/>
          <w:sz w:val="24"/>
          <w:szCs w:val="24"/>
        </w:rPr>
        <w:t xml:space="preserve">kalischer Struktur </w:t>
      </w:r>
      <w:r>
        <w:rPr>
          <w:rFonts w:ascii="Times New Roman" w:eastAsia="Times New Roman" w:hAnsi="Times New Roman" w:cs="Times New Roman"/>
          <w:i/>
          <w:color w:val="000000"/>
          <w:sz w:val="24"/>
          <w:szCs w:val="24"/>
        </w:rPr>
        <w:t>abgeleitet</w:t>
      </w:r>
      <w:r>
        <w:rPr>
          <w:rFonts w:ascii="Times New Roman" w:eastAsia="Times New Roman" w:hAnsi="Times New Roman" w:cs="Times New Roman"/>
          <w:color w:val="000000"/>
          <w:sz w:val="24"/>
          <w:szCs w:val="24"/>
        </w:rPr>
        <w:t>.</w:t>
      </w:r>
    </w:p>
    <w:p w14:paraId="5E40F47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Carlo Rovelli hebt diese Perspektive im Kontext relationaler Raum-Zeit-Konzepte hervor:</w:t>
      </w:r>
    </w:p>
    <w:p w14:paraId="7CEE783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„Geometry does not describe an underlying substance but the relations between dynamical entities.“ [31, S. 77]</w:t>
      </w:r>
    </w:p>
    <w:p w14:paraId="638644F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Somit besitzt Geometrie ke</w:t>
      </w:r>
      <w:r>
        <w:rPr>
          <w:rFonts w:ascii="Times New Roman" w:eastAsia="Times New Roman" w:hAnsi="Times New Roman" w:cs="Times New Roman"/>
          <w:color w:val="000000"/>
          <w:sz w:val="24"/>
          <w:szCs w:val="24"/>
        </w:rPr>
        <w:t>inen ontologischen Vorrang, sondern ist ein Effekt physikalischer Relationen.</w:t>
      </w:r>
    </w:p>
    <w:p w14:paraId="3110D575" w14:textId="77777777" w:rsidR="006D65C3" w:rsidRDefault="008B34A8">
      <w:r>
        <w:lastRenderedPageBreak/>
        <w:pict w14:anchorId="30AEEE78">
          <v:rect id="_x0000_i1065" style="width:0;height:1.5pt" o:hralign="center" o:hrstd="t" o:hr="t" fillcolor="#a0a0a0" stroked="f"/>
        </w:pict>
      </w:r>
    </w:p>
    <w:p w14:paraId="6DD9AA8A" w14:textId="77777777" w:rsidR="006D65C3" w:rsidRDefault="008B34A8">
      <w:pPr>
        <w:pStyle w:val="berschrift4"/>
      </w:pPr>
      <w:r>
        <w:t>3.6.2 Beispielhafte Metrikformen aus Brane-Strukturen</w:t>
      </w:r>
    </w:p>
    <w:p w14:paraId="5270637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gewählter Brane-Funktion ergeben sich unterschiedliche Metrikformen:</w:t>
      </w:r>
    </w:p>
    <w:tbl>
      <w:tblPr>
        <w:tblStyle w:val="a3"/>
        <w:tblW w:w="9075" w:type="dxa"/>
        <w:tblInd w:w="0" w:type="dxa"/>
        <w:tblLayout w:type="fixed"/>
        <w:tblLook w:val="0400" w:firstRow="0" w:lastRow="0" w:firstColumn="0" w:lastColumn="0" w:noHBand="0" w:noVBand="1"/>
      </w:tblPr>
      <w:tblGrid>
        <w:gridCol w:w="2295"/>
        <w:gridCol w:w="3510"/>
        <w:gridCol w:w="3270"/>
      </w:tblGrid>
      <w:tr w:rsidR="006D65C3" w14:paraId="004E3BB9" w14:textId="77777777">
        <w:trPr>
          <w:tblHeader/>
        </w:trPr>
        <w:tc>
          <w:tcPr>
            <w:tcW w:w="2295" w:type="dxa"/>
            <w:vAlign w:val="center"/>
          </w:tcPr>
          <w:p w14:paraId="3CA3FB3C" w14:textId="77777777" w:rsidR="006D65C3" w:rsidRDefault="008B34A8">
            <w:pPr>
              <w:jc w:val="center"/>
              <w:rPr>
                <w:b/>
              </w:rPr>
            </w:pPr>
            <w:r>
              <w:rPr>
                <w:b/>
              </w:rPr>
              <w:t>Brane-Funktion h(x,y,z)</w:t>
            </w:r>
          </w:p>
        </w:tc>
        <w:tc>
          <w:tcPr>
            <w:tcW w:w="3510" w:type="dxa"/>
            <w:vAlign w:val="center"/>
          </w:tcPr>
          <w:p w14:paraId="79E9F912" w14:textId="77777777" w:rsidR="006D65C3" w:rsidRDefault="008B34A8">
            <w:pPr>
              <w:jc w:val="center"/>
              <w:rPr>
                <w:b/>
              </w:rPr>
            </w:pPr>
            <w:r>
              <w:rPr>
                <w:b/>
              </w:rPr>
              <w:t xml:space="preserve">Abgeleitete Metrik </w:t>
            </w:r>
            <m:oMath>
              <m:sSub>
                <m:sSubPr>
                  <m:ctrlPr>
                    <w:rPr>
                      <w:rFonts w:ascii="Cambria Math" w:hAnsi="Cambria Math"/>
                      <w:b/>
                    </w:rPr>
                  </m:ctrlPr>
                </m:sSubPr>
                <m:e>
                  <m:r>
                    <m:rPr>
                      <m:sty m:val="bi"/>
                    </m:rPr>
                    <w:rPr>
                      <w:rFonts w:ascii="Cambria Math" w:hAnsi="Cambria Math"/>
                    </w:rPr>
                    <m:t>g</m:t>
                  </m:r>
                </m:e>
                <m:sub>
                  <m:r>
                    <m:rPr>
                      <m:sty m:val="bi"/>
                    </m:rPr>
                    <w:rPr>
                      <w:rFonts w:ascii="Cambria Math" w:hAnsi="Cambria Math"/>
                    </w:rPr>
                    <m:t>μν</m:t>
                  </m:r>
                </m:sub>
              </m:sSub>
            </m:oMath>
          </w:p>
        </w:tc>
        <w:tc>
          <w:tcPr>
            <w:tcW w:w="3270" w:type="dxa"/>
            <w:vAlign w:val="center"/>
          </w:tcPr>
          <w:p w14:paraId="2005244C" w14:textId="77777777" w:rsidR="006D65C3" w:rsidRDefault="008B34A8">
            <w:pPr>
              <w:jc w:val="center"/>
              <w:rPr>
                <w:b/>
              </w:rPr>
            </w:pPr>
            <w:r>
              <w:rPr>
                <w:b/>
              </w:rPr>
              <w:t>Interpretation</w:t>
            </w:r>
          </w:p>
        </w:tc>
      </w:tr>
      <w:tr w:rsidR="006D65C3" w14:paraId="12DE00E6" w14:textId="77777777">
        <w:tc>
          <w:tcPr>
            <w:tcW w:w="2295" w:type="dxa"/>
            <w:vAlign w:val="center"/>
          </w:tcPr>
          <w:p w14:paraId="5455DFF4" w14:textId="77777777" w:rsidR="006D65C3" w:rsidRDefault="008B34A8">
            <w:r>
              <w:t>h(x,y,z) = konst.</w:t>
            </w:r>
          </w:p>
        </w:tc>
        <w:tc>
          <w:tcPr>
            <w:tcW w:w="3510" w:type="dxa"/>
            <w:vAlign w:val="center"/>
          </w:tcPr>
          <w:p w14:paraId="7D7D72DF" w14:textId="77777777" w:rsidR="006D65C3" w:rsidRDefault="008B34A8">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oMath>
            </m:oMathPara>
          </w:p>
        </w:tc>
        <w:tc>
          <w:tcPr>
            <w:tcW w:w="3270" w:type="dxa"/>
            <w:vAlign w:val="center"/>
          </w:tcPr>
          <w:p w14:paraId="50ACDE6E" w14:textId="77777777" w:rsidR="006D65C3" w:rsidRDefault="008B34A8">
            <w:r>
              <w:t>Flacher Raum (Spezielle Relativitätstheorie)</w:t>
            </w:r>
          </w:p>
        </w:tc>
      </w:tr>
      <w:tr w:rsidR="006D65C3" w14:paraId="32B79127" w14:textId="77777777">
        <w:tc>
          <w:tcPr>
            <w:tcW w:w="2295" w:type="dxa"/>
            <w:vAlign w:val="center"/>
          </w:tcPr>
          <w:p w14:paraId="69D53059" w14:textId="77777777" w:rsidR="006D65C3" w:rsidRDefault="008B34A8">
            <m:oMathPara>
              <m:oMath>
                <m:r>
                  <w:rPr>
                    <w:rFonts w:ascii="Cambria Math" w:hAnsi="Cambria Math"/>
                  </w:rPr>
                  <m:t>h</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510" w:type="dxa"/>
            <w:vAlign w:val="center"/>
          </w:tcPr>
          <w:p w14:paraId="32ACBA66" w14:textId="77777777" w:rsidR="006D65C3" w:rsidRDefault="008B34A8">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r>
                  <w:rPr>
                    <w:rFonts w:ascii="Cambria Math" w:hAnsi="Cambria Math"/>
                  </w:rPr>
                  <m:t xml:space="preserve"> </m:t>
                </m:r>
                <m:r>
                  <w:rPr>
                    <w:rFonts w:ascii="Cambria Math" w:hAnsi="Cambria Math"/>
                  </w:rPr>
                  <m:t>und</m:t>
                </m:r>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270" w:type="dxa"/>
            <w:vAlign w:val="center"/>
          </w:tcPr>
          <w:p w14:paraId="27779C65" w14:textId="77777777" w:rsidR="006D65C3" w:rsidRDefault="008B34A8">
            <w:r>
              <w:t>Schwarzschild-Metrik (Zentralmasse)</w:t>
            </w:r>
          </w:p>
        </w:tc>
      </w:tr>
      <w:tr w:rsidR="006D65C3" w14:paraId="6E0D229A" w14:textId="77777777">
        <w:tc>
          <w:tcPr>
            <w:tcW w:w="2295" w:type="dxa"/>
            <w:vAlign w:val="center"/>
          </w:tcPr>
          <w:p w14:paraId="4748636D" w14:textId="77777777" w:rsidR="006D65C3" w:rsidRDefault="008B34A8">
            <m:oMathPara>
              <m:oMath>
                <m:r>
                  <w:rPr>
                    <w:rFonts w:ascii="Cambria Math" w:hAnsi="Cambria Math"/>
                  </w:rPr>
                  <m:t>h</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0,3*</m:t>
                    </m:r>
                    <m:r>
                      <w:rPr>
                        <w:rFonts w:ascii="Cambria Math" w:hAnsi="Cambria Math"/>
                      </w:rPr>
                      <m:t>sin</m:t>
                    </m:r>
                    <m:r>
                      <w:rPr>
                        <w:rFonts w:ascii="Cambria Math" w:hAnsi="Cambria Math"/>
                      </w:rPr>
                      <m:t>(</m:t>
                    </m:r>
                    <m:r>
                      <w:rPr>
                        <w:rFonts w:ascii="Cambria Math" w:hAnsi="Cambria Math"/>
                      </w:rPr>
                      <m:t>r</m:t>
                    </m:r>
                    <m:r>
                      <w:rPr>
                        <w:rFonts w:ascii="Cambria Math" w:hAnsi="Cambria Math"/>
                      </w:rPr>
                      <m:t>)</m:t>
                    </m:r>
                  </m:num>
                  <m:den>
                    <m:r>
                      <w:rPr>
                        <w:rFonts w:ascii="Cambria Math" w:hAnsi="Cambria Math"/>
                      </w:rPr>
                      <m:t>r</m:t>
                    </m:r>
                  </m:den>
                </m:f>
              </m:oMath>
            </m:oMathPara>
          </w:p>
        </w:tc>
        <w:tc>
          <w:tcPr>
            <w:tcW w:w="3510" w:type="dxa"/>
            <w:vAlign w:val="center"/>
          </w:tcPr>
          <w:p w14:paraId="3F1B39C5" w14:textId="77777777" w:rsidR="006D65C3" w:rsidRDefault="008B34A8">
            <w:r>
              <w:t>Fluktuierende Metrikkomponenten</w:t>
            </w:r>
          </w:p>
        </w:tc>
        <w:tc>
          <w:tcPr>
            <w:tcW w:w="3270" w:type="dxa"/>
            <w:vAlign w:val="center"/>
          </w:tcPr>
          <w:p w14:paraId="128406FF" w14:textId="77777777" w:rsidR="006D65C3" w:rsidRDefault="008B34A8">
            <w:r>
              <w:t>Dynamisch deformierter Raum</w:t>
            </w:r>
          </w:p>
        </w:tc>
      </w:tr>
      <w:tr w:rsidR="006D65C3" w14:paraId="045B44D1" w14:textId="77777777">
        <w:tc>
          <w:tcPr>
            <w:tcW w:w="2295" w:type="dxa"/>
            <w:vAlign w:val="center"/>
          </w:tcPr>
          <w:p w14:paraId="08F5501B" w14:textId="77777777" w:rsidR="006D65C3" w:rsidRDefault="008B34A8">
            <w:r>
              <w:t>h(x,y,z) aus mehreren Quellen</w:t>
            </w:r>
          </w:p>
        </w:tc>
        <w:tc>
          <w:tcPr>
            <w:tcW w:w="3510" w:type="dxa"/>
            <w:vAlign w:val="center"/>
          </w:tcPr>
          <w:p w14:paraId="460ECD7C" w14:textId="77777777" w:rsidR="006D65C3" w:rsidRDefault="008B34A8">
            <w:r>
              <w:t>Gek</w:t>
            </w:r>
            <w:r>
              <w:t>oppelte Metrikstruktur</w:t>
            </w:r>
          </w:p>
        </w:tc>
        <w:tc>
          <w:tcPr>
            <w:tcW w:w="3270" w:type="dxa"/>
            <w:vAlign w:val="center"/>
          </w:tcPr>
          <w:p w14:paraId="40EDF84C" w14:textId="77777777" w:rsidR="006D65C3" w:rsidRDefault="008B34A8">
            <w:r>
              <w:t>Vielkörperproblem (z. B. Planetensysteme)</w:t>
            </w:r>
          </w:p>
        </w:tc>
      </w:tr>
    </w:tbl>
    <w:p w14:paraId="3C6BCB2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Differenzierung zeigt: Die Metrik ist kein starres Rahmenwerk, sondern eine Folge struktureller Zuweisungen, die situativ und dynamisch verändert werden können – analog zur Tensorstruktur in der Allgemeinen Relativitätstheorie, aber mit epistemischer</w:t>
      </w:r>
      <w:r>
        <w:rPr>
          <w:rFonts w:ascii="Times New Roman" w:eastAsia="Times New Roman" w:hAnsi="Times New Roman" w:cs="Times New Roman"/>
          <w:color w:val="000000"/>
          <w:sz w:val="24"/>
          <w:szCs w:val="24"/>
        </w:rPr>
        <w:t xml:space="preserve"> Fundierung.</w:t>
      </w:r>
    </w:p>
    <w:p w14:paraId="0E5DB771" w14:textId="77777777" w:rsidR="006D65C3" w:rsidRDefault="008B34A8">
      <w:r>
        <w:pict w14:anchorId="41FF3B66">
          <v:rect id="_x0000_i1066" style="width:0;height:1.5pt" o:hralign="center" o:hrstd="t" o:hr="t" fillcolor="#a0a0a0" stroked="f"/>
        </w:pict>
      </w:r>
    </w:p>
    <w:p w14:paraId="3C5331D5" w14:textId="77777777" w:rsidR="006D65C3" w:rsidRDefault="008B34A8">
      <w:pPr>
        <w:pStyle w:val="berschrift4"/>
      </w:pPr>
      <w:r>
        <w:t>3.6.3 Kausalität und Lichtkegelstruktur aus funktionaler Geometrie</w:t>
      </w:r>
    </w:p>
    <w:p w14:paraId="5EAB92A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Besonders relevant wird die funktional erzeugte Metrik für kausale Strukturen: Die Lichtkegelgeometrie, die in der Relativitätstheorie die Unterscheidung zwischen Vergangenhe</w:t>
      </w:r>
      <w:r>
        <w:rPr>
          <w:rFonts w:ascii="Times New Roman" w:eastAsia="Times New Roman" w:hAnsi="Times New Roman" w:cs="Times New Roman"/>
          <w:color w:val="000000"/>
          <w:sz w:val="24"/>
          <w:szCs w:val="24"/>
        </w:rPr>
        <w:t>it, Gegenwart und Zukunft bestimmt, ergibt sich hier aus der Form von h(x,y,z). In einer Metrik</w:t>
      </w:r>
    </w:p>
    <w:p w14:paraId="77267F3D" w14:textId="77777777" w:rsidR="006D65C3" w:rsidRDefault="008B34A8">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den>
        </m:f>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p>
    <w:p w14:paraId="1AEC2E3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hängt die lokale Lichtgeschwindigkeit c(x,y,z) direkt von h ab. In Regionen mit starkem Feld (großem |h|) v</w:t>
      </w:r>
      <w:r>
        <w:rPr>
          <w:rFonts w:ascii="Times New Roman" w:eastAsia="Times New Roman" w:hAnsi="Times New Roman" w:cs="Times New Roman"/>
          <w:color w:val="000000"/>
          <w:sz w:val="24"/>
          <w:szCs w:val="24"/>
        </w:rPr>
        <w:t>erändert sich die Ausbreitungsgeschwindigkeit und damit die kausale Reichweite. Dies ist keine Annahme, sondern eine funktionale Konsequenz. Penrose betont diese Beziehung:</w:t>
      </w:r>
    </w:p>
    <w:p w14:paraId="71B4B7F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determined not by coordinates but by the fie</w:t>
      </w:r>
      <w:r>
        <w:rPr>
          <w:rFonts w:ascii="Times New Roman" w:eastAsia="Times New Roman" w:hAnsi="Times New Roman" w:cs="Times New Roman"/>
          <w:color w:val="000000"/>
          <w:sz w:val="24"/>
          <w:szCs w:val="24"/>
        </w:rPr>
        <w:t>lds that shape the cone geometry.“ [32, S. 266]</w:t>
      </w:r>
    </w:p>
    <w:p w14:paraId="3D03228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Funktionalität der Metrik wird somit zum epistemischen Filter für Kausalität.</w:t>
      </w:r>
    </w:p>
    <w:p w14:paraId="3C4F6E54" w14:textId="77777777" w:rsidR="006D65C3" w:rsidRDefault="008B34A8">
      <w:r>
        <w:pict w14:anchorId="77968EAB">
          <v:rect id="_x0000_i1067" style="width:0;height:1.5pt" o:hralign="center" o:hrstd="t" o:hr="t" fillcolor="#a0a0a0" stroked="f"/>
        </w:pict>
      </w:r>
    </w:p>
    <w:p w14:paraId="4E486096" w14:textId="77777777" w:rsidR="006D65C3" w:rsidRDefault="008B34A8">
      <w:pPr>
        <w:pStyle w:val="berschrift4"/>
      </w:pPr>
      <w:r>
        <w:t>3.6.4 Zeitstruktur und Gravitation als Folge funktionaler Metrik</w:t>
      </w:r>
    </w:p>
    <w:p w14:paraId="49AE2CB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Zeitverläufe werden im funktionalen Bezugssystem nicht abso</w:t>
      </w:r>
      <w:r>
        <w:rPr>
          <w:rFonts w:ascii="Times New Roman" w:eastAsia="Times New Roman" w:hAnsi="Times New Roman" w:cs="Times New Roman"/>
          <w:color w:val="000000"/>
          <w:sz w:val="24"/>
          <w:szCs w:val="24"/>
        </w:rPr>
        <w:t>lut gesetzt, sondern aus den Strukturen der Metrik abgeleitet. Die Eigenzeit τ eines Beobachters mit Weltlinie γ ergibt sich durch:</w:t>
      </w:r>
    </w:p>
    <w:p w14:paraId="39F53FBE" w14:textId="77777777" w:rsidR="006D65C3" w:rsidRDefault="008B34A8">
      <w:pPr>
        <w:ind w:left="720" w:firstLine="720"/>
      </w:pPr>
      <m:oMathPara>
        <m:oMath>
          <m:r>
            <w:rPr>
              <w:rFonts w:ascii="Cambria Math" w:hAnsi="Cambria Math"/>
            </w:rPr>
            <m:t>τ</m:t>
          </m:r>
          <m:r>
            <w:rPr>
              <w:rFonts w:ascii="Cambria Math" w:hAnsi="Cambria Math"/>
            </w:rPr>
            <m:t>=</m:t>
          </m:r>
          <m:nary>
            <m:naryPr>
              <m:ctrlPr>
                <w:rPr>
                  <w:rFonts w:ascii="Cambria Math" w:hAnsi="Cambria Math"/>
                </w:rPr>
              </m:ctrlPr>
            </m:naryPr>
            <m:sub>
              <m:r>
                <w:rPr>
                  <w:rFonts w:ascii="Cambria Math" w:hAnsi="Cambria Math"/>
                </w:rPr>
                <m:t>γ</m:t>
              </m:r>
            </m:sub>
            <m:sup/>
            <m:e/>
          </m:nary>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dλ</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dλ</m:t>
                  </m:r>
                </m:den>
              </m:f>
            </m:e>
          </m:rad>
        </m:oMath>
      </m:oMathPara>
    </w:p>
    <w:p w14:paraId="109B33C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Diese Definition ist im klassischen wie im funktionalen Formalismus identisch – jedoch wird im funktionalen Modell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rFonts w:ascii="Times New Roman" w:eastAsia="Times New Roman" w:hAnsi="Times New Roman" w:cs="Times New Roman"/>
          <w:color w:val="000000"/>
          <w:sz w:val="24"/>
          <w:szCs w:val="24"/>
        </w:rPr>
        <w:t xml:space="preserve"> aus der Brane-Funktion konstruiert. Damit wird die Zeit selbst zu einem emergenten, feldabhängigen Phänomen.</w:t>
      </w:r>
    </w:p>
    <w:p w14:paraId="2D1DB49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Ashby weist in Bezug auf </w:t>
      </w:r>
      <w:r>
        <w:rPr>
          <w:rFonts w:ascii="Times New Roman" w:eastAsia="Times New Roman" w:hAnsi="Times New Roman" w:cs="Times New Roman"/>
          <w:color w:val="000000"/>
          <w:sz w:val="24"/>
          <w:szCs w:val="24"/>
        </w:rPr>
        <w:t>GPS-Anwendungen darauf hin:</w:t>
      </w:r>
    </w:p>
    <w:p w14:paraId="67A56B7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„Gravitational time dilation is not a theoretical curiosity but an operational fact required for synchronization and accuracy.“ [33, S. 4]</w:t>
      </w:r>
    </w:p>
    <w:p w14:paraId="50182B3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Metrik ist hier keine metaphysische Struktur, sondern ein modellabhängiges Werkzeug z</w:t>
      </w:r>
      <w:r>
        <w:rPr>
          <w:rFonts w:ascii="Times New Roman" w:eastAsia="Times New Roman" w:hAnsi="Times New Roman" w:cs="Times New Roman"/>
          <w:color w:val="000000"/>
          <w:sz w:val="24"/>
          <w:szCs w:val="24"/>
        </w:rPr>
        <w:t>ur Orientierung im Raum-Zeit-Gefüge.</w:t>
      </w:r>
    </w:p>
    <w:p w14:paraId="4A3FA4CB" w14:textId="77777777" w:rsidR="006D65C3" w:rsidRDefault="008B34A8">
      <w:r>
        <w:pict w14:anchorId="65EC356C">
          <v:rect id="_x0000_i1068" style="width:0;height:1.5pt" o:hralign="center" o:hrstd="t" o:hr="t" fillcolor="#a0a0a0" stroked="f"/>
        </w:pict>
      </w:r>
    </w:p>
    <w:p w14:paraId="06A1CD3A" w14:textId="77777777" w:rsidR="006D65C3" w:rsidRDefault="008B34A8">
      <w:pPr>
        <w:pStyle w:val="berschrift4"/>
      </w:pPr>
      <w:r>
        <w:t>3.6.5 Funktionale Geometrie als erkenntnistheoretisches Modell</w:t>
      </w:r>
    </w:p>
    <w:p w14:paraId="084AD68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 erzeugte Metrik ist mehr als ein technisches Konzept: Sie ist Ausdruck eines erkenntnistheoretischen Modells, in dem Struktur nicht entdeck</w:t>
      </w:r>
      <w:r>
        <w:rPr>
          <w:rFonts w:ascii="Times New Roman" w:eastAsia="Times New Roman" w:hAnsi="Times New Roman" w:cs="Times New Roman"/>
          <w:color w:val="000000"/>
          <w:sz w:val="24"/>
          <w:szCs w:val="24"/>
        </w:rPr>
        <w:t>t, sondern konstruiert wird. Dies steht im Kontrast zu naiven Realismen und führt zu einem paradigmatischen Wechsel im Raumverständnis. Hermann Weyl formuliert dies als Prinzip der Relationalität:</w:t>
      </w:r>
    </w:p>
    <w:p w14:paraId="3A13E1B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geometry is not true or false, but adequate or inadequat</w:t>
      </w:r>
      <w:r>
        <w:rPr>
          <w:rFonts w:ascii="Times New Roman" w:eastAsia="Times New Roman" w:hAnsi="Times New Roman" w:cs="Times New Roman"/>
          <w:color w:val="000000"/>
          <w:sz w:val="24"/>
          <w:szCs w:val="24"/>
        </w:rPr>
        <w:t>e to the relations we wish to express.“ [34, S. 60]</w:t>
      </w:r>
    </w:p>
    <w:p w14:paraId="27C5FA1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wird die funktionale Geometrie zu einem Bindeglied zwischen physikalischer Beschreibung und erkenntnistheoretischer Reflexion.</w:t>
      </w:r>
    </w:p>
    <w:p w14:paraId="71177C46" w14:textId="77777777" w:rsidR="006D65C3" w:rsidRDefault="008B34A8">
      <w:r>
        <w:pict w14:anchorId="31CA6174">
          <v:rect id="_x0000_i1069" style="width:0;height:1.5pt" o:hralign="center" o:hrstd="t" o:hr="t" fillcolor="#a0a0a0" stroked="f"/>
        </w:pict>
      </w:r>
    </w:p>
    <w:p w14:paraId="2670435D" w14:textId="77777777" w:rsidR="00BF6C1C" w:rsidRDefault="00BF6C1C" w:rsidP="00BF6C1C">
      <w:pPr>
        <w:pStyle w:val="berschrift2"/>
      </w:pPr>
      <w:bookmarkStart w:id="28" w:name="_siq50174nzbr" w:colFirst="0" w:colLast="0"/>
      <w:bookmarkEnd w:id="28"/>
      <w:r>
        <w:rPr>
          <w:rStyle w:val="Fett"/>
          <w:b/>
          <w:bCs w:val="0"/>
        </w:rPr>
        <w:t>3.6 Funktional erzeugte Metrik: Geometrie aus innerer Struktur</w:t>
      </w:r>
    </w:p>
    <w:p w14:paraId="3BD517DC" w14:textId="77777777" w:rsidR="00BF6C1C" w:rsidRDefault="00BF6C1C" w:rsidP="00BF6C1C">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-Funktion h(x, y, z) eine innere physikalische Struktur zuweist. In diesem Abschnitt wird nun untersucht, wie aus diesen funktionalen Grundlagen eine Metrik hervorgeht – das heißt, wie aus der strukturellen Differenzierung des Raumes durch h(x, y, z) eine Geometrie entsteht, die Abstände, Winkel, Krümmung und Zeitverläufe beschreibt.</w:t>
      </w:r>
    </w:p>
    <w:p w14:paraId="79011AED" w14:textId="77777777" w:rsidR="00BF6C1C" w:rsidRDefault="00BF6C1C" w:rsidP="00BF6C1C">
      <w:r>
        <w:pict w14:anchorId="59D5106D">
          <v:rect id="_x0000_i1172" style="width:0;height:1.5pt" o:hralign="center" o:hrstd="t" o:hr="t" fillcolor="#a0a0a0" stroked="f"/>
        </w:pict>
      </w:r>
    </w:p>
    <w:p w14:paraId="3A72E54B" w14:textId="77777777" w:rsidR="00BF6C1C" w:rsidRDefault="00BF6C1C" w:rsidP="00BF6C1C">
      <w:pPr>
        <w:pStyle w:val="berschrift3"/>
      </w:pPr>
      <w:r>
        <w:rPr>
          <w:rStyle w:val="Fett"/>
          <w:b w:val="0"/>
          <w:bCs w:val="0"/>
        </w:rPr>
        <w:t>3.6.1 Definition der funktional erzeugten Metrik</w:t>
      </w:r>
    </w:p>
    <w:p w14:paraId="64D33700" w14:textId="77777777" w:rsidR="00BF6C1C" w:rsidRDefault="00BF6C1C" w:rsidP="00BF6C1C">
      <w:pPr>
        <w:pStyle w:val="StandardWeb"/>
      </w:pPr>
      <w:r>
        <w:t xml:space="preserve">Eine Metrik </w:t>
      </w:r>
      <w:r>
        <w:rPr>
          <w:rStyle w:val="katex-mathml"/>
        </w:rPr>
        <w:t>gg</w:t>
      </w:r>
      <w:r>
        <w:rPr>
          <w:rStyle w:val="mord"/>
        </w:rPr>
        <w:t>g</w:t>
      </w:r>
      <w:r>
        <w:t xml:space="preserve"> auf einem Raum </w:t>
      </w:r>
      <w:r>
        <w:rPr>
          <w:rStyle w:val="katex-mathml"/>
        </w:rPr>
        <w:t>MM</w:t>
      </w:r>
      <w:r>
        <w:rPr>
          <w:rStyle w:val="mord"/>
        </w:rPr>
        <w:t>M</w:t>
      </w:r>
      <w:r>
        <w:t xml:space="preserve"> ist eine symmetrische, positiv-definite </w:t>
      </w:r>
      <w:proofErr w:type="spellStart"/>
      <w:r>
        <w:t>Bilinearform</w:t>
      </w:r>
      <w:proofErr w:type="spellEnd"/>
      <w:r>
        <w:t xml:space="preserve">, die jedem Punkt </w:t>
      </w:r>
      <w:proofErr w:type="spellStart"/>
      <w:r>
        <w:rPr>
          <w:rStyle w:val="katex-mathml"/>
        </w:rPr>
        <w:t>p</w:t>
      </w:r>
      <w:r>
        <w:rPr>
          <w:rStyle w:val="katex-mathml"/>
          <w:rFonts w:ascii="Cambria Math" w:hAnsi="Cambria Math" w:cs="Cambria Math"/>
        </w:rPr>
        <w:t>∈</w:t>
      </w:r>
      <w:r>
        <w:rPr>
          <w:rStyle w:val="katex-mathml"/>
        </w:rPr>
        <w:t>Mp</w:t>
      </w:r>
      <w:proofErr w:type="spellEnd"/>
      <w:r>
        <w:rPr>
          <w:rStyle w:val="katex-mathml"/>
        </w:rPr>
        <w:t xml:space="preserve"> \in </w:t>
      </w:r>
      <w:proofErr w:type="spellStart"/>
      <w:r>
        <w:rPr>
          <w:rStyle w:val="katex-mathml"/>
        </w:rPr>
        <w:t>M</w:t>
      </w:r>
      <w:r>
        <w:rPr>
          <w:rStyle w:val="mord"/>
        </w:rPr>
        <w:t>p</w:t>
      </w:r>
      <w:r>
        <w:rPr>
          <w:rStyle w:val="mrel"/>
          <w:rFonts w:ascii="Cambria Math" w:hAnsi="Cambria Math" w:cs="Cambria Math"/>
        </w:rPr>
        <w:t>∈</w:t>
      </w:r>
      <w:r>
        <w:rPr>
          <w:rStyle w:val="mord"/>
        </w:rPr>
        <w:t>M</w:t>
      </w:r>
      <w:proofErr w:type="spellEnd"/>
      <w:r>
        <w:t xml:space="preserve"> eine lokale Längenstruktur zuweist. Im funktionalen Ansatz wird </w:t>
      </w:r>
      <w:r>
        <w:rPr>
          <w:rStyle w:val="katex-mathml"/>
        </w:rPr>
        <w:t>gg</w:t>
      </w:r>
      <w:r>
        <w:rPr>
          <w:rStyle w:val="mord"/>
        </w:rPr>
        <w:t>g</w:t>
      </w:r>
      <w:r>
        <w:t xml:space="preserve"> jedoch nicht als a priori angenommene Struktur eingeführt, sondern als Funktion der </w:t>
      </w:r>
      <w:proofErr w:type="spellStart"/>
      <w:r>
        <w:t>Brane</w:t>
      </w:r>
      <w:proofErr w:type="spellEnd"/>
      <w:r>
        <w:t>-Funktion:</w:t>
      </w:r>
    </w:p>
    <w:p w14:paraId="15F1E327" w14:textId="77777777" w:rsidR="00BF6C1C" w:rsidRDefault="00BF6C1C" w:rsidP="00BF6C1C">
      <w:proofErr w:type="spellStart"/>
      <w:r>
        <w:rPr>
          <w:rStyle w:val="katex-mathml"/>
        </w:rPr>
        <w:t>gμν</w:t>
      </w:r>
      <w:proofErr w:type="spellEnd"/>
      <w:r>
        <w:rPr>
          <w:rStyle w:val="katex-mathml"/>
        </w:rPr>
        <w:t>(</w:t>
      </w:r>
      <w:proofErr w:type="spellStart"/>
      <w:r>
        <w:rPr>
          <w:rStyle w:val="katex-mathml"/>
        </w:rPr>
        <w:t>x,y,z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7BA41513" w14:textId="77777777" w:rsidR="00BF6C1C" w:rsidRDefault="00BF6C1C" w:rsidP="00BF6C1C">
      <w:pPr>
        <w:pStyle w:val="StandardWeb"/>
      </w:pPr>
      <w:r>
        <w:t xml:space="preserve">Das heißt: Die Metrik wird durch die Werte und Ableitungen der </w:t>
      </w:r>
      <w:proofErr w:type="spellStart"/>
      <w:r>
        <w:t>Brane</w:t>
      </w:r>
      <w:proofErr w:type="spellEnd"/>
      <w:r>
        <w:t xml:space="preserve">-Funktion definiert. Diese Konstruktion steht im Gegensatz zur klassischen Riemannschen Geometrie, in der die </w:t>
      </w:r>
      <w:r>
        <w:lastRenderedPageBreak/>
        <w:t>Metrik unabhängig von physikalischen Feldern eingeführt wird. Im funktionalen System hingegen wird die Metrik aus physikalischer Struktur abgeleitet.</w:t>
      </w:r>
    </w:p>
    <w:p w14:paraId="60C965CC" w14:textId="77777777" w:rsidR="00BF6C1C" w:rsidRDefault="00BF6C1C" w:rsidP="00BF6C1C">
      <w:pPr>
        <w:pStyle w:val="StandardWeb"/>
      </w:pPr>
      <w:r>
        <w:t xml:space="preserve">Carlo </w:t>
      </w:r>
      <w:proofErr w:type="spellStart"/>
      <w:r>
        <w:t>Rovelli</w:t>
      </w:r>
      <w:proofErr w:type="spellEnd"/>
      <w:r>
        <w:t xml:space="preserve"> hebt diese Perspektive im Kontext relationaler Raum-Zeit-Konzepte hervor:</w:t>
      </w:r>
    </w:p>
    <w:p w14:paraId="29533288" w14:textId="77777777" w:rsidR="00BF6C1C" w:rsidRDefault="00BF6C1C" w:rsidP="00BF6C1C">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[36, S. 77]</w:t>
      </w:r>
    </w:p>
    <w:p w14:paraId="77C642B3" w14:textId="77777777" w:rsidR="00BF6C1C" w:rsidRDefault="00BF6C1C" w:rsidP="00BF6C1C">
      <w:pPr>
        <w:pStyle w:val="StandardWeb"/>
      </w:pPr>
      <w:r>
        <w:t>Somit besitzt Geometrie keinen ontologischen Vorrang, sondern ist ein Effekt physikalischer Relationen.</w:t>
      </w:r>
    </w:p>
    <w:p w14:paraId="0BF9CF2E" w14:textId="77777777" w:rsidR="00BF6C1C" w:rsidRDefault="00BF6C1C" w:rsidP="00BF6C1C">
      <w:r>
        <w:pict w14:anchorId="5DE40F52">
          <v:rect id="_x0000_i1173" style="width:0;height:1.5pt" o:hralign="center" o:hrstd="t" o:hr="t" fillcolor="#a0a0a0" stroked="f"/>
        </w:pict>
      </w:r>
    </w:p>
    <w:p w14:paraId="098DDED2" w14:textId="77777777" w:rsidR="00BF6C1C" w:rsidRDefault="00BF6C1C" w:rsidP="00BF6C1C">
      <w:pPr>
        <w:pStyle w:val="berschrift3"/>
      </w:pPr>
      <w:r>
        <w:rPr>
          <w:rStyle w:val="Fett"/>
          <w:b w:val="0"/>
          <w:bCs w:val="0"/>
        </w:rPr>
        <w:t xml:space="preserve">3.6.2 Beispielhafte </w:t>
      </w:r>
      <w:proofErr w:type="spellStart"/>
      <w:r>
        <w:rPr>
          <w:rStyle w:val="Fett"/>
          <w:b w:val="0"/>
          <w:bCs w:val="0"/>
        </w:rPr>
        <w:t>Metrikformen</w:t>
      </w:r>
      <w:proofErr w:type="spellEnd"/>
      <w:r>
        <w:rPr>
          <w:rStyle w:val="Fett"/>
          <w:b w:val="0"/>
          <w:bCs w:val="0"/>
        </w:rPr>
        <w:t xml:space="preserve"> aus </w:t>
      </w:r>
      <w:proofErr w:type="spellStart"/>
      <w:r>
        <w:rPr>
          <w:rStyle w:val="Fett"/>
          <w:b w:val="0"/>
          <w:bCs w:val="0"/>
        </w:rPr>
        <w:t>Brane</w:t>
      </w:r>
      <w:proofErr w:type="spellEnd"/>
      <w:r>
        <w:rPr>
          <w:rStyle w:val="Fett"/>
          <w:b w:val="0"/>
          <w:bCs w:val="0"/>
        </w:rPr>
        <w:t>-Strukturen</w:t>
      </w:r>
    </w:p>
    <w:p w14:paraId="22A9E03A" w14:textId="77777777" w:rsidR="00BF6C1C" w:rsidRDefault="00BF6C1C" w:rsidP="00BF6C1C">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2852"/>
        <w:gridCol w:w="2259"/>
      </w:tblGrid>
      <w:tr w:rsidR="00BF6C1C" w14:paraId="3A20C9EE" w14:textId="77777777" w:rsidTr="00BF6C1C">
        <w:trPr>
          <w:tblHeader/>
          <w:tblCellSpacing w:w="15" w:type="dxa"/>
        </w:trPr>
        <w:tc>
          <w:tcPr>
            <w:tcW w:w="0" w:type="auto"/>
            <w:vAlign w:val="center"/>
            <w:hideMark/>
          </w:tcPr>
          <w:p w14:paraId="6A0BE4EA" w14:textId="77777777" w:rsidR="00BF6C1C" w:rsidRDefault="00BF6C1C">
            <w:pPr>
              <w:jc w:val="center"/>
              <w:rPr>
                <w:b/>
                <w:bCs/>
              </w:rPr>
            </w:pPr>
            <w:proofErr w:type="spellStart"/>
            <w:r>
              <w:rPr>
                <w:b/>
                <w:bCs/>
              </w:rPr>
              <w:t>Brane</w:t>
            </w:r>
            <w:proofErr w:type="spellEnd"/>
            <w:r>
              <w:rPr>
                <w:b/>
                <w:bCs/>
              </w:rPr>
              <w:t xml:space="preserve">-Funktion </w:t>
            </w:r>
            <w:r>
              <w:rPr>
                <w:rStyle w:val="katex-mathml"/>
                <w:b/>
                <w:bCs/>
              </w:rPr>
              <w:t>h(</w:t>
            </w:r>
            <w:proofErr w:type="spellStart"/>
            <w:r>
              <w:rPr>
                <w:rStyle w:val="katex-mathml"/>
                <w:b/>
                <w:bCs/>
              </w:rPr>
              <w:t>x,y,z</w:t>
            </w:r>
            <w:proofErr w:type="spellEnd"/>
            <w:r>
              <w:rPr>
                <w:rStyle w:val="katex-mathml"/>
                <w:b/>
                <w:bCs/>
              </w:rPr>
              <w:t>)h(</w:t>
            </w:r>
            <w:proofErr w:type="spellStart"/>
            <w:r>
              <w:rPr>
                <w:rStyle w:val="katex-mathml"/>
                <w:b/>
                <w:bCs/>
              </w:rPr>
              <w:t>x,y,z</w:t>
            </w:r>
            <w:proofErr w:type="spellEnd"/>
            <w:r>
              <w:rPr>
                <w:rStyle w:val="katex-mathml"/>
                <w:b/>
                <w:bCs/>
              </w:rPr>
              <w:t>)</w:t>
            </w:r>
            <w:r>
              <w:rPr>
                <w:rStyle w:val="mord"/>
                <w:b/>
                <w:bCs/>
              </w:rPr>
              <w:t>h</w:t>
            </w:r>
            <w:r>
              <w:rPr>
                <w:rStyle w:val="mopen"/>
                <w:b/>
                <w:bCs/>
              </w:rPr>
              <w:t>(</w:t>
            </w:r>
            <w:proofErr w:type="spellStart"/>
            <w:r>
              <w:rPr>
                <w:rStyle w:val="mord"/>
                <w:b/>
                <w:bCs/>
              </w:rPr>
              <w:t>x</w:t>
            </w:r>
            <w:r>
              <w:rPr>
                <w:rStyle w:val="mpunct"/>
                <w:b/>
                <w:bCs/>
              </w:rPr>
              <w:t>,</w:t>
            </w:r>
            <w:r>
              <w:rPr>
                <w:rStyle w:val="mord"/>
                <w:b/>
                <w:bCs/>
              </w:rPr>
              <w:t>y</w:t>
            </w:r>
            <w:r>
              <w:rPr>
                <w:rStyle w:val="mpunct"/>
                <w:b/>
                <w:bCs/>
              </w:rPr>
              <w:t>,</w:t>
            </w:r>
            <w:r>
              <w:rPr>
                <w:rStyle w:val="mord"/>
                <w:b/>
                <w:bCs/>
              </w:rPr>
              <w:t>z</w:t>
            </w:r>
            <w:proofErr w:type="spellEnd"/>
            <w:r>
              <w:rPr>
                <w:rStyle w:val="mclose"/>
                <w:b/>
                <w:bCs/>
              </w:rPr>
              <w:t>)</w:t>
            </w:r>
          </w:p>
        </w:tc>
        <w:tc>
          <w:tcPr>
            <w:tcW w:w="0" w:type="auto"/>
            <w:vAlign w:val="center"/>
            <w:hideMark/>
          </w:tcPr>
          <w:p w14:paraId="6559C8A9" w14:textId="77777777" w:rsidR="00BF6C1C" w:rsidRDefault="00BF6C1C">
            <w:pPr>
              <w:jc w:val="center"/>
              <w:rPr>
                <w:b/>
                <w:bCs/>
              </w:rPr>
            </w:pPr>
            <w:r>
              <w:rPr>
                <w:b/>
                <w:bCs/>
              </w:rPr>
              <w:t xml:space="preserve">Abgeleitete Metrik </w:t>
            </w:r>
            <w:proofErr w:type="spellStart"/>
            <w:r>
              <w:rPr>
                <w:rStyle w:val="katex-mathml"/>
                <w:b/>
                <w:bCs/>
              </w:rPr>
              <w:t>gμνg</w:t>
            </w:r>
            <w:proofErr w:type="spellEnd"/>
            <w:r>
              <w:rPr>
                <w:rStyle w:val="katex-mathml"/>
                <w:b/>
                <w:bCs/>
              </w:rPr>
              <w:t>_{\</w:t>
            </w:r>
            <w:proofErr w:type="spellStart"/>
            <w:r>
              <w:rPr>
                <w:rStyle w:val="katex-mathml"/>
                <w:b/>
                <w:bCs/>
              </w:rPr>
              <w:t>mu</w:t>
            </w:r>
            <w:proofErr w:type="spellEnd"/>
            <w:r>
              <w:rPr>
                <w:rStyle w:val="katex-mathml"/>
                <w:b/>
                <w:bCs/>
              </w:rPr>
              <w:t>\nu}</w:t>
            </w:r>
            <w:proofErr w:type="spellStart"/>
            <w:r>
              <w:rPr>
                <w:rStyle w:val="mord"/>
                <w:b/>
                <w:bCs/>
              </w:rPr>
              <w:t>gμν</w:t>
            </w:r>
            <w:proofErr w:type="spellEnd"/>
            <w:r>
              <w:rPr>
                <w:rStyle w:val="vlist-s"/>
                <w:b/>
                <w:bCs/>
              </w:rPr>
              <w:t>​</w:t>
            </w:r>
          </w:p>
        </w:tc>
        <w:tc>
          <w:tcPr>
            <w:tcW w:w="0" w:type="auto"/>
            <w:vAlign w:val="center"/>
            <w:hideMark/>
          </w:tcPr>
          <w:p w14:paraId="4073EB90" w14:textId="77777777" w:rsidR="00BF6C1C" w:rsidRDefault="00BF6C1C">
            <w:pPr>
              <w:jc w:val="center"/>
              <w:rPr>
                <w:b/>
                <w:bCs/>
              </w:rPr>
            </w:pPr>
            <w:r>
              <w:rPr>
                <w:b/>
                <w:bCs/>
              </w:rPr>
              <w:t>Interpretation</w:t>
            </w:r>
          </w:p>
        </w:tc>
      </w:tr>
      <w:tr w:rsidR="00BF6C1C" w14:paraId="0B024FC0" w14:textId="77777777" w:rsidTr="00BF6C1C">
        <w:trPr>
          <w:tblCellSpacing w:w="15" w:type="dxa"/>
        </w:trPr>
        <w:tc>
          <w:tcPr>
            <w:tcW w:w="0" w:type="auto"/>
            <w:vAlign w:val="center"/>
            <w:hideMark/>
          </w:tcPr>
          <w:p w14:paraId="16EF8867" w14:textId="77777777" w:rsidR="00BF6C1C" w:rsidRDefault="00BF6C1C">
            <w:r>
              <w:rPr>
                <w:rStyle w:val="katex-mathml"/>
              </w:rPr>
              <w:t>h(</w:t>
            </w:r>
            <w:proofErr w:type="spellStart"/>
            <w:r>
              <w:rPr>
                <w:rStyle w:val="katex-mathml"/>
              </w:rPr>
              <w:t>x,y,z</w:t>
            </w:r>
            <w:proofErr w:type="spellEnd"/>
            <w:r>
              <w:rPr>
                <w:rStyle w:val="katex-mathml"/>
              </w:rPr>
              <w:t>)=</w:t>
            </w:r>
            <w:proofErr w:type="spellStart"/>
            <w:r>
              <w:rPr>
                <w:rStyle w:val="katex-mathml"/>
              </w:rPr>
              <w:t>konst.h</w:t>
            </w:r>
            <w:proofErr w:type="spellEnd"/>
            <w:r>
              <w:rPr>
                <w:rStyle w:val="katex-mathml"/>
              </w:rPr>
              <w:t>(</w:t>
            </w:r>
            <w:proofErr w:type="spellStart"/>
            <w:r>
              <w:rPr>
                <w:rStyle w:val="katex-mathml"/>
              </w:rPr>
              <w:t>x,y,z</w:t>
            </w:r>
            <w:proofErr w:type="spellEnd"/>
            <w:r>
              <w:rPr>
                <w:rStyle w:val="katex-mathml"/>
              </w:rPr>
              <w:t>) = \</w:t>
            </w:r>
            <w:proofErr w:type="spellStart"/>
            <w:r>
              <w:rPr>
                <w:rStyle w:val="katex-mathml"/>
              </w:rPr>
              <w:t>text</w:t>
            </w:r>
            <w:proofErr w:type="spellEnd"/>
            <w:r>
              <w:rPr>
                <w:rStyle w:val="katex-mathml"/>
              </w:rPr>
              <w:t>{</w:t>
            </w:r>
            <w:proofErr w:type="spellStart"/>
            <w:r>
              <w:rPr>
                <w:rStyle w:val="katex-mathml"/>
              </w:rPr>
              <w:t>konst</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konst</w:t>
            </w:r>
            <w:proofErr w:type="spellEnd"/>
            <w:r>
              <w:rPr>
                <w:rStyle w:val="mord"/>
              </w:rPr>
              <w:t>.</w:t>
            </w:r>
          </w:p>
        </w:tc>
        <w:tc>
          <w:tcPr>
            <w:tcW w:w="0" w:type="auto"/>
            <w:vAlign w:val="center"/>
            <w:hideMark/>
          </w:tcPr>
          <w:p w14:paraId="7E50A231" w14:textId="77777777" w:rsidR="00BF6C1C" w:rsidRDefault="00BF6C1C">
            <w:proofErr w:type="spellStart"/>
            <w:r>
              <w:rPr>
                <w:rStyle w:val="katex-mathml"/>
              </w:rPr>
              <w:t>gμν</w:t>
            </w:r>
            <w:proofErr w:type="spellEnd"/>
            <w:r>
              <w:rPr>
                <w:rStyle w:val="katex-mathml"/>
              </w:rPr>
              <w:t>=</w:t>
            </w:r>
            <w:proofErr w:type="spellStart"/>
            <w:r>
              <w:rPr>
                <w:rStyle w:val="katex-mathml"/>
              </w:rPr>
              <w:t>ημνg</w:t>
            </w:r>
            <w:proofErr w:type="spellEnd"/>
            <w:r>
              <w:rPr>
                <w:rStyle w:val="katex-mathml"/>
              </w:rPr>
              <w:t>_{\</w:t>
            </w:r>
            <w:proofErr w:type="spellStart"/>
            <w:r>
              <w:rPr>
                <w:rStyle w:val="katex-mathml"/>
              </w:rPr>
              <w:t>mu</w:t>
            </w:r>
            <w:proofErr w:type="spellEnd"/>
            <w:r>
              <w:rPr>
                <w:rStyle w:val="katex-mathml"/>
              </w:rPr>
              <w:t>\nu} = \</w:t>
            </w:r>
            <w:proofErr w:type="spellStart"/>
            <w:r>
              <w:rPr>
                <w:rStyle w:val="katex-mathml"/>
              </w:rPr>
              <w:t>eta</w:t>
            </w:r>
            <w:proofErr w:type="spellEnd"/>
            <w:r>
              <w:rPr>
                <w:rStyle w:val="katex-mathml"/>
              </w:rPr>
              <w:t>_{\</w:t>
            </w:r>
            <w:proofErr w:type="spellStart"/>
            <w:r>
              <w:rPr>
                <w:rStyle w:val="katex-mathml"/>
              </w:rPr>
              <w:t>mu</w:t>
            </w:r>
            <w:proofErr w:type="spellEnd"/>
            <w:r>
              <w:rPr>
                <w:rStyle w:val="katex-mathml"/>
              </w:rPr>
              <w:t>\nu}</w:t>
            </w:r>
            <w:proofErr w:type="spellStart"/>
            <w:r>
              <w:rPr>
                <w:rStyle w:val="mord"/>
              </w:rPr>
              <w:t>gμν</w:t>
            </w:r>
            <w:proofErr w:type="spellEnd"/>
            <w:r>
              <w:rPr>
                <w:rStyle w:val="vlist-s"/>
              </w:rPr>
              <w:t>​</w:t>
            </w:r>
            <w:r>
              <w:rPr>
                <w:rStyle w:val="mrel"/>
              </w:rPr>
              <w:t>=</w:t>
            </w:r>
            <w:proofErr w:type="spellStart"/>
            <w:r>
              <w:rPr>
                <w:rStyle w:val="mord"/>
              </w:rPr>
              <w:t>ημν</w:t>
            </w:r>
            <w:proofErr w:type="spellEnd"/>
            <w:r>
              <w:rPr>
                <w:rStyle w:val="vlist-s"/>
              </w:rPr>
              <w:t>​</w:t>
            </w:r>
          </w:p>
        </w:tc>
        <w:tc>
          <w:tcPr>
            <w:tcW w:w="0" w:type="auto"/>
            <w:vAlign w:val="center"/>
            <w:hideMark/>
          </w:tcPr>
          <w:p w14:paraId="766B3CA4" w14:textId="77777777" w:rsidR="00BF6C1C" w:rsidRDefault="00BF6C1C">
            <w:r>
              <w:t>Flacher Raum (Spezielle Relativitätstheorie)</w:t>
            </w:r>
          </w:p>
        </w:tc>
      </w:tr>
      <w:tr w:rsidR="00BF6C1C" w14:paraId="27A6404B" w14:textId="77777777" w:rsidTr="00BF6C1C">
        <w:trPr>
          <w:tblCellSpacing w:w="15" w:type="dxa"/>
        </w:trPr>
        <w:tc>
          <w:tcPr>
            <w:tcW w:w="0" w:type="auto"/>
            <w:vAlign w:val="center"/>
            <w:hideMark/>
          </w:tcPr>
          <w:p w14:paraId="72BA2913" w14:textId="77777777" w:rsidR="00BF6C1C" w:rsidRDefault="00BF6C1C">
            <w:r>
              <w:rPr>
                <w:rStyle w:val="katex-mathml"/>
              </w:rPr>
              <w:t>h(</w:t>
            </w:r>
            <w:proofErr w:type="spellStart"/>
            <w:r>
              <w:rPr>
                <w:rStyle w:val="katex-mathml"/>
              </w:rPr>
              <w:t>x,y,z</w:t>
            </w:r>
            <w:proofErr w:type="spellEnd"/>
            <w:r>
              <w:rPr>
                <w:rStyle w:val="katex-mathml"/>
              </w:rPr>
              <w:t>)=−1rh(</w:t>
            </w:r>
            <w:proofErr w:type="spellStart"/>
            <w:r>
              <w:rPr>
                <w:rStyle w:val="katex-mathml"/>
              </w:rPr>
              <w:t>x,y,z</w:t>
            </w:r>
            <w:proofErr w:type="spellEnd"/>
            <w:r>
              <w:rPr>
                <w:rStyle w:val="katex-mathml"/>
              </w:rPr>
              <w:t>) = -\</w:t>
            </w:r>
            <w:proofErr w:type="spellStart"/>
            <w:r>
              <w:rPr>
                <w:rStyle w:val="katex-mathml"/>
              </w:rPr>
              <w:t>frac</w:t>
            </w:r>
            <w:proofErr w:type="spellEnd"/>
            <w:r>
              <w:rPr>
                <w:rStyle w:val="katex-mathml"/>
              </w:rPr>
              <w:t>{1}{r}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p>
        </w:tc>
        <w:tc>
          <w:tcPr>
            <w:tcW w:w="0" w:type="auto"/>
            <w:vAlign w:val="center"/>
            <w:hideMark/>
          </w:tcPr>
          <w:p w14:paraId="6AC6C42C" w14:textId="77777777" w:rsidR="00BF6C1C" w:rsidRDefault="00BF6C1C">
            <w:proofErr w:type="spellStart"/>
            <w:r>
              <w:rPr>
                <w:rStyle w:val="katex-mathml"/>
              </w:rPr>
              <w:t>gt</w:t>
            </w:r>
            <w:proofErr w:type="spellEnd"/>
            <w:r>
              <w:rPr>
                <w:rStyle w:val="katex-mathml"/>
                <w:rFonts w:ascii="Cambria Math" w:hAnsi="Cambria Math" w:cs="Cambria Math"/>
              </w:rPr>
              <w:t>∼</w:t>
            </w:r>
            <w:r>
              <w:rPr>
                <w:rStyle w:val="katex-mathml"/>
              </w:rPr>
              <w:t>−1rg_t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{1}{r}</w:t>
            </w:r>
            <w:proofErr w:type="spellStart"/>
            <w:r>
              <w:rPr>
                <w:rStyle w:val="mord"/>
              </w:rPr>
              <w:t>gt</w:t>
            </w:r>
            <w:proofErr w:type="spellEnd"/>
            <w:r>
              <w:rPr>
                <w:rStyle w:val="vlist-s"/>
              </w:rPr>
              <w:t>​</w:t>
            </w:r>
            <w:r>
              <w:rPr>
                <w:rStyle w:val="mrel"/>
                <w:rFonts w:ascii="Cambria Math" w:hAnsi="Cambria Math" w:cs="Cambria Math"/>
              </w:rPr>
              <w:t>∼</w:t>
            </w:r>
            <w:r>
              <w:rPr>
                <w:rStyle w:val="mord"/>
              </w:rPr>
              <w:t>−r1</w:t>
            </w:r>
            <w:r>
              <w:rPr>
                <w:rStyle w:val="vlist-s"/>
              </w:rPr>
              <w:t>​</w:t>
            </w:r>
            <w:r>
              <w:t xml:space="preserve">, </w:t>
            </w:r>
            <w:proofErr w:type="spellStart"/>
            <w:r>
              <w:rPr>
                <w:rStyle w:val="katex-mathml"/>
              </w:rPr>
              <w:t>gr</w:t>
            </w:r>
            <w:proofErr w:type="spellEnd"/>
            <w:r>
              <w:rPr>
                <w:rStyle w:val="katex-mathml"/>
                <w:rFonts w:ascii="Cambria Math" w:hAnsi="Cambria Math" w:cs="Cambria Math"/>
              </w:rPr>
              <w:t>∼</w:t>
            </w:r>
            <w:r>
              <w:rPr>
                <w:rStyle w:val="katex-mathml"/>
              </w:rPr>
              <w:t>+1rg_r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{1}{r}</w:t>
            </w:r>
            <w:proofErr w:type="spellStart"/>
            <w:r>
              <w:rPr>
                <w:rStyle w:val="mord"/>
              </w:rPr>
              <w:t>gr</w:t>
            </w:r>
            <w:proofErr w:type="spellEnd"/>
            <w:r>
              <w:rPr>
                <w:rStyle w:val="vlist-s"/>
              </w:rPr>
              <w:t>​</w:t>
            </w:r>
            <w:r>
              <w:rPr>
                <w:rStyle w:val="mrel"/>
                <w:rFonts w:ascii="Cambria Math" w:hAnsi="Cambria Math" w:cs="Cambria Math"/>
              </w:rPr>
              <w:t>∼</w:t>
            </w:r>
            <w:r>
              <w:rPr>
                <w:rStyle w:val="mord"/>
              </w:rPr>
              <w:t>+r1</w:t>
            </w:r>
            <w:r>
              <w:rPr>
                <w:rStyle w:val="vlist-s"/>
              </w:rPr>
              <w:t>​</w:t>
            </w:r>
          </w:p>
        </w:tc>
        <w:tc>
          <w:tcPr>
            <w:tcW w:w="0" w:type="auto"/>
            <w:vAlign w:val="center"/>
            <w:hideMark/>
          </w:tcPr>
          <w:p w14:paraId="6660B901" w14:textId="77777777" w:rsidR="00BF6C1C" w:rsidRDefault="00BF6C1C">
            <w:r>
              <w:t>Schwarzschild-Metrik (Zentralmasse)</w:t>
            </w:r>
          </w:p>
        </w:tc>
      </w:tr>
      <w:tr w:rsidR="00BF6C1C" w14:paraId="53EA2CC3" w14:textId="77777777" w:rsidTr="00BF6C1C">
        <w:trPr>
          <w:tblCellSpacing w:w="15" w:type="dxa"/>
        </w:trPr>
        <w:tc>
          <w:tcPr>
            <w:tcW w:w="0" w:type="auto"/>
            <w:vAlign w:val="center"/>
            <w:hideMark/>
          </w:tcPr>
          <w:p w14:paraId="2FFD4A6C" w14:textId="77777777" w:rsidR="00BF6C1C" w:rsidRDefault="00BF6C1C">
            <w:r>
              <w:rPr>
                <w:rStyle w:val="katex-mathml"/>
              </w:rPr>
              <w:t>h(</w:t>
            </w:r>
            <w:proofErr w:type="spellStart"/>
            <w:r>
              <w:rPr>
                <w:rStyle w:val="katex-mathml"/>
              </w:rPr>
              <w:t>x,y,z</w:t>
            </w:r>
            <w:proofErr w:type="spellEnd"/>
            <w:r>
              <w:rPr>
                <w:rStyle w:val="katex-mathml"/>
              </w:rPr>
              <w:t>)=−1r+0,3sin</w:t>
            </w:r>
            <w:r>
              <w:rPr>
                <w:rStyle w:val="katex-mathml"/>
                <w:rFonts w:ascii="Cambria Math" w:hAnsi="Cambria Math" w:cs="Cambria Math"/>
              </w:rPr>
              <w:t>⁡</w:t>
            </w:r>
            <w:r>
              <w:rPr>
                <w:rStyle w:val="katex-mathml"/>
              </w:rPr>
              <w:t>(r)rh(</w:t>
            </w:r>
            <w:proofErr w:type="spellStart"/>
            <w:r>
              <w:rPr>
                <w:rStyle w:val="katex-mathml"/>
              </w:rPr>
              <w:t>x,y,z</w:t>
            </w:r>
            <w:proofErr w:type="spellEnd"/>
            <w:r>
              <w:rPr>
                <w:rStyle w:val="katex-mathml"/>
              </w:rPr>
              <w:t>)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\sin(r)}{r}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231CEE86" w14:textId="77777777" w:rsidR="00BF6C1C" w:rsidRDefault="00BF6C1C">
            <w:r>
              <w:t xml:space="preserve">Fluktuierende </w:t>
            </w:r>
            <w:proofErr w:type="spellStart"/>
            <w:r>
              <w:t>Metrikkomponenten</w:t>
            </w:r>
            <w:proofErr w:type="spellEnd"/>
          </w:p>
        </w:tc>
        <w:tc>
          <w:tcPr>
            <w:tcW w:w="0" w:type="auto"/>
            <w:vAlign w:val="center"/>
            <w:hideMark/>
          </w:tcPr>
          <w:p w14:paraId="27F743A1" w14:textId="77777777" w:rsidR="00BF6C1C" w:rsidRDefault="00BF6C1C">
            <w:r>
              <w:t>Dynamisch deformierter Raum</w:t>
            </w:r>
          </w:p>
        </w:tc>
      </w:tr>
      <w:tr w:rsidR="00BF6C1C" w14:paraId="7B3EF434" w14:textId="77777777" w:rsidTr="00BF6C1C">
        <w:trPr>
          <w:tblCellSpacing w:w="15" w:type="dxa"/>
        </w:trPr>
        <w:tc>
          <w:tcPr>
            <w:tcW w:w="0" w:type="auto"/>
            <w:vAlign w:val="center"/>
            <w:hideMark/>
          </w:tcPr>
          <w:p w14:paraId="59C4144C" w14:textId="77777777" w:rsidR="00BF6C1C" w:rsidRDefault="00BF6C1C">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aus mehreren Quellen</w:t>
            </w:r>
          </w:p>
        </w:tc>
        <w:tc>
          <w:tcPr>
            <w:tcW w:w="0" w:type="auto"/>
            <w:vAlign w:val="center"/>
            <w:hideMark/>
          </w:tcPr>
          <w:p w14:paraId="524B912F" w14:textId="77777777" w:rsidR="00BF6C1C" w:rsidRDefault="00BF6C1C">
            <w:r>
              <w:t xml:space="preserve">Gekoppelte </w:t>
            </w:r>
            <w:proofErr w:type="spellStart"/>
            <w:r>
              <w:t>Metrikstruktur</w:t>
            </w:r>
            <w:proofErr w:type="spellEnd"/>
          </w:p>
        </w:tc>
        <w:tc>
          <w:tcPr>
            <w:tcW w:w="0" w:type="auto"/>
            <w:vAlign w:val="center"/>
            <w:hideMark/>
          </w:tcPr>
          <w:p w14:paraId="380D8F4B" w14:textId="77777777" w:rsidR="00BF6C1C" w:rsidRDefault="00BF6C1C">
            <w:r>
              <w:t>Vielkörperproblem (z. B. Planetensysteme)</w:t>
            </w:r>
          </w:p>
        </w:tc>
      </w:tr>
    </w:tbl>
    <w:p w14:paraId="392B656E" w14:textId="77777777" w:rsidR="00BF6C1C" w:rsidRDefault="00BF6C1C" w:rsidP="00BF6C1C">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p>
    <w:p w14:paraId="50DEEE39" w14:textId="77777777" w:rsidR="00BF6C1C" w:rsidRDefault="00BF6C1C" w:rsidP="00BF6C1C">
      <w:r>
        <w:pict w14:anchorId="112CA1F2">
          <v:rect id="_x0000_i1174" style="width:0;height:1.5pt" o:hralign="center" o:hrstd="t" o:hr="t" fillcolor="#a0a0a0" stroked="f"/>
        </w:pict>
      </w:r>
    </w:p>
    <w:p w14:paraId="1365E291" w14:textId="77777777" w:rsidR="00BF6C1C" w:rsidRDefault="00BF6C1C" w:rsidP="00BF6C1C">
      <w:pPr>
        <w:pStyle w:val="berschrift3"/>
      </w:pPr>
      <w:r>
        <w:rPr>
          <w:rStyle w:val="Fett"/>
          <w:b w:val="0"/>
          <w:bCs w:val="0"/>
        </w:rPr>
        <w:t>3.6.3 Kausalität und Lichtkegelstruktur aus funktionaler Geometrie</w:t>
      </w:r>
    </w:p>
    <w:p w14:paraId="46B190B1" w14:textId="77777777" w:rsidR="00BF6C1C" w:rsidRDefault="00BF6C1C" w:rsidP="00BF6C1C">
      <w:pPr>
        <w:pStyle w:val="StandardWeb"/>
      </w:pPr>
      <w:r>
        <w:t xml:space="preserve">Besonders relevant wird die funktional erzeugte Metrik für kausale Strukturen: Die Lichtkegelgeometrie, die in der Relativitätstheorie die Unterscheidung zwischen Vergangenheit, Gegenwart und Zukunft bestimmt, ergibt sich hier aus der Form von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In einer Metrik</w:t>
      </w:r>
    </w:p>
    <w:p w14:paraId="2508C319" w14:textId="77777777" w:rsidR="00BF6C1C" w:rsidRDefault="00BF6C1C" w:rsidP="00BF6C1C">
      <w:r>
        <w:rPr>
          <w:rStyle w:val="katex-mathml"/>
        </w:rPr>
        <w:t>ds2=−h(</w:t>
      </w:r>
      <w:proofErr w:type="spellStart"/>
      <w:r>
        <w:rPr>
          <w:rStyle w:val="katex-mathml"/>
        </w:rPr>
        <w:t>x,y,z</w:t>
      </w:r>
      <w:proofErr w:type="spellEnd"/>
      <w:r>
        <w:rPr>
          <w:rStyle w:val="katex-mathml"/>
        </w:rPr>
        <w:t>) dt2+1h(</w:t>
      </w:r>
      <w:proofErr w:type="spellStart"/>
      <w:r>
        <w:rPr>
          <w:rStyle w:val="katex-mathml"/>
        </w:rPr>
        <w:t>x,y,z</w:t>
      </w:r>
      <w:proofErr w:type="spellEnd"/>
      <w:r>
        <w:rPr>
          <w:rStyle w:val="katex-mathml"/>
        </w:rPr>
        <w:t>)(dx2+dy2+dz2)ds^2 = -h(</w:t>
      </w:r>
      <w:proofErr w:type="spellStart"/>
      <w:r>
        <w:rPr>
          <w:rStyle w:val="katex-mathml"/>
        </w:rPr>
        <w:t>x,y,z</w:t>
      </w:r>
      <w:proofErr w:type="spellEnd"/>
      <w:r>
        <w:rPr>
          <w:rStyle w:val="katex-mathml"/>
        </w:rPr>
        <w:t>)\, dt^2 + \</w:t>
      </w:r>
      <w:proofErr w:type="spellStart"/>
      <w:r>
        <w:rPr>
          <w:rStyle w:val="katex-mathml"/>
        </w:rPr>
        <w:t>frac</w:t>
      </w:r>
      <w:proofErr w:type="spellEnd"/>
      <w:r>
        <w:rPr>
          <w:rStyle w:val="katex-mathml"/>
        </w:rPr>
        <w:t>{1}{h(</w:t>
      </w:r>
      <w:proofErr w:type="spellStart"/>
      <w:r>
        <w:rPr>
          <w:rStyle w:val="katex-mathml"/>
        </w:rPr>
        <w:t>x,y,z</w:t>
      </w:r>
      <w:proofErr w:type="spellEnd"/>
      <w:r>
        <w:rPr>
          <w:rStyle w:val="katex-mathml"/>
        </w:rPr>
        <w:t>)}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5C316607" w14:textId="77777777" w:rsidR="00BF6C1C" w:rsidRDefault="00BF6C1C" w:rsidP="00BF6C1C">
      <w:pPr>
        <w:pStyle w:val="StandardWeb"/>
      </w:pPr>
      <w:r>
        <w:lastRenderedPageBreak/>
        <w:t xml:space="preserve">hängt die lokale Lichtgeschwindigkeit </w:t>
      </w:r>
      <w:r>
        <w:rPr>
          <w:rStyle w:val="katex-mathml"/>
        </w:rPr>
        <w:t>c(</w:t>
      </w:r>
      <w:proofErr w:type="spellStart"/>
      <w:r>
        <w:rPr>
          <w:rStyle w:val="katex-mathml"/>
        </w:rPr>
        <w:t>x,y,z</w:t>
      </w:r>
      <w:proofErr w:type="spellEnd"/>
      <w:r>
        <w:rPr>
          <w:rStyle w:val="katex-mathml"/>
        </w:rPr>
        <w:t>)c(</w:t>
      </w:r>
      <w:proofErr w:type="spellStart"/>
      <w:r>
        <w:rPr>
          <w:rStyle w:val="katex-mathml"/>
        </w:rPr>
        <w:t>x,y,z</w:t>
      </w:r>
      <w:proofErr w:type="spellEnd"/>
      <w:r>
        <w:rPr>
          <w:rStyle w:val="katex-mathml"/>
        </w:rPr>
        <w:t>)</w:t>
      </w:r>
      <w:r>
        <w:rPr>
          <w:rStyle w:val="mord"/>
        </w:rPr>
        <w:t>c</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direkt von </w:t>
      </w:r>
      <w:proofErr w:type="spellStart"/>
      <w:r>
        <w:rPr>
          <w:rStyle w:val="katex-mathml"/>
        </w:rPr>
        <w:t>hh</w:t>
      </w:r>
      <w:r>
        <w:rPr>
          <w:rStyle w:val="mord"/>
        </w:rPr>
        <w:t>h</w:t>
      </w:r>
      <w:proofErr w:type="spellEnd"/>
      <w:r>
        <w:t xml:space="preserve"> ab. In Regionen mit starkem Feld (großem </w:t>
      </w:r>
      <w:r>
        <w:rPr>
          <w:rStyle w:val="katex-mathml"/>
          <w:rFonts w:ascii="Cambria Math" w:hAnsi="Cambria Math" w:cs="Cambria Math"/>
        </w:rPr>
        <w:t>∣</w:t>
      </w:r>
      <w:r>
        <w:rPr>
          <w:rStyle w:val="katex-mathml"/>
        </w:rPr>
        <w:t>h</w:t>
      </w:r>
      <w:r>
        <w:rPr>
          <w:rStyle w:val="katex-mathml"/>
          <w:rFonts w:ascii="Cambria Math" w:hAnsi="Cambria Math" w:cs="Cambria Math"/>
        </w:rPr>
        <w:t>∣</w:t>
      </w:r>
      <w:r>
        <w:rPr>
          <w:rStyle w:val="katex-mathml"/>
        </w:rPr>
        <w:t>|h|</w:t>
      </w:r>
      <w:r>
        <w:rPr>
          <w:rStyle w:val="mord"/>
          <w:rFonts w:ascii="Cambria Math" w:hAnsi="Cambria Math" w:cs="Cambria Math"/>
        </w:rPr>
        <w:t>∣</w:t>
      </w:r>
      <w:r>
        <w:rPr>
          <w:rStyle w:val="mord"/>
        </w:rPr>
        <w:t>h</w:t>
      </w:r>
      <w:r>
        <w:rPr>
          <w:rStyle w:val="mord"/>
          <w:rFonts w:ascii="Cambria Math" w:hAnsi="Cambria Math" w:cs="Cambria Math"/>
        </w:rPr>
        <w:t>∣</w:t>
      </w:r>
      <w:r>
        <w:t>) verändert sich die Ausbreitungsgeschwindigkeit und damit die kausale Reichweite. Dies ist keine Annahme, sondern eine funktionale Konsequenz. Penrose betont diese Beziehung:</w:t>
      </w:r>
    </w:p>
    <w:p w14:paraId="6E24137A" w14:textId="77777777" w:rsidR="00BF6C1C" w:rsidRDefault="00BF6C1C" w:rsidP="00BF6C1C">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[19, S. 266]</w:t>
      </w:r>
    </w:p>
    <w:p w14:paraId="790C0F9A" w14:textId="77777777" w:rsidR="00BF6C1C" w:rsidRDefault="00BF6C1C" w:rsidP="00BF6C1C">
      <w:pPr>
        <w:pStyle w:val="StandardWeb"/>
      </w:pPr>
      <w:r>
        <w:t>Die Funktionalität der Metrik wird somit zum epistemischen Filter für Kausalität.</w:t>
      </w:r>
    </w:p>
    <w:p w14:paraId="5EBF7085" w14:textId="77777777" w:rsidR="00BF6C1C" w:rsidRDefault="00BF6C1C" w:rsidP="00BF6C1C">
      <w:r>
        <w:pict w14:anchorId="784D7CA1">
          <v:rect id="_x0000_i1175" style="width:0;height:1.5pt" o:hralign="center" o:hrstd="t" o:hr="t" fillcolor="#a0a0a0" stroked="f"/>
        </w:pict>
      </w:r>
    </w:p>
    <w:p w14:paraId="714C759B" w14:textId="77777777" w:rsidR="00BF6C1C" w:rsidRDefault="00BF6C1C" w:rsidP="00BF6C1C">
      <w:pPr>
        <w:pStyle w:val="berschrift3"/>
      </w:pPr>
      <w:r>
        <w:rPr>
          <w:rStyle w:val="Fett"/>
          <w:b w:val="0"/>
          <w:bCs w:val="0"/>
        </w:rPr>
        <w:t>3.6.4 Zeitstruktur und Gravitation als Folge funktionaler Metrik</w:t>
      </w:r>
    </w:p>
    <w:p w14:paraId="1D48AC9A" w14:textId="77777777" w:rsidR="00BF6C1C" w:rsidRDefault="00BF6C1C" w:rsidP="00BF6C1C">
      <w:pPr>
        <w:pStyle w:val="StandardWeb"/>
      </w:pPr>
      <w:r>
        <w:t xml:space="preserve">Zeitverläufe werden im funktionalen Bezugssystem nicht absolut gesetzt, sondern aus den Strukturen der Metrik abgeleitet. Die Eigenzeit </w:t>
      </w:r>
      <w:r>
        <w:rPr>
          <w:rStyle w:val="katex-mathml"/>
        </w:rPr>
        <w:t>τ\</w:t>
      </w:r>
      <w:proofErr w:type="spellStart"/>
      <w:r>
        <w:rPr>
          <w:rStyle w:val="katex-mathml"/>
        </w:rPr>
        <w:t>tau</w:t>
      </w:r>
      <w:r>
        <w:rPr>
          <w:rStyle w:val="mord"/>
        </w:rPr>
        <w:t>τ</w:t>
      </w:r>
      <w:proofErr w:type="spellEnd"/>
      <w:r>
        <w:t xml:space="preserve"> eines Beobachters mit Weltlinie </w:t>
      </w:r>
      <w:r>
        <w:rPr>
          <w:rStyle w:val="katex-mathml"/>
        </w:rPr>
        <w:t>γ\</w:t>
      </w:r>
      <w:proofErr w:type="spellStart"/>
      <w:r>
        <w:rPr>
          <w:rStyle w:val="katex-mathml"/>
        </w:rPr>
        <w:t>gamma</w:t>
      </w:r>
      <w:r>
        <w:rPr>
          <w:rStyle w:val="mord"/>
        </w:rPr>
        <w:t>γ</w:t>
      </w:r>
      <w:proofErr w:type="spellEnd"/>
      <w:r>
        <w:t xml:space="preserve"> ergibt sich durch:</w:t>
      </w:r>
    </w:p>
    <w:p w14:paraId="08125C00" w14:textId="77777777" w:rsidR="00BF6C1C" w:rsidRDefault="00BF6C1C" w:rsidP="00BF6C1C">
      <w:r>
        <w:rPr>
          <w:rStyle w:val="katex-mathml"/>
        </w:rPr>
        <w:t>τ=∫γ−</w:t>
      </w:r>
      <w:proofErr w:type="spellStart"/>
      <w:r>
        <w:rPr>
          <w:rStyle w:val="katex-mathml"/>
        </w:rPr>
        <w:t>gμν</w:t>
      </w:r>
      <w:proofErr w:type="spellEnd"/>
      <w:r>
        <w:rPr>
          <w:rStyle w:val="katex-mathml"/>
        </w:rPr>
        <w:t> </w:t>
      </w:r>
      <w:proofErr w:type="spellStart"/>
      <w:r>
        <w:rPr>
          <w:rStyle w:val="katex-mathml"/>
        </w:rPr>
        <w:t>dxμdxν</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 dx^\</w:t>
      </w:r>
      <w:proofErr w:type="spellStart"/>
      <w:r>
        <w:rPr>
          <w:rStyle w:val="katex-mathml"/>
        </w:rPr>
        <w:t>mu</w:t>
      </w:r>
      <w:proofErr w:type="spellEnd"/>
      <w:r>
        <w:rPr>
          <w:rStyle w:val="katex-mathml"/>
        </w:rPr>
        <w:t xml:space="preserve"> dx^\nu}</w:t>
      </w:r>
      <w:r>
        <w:rPr>
          <w:rStyle w:val="mord"/>
        </w:rPr>
        <w:t>τ</w:t>
      </w:r>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dxμdxν</w:t>
      </w:r>
      <w:proofErr w:type="spellEnd"/>
      <w:r>
        <w:rPr>
          <w:rStyle w:val="vlist-s"/>
        </w:rPr>
        <w:t>​</w:t>
      </w:r>
      <w:r>
        <w:t xml:space="preserve"> </w:t>
      </w:r>
    </w:p>
    <w:p w14:paraId="43602D7D" w14:textId="77777777" w:rsidR="00BF6C1C" w:rsidRDefault="00BF6C1C" w:rsidP="00BF6C1C">
      <w:pPr>
        <w:pStyle w:val="StandardWeb"/>
      </w:pPr>
      <w:r>
        <w:t xml:space="preserve">Diese Definition ist im klassischen wie im funktionalen Formalismus identisch – jedoch wird im funktionalen Modell </w:t>
      </w:r>
      <w:proofErr w:type="spellStart"/>
      <w:r>
        <w:rPr>
          <w:rStyle w:val="katex-mathml"/>
        </w:rPr>
        <w:t>gμνg</w:t>
      </w:r>
      <w:proofErr w:type="spellEnd"/>
      <w:r>
        <w:rPr>
          <w:rStyle w:val="katex-mathml"/>
        </w:rPr>
        <w:t>_{\</w:t>
      </w:r>
      <w:proofErr w:type="spellStart"/>
      <w:r>
        <w:rPr>
          <w:rStyle w:val="katex-mathml"/>
        </w:rPr>
        <w:t>mu</w:t>
      </w:r>
      <w:proofErr w:type="spellEnd"/>
      <w:r>
        <w:rPr>
          <w:rStyle w:val="katex-mathml"/>
        </w:rPr>
        <w:t>\nu}</w:t>
      </w:r>
      <w:proofErr w:type="spellStart"/>
      <w:r>
        <w:rPr>
          <w:rStyle w:val="mord"/>
        </w:rPr>
        <w:t>gμν</w:t>
      </w:r>
      <w:proofErr w:type="spellEnd"/>
      <w:r>
        <w:rPr>
          <w:rStyle w:val="vlist-s"/>
        </w:rPr>
        <w:t>​</w:t>
      </w:r>
      <w:r>
        <w:t xml:space="preserve"> aus der </w:t>
      </w:r>
      <w:proofErr w:type="spellStart"/>
      <w:r>
        <w:t>Brane</w:t>
      </w:r>
      <w:proofErr w:type="spellEnd"/>
      <w:r>
        <w:t>-Funktion konstruiert. Damit wird die Zeit selbst zu einem emergenten, feldabhängigen Phänomen.</w:t>
      </w:r>
    </w:p>
    <w:p w14:paraId="5BBDE4CF" w14:textId="77777777" w:rsidR="00BF6C1C" w:rsidRDefault="00BF6C1C" w:rsidP="00BF6C1C">
      <w:pPr>
        <w:pStyle w:val="StandardWeb"/>
      </w:pPr>
      <w:r>
        <w:t>Ashby weist in Bezug auf GPS-Anwendungen darauf hin:</w:t>
      </w:r>
    </w:p>
    <w:p w14:paraId="1EFFAF38" w14:textId="77777777" w:rsidR="00BF6C1C" w:rsidRDefault="00BF6C1C" w:rsidP="00BF6C1C">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[35, S. 4]</w:t>
      </w:r>
    </w:p>
    <w:p w14:paraId="51F1BEE6" w14:textId="77777777" w:rsidR="00BF6C1C" w:rsidRDefault="00BF6C1C" w:rsidP="00BF6C1C">
      <w:r>
        <w:pict w14:anchorId="4FB323C6">
          <v:rect id="_x0000_i1176" style="width:0;height:1.5pt" o:hralign="center" o:hrstd="t" o:hr="t" fillcolor="#a0a0a0" stroked="f"/>
        </w:pict>
      </w:r>
    </w:p>
    <w:p w14:paraId="4235694D" w14:textId="77777777" w:rsidR="00BF6C1C" w:rsidRDefault="00BF6C1C" w:rsidP="00BF6C1C">
      <w:pPr>
        <w:pStyle w:val="berschrift3"/>
      </w:pPr>
      <w:r>
        <w:rPr>
          <w:rStyle w:val="Fett"/>
          <w:b w:val="0"/>
          <w:bCs w:val="0"/>
        </w:rPr>
        <w:t>3.6.5 Funktionale Geometrie als erkenntnistheoretisches Modell</w:t>
      </w:r>
    </w:p>
    <w:p w14:paraId="16159075" w14:textId="77777777" w:rsidR="00BF6C1C" w:rsidRDefault="00BF6C1C" w:rsidP="00BF6C1C">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5453980B" w14:textId="77777777" w:rsidR="00BF6C1C" w:rsidRDefault="00BF6C1C" w:rsidP="00BF6C1C">
      <w:pPr>
        <w:pStyle w:val="StandardWeb"/>
      </w:pPr>
      <w: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[30, S. 60]</w:t>
      </w:r>
    </w:p>
    <w:p w14:paraId="25FCB909" w14:textId="77777777" w:rsidR="00BF6C1C" w:rsidRDefault="00BF6C1C" w:rsidP="00BF6C1C">
      <w:pPr>
        <w:pStyle w:val="StandardWeb"/>
      </w:pPr>
      <w:r>
        <w:t>Damit wird die funktionale Geometrie zu einem Bindeglied zwischen physikalischer Beschreibung und erkenntnistheoretischer Reflexion.</w:t>
      </w:r>
    </w:p>
    <w:p w14:paraId="642764B7" w14:textId="77777777" w:rsidR="006D65C3" w:rsidRDefault="008B34A8">
      <w:pPr>
        <w:pStyle w:val="berschrift2"/>
      </w:pPr>
      <w:r>
        <w:t>3.7 Funktionale Dynamik und Kausalität im strukturierten Raum</w:t>
      </w:r>
    </w:p>
    <w:p w14:paraId="564FA19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vorangegangenen Abschn</w:t>
      </w:r>
      <w:r>
        <w:rPr>
          <w:rFonts w:ascii="Times New Roman" w:eastAsia="Times New Roman" w:hAnsi="Times New Roman" w:cs="Times New Roman"/>
          <w:color w:val="000000"/>
          <w:sz w:val="24"/>
          <w:szCs w:val="24"/>
        </w:rPr>
        <w:t xml:space="preserve">itt wurde der Raum nicht länger als bloßes Koordinatensystem verstanden, sondern durch funktionale Zuweisungen wie die Brane-Funktion h(x,y,z)h(x, y, z)h(x,y,z) als strukturierte und differenzierte Entität behandelt. Daraus ergibt sich die </w:t>
      </w:r>
      <w:r>
        <w:rPr>
          <w:rFonts w:ascii="Times New Roman" w:eastAsia="Times New Roman" w:hAnsi="Times New Roman" w:cs="Times New Roman"/>
          <w:color w:val="000000"/>
          <w:sz w:val="24"/>
          <w:szCs w:val="24"/>
        </w:rPr>
        <w:lastRenderedPageBreak/>
        <w:t>Notwendigkeit, a</w:t>
      </w:r>
      <w:r>
        <w:rPr>
          <w:rFonts w:ascii="Times New Roman" w:eastAsia="Times New Roman" w:hAnsi="Times New Roman" w:cs="Times New Roman"/>
          <w:color w:val="000000"/>
          <w:sz w:val="24"/>
          <w:szCs w:val="24"/>
        </w:rPr>
        <w:t xml:space="preserve">uch die </w:t>
      </w:r>
      <w:r>
        <w:rPr>
          <w:rFonts w:ascii="Times New Roman" w:eastAsia="Times New Roman" w:hAnsi="Times New Roman" w:cs="Times New Roman"/>
          <w:b/>
          <w:color w:val="000000"/>
          <w:sz w:val="24"/>
          <w:szCs w:val="24"/>
        </w:rPr>
        <w:t>Dynamik</w:t>
      </w:r>
      <w:r>
        <w:rPr>
          <w:rFonts w:ascii="Times New Roman" w:eastAsia="Times New Roman" w:hAnsi="Times New Roman" w:cs="Times New Roman"/>
          <w:color w:val="000000"/>
          <w:sz w:val="24"/>
          <w:szCs w:val="24"/>
        </w:rPr>
        <w:t xml:space="preserve"> innerhalb dieses Raumes funktional zu fassen: Wie verändern sich Zustände innerhalb solcher strukturierter Felder, wie verhalten sich Objekte in Relation zu ihnen, und welche </w:t>
      </w:r>
      <w:r>
        <w:rPr>
          <w:rFonts w:ascii="Times New Roman" w:eastAsia="Times New Roman" w:hAnsi="Times New Roman" w:cs="Times New Roman"/>
          <w:b/>
          <w:color w:val="000000"/>
          <w:sz w:val="24"/>
          <w:szCs w:val="24"/>
        </w:rPr>
        <w:t>kausalen Beziehungen</w:t>
      </w:r>
      <w:r>
        <w:rPr>
          <w:rFonts w:ascii="Times New Roman" w:eastAsia="Times New Roman" w:hAnsi="Times New Roman" w:cs="Times New Roman"/>
          <w:color w:val="000000"/>
          <w:sz w:val="24"/>
          <w:szCs w:val="24"/>
        </w:rPr>
        <w:t xml:space="preserve"> lassen sich aus diesen Veränderungen ableiten?</w:t>
      </w:r>
    </w:p>
    <w:p w14:paraId="47F6E0E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traditionelle Trennung zwischen Geometrie (Raumstruktur) und Dynamik (Zustandsänderung) wird damit aufgehoben zugunsten eines integrierten Verständnisses: Der funktionale Raum selbst erzeugt und reguliert</w:t>
      </w:r>
      <w:r>
        <w:rPr>
          <w:rFonts w:ascii="Times New Roman" w:eastAsia="Times New Roman" w:hAnsi="Times New Roman" w:cs="Times New Roman"/>
          <w:color w:val="000000"/>
          <w:sz w:val="24"/>
          <w:szCs w:val="24"/>
        </w:rPr>
        <w:t xml:space="preserve"> die Bedingungen, unter denen Bewegung, Wechselwirkung und zeitliche Entwicklung stattfinden. Dies führt zu einem Paradigmenwechsel: </w:t>
      </w:r>
      <w:r>
        <w:rPr>
          <w:rFonts w:ascii="Times New Roman" w:eastAsia="Times New Roman" w:hAnsi="Times New Roman" w:cs="Times New Roman"/>
          <w:b/>
          <w:color w:val="000000"/>
          <w:sz w:val="24"/>
          <w:szCs w:val="24"/>
        </w:rPr>
        <w:t>Kausalität ist nicht vorausgesetzt, sondern emergiert aus der Raumstruktur selbst.</w:t>
      </w:r>
    </w:p>
    <w:p w14:paraId="651F60A6" w14:textId="77777777" w:rsidR="006D65C3" w:rsidRDefault="008B34A8">
      <w:r>
        <w:pict w14:anchorId="3C09643A">
          <v:rect id="_x0000_i1070" style="width:0;height:1.5pt" o:hralign="center" o:hrstd="t" o:hr="t" fillcolor="#a0a0a0" stroked="f"/>
        </w:pict>
      </w:r>
    </w:p>
    <w:p w14:paraId="7FCBB2DE" w14:textId="77777777" w:rsidR="006D65C3" w:rsidRDefault="008B34A8">
      <w:pPr>
        <w:pStyle w:val="berschrift3"/>
      </w:pPr>
      <w:r>
        <w:t>3.7.1 Dynamik als Strukturprozess</w:t>
      </w:r>
    </w:p>
    <w:p w14:paraId="4499E47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w:t>
      </w:r>
      <w:r>
        <w:rPr>
          <w:rFonts w:ascii="Times New Roman" w:eastAsia="Times New Roman" w:hAnsi="Times New Roman" w:cs="Times New Roman"/>
          <w:color w:val="000000"/>
          <w:sz w:val="24"/>
          <w:szCs w:val="24"/>
        </w:rPr>
        <w:t>unktionalen Bezugssystem ist Dynamik keine bloße Bewegung in einem gegebenen Raum, sondern Ausdruck innerer Strukturveränderungen. Jeder Punkt im Raum trägt durch die Brane-Funktion eine lokale Strukturinformation h(x,y,z), deren Gradient als Potentialfeld</w:t>
      </w:r>
      <w:r>
        <w:rPr>
          <w:rFonts w:ascii="Times New Roman" w:eastAsia="Times New Roman" w:hAnsi="Times New Roman" w:cs="Times New Roman"/>
          <w:color w:val="000000"/>
          <w:sz w:val="24"/>
          <w:szCs w:val="24"/>
        </w:rPr>
        <w:t xml:space="preserve"> interpretiert werden kann. Ein Objekt im Raum erfährt keine Kraft im klassischen Sinne, sondern wird durch das Feld in bestimmte Richtungen strukturell „gezogen“ oder „abgelenkt“. Bewegung ist somit Feldinteraktion.</w:t>
      </w:r>
    </w:p>
    <w:p w14:paraId="5EDD64D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erinnert an moderne I</w:t>
      </w:r>
      <w:r>
        <w:rPr>
          <w:rFonts w:ascii="Times New Roman" w:eastAsia="Times New Roman" w:hAnsi="Times New Roman" w:cs="Times New Roman"/>
          <w:color w:val="000000"/>
          <w:sz w:val="24"/>
          <w:szCs w:val="24"/>
        </w:rPr>
        <w:t>nterpretationen der Quantenfeldtheorie, in der Teilchen als Anregungen eines zugrundeliegenden Feldes erscheinen. Wie Carlo Rovelli betont:</w:t>
      </w:r>
    </w:p>
    <w:p w14:paraId="6E72893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quantum field theory, what we call a particle is just an excitation of a field, not a separate entity moving thr</w:t>
      </w:r>
      <w:r>
        <w:rPr>
          <w:rFonts w:ascii="Times New Roman" w:eastAsia="Times New Roman" w:hAnsi="Times New Roman" w:cs="Times New Roman"/>
          <w:color w:val="000000"/>
          <w:sz w:val="24"/>
          <w:szCs w:val="24"/>
        </w:rPr>
        <w:t>ough a passive space.“ [35, S. 91]</w:t>
      </w:r>
    </w:p>
    <w:p w14:paraId="3B07A9AD" w14:textId="77777777" w:rsidR="006D65C3" w:rsidRDefault="008B34A8">
      <w:r>
        <w:pict w14:anchorId="4F56CAAE">
          <v:rect id="_x0000_i1071" style="width:0;height:1.5pt" o:hralign="center" o:hrstd="t" o:hr="t" fillcolor="#a0a0a0" stroked="f"/>
        </w:pict>
      </w:r>
    </w:p>
    <w:p w14:paraId="30051476" w14:textId="77777777" w:rsidR="006D65C3" w:rsidRDefault="008B34A8">
      <w:pPr>
        <w:pStyle w:val="berschrift3"/>
      </w:pPr>
      <w:r>
        <w:t>3.7.2 Der Lagrange-Formalismus im funktionalen Raum</w:t>
      </w:r>
    </w:p>
    <w:p w14:paraId="4DEEB8B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klassische Lagrange-Formalismus basiert auf der Differenz zwischen kinetischer und potentieller Energie:</w:t>
      </w:r>
    </w:p>
    <w:p w14:paraId="5A308FF4" w14:textId="77777777" w:rsidR="006D65C3" w:rsidRDefault="008B34A8">
      <w:r>
        <w:tab/>
      </w:r>
      <w:r>
        <w:tab/>
      </w:r>
      <m:oMath>
        <m:r>
          <w:rPr>
            <w:rFonts w:ascii="Cambria Math" w:hAnsi="Cambria Math"/>
          </w:rPr>
          <m:t>L</m:t>
        </m:r>
        <m:r>
          <w:rPr>
            <w:rFonts w:ascii="Cambria Math" w:hAnsi="Cambria Math"/>
          </w:rPr>
          <m:t>=</m:t>
        </m:r>
        <m:r>
          <w:rPr>
            <w:rFonts w:ascii="Cambria Math" w:hAnsi="Cambria Math"/>
          </w:rPr>
          <m:t>T</m:t>
        </m:r>
        <m:r>
          <w:rPr>
            <w:rFonts w:ascii="Cambria Math" w:hAnsi="Cambria Math"/>
          </w:rPr>
          <m:t>-</m:t>
        </m:r>
        <m:r>
          <w:rPr>
            <w:rFonts w:ascii="Cambria Math" w:hAnsi="Cambria Math"/>
          </w:rPr>
          <m:t>V</m:t>
        </m:r>
      </m:oMath>
    </w:p>
    <w:p w14:paraId="140F772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Kontext ergibt sich jedoch ein </w:t>
      </w:r>
      <w:r>
        <w:rPr>
          <w:rFonts w:ascii="Times New Roman" w:eastAsia="Times New Roman" w:hAnsi="Times New Roman" w:cs="Times New Roman"/>
          <w:color w:val="000000"/>
          <w:sz w:val="24"/>
          <w:szCs w:val="24"/>
        </w:rPr>
        <w:t>neues Verständnis: Die potentielle Energie VVV ist nicht vorgegeben, sondern wird aus der Strukturfunktion h(x,y,z) abgeleitet. Die Lagrange-Funktion erhält damit eine feldabhängige Form:</w:t>
      </w:r>
    </w:p>
    <w:p w14:paraId="305BFCFF" w14:textId="77777777" w:rsidR="006D65C3" w:rsidRDefault="008B34A8">
      <w:pPr>
        <w:ind w:left="1440"/>
      </w:pPr>
      <m:oMathPara>
        <m:oMath>
          <m:r>
            <w:rPr>
              <w:rFonts w:ascii="Cambria Math" w:hAnsi="Cambria Math"/>
            </w:rPr>
            <m:t>L</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-h</m:t>
          </m:r>
          <m:r>
            <w:rPr>
              <w:rFonts w:ascii="Cambria Math" w:hAnsi="Cambria Math"/>
            </w:rPr>
            <m:t>(</m:t>
          </m:r>
          <m:r>
            <w:rPr>
              <w:rFonts w:ascii="Cambria Math" w:hAnsi="Cambria Math"/>
            </w:rPr>
            <m:t>x</m:t>
          </m:r>
          <m:r>
            <w:rPr>
              <w:rFonts w:ascii="Cambria Math" w:hAnsi="Cambria Math"/>
            </w:rPr>
            <m:t>)</m:t>
          </m:r>
        </m:oMath>
      </m:oMathPara>
    </w:p>
    <w:p w14:paraId="5405A1F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Euler-Lagrange-Gleichung</w:t>
      </w:r>
    </w:p>
    <w:p w14:paraId="77229C8C" w14:textId="77777777" w:rsidR="006D65C3" w:rsidRDefault="008B34A8">
      <w:r>
        <w:tab/>
      </w:r>
      <w:r>
        <w:tab/>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L</m:t>
            </m:r>
            <m:r>
              <w:rPr>
                <w:rFonts w:ascii="Cambria Math" w:hAnsi="Cambria Math"/>
              </w:rPr>
              <m:t>​</m:t>
            </m:r>
          </m:num>
          <m:den>
            <m:r>
              <w:rPr>
                <w:rFonts w:ascii="Cambria Math" w:hAnsi="Cambria Math"/>
              </w:rPr>
              <m:t>∂x</m:t>
            </m:r>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∂L</m:t>
            </m:r>
            <m:r>
              <w:rPr>
                <w:rFonts w:ascii="Cambria Math" w:hAnsi="Cambria Math"/>
              </w:rPr>
              <m:t>​</m:t>
            </m:r>
          </m:num>
          <m:den>
            <m:r>
              <w:rPr>
                <w:rFonts w:ascii="Cambria Math" w:hAnsi="Cambria Math"/>
              </w:rPr>
              <m:t>∂x</m:t>
            </m:r>
            <m:r>
              <w:rPr>
                <w:rFonts w:ascii="Cambria Math" w:hAnsi="Cambria Math"/>
              </w:rPr>
              <m:t>​</m:t>
            </m:r>
          </m:den>
        </m:f>
      </m:oMath>
    </w:p>
    <w:p w14:paraId="05DCACA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führt zu einer Bewegungsgleichung, in der die Feldstruktur direkt die Dynamik bestimmt. In dieser Sicht ist Bewegung das Resultat funktionaler Gradienten. Die „Kraft“ ist nicht extern, sondern eine Konsequenz der Raumfunktion.</w:t>
      </w:r>
    </w:p>
    <w:p w14:paraId="7DD978EE" w14:textId="77777777" w:rsidR="006D65C3" w:rsidRDefault="008B34A8">
      <w:r>
        <w:pict w14:anchorId="4FAA453C">
          <v:rect id="_x0000_i1072" style="width:0;height:1.5pt" o:hralign="center" o:hrstd="t" o:hr="t" fillcolor="#a0a0a0" stroked="f"/>
        </w:pict>
      </w:r>
    </w:p>
    <w:p w14:paraId="1B014DFB" w14:textId="77777777" w:rsidR="006D65C3" w:rsidRDefault="008B34A8">
      <w:pPr>
        <w:pStyle w:val="berschrift3"/>
      </w:pPr>
      <w:r>
        <w:lastRenderedPageBreak/>
        <w:t>3.7.3 Der Hamilton-Formalismus: Phase Space als funktionale Realität</w:t>
      </w:r>
    </w:p>
    <w:p w14:paraId="1C19520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Hamilton-Formalismus führt eine duale Beschreibung ein: Position x und Impuls p als konjugierte Variablen. Der Hamiltonian</w:t>
      </w:r>
    </w:p>
    <w:p w14:paraId="126D9B96" w14:textId="77777777" w:rsidR="006D65C3" w:rsidRDefault="008B34A8">
      <w:pPr>
        <w:ind w:left="1440"/>
      </w:pPr>
      <m:oMathPara>
        <m:oMath>
          <m:r>
            <w:rPr>
              <w:rFonts w:ascii="Cambria Math" w:hAnsi="Cambria Math"/>
            </w:rPr>
            <m:t>H</m:t>
          </m:r>
          <m:r>
            <w:rPr>
              <w:rFonts w:ascii="Cambria Math" w:hAnsi="Cambria Math"/>
            </w:rPr>
            <m:t>(</m:t>
          </m:r>
          <m:r>
            <w:rPr>
              <w:rFonts w:ascii="Cambria Math" w:hAnsi="Cambria Math"/>
            </w:rPr>
            <m:t>x</m:t>
          </m:r>
          <m:r>
            <w:rPr>
              <w:rFonts w:ascii="Cambria Math" w:hAnsi="Cambria Math"/>
            </w:rPr>
            <m:t>,</m:t>
          </m:r>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t>
              </m:r>
              <m:r>
                <w:rPr>
                  <w:rFonts w:ascii="Cambria Math" w:hAnsi="Cambria Math"/>
                </w:rPr>
                <m:t>m</m:t>
              </m:r>
            </m:den>
          </m:f>
          <m:r>
            <w:rPr>
              <w:rFonts w:ascii="Cambria Math" w:hAnsi="Cambria Math"/>
            </w:rPr>
            <m:t>+h(</m:t>
          </m:r>
          <m:r>
            <w:rPr>
              <w:rFonts w:ascii="Cambria Math" w:hAnsi="Cambria Math"/>
            </w:rPr>
            <m:t>x</m:t>
          </m:r>
          <m:r>
            <w:rPr>
              <w:rFonts w:ascii="Cambria Math" w:hAnsi="Cambria Math"/>
            </w:rPr>
            <m:t>)</m:t>
          </m:r>
        </m:oMath>
      </m:oMathPara>
    </w:p>
    <w:p w14:paraId="11F67B5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erlaubt eine alternative Beschreibung</w:t>
      </w:r>
      <w:r>
        <w:rPr>
          <w:rFonts w:ascii="Times New Roman" w:eastAsia="Times New Roman" w:hAnsi="Times New Roman" w:cs="Times New Roman"/>
          <w:color w:val="000000"/>
          <w:sz w:val="24"/>
          <w:szCs w:val="24"/>
        </w:rPr>
        <w:t xml:space="preserve"> der Dynamik durch das Paar:</w:t>
      </w:r>
    </w:p>
    <w:p w14:paraId="37E5CA9D" w14:textId="77777777" w:rsidR="006D65C3" w:rsidRDefault="008B34A8">
      <w:pPr>
        <w:ind w:left="720" w:firstLine="720"/>
      </w:pPr>
      <m:oMathPara>
        <m:oMath>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xml:space="preserve">, </m:t>
          </m:r>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xml:space="preserve"> </m:t>
          </m:r>
        </m:oMath>
      </m:oMathPara>
    </w:p>
    <w:p w14:paraId="059AAA0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entsteht daraus ein </w:t>
      </w:r>
      <w:r>
        <w:rPr>
          <w:rFonts w:ascii="Times New Roman" w:eastAsia="Times New Roman" w:hAnsi="Times New Roman" w:cs="Times New Roman"/>
          <w:b/>
          <w:color w:val="000000"/>
          <w:sz w:val="24"/>
          <w:szCs w:val="24"/>
        </w:rPr>
        <w:t>phasenraumartiges Bild</w:t>
      </w:r>
      <w:r>
        <w:rPr>
          <w:rFonts w:ascii="Times New Roman" w:eastAsia="Times New Roman" w:hAnsi="Times New Roman" w:cs="Times New Roman"/>
          <w:color w:val="000000"/>
          <w:sz w:val="24"/>
          <w:szCs w:val="24"/>
        </w:rPr>
        <w:t>, in dem die Felder nicht nur Orte, sondern auch Impulsverläufe strukturieren. Besonders in der quantenmechanischen Interpretation führ</w:t>
      </w:r>
      <w:r>
        <w:rPr>
          <w:rFonts w:ascii="Times New Roman" w:eastAsia="Times New Roman" w:hAnsi="Times New Roman" w:cs="Times New Roman"/>
          <w:color w:val="000000"/>
          <w:sz w:val="24"/>
          <w:szCs w:val="24"/>
        </w:rPr>
        <w:t>t dies zur Überlagerung von Möglichkeiten (Superposition), wobei jedes Zustandspaar (x,p)</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durch die Strukturfunktion beeinflusst wird. Die Brane-Funktion determiniert damit nicht nur Orte, sondern </w:t>
      </w:r>
      <w:r>
        <w:rPr>
          <w:rFonts w:ascii="Times New Roman" w:eastAsia="Times New Roman" w:hAnsi="Times New Roman" w:cs="Times New Roman"/>
          <w:b/>
          <w:color w:val="000000"/>
          <w:sz w:val="24"/>
          <w:szCs w:val="24"/>
        </w:rPr>
        <w:t>Wege und deren Wahrscheinlichkeiten</w:t>
      </w:r>
      <w:r>
        <w:rPr>
          <w:rFonts w:ascii="Times New Roman" w:eastAsia="Times New Roman" w:hAnsi="Times New Roman" w:cs="Times New Roman"/>
          <w:color w:val="000000"/>
          <w:sz w:val="24"/>
          <w:szCs w:val="24"/>
        </w:rPr>
        <w:t>.</w:t>
      </w:r>
    </w:p>
    <w:p w14:paraId="197887FC" w14:textId="77777777" w:rsidR="006D65C3" w:rsidRDefault="008B34A8">
      <w:r>
        <w:pict w14:anchorId="522EE856">
          <v:rect id="_x0000_i1073" style="width:0;height:1.5pt" o:hralign="center" o:hrstd="t" o:hr="t" fillcolor="#a0a0a0" stroked="f"/>
        </w:pict>
      </w:r>
    </w:p>
    <w:p w14:paraId="40059B0D" w14:textId="77777777" w:rsidR="006D65C3" w:rsidRDefault="008B34A8">
      <w:pPr>
        <w:pStyle w:val="berschrift3"/>
      </w:pPr>
      <w:r>
        <w:t>3.7.4 Energie und Impuls als Feldgrößen</w:t>
      </w:r>
    </w:p>
    <w:p w14:paraId="321A06A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klassische Vorstellung, dass Energie und Impuls Eigenschaft eines Teilchens sind, wird im funktionalen Raum revidiert. Beide Größen entstehen durch </w:t>
      </w:r>
      <w:r>
        <w:rPr>
          <w:rFonts w:ascii="Times New Roman" w:eastAsia="Times New Roman" w:hAnsi="Times New Roman" w:cs="Times New Roman"/>
          <w:b/>
          <w:color w:val="000000"/>
          <w:sz w:val="24"/>
          <w:szCs w:val="24"/>
        </w:rPr>
        <w:t>Feldverläufe</w:t>
      </w:r>
      <w:r>
        <w:rPr>
          <w:rFonts w:ascii="Times New Roman" w:eastAsia="Times New Roman" w:hAnsi="Times New Roman" w:cs="Times New Roman"/>
          <w:color w:val="000000"/>
          <w:sz w:val="24"/>
          <w:szCs w:val="24"/>
        </w:rPr>
        <w:t>. Die Energie</w:t>
      </w:r>
      <w:r>
        <w:rPr>
          <w:rFonts w:ascii="Times New Roman" w:eastAsia="Times New Roman" w:hAnsi="Times New Roman" w:cs="Times New Roman"/>
          <w:color w:val="000000"/>
          <w:sz w:val="24"/>
          <w:szCs w:val="24"/>
        </w:rPr>
        <w:t xml:space="preserve"> ist lokal:</w:t>
      </w:r>
    </w:p>
    <w:p w14:paraId="2B7E3911" w14:textId="77777777" w:rsidR="006D65C3" w:rsidRDefault="008B34A8">
      <w:pPr>
        <w:ind w:left="144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m:t>
          </m:r>
          <m:r>
            <w:rPr>
              <w:rFonts w:ascii="Cambria Math" w:hAnsi="Cambria Math"/>
            </w:rPr>
            <m:t>x</m:t>
          </m:r>
          <m:r>
            <w:rPr>
              <w:rFonts w:ascii="Cambria Math" w:hAnsi="Cambria Math"/>
            </w:rPr>
            <m:t>)</m:t>
          </m:r>
        </m:oMath>
      </m:oMathPara>
    </w:p>
    <w:p w14:paraId="2460197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 der Impuls als Ableitung des Lagrange-Terms:</w:t>
      </w:r>
    </w:p>
    <w:p w14:paraId="15BCDCD8" w14:textId="77777777" w:rsidR="006D65C3" w:rsidRDefault="008B34A8">
      <w:pPr>
        <w:ind w:left="1440"/>
      </w:pPr>
      <m:oMathPara>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num>
            <m:den>
              <m:r>
                <w:rPr>
                  <w:rFonts w:ascii="Cambria Math" w:hAnsi="Cambria Math"/>
                </w:rPr>
                <m:t>∂L</m:t>
              </m:r>
            </m:den>
          </m:f>
          <m:r>
            <w:rPr>
              <w:rFonts w:ascii="Cambria Math" w:hAnsi="Cambria Math"/>
            </w:rPr>
            <m:t>​</m:t>
          </m:r>
          <m:r>
            <w:rPr>
              <w:rFonts w:ascii="Cambria Math" w:hAnsi="Cambria Math"/>
            </w:rPr>
            <m:t>=</m:t>
          </m:r>
          <m:r>
            <w:rPr>
              <w:rFonts w:ascii="Cambria Math" w:hAnsi="Cambria Math"/>
            </w:rPr>
            <m:t>mx</m:t>
          </m:r>
          <m:r>
            <w:rPr>
              <w:rFonts w:ascii="Cambria Math" w:hAnsi="Cambria Math"/>
            </w:rPr>
            <m:t>˙</m:t>
          </m:r>
        </m:oMath>
      </m:oMathPara>
    </w:p>
    <w:p w14:paraId="0971075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Durch strukturelle Veränderungen in h(x) können sich Energie- und Impulsverteilungen verändern – ohne dass eine klassische Kraft einwirkt. Der Raum ist </w:t>
      </w:r>
      <w:r>
        <w:rPr>
          <w:rFonts w:ascii="Times New Roman" w:eastAsia="Times New Roman" w:hAnsi="Times New Roman" w:cs="Times New Roman"/>
          <w:b/>
          <w:color w:val="000000"/>
          <w:sz w:val="24"/>
          <w:szCs w:val="24"/>
        </w:rPr>
        <w:t>n</w:t>
      </w:r>
      <w:r>
        <w:rPr>
          <w:rFonts w:ascii="Times New Roman" w:eastAsia="Times New Roman" w:hAnsi="Times New Roman" w:cs="Times New Roman"/>
          <w:b/>
          <w:color w:val="000000"/>
          <w:sz w:val="24"/>
          <w:szCs w:val="24"/>
        </w:rPr>
        <w:t>icht Bühne, sondern Akteur</w:t>
      </w:r>
      <w:r>
        <w:rPr>
          <w:rFonts w:ascii="Times New Roman" w:eastAsia="Times New Roman" w:hAnsi="Times New Roman" w:cs="Times New Roman"/>
          <w:color w:val="000000"/>
          <w:sz w:val="24"/>
          <w:szCs w:val="24"/>
        </w:rPr>
        <w:t>.</w:t>
      </w:r>
    </w:p>
    <w:p w14:paraId="50324E6B" w14:textId="77777777" w:rsidR="006D65C3" w:rsidRDefault="008B34A8">
      <w:r>
        <w:pict w14:anchorId="6C940767">
          <v:rect id="_x0000_i1074" style="width:0;height:1.5pt" o:hralign="center" o:hrstd="t" o:hr="t" fillcolor="#a0a0a0" stroked="f"/>
        </w:pict>
      </w:r>
    </w:p>
    <w:p w14:paraId="34F74E37" w14:textId="77777777" w:rsidR="006D65C3" w:rsidRDefault="008B34A8">
      <w:pPr>
        <w:pStyle w:val="berschrift3"/>
      </w:pPr>
      <w:r>
        <w:t>3.7.5 Kausalität als funktionales Prinzip</w:t>
      </w:r>
    </w:p>
    <w:p w14:paraId="0E806AA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Im klassischen Weltbild ist Kausalität linear: Ursache → Wirkung. Im funktionalen Raum ergibt sich jedoch eine </w:t>
      </w:r>
      <w:r>
        <w:rPr>
          <w:rFonts w:ascii="Times New Roman" w:eastAsia="Times New Roman" w:hAnsi="Times New Roman" w:cs="Times New Roman"/>
          <w:b/>
          <w:color w:val="000000"/>
          <w:sz w:val="24"/>
          <w:szCs w:val="24"/>
        </w:rPr>
        <w:t>strukturbedingte Kausalität</w:t>
      </w:r>
      <w:r>
        <w:rPr>
          <w:rFonts w:ascii="Times New Roman" w:eastAsia="Times New Roman" w:hAnsi="Times New Roman" w:cs="Times New Roman"/>
          <w:color w:val="000000"/>
          <w:sz w:val="24"/>
          <w:szCs w:val="24"/>
        </w:rPr>
        <w:t>, die an die Feldkonfiguration gebunden ist. D</w:t>
      </w:r>
      <w:r>
        <w:rPr>
          <w:rFonts w:ascii="Times New Roman" w:eastAsia="Times New Roman" w:hAnsi="Times New Roman" w:cs="Times New Roman"/>
          <w:color w:val="000000"/>
          <w:sz w:val="24"/>
          <w:szCs w:val="24"/>
        </w:rPr>
        <w:t>ie Frage ist nicht „was verursacht was“, sondern „welche strukturelle Konfiguration erlaubt welche Veränderungen“. Dies führt zu einer raumzeitlich verschränkten Kausalitätsauffassung:</w:t>
      </w:r>
    </w:p>
    <w:tbl>
      <w:tblPr>
        <w:tblStyle w:val="a4"/>
        <w:tblW w:w="7393" w:type="dxa"/>
        <w:tblInd w:w="0" w:type="dxa"/>
        <w:tblLayout w:type="fixed"/>
        <w:tblLook w:val="0400" w:firstRow="0" w:lastRow="0" w:firstColumn="0" w:lastColumn="0" w:noHBand="0" w:noVBand="1"/>
      </w:tblPr>
      <w:tblGrid>
        <w:gridCol w:w="1343"/>
        <w:gridCol w:w="2604"/>
        <w:gridCol w:w="3446"/>
      </w:tblGrid>
      <w:tr w:rsidR="006D65C3" w14:paraId="603CFF97" w14:textId="77777777">
        <w:trPr>
          <w:tblHeader/>
        </w:trPr>
        <w:tc>
          <w:tcPr>
            <w:tcW w:w="1343" w:type="dxa"/>
            <w:vAlign w:val="center"/>
          </w:tcPr>
          <w:p w14:paraId="6F892864" w14:textId="77777777" w:rsidR="006D65C3" w:rsidRDefault="008B34A8">
            <w:pPr>
              <w:jc w:val="center"/>
              <w:rPr>
                <w:b/>
              </w:rPr>
            </w:pPr>
            <w:r>
              <w:rPr>
                <w:b/>
              </w:rPr>
              <w:t>Raumstruktur</w:t>
            </w:r>
          </w:p>
        </w:tc>
        <w:tc>
          <w:tcPr>
            <w:tcW w:w="2604" w:type="dxa"/>
            <w:vAlign w:val="center"/>
          </w:tcPr>
          <w:p w14:paraId="7BDF7158" w14:textId="77777777" w:rsidR="006D65C3" w:rsidRDefault="008B34A8">
            <w:pPr>
              <w:jc w:val="center"/>
              <w:rPr>
                <w:b/>
              </w:rPr>
            </w:pPr>
            <w:r>
              <w:rPr>
                <w:b/>
              </w:rPr>
              <w:t>Kausalitätstyp</w:t>
            </w:r>
          </w:p>
        </w:tc>
        <w:tc>
          <w:tcPr>
            <w:tcW w:w="3446" w:type="dxa"/>
            <w:vAlign w:val="center"/>
          </w:tcPr>
          <w:p w14:paraId="460C4843" w14:textId="77777777" w:rsidR="006D65C3" w:rsidRDefault="008B34A8">
            <w:pPr>
              <w:jc w:val="center"/>
              <w:rPr>
                <w:b/>
              </w:rPr>
            </w:pPr>
            <w:r>
              <w:rPr>
                <w:b/>
              </w:rPr>
              <w:t>Beispiel</w:t>
            </w:r>
          </w:p>
        </w:tc>
      </w:tr>
      <w:tr w:rsidR="006D65C3" w14:paraId="55446C43" w14:textId="77777777">
        <w:tc>
          <w:tcPr>
            <w:tcW w:w="1343" w:type="dxa"/>
            <w:vAlign w:val="center"/>
          </w:tcPr>
          <w:p w14:paraId="1F26281D" w14:textId="77777777" w:rsidR="006D65C3" w:rsidRDefault="008B34A8">
            <w:r>
              <w:t>Homogen</w:t>
            </w:r>
          </w:p>
        </w:tc>
        <w:tc>
          <w:tcPr>
            <w:tcW w:w="2604" w:type="dxa"/>
            <w:vAlign w:val="center"/>
          </w:tcPr>
          <w:p w14:paraId="15DD955D" w14:textId="77777777" w:rsidR="006D65C3" w:rsidRDefault="008B34A8">
            <w:r>
              <w:t>Deterministisch</w:t>
            </w:r>
          </w:p>
        </w:tc>
        <w:tc>
          <w:tcPr>
            <w:tcW w:w="3446" w:type="dxa"/>
            <w:vAlign w:val="center"/>
          </w:tcPr>
          <w:p w14:paraId="70B7C66E" w14:textId="77777777" w:rsidR="006D65C3" w:rsidRDefault="008B34A8">
            <w:r>
              <w:t>Klassische Mechanik</w:t>
            </w:r>
          </w:p>
        </w:tc>
      </w:tr>
      <w:tr w:rsidR="006D65C3" w14:paraId="4B09BF85" w14:textId="77777777">
        <w:tc>
          <w:tcPr>
            <w:tcW w:w="1343" w:type="dxa"/>
            <w:vAlign w:val="center"/>
          </w:tcPr>
          <w:p w14:paraId="3CFA1B62" w14:textId="77777777" w:rsidR="006D65C3" w:rsidRDefault="008B34A8">
            <w:r>
              <w:t>Gekrümmt</w:t>
            </w:r>
          </w:p>
        </w:tc>
        <w:tc>
          <w:tcPr>
            <w:tcW w:w="2604" w:type="dxa"/>
            <w:vAlign w:val="center"/>
          </w:tcPr>
          <w:p w14:paraId="61F95EA8" w14:textId="77777777" w:rsidR="006D65C3" w:rsidRDefault="008B34A8">
            <w:r>
              <w:t>Verzögert/relativistisch</w:t>
            </w:r>
          </w:p>
        </w:tc>
        <w:tc>
          <w:tcPr>
            <w:tcW w:w="3446" w:type="dxa"/>
            <w:vAlign w:val="center"/>
          </w:tcPr>
          <w:p w14:paraId="36B14DFD" w14:textId="77777777" w:rsidR="006D65C3" w:rsidRDefault="008B34A8">
            <w:r>
              <w:t>Gravitationslinsen, GPS</w:t>
            </w:r>
          </w:p>
        </w:tc>
      </w:tr>
      <w:tr w:rsidR="006D65C3" w14:paraId="3B77C82D" w14:textId="77777777">
        <w:tc>
          <w:tcPr>
            <w:tcW w:w="1343" w:type="dxa"/>
            <w:vAlign w:val="center"/>
          </w:tcPr>
          <w:p w14:paraId="50053EA3" w14:textId="77777777" w:rsidR="006D65C3" w:rsidRDefault="008B34A8">
            <w:r>
              <w:t>Mehrkörper</w:t>
            </w:r>
          </w:p>
        </w:tc>
        <w:tc>
          <w:tcPr>
            <w:tcW w:w="2604" w:type="dxa"/>
            <w:vAlign w:val="center"/>
          </w:tcPr>
          <w:p w14:paraId="7440CD93" w14:textId="77777777" w:rsidR="006D65C3" w:rsidRDefault="008B34A8">
            <w:r>
              <w:t>Nichtlinear, bifurkativ</w:t>
            </w:r>
          </w:p>
        </w:tc>
        <w:tc>
          <w:tcPr>
            <w:tcW w:w="3446" w:type="dxa"/>
            <w:vAlign w:val="center"/>
          </w:tcPr>
          <w:p w14:paraId="751B82D9" w14:textId="77777777" w:rsidR="006D65C3" w:rsidRDefault="008B34A8">
            <w:r>
              <w:t>Mehrfachstreuprozesse</w:t>
            </w:r>
          </w:p>
        </w:tc>
      </w:tr>
      <w:tr w:rsidR="006D65C3" w14:paraId="4486D744" w14:textId="77777777">
        <w:tc>
          <w:tcPr>
            <w:tcW w:w="1343" w:type="dxa"/>
            <w:vAlign w:val="center"/>
          </w:tcPr>
          <w:p w14:paraId="7D473E3C" w14:textId="77777777" w:rsidR="006D65C3" w:rsidRDefault="008B34A8">
            <w:r>
              <w:t>Extrem</w:t>
            </w:r>
          </w:p>
        </w:tc>
        <w:tc>
          <w:tcPr>
            <w:tcW w:w="2604" w:type="dxa"/>
            <w:vAlign w:val="center"/>
          </w:tcPr>
          <w:p w14:paraId="312B8679" w14:textId="77777777" w:rsidR="006D65C3" w:rsidRDefault="008B34A8">
            <w:r>
              <w:t>Indeterminiert/singularisiert</w:t>
            </w:r>
          </w:p>
        </w:tc>
        <w:tc>
          <w:tcPr>
            <w:tcW w:w="3446" w:type="dxa"/>
            <w:vAlign w:val="center"/>
          </w:tcPr>
          <w:p w14:paraId="6DD2A167" w14:textId="77777777" w:rsidR="006D65C3" w:rsidRDefault="008B34A8">
            <w:r>
              <w:t>Schwarze Löcher, Quantenfluktuation</w:t>
            </w:r>
          </w:p>
        </w:tc>
      </w:tr>
    </w:tbl>
    <w:p w14:paraId="03FD267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Roger Penrose formuliert dazu:</w:t>
      </w:r>
    </w:p>
    <w:p w14:paraId="21B8959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causal structure of space-time is not an independent frame, but a consequence of field configurations and their global consistency.“ [36, S. 182]</w:t>
      </w:r>
    </w:p>
    <w:p w14:paraId="41509CB3" w14:textId="77777777" w:rsidR="006D65C3" w:rsidRDefault="008B34A8">
      <w:r>
        <w:pict w14:anchorId="05ECE44C">
          <v:rect id="_x0000_i1075" style="width:0;height:1.5pt" o:hralign="center" o:hrstd="t" o:hr="t" fillcolor="#a0a0a0" stroked="f"/>
        </w:pict>
      </w:r>
    </w:p>
    <w:p w14:paraId="4C9851BF" w14:textId="77777777" w:rsidR="006D65C3" w:rsidRDefault="008B34A8">
      <w:pPr>
        <w:pStyle w:val="berschrift3"/>
      </w:pPr>
      <w:r>
        <w:t>3.7.6 Methodische und didaktische Konsequenz</w:t>
      </w:r>
    </w:p>
    <w:p w14:paraId="0A84FA9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funktionale Raumkonzept</w:t>
      </w:r>
      <w:r>
        <w:rPr>
          <w:rFonts w:ascii="Times New Roman" w:eastAsia="Times New Roman" w:hAnsi="Times New Roman" w:cs="Times New Roman"/>
          <w:color w:val="000000"/>
          <w:sz w:val="24"/>
          <w:szCs w:val="24"/>
        </w:rPr>
        <w:t xml:space="preserve"> eröffnet einen neuen didaktischen Zugang zur Dynamik:</w:t>
      </w:r>
    </w:p>
    <w:p w14:paraId="2A8EED91" w14:textId="77777777" w:rsidR="006D65C3" w:rsidRDefault="008B34A8" w:rsidP="008B34A8">
      <w:pPr>
        <w:numPr>
          <w:ilvl w:val="0"/>
          <w:numId w:val="3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Strukturbasierte Einführung von Kräften</w:t>
      </w:r>
      <w:r>
        <w:rPr>
          <w:rFonts w:ascii="Times New Roman" w:eastAsia="Times New Roman" w:hAnsi="Times New Roman" w:cs="Times New Roman"/>
          <w:color w:val="000000"/>
          <w:sz w:val="24"/>
          <w:szCs w:val="24"/>
        </w:rPr>
        <w:t>: Anstelle abstrakter Vektoren kann Dynamik über Feldvisualisierungen und Strukturgradienten eingeführt werden.</w:t>
      </w:r>
    </w:p>
    <w:p w14:paraId="483CA4AC" w14:textId="77777777" w:rsidR="006D65C3" w:rsidRDefault="008B34A8" w:rsidP="008B34A8">
      <w:pPr>
        <w:numPr>
          <w:ilvl w:val="0"/>
          <w:numId w:val="3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Verknüpfung</w:t>
      </w:r>
      <w:r>
        <w:rPr>
          <w:rFonts w:ascii="Times New Roman" w:eastAsia="Times New Roman" w:hAnsi="Times New Roman" w:cs="Times New Roman"/>
          <w:color w:val="000000"/>
          <w:sz w:val="24"/>
          <w:szCs w:val="24"/>
        </w:rPr>
        <w:t>: Lagrange- und Hamilton-Fo</w:t>
      </w:r>
      <w:r>
        <w:rPr>
          <w:rFonts w:ascii="Times New Roman" w:eastAsia="Times New Roman" w:hAnsi="Times New Roman" w:cs="Times New Roman"/>
          <w:color w:val="000000"/>
          <w:sz w:val="24"/>
          <w:szCs w:val="24"/>
        </w:rPr>
        <w:t xml:space="preserve">rmalismus erscheinen nicht mehr als rein mathematische Werkzeuge, sondern als </w:t>
      </w:r>
      <w:r>
        <w:rPr>
          <w:rFonts w:ascii="Times New Roman" w:eastAsia="Times New Roman" w:hAnsi="Times New Roman" w:cs="Times New Roman"/>
          <w:b/>
          <w:color w:val="000000"/>
          <w:sz w:val="24"/>
          <w:szCs w:val="24"/>
        </w:rPr>
        <w:t>Ausdruck epistemischer Struktur</w:t>
      </w:r>
      <w:r>
        <w:rPr>
          <w:rFonts w:ascii="Times New Roman" w:eastAsia="Times New Roman" w:hAnsi="Times New Roman" w:cs="Times New Roman"/>
          <w:color w:val="000000"/>
          <w:sz w:val="24"/>
          <w:szCs w:val="24"/>
        </w:rPr>
        <w:t>.</w:t>
      </w:r>
    </w:p>
    <w:p w14:paraId="598641E2" w14:textId="77777777" w:rsidR="006D65C3" w:rsidRDefault="008B34A8" w:rsidP="008B34A8">
      <w:pPr>
        <w:numPr>
          <w:ilvl w:val="0"/>
          <w:numId w:val="3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Kausalität als Emergenz</w:t>
      </w:r>
      <w:r>
        <w:rPr>
          <w:rFonts w:ascii="Times New Roman" w:eastAsia="Times New Roman" w:hAnsi="Times New Roman" w:cs="Times New Roman"/>
          <w:color w:val="000000"/>
          <w:sz w:val="24"/>
          <w:szCs w:val="24"/>
        </w:rPr>
        <w:t>: Die Veranschaulichung, dass Kausalverhältnisse selbst feldabhängig sind, fördert ein dynamisches, prozessorientiertes De</w:t>
      </w:r>
      <w:r>
        <w:rPr>
          <w:rFonts w:ascii="Times New Roman" w:eastAsia="Times New Roman" w:hAnsi="Times New Roman" w:cs="Times New Roman"/>
          <w:color w:val="000000"/>
          <w:sz w:val="24"/>
          <w:szCs w:val="24"/>
        </w:rPr>
        <w:t>nken.</w:t>
      </w:r>
    </w:p>
    <w:p w14:paraId="0E9A6E6B" w14:textId="77777777" w:rsidR="006D65C3" w:rsidRDefault="008B34A8">
      <w:r>
        <w:pict w14:anchorId="6BFEDE0C">
          <v:rect id="_x0000_i1076" style="width:0;height:1.5pt" o:hralign="center" o:hrstd="t" o:hr="t" fillcolor="#a0a0a0" stroked="f"/>
        </w:pict>
      </w:r>
    </w:p>
    <w:p w14:paraId="558AC740" w14:textId="77777777" w:rsidR="006D65C3" w:rsidRDefault="008B34A8">
      <w:pPr>
        <w:pStyle w:val="berschrift3"/>
      </w:pPr>
      <w:r>
        <w:t>3.7.7 Erkenntnistheoretischer Horizont</w:t>
      </w:r>
    </w:p>
    <w:p w14:paraId="480ACDE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funktionale Dynamikbegriff stellt klassische Trennungen infrage:</w:t>
      </w:r>
    </w:p>
    <w:tbl>
      <w:tblPr>
        <w:tblStyle w:val="a5"/>
        <w:tblW w:w="6226" w:type="dxa"/>
        <w:tblInd w:w="0" w:type="dxa"/>
        <w:tblLayout w:type="fixed"/>
        <w:tblLook w:val="0400" w:firstRow="0" w:lastRow="0" w:firstColumn="0" w:lastColumn="0" w:noHBand="0" w:noVBand="1"/>
      </w:tblPr>
      <w:tblGrid>
        <w:gridCol w:w="1054"/>
        <w:gridCol w:w="2097"/>
        <w:gridCol w:w="3075"/>
      </w:tblGrid>
      <w:tr w:rsidR="006D65C3" w14:paraId="22AD584C" w14:textId="77777777">
        <w:trPr>
          <w:tblHeader/>
        </w:trPr>
        <w:tc>
          <w:tcPr>
            <w:tcW w:w="1054" w:type="dxa"/>
            <w:vAlign w:val="center"/>
          </w:tcPr>
          <w:p w14:paraId="618AB13F" w14:textId="77777777" w:rsidR="006D65C3" w:rsidRDefault="008B34A8">
            <w:pPr>
              <w:jc w:val="center"/>
              <w:rPr>
                <w:b/>
              </w:rPr>
            </w:pPr>
            <w:r>
              <w:rPr>
                <w:b/>
              </w:rPr>
              <w:t>Dimension</w:t>
            </w:r>
          </w:p>
        </w:tc>
        <w:tc>
          <w:tcPr>
            <w:tcW w:w="2097" w:type="dxa"/>
            <w:vAlign w:val="center"/>
          </w:tcPr>
          <w:p w14:paraId="20BEA7EA" w14:textId="77777777" w:rsidR="006D65C3" w:rsidRDefault="008B34A8">
            <w:pPr>
              <w:jc w:val="center"/>
              <w:rPr>
                <w:b/>
              </w:rPr>
            </w:pPr>
            <w:r>
              <w:rPr>
                <w:b/>
              </w:rPr>
              <w:t>Klassisch</w:t>
            </w:r>
          </w:p>
        </w:tc>
        <w:tc>
          <w:tcPr>
            <w:tcW w:w="3075" w:type="dxa"/>
            <w:vAlign w:val="center"/>
          </w:tcPr>
          <w:p w14:paraId="4D3C704F" w14:textId="77777777" w:rsidR="006D65C3" w:rsidRDefault="008B34A8">
            <w:pPr>
              <w:jc w:val="center"/>
              <w:rPr>
                <w:b/>
              </w:rPr>
            </w:pPr>
            <w:r>
              <w:rPr>
                <w:b/>
              </w:rPr>
              <w:t>Funktional</w:t>
            </w:r>
          </w:p>
        </w:tc>
      </w:tr>
      <w:tr w:rsidR="006D65C3" w14:paraId="1EDDFAA5" w14:textId="77777777">
        <w:tc>
          <w:tcPr>
            <w:tcW w:w="1054" w:type="dxa"/>
            <w:vAlign w:val="center"/>
          </w:tcPr>
          <w:p w14:paraId="6F212E07" w14:textId="77777777" w:rsidR="006D65C3" w:rsidRDefault="008B34A8">
            <w:r>
              <w:t>Raum</w:t>
            </w:r>
          </w:p>
        </w:tc>
        <w:tc>
          <w:tcPr>
            <w:tcW w:w="2097" w:type="dxa"/>
            <w:vAlign w:val="center"/>
          </w:tcPr>
          <w:p w14:paraId="66EFBB40" w14:textId="77777777" w:rsidR="006D65C3" w:rsidRDefault="008B34A8">
            <w:r>
              <w:t>Container</w:t>
            </w:r>
          </w:p>
        </w:tc>
        <w:tc>
          <w:tcPr>
            <w:tcW w:w="3075" w:type="dxa"/>
            <w:vAlign w:val="center"/>
          </w:tcPr>
          <w:p w14:paraId="15EF7812" w14:textId="77777777" w:rsidR="006D65C3" w:rsidRDefault="008B34A8">
            <w:r>
              <w:t>Strukturfeld</w:t>
            </w:r>
          </w:p>
        </w:tc>
      </w:tr>
      <w:tr w:rsidR="006D65C3" w14:paraId="1CFE705C" w14:textId="77777777">
        <w:tc>
          <w:tcPr>
            <w:tcW w:w="1054" w:type="dxa"/>
            <w:vAlign w:val="center"/>
          </w:tcPr>
          <w:p w14:paraId="44E556F2" w14:textId="77777777" w:rsidR="006D65C3" w:rsidRDefault="008B34A8">
            <w:r>
              <w:t>Bewegung</w:t>
            </w:r>
          </w:p>
        </w:tc>
        <w:tc>
          <w:tcPr>
            <w:tcW w:w="2097" w:type="dxa"/>
            <w:vAlign w:val="center"/>
          </w:tcPr>
          <w:p w14:paraId="2D4554F0" w14:textId="77777777" w:rsidR="006D65C3" w:rsidRDefault="008B34A8">
            <w:r>
              <w:t>Reaktion auf Kraft</w:t>
            </w:r>
          </w:p>
        </w:tc>
        <w:tc>
          <w:tcPr>
            <w:tcW w:w="3075" w:type="dxa"/>
            <w:vAlign w:val="center"/>
          </w:tcPr>
          <w:p w14:paraId="57D8388D" w14:textId="77777777" w:rsidR="006D65C3" w:rsidRDefault="008B34A8">
            <w:r>
              <w:t>Emergenz aus Strukturgradienten</w:t>
            </w:r>
          </w:p>
        </w:tc>
      </w:tr>
      <w:tr w:rsidR="006D65C3" w14:paraId="290A800A" w14:textId="77777777">
        <w:tc>
          <w:tcPr>
            <w:tcW w:w="1054" w:type="dxa"/>
            <w:vAlign w:val="center"/>
          </w:tcPr>
          <w:p w14:paraId="68294BEA" w14:textId="77777777" w:rsidR="006D65C3" w:rsidRDefault="008B34A8">
            <w:r>
              <w:t>Energie</w:t>
            </w:r>
          </w:p>
        </w:tc>
        <w:tc>
          <w:tcPr>
            <w:tcW w:w="2097" w:type="dxa"/>
            <w:vAlign w:val="center"/>
          </w:tcPr>
          <w:p w14:paraId="13524FB0" w14:textId="77777777" w:rsidR="006D65C3" w:rsidRDefault="008B34A8">
            <w:r>
              <w:t>Systemeigenschaft</w:t>
            </w:r>
          </w:p>
        </w:tc>
        <w:tc>
          <w:tcPr>
            <w:tcW w:w="3075" w:type="dxa"/>
            <w:vAlign w:val="center"/>
          </w:tcPr>
          <w:p w14:paraId="57C7DA31" w14:textId="77777777" w:rsidR="006D65C3" w:rsidRDefault="008B34A8">
            <w:r>
              <w:t>Funktion von Raumstruktur</w:t>
            </w:r>
          </w:p>
        </w:tc>
      </w:tr>
      <w:tr w:rsidR="006D65C3" w14:paraId="46857C70" w14:textId="77777777">
        <w:tc>
          <w:tcPr>
            <w:tcW w:w="1054" w:type="dxa"/>
            <w:vAlign w:val="center"/>
          </w:tcPr>
          <w:p w14:paraId="12DECB3D" w14:textId="77777777" w:rsidR="006D65C3" w:rsidRDefault="008B34A8">
            <w:r>
              <w:t>Kausalität</w:t>
            </w:r>
          </w:p>
        </w:tc>
        <w:tc>
          <w:tcPr>
            <w:tcW w:w="2097" w:type="dxa"/>
            <w:vAlign w:val="center"/>
          </w:tcPr>
          <w:p w14:paraId="0827A134" w14:textId="77777777" w:rsidR="006D65C3" w:rsidRDefault="008B34A8">
            <w:r>
              <w:t>Linear, deterministisch</w:t>
            </w:r>
          </w:p>
        </w:tc>
        <w:tc>
          <w:tcPr>
            <w:tcW w:w="3075" w:type="dxa"/>
            <w:vAlign w:val="center"/>
          </w:tcPr>
          <w:p w14:paraId="73600AA6" w14:textId="77777777" w:rsidR="006D65C3" w:rsidRDefault="008B34A8">
            <w:r>
              <w:t>Kontextuell, feldabhängig</w:t>
            </w:r>
          </w:p>
        </w:tc>
      </w:tr>
    </w:tbl>
    <w:p w14:paraId="0A03B18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Wie Hermann Weyl resümiert:</w:t>
      </w:r>
    </w:p>
    <w:p w14:paraId="4ABE3D8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„Causality is not a logical necessity of the world, but a principle imposed by the structure we assign to it.“ [37, S. 213]</w:t>
      </w:r>
    </w:p>
    <w:p w14:paraId="7F4BCB7E" w14:textId="77777777" w:rsidR="006D65C3" w:rsidRDefault="008B34A8">
      <w:r>
        <w:pict w14:anchorId="2B99532B">
          <v:rect id="_x0000_i1077" style="width:0;height:1.5pt" o:hralign="center" o:hrstd="t" o:hr="t" fillcolor="#a0a0a0" stroked="f"/>
        </w:pict>
      </w:r>
    </w:p>
    <w:p w14:paraId="024B2DE9" w14:textId="77777777" w:rsidR="00BF6C1C" w:rsidRDefault="00BF6C1C" w:rsidP="00BF6C1C">
      <w:pPr>
        <w:pStyle w:val="berschrift2"/>
      </w:pPr>
      <w:bookmarkStart w:id="29" w:name="_iu2an36qpmgd" w:colFirst="0" w:colLast="0"/>
      <w:bookmarkEnd w:id="29"/>
      <w:r>
        <w:rPr>
          <w:rStyle w:val="Fett"/>
          <w:b/>
          <w:bCs w:val="0"/>
        </w:rPr>
        <w:t>3.7 Funktionale Dynamik und Kausalität im strukturierten Raum</w:t>
      </w:r>
    </w:p>
    <w:p w14:paraId="192CFCE4" w14:textId="77777777" w:rsidR="00BF6C1C" w:rsidRDefault="00BF6C1C" w:rsidP="00BF6C1C">
      <w:pPr>
        <w:pStyle w:val="StandardWeb"/>
      </w:pPr>
      <w:r>
        <w:t xml:space="preserve">Im vorangegangenen Abschnitt wurde der Raum nicht länger als bloßes Koordinatensystem verstanden, sondern durch funktionale Zuweisungen wie die </w:t>
      </w:r>
      <w:proofErr w:type="spellStart"/>
      <w:r>
        <w:t>Brane</w:t>
      </w:r>
      <w:proofErr w:type="spellEnd"/>
      <w:r>
        <w:t xml:space="preserve">-Funktion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strukturierte und differenzierte Entität behandelt. Daraus ergibt sich die Notwendigkeit, auch die Dynamik innerhalb dieses Raumes funktional zu fassen: Wie verändern sich Zustände innerhalb solcher strukturierter Felder, wie verhalten sich Objekte in Relation zu ihnen, und welche kausalen Beziehungen lassen sich aus diesen Veränderungen ableiten?</w:t>
      </w:r>
    </w:p>
    <w:p w14:paraId="6DEE87FA" w14:textId="77777777" w:rsidR="00BF6C1C" w:rsidRDefault="00BF6C1C" w:rsidP="00BF6C1C">
      <w:pPr>
        <w:pStyle w:val="StandardWeb"/>
      </w:pPr>
      <w: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w:t>
      </w:r>
      <w:r>
        <w:lastRenderedPageBreak/>
        <w:t>Paradigmenwechsel: Kausalität ist nicht vorausgesetzt, sondern emergiert aus der Raumstruktur selbst.</w:t>
      </w:r>
    </w:p>
    <w:p w14:paraId="72E367CC" w14:textId="77777777" w:rsidR="00BF6C1C" w:rsidRDefault="00BF6C1C" w:rsidP="00BF6C1C">
      <w:r>
        <w:pict w14:anchorId="6073E6E3">
          <v:rect id="_x0000_i1182" style="width:0;height:1.5pt" o:hralign="center" o:hrstd="t" o:hr="t" fillcolor="#a0a0a0" stroked="f"/>
        </w:pict>
      </w:r>
    </w:p>
    <w:p w14:paraId="1911DF31" w14:textId="77777777" w:rsidR="00BF6C1C" w:rsidRDefault="00BF6C1C" w:rsidP="00BF6C1C">
      <w:pPr>
        <w:pStyle w:val="berschrift3"/>
      </w:pPr>
      <w:r>
        <w:rPr>
          <w:rStyle w:val="Fett"/>
          <w:b w:val="0"/>
          <w:bCs w:val="0"/>
        </w:rPr>
        <w:t>3.7.1 Dynamik als Strukturprozess</w:t>
      </w:r>
    </w:p>
    <w:p w14:paraId="5DAC2BCC" w14:textId="77777777" w:rsidR="00BF6C1C" w:rsidRDefault="00BF6C1C" w:rsidP="00BF6C1C">
      <w:pPr>
        <w:pStyle w:val="StandardWeb"/>
      </w:pPr>
      <w:r>
        <w:t xml:space="preserve">Im funktionalen Bezugssystem ist Dynamik keine bloße Bewegung in einem gegebenen Raum, sondern Ausdruck innerer Strukturveränderungen. Jeder Punkt im Raum trägt durch die </w:t>
      </w:r>
      <w:proofErr w:type="spellStart"/>
      <w:r>
        <w:t>Brane</w:t>
      </w:r>
      <w:proofErr w:type="spellEnd"/>
      <w:r>
        <w:t xml:space="preserve">-Funktion eine lokale Strukturinformation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deren Gradient als Potentialfeld interpretiert werden kann. Ein Objekt im Raum erfährt keine Kraft im klassischen Sinne, sondern wird durch das Feld in bestimmte Richtungen strukturell „gezogen“ oder „abgelenkt“. Bewegung ist somit Feldinteraktion.</w:t>
      </w:r>
    </w:p>
    <w:p w14:paraId="31191883" w14:textId="77777777" w:rsidR="00BF6C1C" w:rsidRDefault="00BF6C1C" w:rsidP="00BF6C1C">
      <w:pPr>
        <w:pStyle w:val="StandardWeb"/>
      </w:pPr>
      <w:r>
        <w:t xml:space="preserve">Diese Perspektive erinnert an moderne Interpretationen der Quantenfeldtheorie, in der Teilchen als Anregungen eines zugrundeliegenden Feldes erscheinen. Wie Carlo </w:t>
      </w:r>
      <w:proofErr w:type="spellStart"/>
      <w:r>
        <w:t>Rovelli</w:t>
      </w:r>
      <w:proofErr w:type="spellEnd"/>
      <w:r>
        <w:t xml:space="preserve"> betont:</w:t>
      </w:r>
    </w:p>
    <w:p w14:paraId="2ACE268B" w14:textId="77777777" w:rsidR="00BF6C1C" w:rsidRDefault="00BF6C1C" w:rsidP="00BF6C1C">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 [36, S. 91]</w:t>
      </w:r>
    </w:p>
    <w:p w14:paraId="41A96AE1" w14:textId="77777777" w:rsidR="00BF6C1C" w:rsidRDefault="00BF6C1C" w:rsidP="00BF6C1C">
      <w:r>
        <w:pict w14:anchorId="596D8494">
          <v:rect id="_x0000_i1183" style="width:0;height:1.5pt" o:hralign="center" o:hrstd="t" o:hr="t" fillcolor="#a0a0a0" stroked="f"/>
        </w:pict>
      </w:r>
    </w:p>
    <w:p w14:paraId="1B75FF0D" w14:textId="77777777" w:rsidR="00BF6C1C" w:rsidRDefault="00BF6C1C" w:rsidP="00BF6C1C">
      <w:pPr>
        <w:pStyle w:val="berschrift3"/>
      </w:pPr>
      <w:r>
        <w:rPr>
          <w:rStyle w:val="Fett"/>
          <w:b w:val="0"/>
          <w:bCs w:val="0"/>
        </w:rPr>
        <w:t>3.7.2 Der Lagrange-Formalismus im funktionalen Raum</w:t>
      </w:r>
    </w:p>
    <w:p w14:paraId="18C649E0" w14:textId="77777777" w:rsidR="00BF6C1C" w:rsidRDefault="00BF6C1C" w:rsidP="00BF6C1C">
      <w:pPr>
        <w:pStyle w:val="StandardWeb"/>
      </w:pPr>
      <w:r>
        <w:t>Der klassische Lagrange-Formalismus basiert auf der Differenz zwischen kinetischer und potentieller Energie:</w:t>
      </w:r>
    </w:p>
    <w:p w14:paraId="0A0CDA0A" w14:textId="77777777" w:rsidR="00BF6C1C" w:rsidRDefault="00BF6C1C" w:rsidP="00BF6C1C">
      <w:r>
        <w:rPr>
          <w:rStyle w:val="katex-mathml"/>
        </w:rPr>
        <w:t>L=T−VL = T - V</w:t>
      </w:r>
      <w:r>
        <w:rPr>
          <w:rStyle w:val="mord"/>
        </w:rPr>
        <w:t>L</w:t>
      </w:r>
      <w:r>
        <w:rPr>
          <w:rStyle w:val="mrel"/>
        </w:rPr>
        <w:t>=</w:t>
      </w:r>
      <w:r>
        <w:rPr>
          <w:rStyle w:val="mord"/>
        </w:rPr>
        <w:t>T</w:t>
      </w:r>
      <w:r>
        <w:rPr>
          <w:rStyle w:val="mbin"/>
        </w:rPr>
        <w:t>−</w:t>
      </w:r>
      <w:r>
        <w:rPr>
          <w:rStyle w:val="mord"/>
        </w:rPr>
        <w:t>V</w:t>
      </w:r>
      <w:r>
        <w:t xml:space="preserve"> </w:t>
      </w:r>
    </w:p>
    <w:p w14:paraId="2A1565EF" w14:textId="77777777" w:rsidR="00BF6C1C" w:rsidRDefault="00BF6C1C" w:rsidP="00BF6C1C">
      <w:pPr>
        <w:pStyle w:val="StandardWeb"/>
      </w:pPr>
      <w:r>
        <w:t xml:space="preserve">Im funktionalen Kontext ergibt sich jedoch ein neues Verständnis: Die potentielle Energie </w:t>
      </w:r>
      <w:r>
        <w:rPr>
          <w:rStyle w:val="katex-mathml"/>
        </w:rPr>
        <w:t>VV</w:t>
      </w:r>
      <w:r>
        <w:rPr>
          <w:rStyle w:val="mord"/>
        </w:rPr>
        <w:t>V</w:t>
      </w:r>
      <w:r>
        <w:t xml:space="preserve"> ist nicht vorgegeben, sondern wird aus der Strukturfunktion </w:t>
      </w:r>
      <w:r>
        <w:rPr>
          <w:rStyle w:val="katex-mathml"/>
        </w:rPr>
        <w:t>h(</w:t>
      </w:r>
      <w:proofErr w:type="spellStart"/>
      <w:r>
        <w:rPr>
          <w:rStyle w:val="katex-mathml"/>
        </w:rPr>
        <w:t>x,y,z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abgeleitet. Die Lagrange-Funktion erhält damit eine feldabhängige Form:</w:t>
      </w:r>
    </w:p>
    <w:p w14:paraId="11F4536D" w14:textId="77777777" w:rsidR="00BF6C1C" w:rsidRDefault="00BF6C1C" w:rsidP="00BF6C1C">
      <w:r>
        <w:rPr>
          <w:rStyle w:val="katex-mathml"/>
        </w:rPr>
        <w:t>L(</w:t>
      </w:r>
      <w:proofErr w:type="spellStart"/>
      <w:r>
        <w:rPr>
          <w:rStyle w:val="katex-mathml"/>
        </w:rPr>
        <w:t>x,x˙,t</w:t>
      </w:r>
      <w:proofErr w:type="spellEnd"/>
      <w:r>
        <w:rPr>
          <w:rStyle w:val="katex-mathml"/>
        </w:rPr>
        <w:t>)=12mx˙2−h(x)L(x,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{1}{2}m\</w:t>
      </w:r>
      <w:proofErr w:type="spellStart"/>
      <w:r>
        <w:rPr>
          <w:rStyle w:val="katex-mathml"/>
        </w:rPr>
        <w:t>dot</w:t>
      </w:r>
      <w:proofErr w:type="spellEnd"/>
      <w:r>
        <w:rPr>
          <w:rStyle w:val="katex-mathml"/>
        </w:rPr>
        <w:t>{x}^2 - h(x)</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653128A7" w14:textId="77777777" w:rsidR="00BF6C1C" w:rsidRDefault="00BF6C1C" w:rsidP="00BF6C1C">
      <w:pPr>
        <w:pStyle w:val="StandardWeb"/>
      </w:pPr>
      <w:r>
        <w:t>Die Euler-Lagrange-Gleichung</w:t>
      </w:r>
    </w:p>
    <w:p w14:paraId="29F18761" w14:textId="77777777" w:rsidR="00BF6C1C" w:rsidRDefault="00BF6C1C" w:rsidP="00BF6C1C">
      <w:proofErr w:type="spellStart"/>
      <w:r>
        <w:rPr>
          <w:rStyle w:val="katex-mathml"/>
        </w:rPr>
        <w:t>ddt</w:t>
      </w:r>
      <w:proofErr w:type="spellEnd"/>
      <w:r>
        <w:rPr>
          <w:rStyle w:val="katex-mathml"/>
        </w:rPr>
        <w:t>(∂</w:t>
      </w:r>
      <w:proofErr w:type="spellStart"/>
      <w:r>
        <w:rPr>
          <w:rStyle w:val="katex-mathml"/>
        </w:rPr>
        <w:t>L∂x</w:t>
      </w:r>
      <w:proofErr w:type="spellEnd"/>
      <w:r>
        <w:rPr>
          <w:rStyle w:val="katex-mathml"/>
        </w:rPr>
        <w:t>˙)−∂</w:t>
      </w:r>
      <w:proofErr w:type="spellStart"/>
      <w:r>
        <w:rPr>
          <w:rStyle w:val="katex-mathml"/>
        </w:rPr>
        <w:t>L∂x</w:t>
      </w:r>
      <w:proofErr w:type="spellEnd"/>
      <w:r>
        <w:rPr>
          <w:rStyle w:val="katex-mathml"/>
        </w:rPr>
        <w:t>=0\</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w:t>
      </w:r>
      <w:r>
        <w:t xml:space="preserve"> </w:t>
      </w:r>
    </w:p>
    <w:p w14:paraId="31E35F9E" w14:textId="77777777" w:rsidR="00BF6C1C" w:rsidRDefault="00BF6C1C" w:rsidP="00BF6C1C">
      <w:pPr>
        <w:pStyle w:val="StandardWeb"/>
      </w:pPr>
      <w:r>
        <w:t>führt zu einer Bewegungsgleichung, in der die Feldstruktur direkt die Dynamik bestimmt. In dieser Sicht ist Bewegung das Resultat funktionaler Gradienten.</w:t>
      </w:r>
    </w:p>
    <w:p w14:paraId="7AD7FFE5" w14:textId="77777777" w:rsidR="00BF6C1C" w:rsidRDefault="00BF6C1C" w:rsidP="00BF6C1C">
      <w:r>
        <w:pict w14:anchorId="5984141B">
          <v:rect id="_x0000_i1184" style="width:0;height:1.5pt" o:hralign="center" o:hrstd="t" o:hr="t" fillcolor="#a0a0a0" stroked="f"/>
        </w:pict>
      </w:r>
    </w:p>
    <w:p w14:paraId="4B80E9AE" w14:textId="77777777" w:rsidR="00BF6C1C" w:rsidRDefault="00BF6C1C" w:rsidP="00BF6C1C">
      <w:pPr>
        <w:pStyle w:val="berschrift3"/>
      </w:pPr>
      <w:r>
        <w:rPr>
          <w:rStyle w:val="Fett"/>
          <w:b w:val="0"/>
          <w:bCs w:val="0"/>
        </w:rPr>
        <w:t>3.7.3 Der Hamilton-Formalismus: Phase Space als funktionale Realität</w:t>
      </w:r>
    </w:p>
    <w:p w14:paraId="2B918ADC" w14:textId="77777777" w:rsidR="00BF6C1C" w:rsidRDefault="00BF6C1C" w:rsidP="00BF6C1C">
      <w:pPr>
        <w:pStyle w:val="StandardWeb"/>
      </w:pPr>
      <w:r>
        <w:t xml:space="preserve">Der Hamilton-Formalismus führt eine duale Beschreibung ein: Position </w:t>
      </w:r>
      <w:r>
        <w:rPr>
          <w:rStyle w:val="katex-mathml"/>
        </w:rPr>
        <w:t>xx</w:t>
      </w:r>
      <w:r>
        <w:rPr>
          <w:rStyle w:val="mord"/>
        </w:rPr>
        <w:t>x</w:t>
      </w:r>
      <w:r>
        <w:t xml:space="preserve"> und Impuls </w:t>
      </w:r>
      <w:proofErr w:type="spellStart"/>
      <w:r>
        <w:rPr>
          <w:rStyle w:val="katex-mathml"/>
        </w:rPr>
        <w:t>pp</w:t>
      </w:r>
      <w:r>
        <w:rPr>
          <w:rStyle w:val="mord"/>
        </w:rPr>
        <w:t>p</w:t>
      </w:r>
      <w:proofErr w:type="spellEnd"/>
      <w:r>
        <w:t xml:space="preserve"> als konjugierte Variablen. Der </w:t>
      </w:r>
      <w:proofErr w:type="spellStart"/>
      <w:r>
        <w:t>Hamiltonian</w:t>
      </w:r>
      <w:proofErr w:type="spellEnd"/>
    </w:p>
    <w:p w14:paraId="0988DAD0" w14:textId="77777777" w:rsidR="00BF6C1C" w:rsidRDefault="00BF6C1C" w:rsidP="00BF6C1C">
      <w:r>
        <w:rPr>
          <w:rStyle w:val="katex-mathml"/>
        </w:rPr>
        <w:lastRenderedPageBreak/>
        <w:t>H(</w:t>
      </w:r>
      <w:proofErr w:type="spellStart"/>
      <w:r>
        <w:rPr>
          <w:rStyle w:val="katex-mathml"/>
        </w:rPr>
        <w:t>x,p</w:t>
      </w:r>
      <w:proofErr w:type="spellEnd"/>
      <w:r>
        <w:rPr>
          <w:rStyle w:val="katex-mathml"/>
        </w:rPr>
        <w:t>)=p22m+h(x)H(x, p) = \</w:t>
      </w:r>
      <w:proofErr w:type="spellStart"/>
      <w:r>
        <w:rPr>
          <w:rStyle w:val="katex-mathml"/>
        </w:rPr>
        <w:t>frac</w:t>
      </w:r>
      <w:proofErr w:type="spellEnd"/>
      <w:r>
        <w:rPr>
          <w:rStyle w:val="katex-mathml"/>
        </w:rPr>
        <w:t>{p^2}{2m} + h(x)</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t xml:space="preserve"> </w:t>
      </w:r>
    </w:p>
    <w:p w14:paraId="623F1C93" w14:textId="77777777" w:rsidR="00BF6C1C" w:rsidRDefault="00BF6C1C" w:rsidP="00BF6C1C">
      <w:pPr>
        <w:pStyle w:val="StandardWeb"/>
      </w:pPr>
      <w:r>
        <w:t>erlaubt eine alternative Beschreibung der Dynamik durch das Paar:</w:t>
      </w:r>
    </w:p>
    <w:p w14:paraId="2A382A64" w14:textId="77777777" w:rsidR="00BF6C1C" w:rsidRDefault="00BF6C1C" w:rsidP="00BF6C1C">
      <w:r>
        <w:rPr>
          <w:rStyle w:val="katex-mathml"/>
        </w:rPr>
        <w:t>x˙=∂</w:t>
      </w:r>
      <w:proofErr w:type="spellStart"/>
      <w:r>
        <w:rPr>
          <w:rStyle w:val="katex-mathml"/>
        </w:rPr>
        <w:t>H∂p,p</w:t>
      </w:r>
      <w:proofErr w:type="spellEnd"/>
      <w:r>
        <w:rPr>
          <w:rStyle w:val="katex-mathml"/>
        </w:rPr>
        <w:t>˙=−∂</w:t>
      </w:r>
      <w:proofErr w:type="spellStart"/>
      <w:r>
        <w:rPr>
          <w:rStyle w:val="katex-mathml"/>
        </w:rPr>
        <w:t>H∂x</w:t>
      </w:r>
      <w:proofErr w:type="spellEnd"/>
      <w:r>
        <w:rPr>
          <w:rStyle w:val="katex-mathml"/>
        </w:rPr>
        <w:t>\</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t xml:space="preserve"> </w:t>
      </w:r>
    </w:p>
    <w:p w14:paraId="47BF02E3" w14:textId="77777777" w:rsidR="00BF6C1C" w:rsidRDefault="00BF6C1C" w:rsidP="00BF6C1C">
      <w:pPr>
        <w:pStyle w:val="StandardWeb"/>
      </w:pPr>
      <w:r>
        <w:t>Im funktionalen Raum entsteht daraus ein phasenraumartiges Bild, in dem die Felder nicht nur Orte, sondern auch Impulsverläufe strukturieren.</w:t>
      </w:r>
    </w:p>
    <w:p w14:paraId="05DEA006" w14:textId="77777777" w:rsidR="00BF6C1C" w:rsidRDefault="00BF6C1C" w:rsidP="00BF6C1C">
      <w:r>
        <w:pict w14:anchorId="3B0430B1">
          <v:rect id="_x0000_i1185" style="width:0;height:1.5pt" o:hralign="center" o:hrstd="t" o:hr="t" fillcolor="#a0a0a0" stroked="f"/>
        </w:pict>
      </w:r>
    </w:p>
    <w:p w14:paraId="48ADCCB0" w14:textId="77777777" w:rsidR="00BF6C1C" w:rsidRDefault="00BF6C1C" w:rsidP="00BF6C1C">
      <w:pPr>
        <w:pStyle w:val="berschrift3"/>
      </w:pPr>
      <w:r>
        <w:rPr>
          <w:rStyle w:val="Fett"/>
          <w:b w:val="0"/>
          <w:bCs w:val="0"/>
        </w:rPr>
        <w:t>3.7.4 Energie und Impuls als Feldgrößen</w:t>
      </w:r>
    </w:p>
    <w:p w14:paraId="4E9252DB" w14:textId="77777777" w:rsidR="00BF6C1C" w:rsidRDefault="00BF6C1C" w:rsidP="00BF6C1C">
      <w:pPr>
        <w:pStyle w:val="StandardWeb"/>
      </w:pPr>
      <w:r>
        <w:t>Die klassische Vorstellung, dass Energie und Impuls Eigenschaft eines Teilchens sind, wird im funktionalen Raum revidiert. Beide Größen entstehen durch Feldverläufe:</w:t>
      </w:r>
    </w:p>
    <w:p w14:paraId="5E816A02" w14:textId="77777777" w:rsidR="00BF6C1C" w:rsidRDefault="00BF6C1C" w:rsidP="00BF6C1C">
      <w:r>
        <w:rPr>
          <w:rStyle w:val="katex-mathml"/>
        </w:rPr>
        <w:t>E(x)=12mx˙2+h(x),p=∂</w:t>
      </w:r>
      <w:proofErr w:type="spellStart"/>
      <w:r>
        <w:rPr>
          <w:rStyle w:val="katex-mathml"/>
        </w:rPr>
        <w:t>L∂x</w:t>
      </w:r>
      <w:proofErr w:type="spellEnd"/>
      <w:r>
        <w:rPr>
          <w:rStyle w:val="katex-mathml"/>
        </w:rPr>
        <w:t>˙=</w:t>
      </w:r>
      <w:proofErr w:type="spellStart"/>
      <w:r>
        <w:rPr>
          <w:rStyle w:val="katex-mathml"/>
        </w:rPr>
        <w:t>mx˙E</w:t>
      </w:r>
      <w:proofErr w:type="spellEnd"/>
      <w:r>
        <w:rPr>
          <w:rStyle w:val="katex-mathml"/>
        </w:rPr>
        <w:t>(x) = \</w:t>
      </w:r>
      <w:proofErr w:type="spellStart"/>
      <w:r>
        <w:rPr>
          <w:rStyle w:val="katex-mathml"/>
        </w:rPr>
        <w:t>frac</w:t>
      </w:r>
      <w:proofErr w:type="spellEnd"/>
      <w:r>
        <w:rPr>
          <w:rStyle w:val="katex-mathml"/>
        </w:rPr>
        <w:t>{1}{2}m\</w:t>
      </w:r>
      <w:proofErr w:type="spellStart"/>
      <w:r>
        <w:rPr>
          <w:rStyle w:val="katex-mathml"/>
        </w:rPr>
        <w:t>dot</w:t>
      </w:r>
      <w:proofErr w:type="spellEnd"/>
      <w:r>
        <w:rPr>
          <w:rStyle w:val="katex-mathml"/>
        </w:rPr>
        <w:t>{x}^2 + h(x), \</w:t>
      </w:r>
      <w:proofErr w:type="spellStart"/>
      <w:r>
        <w:rPr>
          <w:rStyle w:val="katex-mathml"/>
        </w:rPr>
        <w:t>quad</w:t>
      </w:r>
      <w:proofErr w:type="spellEnd"/>
      <w:r>
        <w:rPr>
          <w:rStyle w:val="katex-mathml"/>
        </w:rPr>
        <w:t xml:space="preserve"> p =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 m\</w:t>
      </w:r>
      <w:proofErr w:type="spellStart"/>
      <w:r>
        <w:rPr>
          <w:rStyle w:val="katex-mathml"/>
        </w:rPr>
        <w:t>dot</w:t>
      </w:r>
      <w:proofErr w:type="spellEnd"/>
      <w:r>
        <w:rPr>
          <w:rStyle w:val="katex-mathml"/>
        </w:rPr>
        <w:t>{x}</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punct"/>
        </w:rPr>
        <w:t>,</w:t>
      </w:r>
      <w:r>
        <w:rPr>
          <w:rStyle w:val="mord"/>
        </w:rPr>
        <w:t>p</w:t>
      </w:r>
      <w:r>
        <w:rPr>
          <w:rStyle w:val="mrel"/>
        </w:rPr>
        <w:t>=</w:t>
      </w:r>
      <w:r>
        <w:rPr>
          <w:rStyle w:val="mord"/>
        </w:rPr>
        <w:t>∂x˙∂L</w:t>
      </w:r>
      <w:r>
        <w:rPr>
          <w:rStyle w:val="vlist-s"/>
        </w:rPr>
        <w:t>​</w:t>
      </w:r>
      <w:r>
        <w:rPr>
          <w:rStyle w:val="mrel"/>
        </w:rPr>
        <w:t>=</w:t>
      </w:r>
      <w:r>
        <w:rPr>
          <w:rStyle w:val="mord"/>
        </w:rPr>
        <w:t>mx˙</w:t>
      </w:r>
      <w:r>
        <w:t xml:space="preserve"> </w:t>
      </w:r>
    </w:p>
    <w:p w14:paraId="25CCAF63" w14:textId="77777777" w:rsidR="00BF6C1C" w:rsidRDefault="00BF6C1C" w:rsidP="00BF6C1C">
      <w:pPr>
        <w:pStyle w:val="StandardWeb"/>
      </w:pPr>
      <w:r>
        <w:t xml:space="preserve">Durch strukturelle Veränderungen in </w:t>
      </w:r>
      <w:r>
        <w:rPr>
          <w:rStyle w:val="katex-mathml"/>
        </w:rPr>
        <w:t>h(x)h(x)</w:t>
      </w:r>
      <w:r>
        <w:rPr>
          <w:rStyle w:val="mord"/>
        </w:rPr>
        <w:t>h</w:t>
      </w:r>
      <w:r>
        <w:rPr>
          <w:rStyle w:val="mopen"/>
        </w:rPr>
        <w:t>(</w:t>
      </w:r>
      <w:r>
        <w:rPr>
          <w:rStyle w:val="mord"/>
        </w:rPr>
        <w:t>x</w:t>
      </w:r>
      <w:r>
        <w:rPr>
          <w:rStyle w:val="mclose"/>
        </w:rPr>
        <w:t>)</w:t>
      </w:r>
      <w:r>
        <w:t xml:space="preserve"> können sich Energie- und Impulsverteilungen verändern – ohne dass eine klassische Kraft einwirkt.</w:t>
      </w:r>
    </w:p>
    <w:p w14:paraId="38712894" w14:textId="77777777" w:rsidR="00BF6C1C" w:rsidRDefault="00BF6C1C" w:rsidP="00BF6C1C">
      <w:r>
        <w:pict w14:anchorId="2ACCCAD2">
          <v:rect id="_x0000_i1186" style="width:0;height:1.5pt" o:hralign="center" o:hrstd="t" o:hr="t" fillcolor="#a0a0a0" stroked="f"/>
        </w:pict>
      </w:r>
    </w:p>
    <w:p w14:paraId="682E97C5" w14:textId="77777777" w:rsidR="00BF6C1C" w:rsidRDefault="00BF6C1C" w:rsidP="00BF6C1C">
      <w:pPr>
        <w:pStyle w:val="berschrift3"/>
      </w:pPr>
      <w:r>
        <w:rPr>
          <w:rStyle w:val="Fett"/>
          <w:b w:val="0"/>
          <w:bCs w:val="0"/>
        </w:rPr>
        <w:t>3.7.5 Kausalität als funktionales Prinzip</w:t>
      </w:r>
    </w:p>
    <w:p w14:paraId="5E8150E2" w14:textId="77777777" w:rsidR="00BF6C1C" w:rsidRDefault="00BF6C1C" w:rsidP="00BF6C1C">
      <w:pPr>
        <w:pStyle w:val="StandardWeb"/>
      </w:pPr>
      <w:r>
        <w:t>Im klassischen Weltbild ist Kausalität linear: Ursache → Wirkung. Im funktionalen Raum ergibt sich jedoch eine strukturbedingte Kausalität,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272"/>
        <w:gridCol w:w="3446"/>
      </w:tblGrid>
      <w:tr w:rsidR="00BF6C1C" w14:paraId="4BD1384D" w14:textId="77777777" w:rsidTr="00BF6C1C">
        <w:trPr>
          <w:tblHeader/>
          <w:tblCellSpacing w:w="15" w:type="dxa"/>
        </w:trPr>
        <w:tc>
          <w:tcPr>
            <w:tcW w:w="0" w:type="auto"/>
            <w:vAlign w:val="center"/>
            <w:hideMark/>
          </w:tcPr>
          <w:p w14:paraId="2208D2A8" w14:textId="77777777" w:rsidR="00BF6C1C" w:rsidRDefault="00BF6C1C">
            <w:pPr>
              <w:jc w:val="center"/>
              <w:rPr>
                <w:b/>
                <w:bCs/>
              </w:rPr>
            </w:pPr>
            <w:r>
              <w:rPr>
                <w:b/>
                <w:bCs/>
              </w:rPr>
              <w:t>Raumstruktur</w:t>
            </w:r>
          </w:p>
        </w:tc>
        <w:tc>
          <w:tcPr>
            <w:tcW w:w="0" w:type="auto"/>
            <w:vAlign w:val="center"/>
            <w:hideMark/>
          </w:tcPr>
          <w:p w14:paraId="478647BB" w14:textId="77777777" w:rsidR="00BF6C1C" w:rsidRDefault="00BF6C1C">
            <w:pPr>
              <w:jc w:val="center"/>
              <w:rPr>
                <w:b/>
                <w:bCs/>
              </w:rPr>
            </w:pPr>
            <w:r>
              <w:rPr>
                <w:b/>
                <w:bCs/>
              </w:rPr>
              <w:t>Kausalitätstyp</w:t>
            </w:r>
          </w:p>
        </w:tc>
        <w:tc>
          <w:tcPr>
            <w:tcW w:w="0" w:type="auto"/>
            <w:vAlign w:val="center"/>
            <w:hideMark/>
          </w:tcPr>
          <w:p w14:paraId="057A9C77" w14:textId="77777777" w:rsidR="00BF6C1C" w:rsidRDefault="00BF6C1C">
            <w:pPr>
              <w:jc w:val="center"/>
              <w:rPr>
                <w:b/>
                <w:bCs/>
              </w:rPr>
            </w:pPr>
            <w:r>
              <w:rPr>
                <w:b/>
                <w:bCs/>
              </w:rPr>
              <w:t>Beispiel</w:t>
            </w:r>
          </w:p>
        </w:tc>
      </w:tr>
      <w:tr w:rsidR="00BF6C1C" w14:paraId="599D8B2E" w14:textId="77777777" w:rsidTr="00BF6C1C">
        <w:trPr>
          <w:tblCellSpacing w:w="15" w:type="dxa"/>
        </w:trPr>
        <w:tc>
          <w:tcPr>
            <w:tcW w:w="0" w:type="auto"/>
            <w:vAlign w:val="center"/>
            <w:hideMark/>
          </w:tcPr>
          <w:p w14:paraId="3469CF38" w14:textId="77777777" w:rsidR="00BF6C1C" w:rsidRDefault="00BF6C1C">
            <w:r>
              <w:t>Homogen</w:t>
            </w:r>
          </w:p>
        </w:tc>
        <w:tc>
          <w:tcPr>
            <w:tcW w:w="0" w:type="auto"/>
            <w:vAlign w:val="center"/>
            <w:hideMark/>
          </w:tcPr>
          <w:p w14:paraId="5A3F6ABD" w14:textId="77777777" w:rsidR="00BF6C1C" w:rsidRDefault="00BF6C1C">
            <w:r>
              <w:t>Deterministisch</w:t>
            </w:r>
          </w:p>
        </w:tc>
        <w:tc>
          <w:tcPr>
            <w:tcW w:w="0" w:type="auto"/>
            <w:vAlign w:val="center"/>
            <w:hideMark/>
          </w:tcPr>
          <w:p w14:paraId="4DEEB4DE" w14:textId="77777777" w:rsidR="00BF6C1C" w:rsidRDefault="00BF6C1C">
            <w:r>
              <w:t>Klassische Mechanik</w:t>
            </w:r>
          </w:p>
        </w:tc>
      </w:tr>
      <w:tr w:rsidR="00BF6C1C" w14:paraId="706DB88D" w14:textId="77777777" w:rsidTr="00BF6C1C">
        <w:trPr>
          <w:tblCellSpacing w:w="15" w:type="dxa"/>
        </w:trPr>
        <w:tc>
          <w:tcPr>
            <w:tcW w:w="0" w:type="auto"/>
            <w:vAlign w:val="center"/>
            <w:hideMark/>
          </w:tcPr>
          <w:p w14:paraId="0BF13815" w14:textId="77777777" w:rsidR="00BF6C1C" w:rsidRDefault="00BF6C1C">
            <w:r>
              <w:t>Gekrümmt</w:t>
            </w:r>
          </w:p>
        </w:tc>
        <w:tc>
          <w:tcPr>
            <w:tcW w:w="0" w:type="auto"/>
            <w:vAlign w:val="center"/>
            <w:hideMark/>
          </w:tcPr>
          <w:p w14:paraId="40014556" w14:textId="77777777" w:rsidR="00BF6C1C" w:rsidRDefault="00BF6C1C">
            <w:r>
              <w:t>Verzögert / relativistisch</w:t>
            </w:r>
          </w:p>
        </w:tc>
        <w:tc>
          <w:tcPr>
            <w:tcW w:w="0" w:type="auto"/>
            <w:vAlign w:val="center"/>
            <w:hideMark/>
          </w:tcPr>
          <w:p w14:paraId="0BCDC791" w14:textId="77777777" w:rsidR="00BF6C1C" w:rsidRDefault="00BF6C1C">
            <w:r>
              <w:t>Gravitationslinsen, GPS</w:t>
            </w:r>
          </w:p>
        </w:tc>
      </w:tr>
      <w:tr w:rsidR="00BF6C1C" w14:paraId="174D415F" w14:textId="77777777" w:rsidTr="00BF6C1C">
        <w:trPr>
          <w:tblCellSpacing w:w="15" w:type="dxa"/>
        </w:trPr>
        <w:tc>
          <w:tcPr>
            <w:tcW w:w="0" w:type="auto"/>
            <w:vAlign w:val="center"/>
            <w:hideMark/>
          </w:tcPr>
          <w:p w14:paraId="3C4DDFE0" w14:textId="77777777" w:rsidR="00BF6C1C" w:rsidRDefault="00BF6C1C">
            <w:r>
              <w:t>Mehrkörper</w:t>
            </w:r>
          </w:p>
        </w:tc>
        <w:tc>
          <w:tcPr>
            <w:tcW w:w="0" w:type="auto"/>
            <w:vAlign w:val="center"/>
            <w:hideMark/>
          </w:tcPr>
          <w:p w14:paraId="12926886" w14:textId="77777777" w:rsidR="00BF6C1C" w:rsidRDefault="00BF6C1C">
            <w:r>
              <w:t xml:space="preserve">Nichtlinear, </w:t>
            </w:r>
            <w:proofErr w:type="spellStart"/>
            <w:r>
              <w:t>bifurkativ</w:t>
            </w:r>
            <w:proofErr w:type="spellEnd"/>
          </w:p>
        </w:tc>
        <w:tc>
          <w:tcPr>
            <w:tcW w:w="0" w:type="auto"/>
            <w:vAlign w:val="center"/>
            <w:hideMark/>
          </w:tcPr>
          <w:p w14:paraId="15C08F7C" w14:textId="77777777" w:rsidR="00BF6C1C" w:rsidRDefault="00BF6C1C">
            <w:r>
              <w:t>Mehrfachstreuprozesse</w:t>
            </w:r>
          </w:p>
        </w:tc>
      </w:tr>
      <w:tr w:rsidR="00BF6C1C" w14:paraId="02166FE2" w14:textId="77777777" w:rsidTr="00BF6C1C">
        <w:trPr>
          <w:tblCellSpacing w:w="15" w:type="dxa"/>
        </w:trPr>
        <w:tc>
          <w:tcPr>
            <w:tcW w:w="0" w:type="auto"/>
            <w:vAlign w:val="center"/>
            <w:hideMark/>
          </w:tcPr>
          <w:p w14:paraId="09D18B45" w14:textId="77777777" w:rsidR="00BF6C1C" w:rsidRDefault="00BF6C1C">
            <w:r>
              <w:t>Extrem</w:t>
            </w:r>
          </w:p>
        </w:tc>
        <w:tc>
          <w:tcPr>
            <w:tcW w:w="0" w:type="auto"/>
            <w:vAlign w:val="center"/>
            <w:hideMark/>
          </w:tcPr>
          <w:p w14:paraId="46D87A8E" w14:textId="77777777" w:rsidR="00BF6C1C" w:rsidRDefault="00BF6C1C">
            <w:r>
              <w:t>Indeterminiert / Singular</w:t>
            </w:r>
          </w:p>
        </w:tc>
        <w:tc>
          <w:tcPr>
            <w:tcW w:w="0" w:type="auto"/>
            <w:vAlign w:val="center"/>
            <w:hideMark/>
          </w:tcPr>
          <w:p w14:paraId="79E28508" w14:textId="77777777" w:rsidR="00BF6C1C" w:rsidRDefault="00BF6C1C">
            <w:r>
              <w:t>Schwarze Löcher, Quantenfluktuation</w:t>
            </w:r>
          </w:p>
        </w:tc>
      </w:tr>
    </w:tbl>
    <w:p w14:paraId="31CEDAD6" w14:textId="77777777" w:rsidR="00BF6C1C" w:rsidRDefault="00BF6C1C" w:rsidP="00BF6C1C">
      <w:pPr>
        <w:pStyle w:val="StandardWeb"/>
      </w:pPr>
      <w:r>
        <w:t>Roger Penrose formuliert dazu:</w:t>
      </w:r>
    </w:p>
    <w:p w14:paraId="67AE2440" w14:textId="77777777" w:rsidR="00BF6C1C" w:rsidRDefault="00BF6C1C" w:rsidP="00BF6C1C">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 [19, S. 182]</w:t>
      </w:r>
    </w:p>
    <w:p w14:paraId="1EB19A4C" w14:textId="77777777" w:rsidR="00BF6C1C" w:rsidRDefault="00BF6C1C" w:rsidP="00BF6C1C">
      <w:r>
        <w:pict w14:anchorId="0D8DAFEF">
          <v:rect id="_x0000_i1187" style="width:0;height:1.5pt" o:hralign="center" o:hrstd="t" o:hr="t" fillcolor="#a0a0a0" stroked="f"/>
        </w:pict>
      </w:r>
    </w:p>
    <w:p w14:paraId="1E79106E" w14:textId="77777777" w:rsidR="00BF6C1C" w:rsidRDefault="00BF6C1C" w:rsidP="00BF6C1C">
      <w:pPr>
        <w:pStyle w:val="berschrift3"/>
      </w:pPr>
      <w:r>
        <w:rPr>
          <w:rStyle w:val="Fett"/>
          <w:b w:val="0"/>
          <w:bCs w:val="0"/>
        </w:rPr>
        <w:lastRenderedPageBreak/>
        <w:t>3.7.6 Methodische und didaktische Konsequenz</w:t>
      </w:r>
    </w:p>
    <w:p w14:paraId="257815FE" w14:textId="77777777" w:rsidR="00BF6C1C" w:rsidRDefault="00BF6C1C" w:rsidP="00BF6C1C">
      <w:pPr>
        <w:pStyle w:val="StandardWeb"/>
      </w:pPr>
      <w:r>
        <w:t>Das funktionale Raumkonzept eröffnet einen neuen didaktischen Zugang zur Dynamik:</w:t>
      </w:r>
    </w:p>
    <w:p w14:paraId="0AF07670" w14:textId="77777777" w:rsidR="00BF6C1C" w:rsidRDefault="00BF6C1C" w:rsidP="008B34A8">
      <w:pPr>
        <w:pStyle w:val="StandardWeb"/>
        <w:numPr>
          <w:ilvl w:val="0"/>
          <w:numId w:val="46"/>
        </w:numPr>
      </w:pPr>
      <w:r>
        <w:rPr>
          <w:rStyle w:val="Fett"/>
        </w:rPr>
        <w:t>Strukturbasierte Einführung von Kräften</w:t>
      </w:r>
      <w:r>
        <w:t>: Anstelle abstrakter Vektoren kann Dynamik über Feldvisualisierungen und Strukturgradienten eingeführt werden.</w:t>
      </w:r>
    </w:p>
    <w:p w14:paraId="45FC4CE7" w14:textId="77777777" w:rsidR="00BF6C1C" w:rsidRDefault="00BF6C1C" w:rsidP="008B34A8">
      <w:pPr>
        <w:pStyle w:val="StandardWeb"/>
        <w:numPr>
          <w:ilvl w:val="0"/>
          <w:numId w:val="46"/>
        </w:numPr>
      </w:pPr>
      <w:r>
        <w:rPr>
          <w:rStyle w:val="Fett"/>
        </w:rPr>
        <w:t>Systemische Verknüpfung</w:t>
      </w:r>
      <w:r>
        <w:t>: Lagrange- und Hamilton-Formalismus erscheinen nicht mehr als rein mathematische Werkzeuge, sondern als Ausdruck epistemischer Struktur.</w:t>
      </w:r>
    </w:p>
    <w:p w14:paraId="7B1F05D1" w14:textId="77777777" w:rsidR="00BF6C1C" w:rsidRDefault="00BF6C1C" w:rsidP="008B34A8">
      <w:pPr>
        <w:pStyle w:val="StandardWeb"/>
        <w:numPr>
          <w:ilvl w:val="0"/>
          <w:numId w:val="46"/>
        </w:numPr>
      </w:pPr>
      <w:r>
        <w:rPr>
          <w:rStyle w:val="Fett"/>
        </w:rPr>
        <w:t>Kausalität als Emergenz</w:t>
      </w:r>
      <w:r>
        <w:t>: Die Veranschaulichung, dass Kausalverhältnisse selbst feldabhängig sind, fördert ein dynamisches, prozessorientiertes Denken.</w:t>
      </w:r>
    </w:p>
    <w:p w14:paraId="702F2333" w14:textId="77777777" w:rsidR="00BF6C1C" w:rsidRDefault="00BF6C1C" w:rsidP="00BF6C1C">
      <w:r>
        <w:pict w14:anchorId="0FA32EE8">
          <v:rect id="_x0000_i1188" style="width:0;height:1.5pt" o:hralign="center" o:hrstd="t" o:hr="t" fillcolor="#a0a0a0" stroked="f"/>
        </w:pict>
      </w:r>
    </w:p>
    <w:p w14:paraId="5B665A88" w14:textId="77777777" w:rsidR="00BF6C1C" w:rsidRDefault="00BF6C1C" w:rsidP="00BF6C1C">
      <w:pPr>
        <w:pStyle w:val="berschrift3"/>
      </w:pPr>
      <w:r>
        <w:rPr>
          <w:rStyle w:val="Fett"/>
          <w:b w:val="0"/>
          <w:bCs w:val="0"/>
        </w:rPr>
        <w:t>3.7.7 Erkenntnistheoretischer Horizont</w:t>
      </w:r>
    </w:p>
    <w:p w14:paraId="00ABE8C1" w14:textId="77777777" w:rsidR="00BF6C1C" w:rsidRDefault="00BF6C1C" w:rsidP="00BF6C1C">
      <w:pPr>
        <w:pStyle w:val="StandardWeb"/>
      </w:pPr>
      <w: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097"/>
        <w:gridCol w:w="3075"/>
      </w:tblGrid>
      <w:tr w:rsidR="00BF6C1C" w14:paraId="7C8AAA34" w14:textId="77777777" w:rsidTr="00BF6C1C">
        <w:trPr>
          <w:tblHeader/>
          <w:tblCellSpacing w:w="15" w:type="dxa"/>
        </w:trPr>
        <w:tc>
          <w:tcPr>
            <w:tcW w:w="0" w:type="auto"/>
            <w:vAlign w:val="center"/>
            <w:hideMark/>
          </w:tcPr>
          <w:p w14:paraId="5E0CE351" w14:textId="77777777" w:rsidR="00BF6C1C" w:rsidRDefault="00BF6C1C">
            <w:pPr>
              <w:jc w:val="center"/>
              <w:rPr>
                <w:b/>
                <w:bCs/>
              </w:rPr>
            </w:pPr>
            <w:r>
              <w:rPr>
                <w:b/>
                <w:bCs/>
              </w:rPr>
              <w:t>Dimension</w:t>
            </w:r>
          </w:p>
        </w:tc>
        <w:tc>
          <w:tcPr>
            <w:tcW w:w="0" w:type="auto"/>
            <w:vAlign w:val="center"/>
            <w:hideMark/>
          </w:tcPr>
          <w:p w14:paraId="2F7984E7" w14:textId="77777777" w:rsidR="00BF6C1C" w:rsidRDefault="00BF6C1C">
            <w:pPr>
              <w:jc w:val="center"/>
              <w:rPr>
                <w:b/>
                <w:bCs/>
              </w:rPr>
            </w:pPr>
            <w:r>
              <w:rPr>
                <w:b/>
                <w:bCs/>
              </w:rPr>
              <w:t>Klassisch</w:t>
            </w:r>
          </w:p>
        </w:tc>
        <w:tc>
          <w:tcPr>
            <w:tcW w:w="0" w:type="auto"/>
            <w:vAlign w:val="center"/>
            <w:hideMark/>
          </w:tcPr>
          <w:p w14:paraId="63EC5520" w14:textId="77777777" w:rsidR="00BF6C1C" w:rsidRDefault="00BF6C1C">
            <w:pPr>
              <w:jc w:val="center"/>
              <w:rPr>
                <w:b/>
                <w:bCs/>
              </w:rPr>
            </w:pPr>
            <w:r>
              <w:rPr>
                <w:b/>
                <w:bCs/>
              </w:rPr>
              <w:t>Funktional</w:t>
            </w:r>
          </w:p>
        </w:tc>
      </w:tr>
      <w:tr w:rsidR="00BF6C1C" w14:paraId="03E08BA1" w14:textId="77777777" w:rsidTr="00BF6C1C">
        <w:trPr>
          <w:tblCellSpacing w:w="15" w:type="dxa"/>
        </w:trPr>
        <w:tc>
          <w:tcPr>
            <w:tcW w:w="0" w:type="auto"/>
            <w:vAlign w:val="center"/>
            <w:hideMark/>
          </w:tcPr>
          <w:p w14:paraId="6EB07736" w14:textId="77777777" w:rsidR="00BF6C1C" w:rsidRDefault="00BF6C1C">
            <w:r>
              <w:t>Raum</w:t>
            </w:r>
          </w:p>
        </w:tc>
        <w:tc>
          <w:tcPr>
            <w:tcW w:w="0" w:type="auto"/>
            <w:vAlign w:val="center"/>
            <w:hideMark/>
          </w:tcPr>
          <w:p w14:paraId="02DA493C" w14:textId="77777777" w:rsidR="00BF6C1C" w:rsidRDefault="00BF6C1C">
            <w:r>
              <w:t>Container</w:t>
            </w:r>
          </w:p>
        </w:tc>
        <w:tc>
          <w:tcPr>
            <w:tcW w:w="0" w:type="auto"/>
            <w:vAlign w:val="center"/>
            <w:hideMark/>
          </w:tcPr>
          <w:p w14:paraId="0B382498" w14:textId="77777777" w:rsidR="00BF6C1C" w:rsidRDefault="00BF6C1C">
            <w:r>
              <w:t>Strukturfeld</w:t>
            </w:r>
          </w:p>
        </w:tc>
      </w:tr>
      <w:tr w:rsidR="00BF6C1C" w14:paraId="17AAEE2D" w14:textId="77777777" w:rsidTr="00BF6C1C">
        <w:trPr>
          <w:tblCellSpacing w:w="15" w:type="dxa"/>
        </w:trPr>
        <w:tc>
          <w:tcPr>
            <w:tcW w:w="0" w:type="auto"/>
            <w:vAlign w:val="center"/>
            <w:hideMark/>
          </w:tcPr>
          <w:p w14:paraId="585950A1" w14:textId="77777777" w:rsidR="00BF6C1C" w:rsidRDefault="00BF6C1C">
            <w:r>
              <w:t>Bewegung</w:t>
            </w:r>
          </w:p>
        </w:tc>
        <w:tc>
          <w:tcPr>
            <w:tcW w:w="0" w:type="auto"/>
            <w:vAlign w:val="center"/>
            <w:hideMark/>
          </w:tcPr>
          <w:p w14:paraId="7577276D" w14:textId="77777777" w:rsidR="00BF6C1C" w:rsidRDefault="00BF6C1C">
            <w:r>
              <w:t>Reaktion auf Kraft</w:t>
            </w:r>
          </w:p>
        </w:tc>
        <w:tc>
          <w:tcPr>
            <w:tcW w:w="0" w:type="auto"/>
            <w:vAlign w:val="center"/>
            <w:hideMark/>
          </w:tcPr>
          <w:p w14:paraId="77306BF8" w14:textId="77777777" w:rsidR="00BF6C1C" w:rsidRDefault="00BF6C1C">
            <w:r>
              <w:t>Emergenz aus Strukturgradienten</w:t>
            </w:r>
          </w:p>
        </w:tc>
      </w:tr>
      <w:tr w:rsidR="00BF6C1C" w14:paraId="57103E5F" w14:textId="77777777" w:rsidTr="00BF6C1C">
        <w:trPr>
          <w:tblCellSpacing w:w="15" w:type="dxa"/>
        </w:trPr>
        <w:tc>
          <w:tcPr>
            <w:tcW w:w="0" w:type="auto"/>
            <w:vAlign w:val="center"/>
            <w:hideMark/>
          </w:tcPr>
          <w:p w14:paraId="137FE92D" w14:textId="77777777" w:rsidR="00BF6C1C" w:rsidRDefault="00BF6C1C">
            <w:r>
              <w:t>Energie</w:t>
            </w:r>
          </w:p>
        </w:tc>
        <w:tc>
          <w:tcPr>
            <w:tcW w:w="0" w:type="auto"/>
            <w:vAlign w:val="center"/>
            <w:hideMark/>
          </w:tcPr>
          <w:p w14:paraId="2D2118FF" w14:textId="77777777" w:rsidR="00BF6C1C" w:rsidRDefault="00BF6C1C">
            <w:r>
              <w:t>Systemeigenschaft</w:t>
            </w:r>
          </w:p>
        </w:tc>
        <w:tc>
          <w:tcPr>
            <w:tcW w:w="0" w:type="auto"/>
            <w:vAlign w:val="center"/>
            <w:hideMark/>
          </w:tcPr>
          <w:p w14:paraId="69C8CA92" w14:textId="77777777" w:rsidR="00BF6C1C" w:rsidRDefault="00BF6C1C">
            <w:r>
              <w:t>Funktion von Raumstruktur</w:t>
            </w:r>
          </w:p>
        </w:tc>
      </w:tr>
      <w:tr w:rsidR="00BF6C1C" w14:paraId="67927754" w14:textId="77777777" w:rsidTr="00BF6C1C">
        <w:trPr>
          <w:tblCellSpacing w:w="15" w:type="dxa"/>
        </w:trPr>
        <w:tc>
          <w:tcPr>
            <w:tcW w:w="0" w:type="auto"/>
            <w:vAlign w:val="center"/>
            <w:hideMark/>
          </w:tcPr>
          <w:p w14:paraId="25359B9A" w14:textId="77777777" w:rsidR="00BF6C1C" w:rsidRDefault="00BF6C1C">
            <w:r>
              <w:t>Kausalität</w:t>
            </w:r>
          </w:p>
        </w:tc>
        <w:tc>
          <w:tcPr>
            <w:tcW w:w="0" w:type="auto"/>
            <w:vAlign w:val="center"/>
            <w:hideMark/>
          </w:tcPr>
          <w:p w14:paraId="149F3BAA" w14:textId="77777777" w:rsidR="00BF6C1C" w:rsidRDefault="00BF6C1C">
            <w:r>
              <w:t>Linear, deterministisch</w:t>
            </w:r>
          </w:p>
        </w:tc>
        <w:tc>
          <w:tcPr>
            <w:tcW w:w="0" w:type="auto"/>
            <w:vAlign w:val="center"/>
            <w:hideMark/>
          </w:tcPr>
          <w:p w14:paraId="3BC09EA2" w14:textId="77777777" w:rsidR="00BF6C1C" w:rsidRDefault="00BF6C1C">
            <w:r>
              <w:t>Kontextuell, feldabhängig</w:t>
            </w:r>
          </w:p>
        </w:tc>
      </w:tr>
    </w:tbl>
    <w:p w14:paraId="78F8C07B" w14:textId="77777777" w:rsidR="00BF6C1C" w:rsidRDefault="00BF6C1C" w:rsidP="00BF6C1C">
      <w:pPr>
        <w:pStyle w:val="StandardWeb"/>
      </w:pPr>
      <w:r>
        <w:t>Wie Hermann Weyl resümiert:</w:t>
      </w:r>
    </w:p>
    <w:p w14:paraId="79FD2F42" w14:textId="77777777" w:rsidR="00BF6C1C" w:rsidRDefault="00BF6C1C" w:rsidP="00BF6C1C">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 [37, S. 213]</w:t>
      </w:r>
    </w:p>
    <w:p w14:paraId="1F5DC99C" w14:textId="77777777" w:rsidR="006D65C3" w:rsidRDefault="008B34A8">
      <w:pPr>
        <w:pStyle w:val="berschrift2"/>
      </w:pPr>
      <w:r>
        <w:t>3.8 Strukturierung des R</w:t>
      </w:r>
      <w:r>
        <w:t>aums durch Wechselwirkung</w:t>
      </w:r>
    </w:p>
    <w:p w14:paraId="6C0C2C6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in den vorangegangenen Abschnitten Raum, Metrik und Bewegung als funktionale Konstruktionen in einem dynamischen Bezugsrahmen eingeführt wurden, stellt sich nun die Frage, wie innerhalb dieser Struktur Wechselwirkungen bes</w:t>
      </w:r>
      <w:r>
        <w:rPr>
          <w:rFonts w:ascii="Times New Roman" w:eastAsia="Times New Roman" w:hAnsi="Times New Roman" w:cs="Times New Roman"/>
          <w:color w:val="000000"/>
          <w:sz w:val="24"/>
          <w:szCs w:val="24"/>
        </w:rPr>
        <w:t>chrieben und modelliert werden können. Im klassischen Weltbild werden Kräfte als Ursachen für Bewegungen betrachtet, doch in einer feldtheoretischen Perspektive treten stattdessen kontinuierliche Feld-Funktionen an die Stelle diskreter Kraftwirkungen. Dies</w:t>
      </w:r>
      <w:r>
        <w:rPr>
          <w:rFonts w:ascii="Times New Roman" w:eastAsia="Times New Roman" w:hAnsi="Times New Roman" w:cs="Times New Roman"/>
          <w:color w:val="000000"/>
          <w:sz w:val="24"/>
          <w:szCs w:val="24"/>
        </w:rPr>
        <w:t>e Felder sind Träger der Wechselwirkungen, sie formen den Raum, durchziehen ihn mit Information und ermöglichen strukturbildende Prozesse.</w:t>
      </w:r>
    </w:p>
    <w:p w14:paraId="2A10573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Wechselwirkungen sind in diesem Kontext nicht bloße Effekte zwischen punktförmigen Objekten, sondern Ausdruck der dyn</w:t>
      </w:r>
      <w:r>
        <w:rPr>
          <w:rFonts w:ascii="Times New Roman" w:eastAsia="Times New Roman" w:hAnsi="Times New Roman" w:cs="Times New Roman"/>
          <w:color w:val="000000"/>
          <w:sz w:val="24"/>
          <w:szCs w:val="24"/>
        </w:rPr>
        <w:t>amischen Kopplung von Feldkonfigurationen im funktionalen Raum. Die Raumstruktur wird also durch das Vorhandensein, die Wechselwirkung und die Evolution dieser Felder definiert und formt sich nicht unabhängig davon aus. Damit verschiebt sich das ontologisc</w:t>
      </w:r>
      <w:r>
        <w:rPr>
          <w:rFonts w:ascii="Times New Roman" w:eastAsia="Times New Roman" w:hAnsi="Times New Roman" w:cs="Times New Roman"/>
          <w:color w:val="000000"/>
          <w:sz w:val="24"/>
          <w:szCs w:val="24"/>
        </w:rPr>
        <w:t>he Zentrum der Physik: Vom Teilchen zum Feld, vom Punkt zur Funktion, vom Objekt zur Relation.</w:t>
      </w:r>
    </w:p>
    <w:p w14:paraId="4FEFA7AF" w14:textId="77777777" w:rsidR="006D65C3" w:rsidRDefault="008B34A8">
      <w:r>
        <w:lastRenderedPageBreak/>
        <w:pict w14:anchorId="3418662C">
          <v:rect id="_x0000_i1078" style="width:0;height:1.5pt" o:hralign="center" o:hrstd="t" o:hr="t" fillcolor="#a0a0a0" stroked="f"/>
        </w:pict>
      </w:r>
    </w:p>
    <w:p w14:paraId="3800CD53" w14:textId="77777777" w:rsidR="006D65C3" w:rsidRDefault="008B34A8">
      <w:pPr>
        <w:pStyle w:val="berschrift3"/>
      </w:pPr>
      <w:r>
        <w:t>3.8.1 Definition der Feld-Funktionen</w:t>
      </w:r>
    </w:p>
    <w:p w14:paraId="11D1C07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Feld-Funktionen sind mathematische Objekte, die jedem Punkt der Raumzeit einen Wert zuweisen. Formal handelt es sich bei einem klassischen Skalarfeld um eine Abbildung der Form:</w:t>
      </w:r>
    </w:p>
    <w:p w14:paraId="36D0A058" w14:textId="77777777" w:rsidR="006D65C3" w:rsidRDefault="008B34A8">
      <w:pPr>
        <w:ind w:left="720" w:firstLine="720"/>
      </w:pPr>
      <m:oMath>
        <m:r>
          <w:rPr>
            <w:rFonts w:ascii="Cambria Math" w:hAnsi="Cambria Math"/>
          </w:rPr>
          <m:t>Ψ</m:t>
        </m:r>
        <m:r>
          <w:rPr>
            <w:rFonts w:ascii="Cambria Math" w:hAnsi="Cambria Math"/>
          </w:rPr>
          <m:t>:</m:t>
        </m:r>
        <m:sSup>
          <m:sSupPr>
            <m:ctrlPr>
              <w:rPr>
                <w:rFonts w:ascii="Cambria Math" w:hAnsi="Cambria Math"/>
              </w:rPr>
            </m:ctrlPr>
          </m:sSupPr>
          <m:e>
            <m:r>
              <m:rPr>
                <m:scr m:val="fraktur"/>
              </m:rPr>
              <w:rPr>
                <w:rFonts w:ascii="Cambria Math" w:hAnsi="Cambria Math"/>
              </w:rPr>
              <m:t>R</m:t>
            </m:r>
          </m:e>
          <m:sup>
            <m:r>
              <w:rPr>
                <w:rFonts w:ascii="Cambria Math" w:hAnsi="Cambria Math"/>
              </w:rPr>
              <m:t>4</m:t>
            </m:r>
          </m:sup>
        </m:sSup>
        <m:r>
          <w:rPr>
            <w:rFonts w:ascii="Cambria Math" w:hAnsi="Cambria Math"/>
          </w:rPr>
          <m:t>→</m:t>
        </m:r>
        <m:r>
          <w:rPr>
            <w:rFonts w:ascii="Cambria Math" w:hAnsi="Cambria Math"/>
          </w:rPr>
          <m:t>C</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w:r>
        <w:t xml:space="preserve"> </w:t>
      </w:r>
    </w:p>
    <w:p w14:paraId="7CA41C0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Je nach physikalischem Kontext kann </w:t>
      </w:r>
      <w:r>
        <w:rPr>
          <w:rFonts w:ascii="Times New Roman" w:eastAsia="Times New Roman" w:hAnsi="Times New Roman" w:cs="Times New Roman"/>
          <w:color w:val="000000"/>
          <w:sz w:val="24"/>
          <w:szCs w:val="24"/>
        </w:rPr>
        <w:t>Ψ auch Vektor-, Tensor- oder Spinorfelder repräsentieren. Das Entscheidende dabei ist, dass die Felder nicht als „Dinge im Raum“ zu verstehen sind, sondern als strukturgebende Funktionen, die Raumzeit selbst ausstatten.</w:t>
      </w:r>
    </w:p>
    <w:p w14:paraId="3ED3D3A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Baez und Stay bringen dies prägnant </w:t>
      </w:r>
      <w:r>
        <w:rPr>
          <w:rFonts w:ascii="Times New Roman" w:eastAsia="Times New Roman" w:hAnsi="Times New Roman" w:cs="Times New Roman"/>
          <w:color w:val="000000"/>
          <w:sz w:val="24"/>
          <w:szCs w:val="24"/>
        </w:rPr>
        <w:t>auf den Punkt:</w:t>
      </w:r>
    </w:p>
    <w:p w14:paraId="5F6C17A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field is not an object that exists in space; it is a way of assigning values to points in spacetime." [35, S. 125]</w:t>
      </w:r>
    </w:p>
    <w:p w14:paraId="50D4DF1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Aussage betont den epistemologischen Bruch mit der Vorstellung eines leeren Raums, der von Objekten besetzt wird. Vie</w:t>
      </w:r>
      <w:r>
        <w:rPr>
          <w:rFonts w:ascii="Times New Roman" w:eastAsia="Times New Roman" w:hAnsi="Times New Roman" w:cs="Times New Roman"/>
          <w:color w:val="000000"/>
          <w:sz w:val="24"/>
          <w:szCs w:val="24"/>
        </w:rPr>
        <w:t>lmehr ist der Raum konstituiert durch diese Feldstrukturen, die seine Eigenschaften dynamisch festlegen.</w:t>
      </w:r>
    </w:p>
    <w:p w14:paraId="117EC195" w14:textId="77777777" w:rsidR="006D65C3" w:rsidRDefault="008B34A8">
      <w:r>
        <w:pict w14:anchorId="27147FC0">
          <v:rect id="_x0000_i1079" style="width:0;height:1.5pt" o:hralign="center" o:hrstd="t" o:hr="t" fillcolor="#a0a0a0" stroked="f"/>
        </w:pict>
      </w:r>
    </w:p>
    <w:p w14:paraId="46D53743" w14:textId="77777777" w:rsidR="006D65C3" w:rsidRDefault="008B34A8">
      <w:pPr>
        <w:pStyle w:val="berschrift3"/>
      </w:pPr>
      <w:r>
        <w:t>3.8.2 Modellbeispiele: Felder im funktionalen Raum</w:t>
      </w:r>
    </w:p>
    <w:p w14:paraId="7CB5DFC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theoretischem Rahmen und physikalischer Erscheinung werden unterschiedliche Arten von Feld</w:t>
      </w:r>
      <w:r>
        <w:rPr>
          <w:rFonts w:ascii="Times New Roman" w:eastAsia="Times New Roman" w:hAnsi="Times New Roman" w:cs="Times New Roman"/>
          <w:color w:val="000000"/>
          <w:sz w:val="24"/>
          <w:szCs w:val="24"/>
        </w:rPr>
        <w:t>ern verwendet:</w:t>
      </w:r>
    </w:p>
    <w:tbl>
      <w:tblPr>
        <w:tblStyle w:val="a6"/>
        <w:tblW w:w="9072" w:type="dxa"/>
        <w:tblInd w:w="0" w:type="dxa"/>
        <w:tblLayout w:type="fixed"/>
        <w:tblLook w:val="0400" w:firstRow="0" w:lastRow="0" w:firstColumn="0" w:lastColumn="0" w:noHBand="0" w:noVBand="1"/>
      </w:tblPr>
      <w:tblGrid>
        <w:gridCol w:w="3049"/>
        <w:gridCol w:w="6023"/>
      </w:tblGrid>
      <w:tr w:rsidR="006D65C3" w14:paraId="1168C8DD" w14:textId="77777777">
        <w:trPr>
          <w:tblHeader/>
        </w:trPr>
        <w:tc>
          <w:tcPr>
            <w:tcW w:w="3049" w:type="dxa"/>
            <w:vAlign w:val="center"/>
          </w:tcPr>
          <w:p w14:paraId="6856B859" w14:textId="77777777" w:rsidR="006D65C3" w:rsidRDefault="008B34A8">
            <w:pPr>
              <w:jc w:val="center"/>
              <w:rPr>
                <w:b/>
              </w:rPr>
            </w:pPr>
            <w:r>
              <w:rPr>
                <w:b/>
              </w:rPr>
              <w:t>Feldtyp</w:t>
            </w:r>
          </w:p>
        </w:tc>
        <w:tc>
          <w:tcPr>
            <w:tcW w:w="6023" w:type="dxa"/>
            <w:vAlign w:val="center"/>
          </w:tcPr>
          <w:p w14:paraId="61EB0D44" w14:textId="77777777" w:rsidR="006D65C3" w:rsidRDefault="008B34A8">
            <w:pPr>
              <w:jc w:val="center"/>
              <w:rPr>
                <w:b/>
              </w:rPr>
            </w:pPr>
            <w:r>
              <w:rPr>
                <w:b/>
              </w:rPr>
              <w:t>Feld-Funktion</w:t>
            </w:r>
          </w:p>
        </w:tc>
      </w:tr>
      <w:tr w:rsidR="006D65C3" w14:paraId="1FB8E3B7" w14:textId="77777777">
        <w:tc>
          <w:tcPr>
            <w:tcW w:w="3049" w:type="dxa"/>
            <w:vAlign w:val="center"/>
          </w:tcPr>
          <w:p w14:paraId="7BEE93FC" w14:textId="77777777" w:rsidR="006D65C3" w:rsidRDefault="008B34A8">
            <w:r>
              <w:t>Elektromagnetisch</w:t>
            </w:r>
          </w:p>
        </w:tc>
        <w:tc>
          <w:tcPr>
            <w:tcW w:w="6023" w:type="dxa"/>
            <w:vAlign w:val="center"/>
          </w:tcPr>
          <w:p w14:paraId="0AB01240" w14:textId="77777777" w:rsidR="006D65C3" w:rsidRDefault="008B34A8">
            <m:oMathPara>
              <m:oMath>
                <m:r>
                  <w:rPr>
                    <w:rFonts w:ascii="Cambria Math" w:hAnsi="Cambria Math"/>
                  </w:rPr>
                  <m:t>Ψ</m:t>
                </m:r>
                <m:r>
                  <w:rPr>
                    <w:rFonts w:ascii="Cambria Math" w:hAnsi="Cambria Math"/>
                  </w:rPr>
                  <m:t>=(</m:t>
                </m:r>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r>
                  <w:rPr>
                    <w:rFonts w:ascii="Cambria Math" w:hAnsi="Cambria Math"/>
                  </w:rPr>
                  <m:t>B</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m:oMathPara>
          </w:p>
        </w:tc>
      </w:tr>
      <w:tr w:rsidR="006D65C3" w14:paraId="7BE75BC8" w14:textId="77777777">
        <w:tc>
          <w:tcPr>
            <w:tcW w:w="3049" w:type="dxa"/>
            <w:vAlign w:val="center"/>
          </w:tcPr>
          <w:p w14:paraId="13049B61" w14:textId="77777777" w:rsidR="006D65C3" w:rsidRDefault="008B34A8">
            <w:r>
              <w:t>Gravitativ (allg. Relativitätstheorie)</w:t>
            </w:r>
          </w:p>
        </w:tc>
        <w:tc>
          <w:tcPr>
            <w:tcW w:w="6023" w:type="dxa"/>
            <w:vAlign w:val="center"/>
          </w:tcPr>
          <w:p w14:paraId="32C99F0C" w14:textId="77777777" w:rsidR="006D65C3" w:rsidRDefault="008B34A8">
            <m:oMathPara>
              <m:oMath>
                <m: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m:oMathPara>
          </w:p>
        </w:tc>
      </w:tr>
      <w:tr w:rsidR="006D65C3" w14:paraId="5691ED3F" w14:textId="77777777">
        <w:tc>
          <w:tcPr>
            <w:tcW w:w="3049" w:type="dxa"/>
            <w:vAlign w:val="center"/>
          </w:tcPr>
          <w:p w14:paraId="75B91258" w14:textId="77777777" w:rsidR="006D65C3" w:rsidRDefault="008B34A8">
            <w:r>
              <w:t>Skalarfeld (z. B. Higgs)</w:t>
            </w:r>
          </w:p>
        </w:tc>
        <w:tc>
          <w:tcPr>
            <w:tcW w:w="6023" w:type="dxa"/>
            <w:vAlign w:val="center"/>
          </w:tcPr>
          <w:p w14:paraId="5801C290" w14:textId="77777777" w:rsidR="006D65C3" w:rsidRDefault="008B34A8">
            <m:oMathPara>
              <m:oMath>
                <m:r>
                  <w:rPr>
                    <w:rFonts w:ascii="Cambria Math" w:hAnsi="Cambria Math"/>
                  </w:rPr>
                  <m:t>Ψ</m:t>
                </m:r>
                <m:r>
                  <w:rPr>
                    <w:rFonts w:ascii="Cambria Math" w:hAnsi="Cambria Math"/>
                  </w:rPr>
                  <m:t>=</m:t>
                </m:r>
                <m:r>
                  <w:rPr>
                    <w:rFonts w:ascii="Cambria Math" w:hAnsi="Cambria Math"/>
                  </w:rPr>
                  <m:t>ϕ</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m:oMathPara>
          </w:p>
        </w:tc>
      </w:tr>
      <w:tr w:rsidR="006D65C3" w14:paraId="10CF8A27" w14:textId="77777777">
        <w:tc>
          <w:tcPr>
            <w:tcW w:w="3049" w:type="dxa"/>
            <w:vAlign w:val="center"/>
          </w:tcPr>
          <w:p w14:paraId="3747690C" w14:textId="77777777" w:rsidR="006D65C3" w:rsidRDefault="008B34A8">
            <w:r>
              <w:t>Dirac-Feld (Fermionen)</w:t>
            </w:r>
          </w:p>
        </w:tc>
        <w:tc>
          <w:tcPr>
            <w:tcW w:w="6023" w:type="dxa"/>
            <w:vAlign w:val="center"/>
          </w:tcPr>
          <w:p w14:paraId="4995BF0F" w14:textId="77777777" w:rsidR="006D65C3" w:rsidRDefault="008B34A8">
            <m:oMathPara>
              <m:oMath>
                <m:r>
                  <w:rPr>
                    <w:rFonts w:ascii="Cambria Math" w:hAnsi="Cambria Math"/>
                  </w:rPr>
                  <m:t>Ψ</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m:oMathPara>
          </w:p>
        </w:tc>
      </w:tr>
    </w:tbl>
    <w:p w14:paraId="04F3BCA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Felder bilden die Grundlage moderner physikalischer Theorien und strukturieren nicht nur das Verhalten von Materie, sondern auch die Geometrie der Raumzeit selbst.</w:t>
      </w:r>
    </w:p>
    <w:p w14:paraId="15984AC0" w14:textId="77777777" w:rsidR="006D65C3" w:rsidRDefault="008B34A8">
      <w:r>
        <w:pict w14:anchorId="5875B374">
          <v:rect id="_x0000_i1080" style="width:0;height:1.5pt" o:hralign="center" o:hrstd="t" o:hr="t" fillcolor="#a0a0a0" stroked="f"/>
        </w:pict>
      </w:r>
    </w:p>
    <w:p w14:paraId="0E786E90" w14:textId="77777777" w:rsidR="006D65C3" w:rsidRDefault="008B34A8">
      <w:pPr>
        <w:pStyle w:val="berschrift3"/>
      </w:pPr>
      <w:r>
        <w:t>3.8.3 Feldgleichungen</w:t>
      </w:r>
    </w:p>
    <w:p w14:paraId="3D36306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Dynamik von Feldern wird durch Feldgleichungen bestimmt, d</w:t>
      </w:r>
      <w:r>
        <w:rPr>
          <w:rFonts w:ascii="Times New Roman" w:eastAsia="Times New Roman" w:hAnsi="Times New Roman" w:cs="Times New Roman"/>
          <w:color w:val="000000"/>
          <w:sz w:val="24"/>
          <w:szCs w:val="24"/>
        </w:rPr>
        <w:t>ie meist als partielle Differentialgleichungen formuliert sind. Diese legen fest, wie sich Felder zeitlich und räumlich entwickeln und in Wechselwirkung treten:</w:t>
      </w:r>
    </w:p>
    <w:p w14:paraId="62EAB734" w14:textId="77777777" w:rsidR="006D65C3" w:rsidRDefault="008B34A8" w:rsidP="008B34A8">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Maxwell-Gleichungen</w:t>
      </w:r>
      <w:r>
        <w:rPr>
          <w:rFonts w:ascii="Times New Roman" w:eastAsia="Times New Roman" w:hAnsi="Times New Roman" w:cs="Times New Roman"/>
          <w:color w:val="000000"/>
          <w:sz w:val="24"/>
          <w:szCs w:val="24"/>
        </w:rPr>
        <w:t>: beschreiben das elektromagnetische Feld [36]</w:t>
      </w:r>
    </w:p>
    <w:p w14:paraId="6183280C" w14:textId="77777777" w:rsidR="006D65C3" w:rsidRDefault="008B34A8" w:rsidP="008B34A8">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Einstein-Gleichungen</w:t>
      </w:r>
      <w:r>
        <w:rPr>
          <w:rFonts w:ascii="Times New Roman" w:eastAsia="Times New Roman" w:hAnsi="Times New Roman" w:cs="Times New Roman"/>
          <w:color w:val="000000"/>
          <w:sz w:val="24"/>
          <w:szCs w:val="24"/>
        </w:rPr>
        <w:t xml:space="preserve">: koppeln Materie und Raumzeitgeometrie über den metrischen Tensor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m:rPr>
                <m:scr m:val="fraktur"/>
              </m:rP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4</m:t>
            </m:r>
          </m:sup>
        </m:sSup>
        <m:r>
          <m:rPr>
            <m:scr m:val="fraktur"/>
          </m:rPr>
          <w:rPr>
            <w:rFonts w:ascii="Times New Roman" w:eastAsia="Times New Roman" w:hAnsi="Times New Roman" w:cs="Times New Roman"/>
            <w:sz w:val="24"/>
            <w:szCs w:val="24"/>
          </w:rPr>
          <m:t>→R,</m:t>
        </m:r>
        <m:r>
          <w:rPr>
            <w:rFonts w:ascii="Times New Roman" w:eastAsia="Times New Roman" w:hAnsi="Times New Roman" w:cs="Times New Roman"/>
            <w:sz w:val="24"/>
            <w:szCs w:val="24"/>
          </w:rPr>
          <m:t>mit</m:t>
        </m:r>
        <m:r>
          <w:rPr>
            <w:rFonts w:ascii="Times New Roman" w:eastAsia="Times New Roman" w:hAnsi="Times New Roman" w:cs="Times New Roman"/>
            <w:sz w:val="24"/>
            <w:szCs w:val="24"/>
          </w:rPr>
          <m:t xml:space="preserve"> </m:t>
        </m:r>
        <m:r>
          <w:rPr>
            <w:rFonts w:ascii="Times New Roman" w:eastAsia="Times New Roman" w:hAnsi="Times New Roman" w:cs="Times New Roman"/>
            <w:sz w:val="24"/>
            <w:szCs w:val="24"/>
          </w:rPr>
          <m:t>μ</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ν</m:t>
        </m:r>
        <m:r>
          <w:rPr>
            <w:rFonts w:ascii="Times New Roman" w:eastAsia="Times New Roman" w:hAnsi="Times New Roman" w:cs="Times New Roman"/>
            <w:sz w:val="24"/>
            <w:szCs w:val="24"/>
          </w:rPr>
          <m:t>∈{0,1,2,3}</m:t>
        </m:r>
      </m:oMath>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[37]</w:t>
      </w:r>
    </w:p>
    <w:p w14:paraId="7FA42C3F" w14:textId="77777777" w:rsidR="006D65C3" w:rsidRDefault="008B34A8" w:rsidP="008B34A8">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Dirac-Gleichung</w:t>
      </w:r>
      <w:r>
        <w:rPr>
          <w:rFonts w:ascii="Times New Roman" w:eastAsia="Times New Roman" w:hAnsi="Times New Roman" w:cs="Times New Roman"/>
          <w:color w:val="000000"/>
          <w:sz w:val="24"/>
          <w:szCs w:val="24"/>
        </w:rPr>
        <w:t>: beschreibt Fermionen als Spinorfelder [38]</w:t>
      </w:r>
    </w:p>
    <w:p w14:paraId="58426F8F" w14:textId="77777777" w:rsidR="006D65C3" w:rsidRDefault="008B34A8" w:rsidP="008B34A8">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Klein-Gordon-Gleichung</w:t>
      </w:r>
      <w:r>
        <w:rPr>
          <w:rFonts w:ascii="Times New Roman" w:eastAsia="Times New Roman" w:hAnsi="Times New Roman" w:cs="Times New Roman"/>
          <w:color w:val="000000"/>
          <w:sz w:val="24"/>
          <w:szCs w:val="24"/>
        </w:rPr>
        <w:t>: Modell für skalare Felder wie das Higgs-Fe</w:t>
      </w:r>
      <w:r>
        <w:rPr>
          <w:rFonts w:ascii="Times New Roman" w:eastAsia="Times New Roman" w:hAnsi="Times New Roman" w:cs="Times New Roman"/>
          <w:color w:val="000000"/>
          <w:sz w:val="24"/>
          <w:szCs w:val="24"/>
        </w:rPr>
        <w:t>ld [39]</w:t>
      </w:r>
    </w:p>
    <w:p w14:paraId="07BEB8C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Diese Gleichungen sind nicht nur mathematische Werkzeuge, sondern enthalten tiefgehende Aussagen über Kausalität, Energieerhaltung und Symmetrieprinzipien.</w:t>
      </w:r>
    </w:p>
    <w:p w14:paraId="3AC2D553" w14:textId="77777777" w:rsidR="006D65C3" w:rsidRDefault="008B34A8">
      <w:r>
        <w:pict w14:anchorId="367246A7">
          <v:rect id="_x0000_i1081" style="width:0;height:1.5pt" o:hralign="center" o:hrstd="t" o:hr="t" fillcolor="#a0a0a0" stroked="f"/>
        </w:pict>
      </w:r>
    </w:p>
    <w:p w14:paraId="5F7EABBD" w14:textId="77777777" w:rsidR="006D65C3" w:rsidRDefault="008B34A8">
      <w:pPr>
        <w:pStyle w:val="berschrift3"/>
      </w:pPr>
      <w:r>
        <w:t>3.8.4 Wechselwirkung und Kräfte im funktionalen Raum</w:t>
      </w:r>
    </w:p>
    <w:p w14:paraId="198F62A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Bezugssystem werden K</w:t>
      </w:r>
      <w:r>
        <w:rPr>
          <w:rFonts w:ascii="Times New Roman" w:eastAsia="Times New Roman" w:hAnsi="Times New Roman" w:cs="Times New Roman"/>
          <w:color w:val="000000"/>
          <w:sz w:val="24"/>
          <w:szCs w:val="24"/>
        </w:rPr>
        <w:t>räfte als Phänomene verstanden, die aus der lokalen Struktur der Feld-Funktionen hervorgehen. Das klassische Bild einer Kraft als Vektor, der an einem Punkt angreift, wird ersetzt durch die Interpretation als räumlich und zeitlich verteilte Feldkonfigurati</w:t>
      </w:r>
      <w:r>
        <w:rPr>
          <w:rFonts w:ascii="Times New Roman" w:eastAsia="Times New Roman" w:hAnsi="Times New Roman" w:cs="Times New Roman"/>
          <w:color w:val="000000"/>
          <w:sz w:val="24"/>
          <w:szCs w:val="24"/>
        </w:rPr>
        <w:t>on, die das Verhalten von Teilchen oder Systemen bestimmt:</w:t>
      </w:r>
    </w:p>
    <w:p w14:paraId="2CC87736" w14:textId="77777777" w:rsidR="006D65C3" w:rsidRDefault="008B34A8" w:rsidP="008B34A8">
      <w:pPr>
        <w:numPr>
          <w:ilvl w:val="0"/>
          <w:numId w:val="4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Ein geladenes Teilchen bewegt sich entlang einer Bahn, die durch die Lorentz-Kraft bestimmt ist — ein Effekt der lokalen Feldstärke von EEE und BBB.</w:t>
      </w:r>
    </w:p>
    <w:p w14:paraId="21922497" w14:textId="77777777" w:rsidR="006D65C3" w:rsidRDefault="008B34A8" w:rsidP="008B34A8">
      <w:pPr>
        <w:numPr>
          <w:ilvl w:val="0"/>
          <w:numId w:val="4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Geodäten im gekrümmten Raum folgen aus der Raumzeitstruktur, wie sie durch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oMath>
      <w:r>
        <w:rPr>
          <w:rFonts w:ascii="Times New Roman" w:eastAsia="Times New Roman" w:hAnsi="Times New Roman" w:cs="Times New Roman"/>
          <w:color w:val="000000"/>
          <w:sz w:val="24"/>
          <w:szCs w:val="24"/>
        </w:rPr>
        <w:t xml:space="preserve"> vorgegeben ist.</w:t>
      </w:r>
    </w:p>
    <w:p w14:paraId="7E9283C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Wie R</w:t>
      </w:r>
      <w:r>
        <w:rPr>
          <w:rFonts w:ascii="Times New Roman" w:eastAsia="Times New Roman" w:hAnsi="Times New Roman" w:cs="Times New Roman"/>
          <w:color w:val="000000"/>
          <w:sz w:val="24"/>
          <w:szCs w:val="24"/>
        </w:rPr>
        <w:t>yder betont:</w:t>
      </w:r>
    </w:p>
    <w:p w14:paraId="55D5673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"Interactions are encoded in the structure of fields; particles respond not to forces, but to field configurations." [40, S. 93]</w:t>
      </w:r>
    </w:p>
    <w:p w14:paraId="76E59C97" w14:textId="77777777" w:rsidR="006D65C3" w:rsidRDefault="008B34A8">
      <w:r>
        <w:pict w14:anchorId="590D4284">
          <v:rect id="_x0000_i1082" style="width:0;height:1.5pt" o:hralign="center" o:hrstd="t" o:hr="t" fillcolor="#a0a0a0" stroked="f"/>
        </w:pict>
      </w:r>
    </w:p>
    <w:p w14:paraId="61B55779" w14:textId="77777777" w:rsidR="006D65C3" w:rsidRDefault="008B34A8">
      <w:pPr>
        <w:pStyle w:val="berschrift3"/>
      </w:pPr>
      <w:r>
        <w:t>3.8.5 Quantenfeldtheorie (QFT)</w:t>
      </w:r>
    </w:p>
    <w:p w14:paraId="04E9984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Quantenfeldtheorie geht einen entscheidenden Schritt weiter, indem sie nicht </w:t>
      </w:r>
      <w:r>
        <w:rPr>
          <w:rFonts w:ascii="Times New Roman" w:eastAsia="Times New Roman" w:hAnsi="Times New Roman" w:cs="Times New Roman"/>
          <w:color w:val="000000"/>
          <w:sz w:val="24"/>
          <w:szCs w:val="24"/>
        </w:rPr>
        <w:t>nur die Materie, sondern auch die Felder selbst quantisiert. Dadurch entstehen völlig neue Vorstellungen von Wechselwirkung und Raumstruktur:</w:t>
      </w:r>
    </w:p>
    <w:p w14:paraId="10845F33" w14:textId="77777777" w:rsidR="006D65C3" w:rsidRDefault="008B34A8" w:rsidP="008B34A8">
      <w:pPr>
        <w:numPr>
          <w:ilvl w:val="0"/>
          <w:numId w:val="4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Felder werden zu Operatoren auf einem Hilbertraum.</w:t>
      </w:r>
    </w:p>
    <w:p w14:paraId="4144D4DC" w14:textId="77777777" w:rsidR="006D65C3" w:rsidRDefault="008B34A8" w:rsidP="008B34A8">
      <w:pPr>
        <w:numPr>
          <w:ilvl w:val="0"/>
          <w:numId w:val="4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Teilchen sind Anregungen dieser Felder, also diskrete Zustandsä</w:t>
      </w:r>
      <w:r>
        <w:rPr>
          <w:rFonts w:ascii="Times New Roman" w:eastAsia="Times New Roman" w:hAnsi="Times New Roman" w:cs="Times New Roman"/>
          <w:color w:val="000000"/>
          <w:sz w:val="24"/>
          <w:szCs w:val="24"/>
        </w:rPr>
        <w:t>nderungen.</w:t>
      </w:r>
    </w:p>
    <w:p w14:paraId="08A6D1A5" w14:textId="77777777" w:rsidR="006D65C3" w:rsidRDefault="008B34A8" w:rsidP="008B34A8">
      <w:pPr>
        <w:numPr>
          <w:ilvl w:val="0"/>
          <w:numId w:val="4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Wechselwirkungen entstehen durch Vertauschungsrelationen und propagierende Quantenzustände.</w:t>
      </w:r>
    </w:p>
    <w:p w14:paraId="02C552A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QFT ist somit das Fundament des Standardmodells der Teilchenphysik. Peskin und Schroeder fassen dies so zusammen:</w:t>
      </w:r>
    </w:p>
    <w:p w14:paraId="66FF99F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QFT, the particle is not fundamental. It is the field, and the particle is merely a quantized excitation of that field." [41, Kap. 2]</w:t>
      </w:r>
    </w:p>
    <w:p w14:paraId="76C38542" w14:textId="77777777" w:rsidR="006D65C3" w:rsidRDefault="008B34A8">
      <w:r>
        <w:pict w14:anchorId="6CBDB797">
          <v:rect id="_x0000_i1083" style="width:0;height:1.5pt" o:hralign="center" o:hrstd="t" o:hr="t" fillcolor="#a0a0a0" stroked="f"/>
        </w:pict>
      </w:r>
    </w:p>
    <w:p w14:paraId="45DC199B" w14:textId="77777777" w:rsidR="006D65C3" w:rsidRDefault="008B34A8">
      <w:pPr>
        <w:pStyle w:val="berschrift3"/>
      </w:pPr>
      <w:r>
        <w:t>3.8.6 Emergenz von Teilchen</w:t>
      </w:r>
    </w:p>
    <w:p w14:paraId="27CF270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Teilchen entstehen aus Feldern — nicht umgekehrt. In dieser Sichtweise gibt es keine fundamentalen „Punkte im Raum“, sondern räumlich begrenzte Anregungen eines global definierten Feldes. Daraus ergeben sich:</w:t>
      </w:r>
    </w:p>
    <w:p w14:paraId="5119EC19" w14:textId="77777777" w:rsidR="006D65C3" w:rsidRDefault="008B34A8" w:rsidP="008B34A8">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Elektron</w:t>
      </w:r>
      <w:r>
        <w:rPr>
          <w:rFonts w:ascii="Times New Roman" w:eastAsia="Times New Roman" w:hAnsi="Times New Roman" w:cs="Times New Roman"/>
          <w:color w:val="000000"/>
          <w:sz w:val="24"/>
          <w:szCs w:val="24"/>
        </w:rPr>
        <w:t>: Anregung des Dirac-Feldes</w:t>
      </w:r>
    </w:p>
    <w:p w14:paraId="6A8354C5" w14:textId="77777777" w:rsidR="006D65C3" w:rsidRDefault="008B34A8" w:rsidP="008B34A8">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Photon</w:t>
      </w:r>
      <w:r>
        <w:rPr>
          <w:rFonts w:ascii="Times New Roman" w:eastAsia="Times New Roman" w:hAnsi="Times New Roman" w:cs="Times New Roman"/>
          <w:color w:val="000000"/>
          <w:sz w:val="24"/>
          <w:szCs w:val="24"/>
        </w:rPr>
        <w:t>: Anr</w:t>
      </w:r>
      <w:r>
        <w:rPr>
          <w:rFonts w:ascii="Times New Roman" w:eastAsia="Times New Roman" w:hAnsi="Times New Roman" w:cs="Times New Roman"/>
          <w:color w:val="000000"/>
          <w:sz w:val="24"/>
          <w:szCs w:val="24"/>
        </w:rPr>
        <w:t>egung des elektromagnetischen Feldes</w:t>
      </w:r>
    </w:p>
    <w:p w14:paraId="4B57F3AA" w14:textId="77777777" w:rsidR="006D65C3" w:rsidRDefault="008B34A8" w:rsidP="008B34A8">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Higgs-Boson</w:t>
      </w:r>
      <w:r>
        <w:rPr>
          <w:rFonts w:ascii="Times New Roman" w:eastAsia="Times New Roman" w:hAnsi="Times New Roman" w:cs="Times New Roman"/>
          <w:color w:val="000000"/>
          <w:sz w:val="24"/>
          <w:szCs w:val="24"/>
        </w:rPr>
        <w:t>: Anregung des Higgs-Feldes</w:t>
      </w:r>
    </w:p>
    <w:p w14:paraId="082BA26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führt zu einem ontologischen Wechsel: Nicht mehr das Teilchen ist primär, sondern die strukturierende Feldrealität, aus der das Teilchen emergiert [42].</w:t>
      </w:r>
    </w:p>
    <w:p w14:paraId="0D01A3CF" w14:textId="77777777" w:rsidR="006D65C3" w:rsidRDefault="008B34A8">
      <w:r>
        <w:lastRenderedPageBreak/>
        <w:pict w14:anchorId="4538FC70">
          <v:rect id="_x0000_i1084" style="width:0;height:1.5pt" o:hralign="center" o:hrstd="t" o:hr="t" fillcolor="#a0a0a0" stroked="f"/>
        </w:pict>
      </w:r>
    </w:p>
    <w:p w14:paraId="12F5E8A3" w14:textId="77777777" w:rsidR="006D65C3" w:rsidRDefault="008B34A8">
      <w:pPr>
        <w:pStyle w:val="berschrift3"/>
      </w:pPr>
      <w:r>
        <w:t>3.8.7 T</w:t>
      </w:r>
      <w:r>
        <w:t>opologische Defekte und Solitonen</w:t>
      </w:r>
    </w:p>
    <w:p w14:paraId="7EEA5DA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besonderes Interesse gilt Feldkonfigurationen, die sich stabil verhalten und teilchenähnlich auftreten, aber nicht durch lineare Superposition erklärt werden können:</w:t>
      </w:r>
    </w:p>
    <w:p w14:paraId="001892FD" w14:textId="77777777" w:rsidR="006D65C3" w:rsidRDefault="008B34A8" w:rsidP="008B34A8">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Magnetische Monopole</w:t>
      </w:r>
    </w:p>
    <w:p w14:paraId="49CB9EFE" w14:textId="77777777" w:rsidR="006D65C3" w:rsidRDefault="008B34A8" w:rsidP="008B34A8">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Solitonen in nichtlinearen Medien</w:t>
      </w:r>
    </w:p>
    <w:p w14:paraId="239F6120" w14:textId="77777777" w:rsidR="006D65C3" w:rsidRDefault="008B34A8" w:rsidP="008B34A8">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Skyrmionen</w:t>
      </w:r>
    </w:p>
    <w:p w14:paraId="345DCA7D" w14:textId="77777777" w:rsidR="006D65C3" w:rsidRDefault="008B34A8" w:rsidP="008B34A8">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Strings in der Stringtheorie</w:t>
      </w:r>
    </w:p>
    <w:p w14:paraId="0D2DEA4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Objekte verweisen auf eine tieferliegende geometrisch-topologische Ordnung der Raumstruktur. Manton und Sutcliffe geben einen Überblick über deren mathematische Struktur und ph</w:t>
      </w:r>
      <w:r>
        <w:rPr>
          <w:rFonts w:ascii="Times New Roman" w:eastAsia="Times New Roman" w:hAnsi="Times New Roman" w:cs="Times New Roman"/>
          <w:color w:val="000000"/>
          <w:sz w:val="24"/>
          <w:szCs w:val="24"/>
        </w:rPr>
        <w:t>ysikalische Bedeutung [43].</w:t>
      </w:r>
    </w:p>
    <w:p w14:paraId="3581DA4C" w14:textId="77777777" w:rsidR="006D65C3" w:rsidRDefault="008B34A8">
      <w:r>
        <w:pict w14:anchorId="363933C6">
          <v:rect id="_x0000_i1085" style="width:0;height:1.5pt" o:hralign="center" o:hrstd="t" o:hr="t" fillcolor="#a0a0a0" stroked="f"/>
        </w:pict>
      </w:r>
    </w:p>
    <w:p w14:paraId="51A05F0A" w14:textId="77777777" w:rsidR="006D65C3" w:rsidRDefault="008B34A8">
      <w:pPr>
        <w:pStyle w:val="berschrift3"/>
      </w:pPr>
      <w:r>
        <w:t>3.8.8 Erweiterte Anwendungen und Ausblick</w:t>
      </w:r>
    </w:p>
    <w:p w14:paraId="106ADCC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Felder sind nicht nur ein Werkzeug der theoretischen Physik, sondern ein universelles Strukturprinzip:</w:t>
      </w:r>
    </w:p>
    <w:p w14:paraId="6EA45F1C" w14:textId="77777777" w:rsidR="006D65C3" w:rsidRDefault="008B34A8" w:rsidP="008B34A8">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Kosmologie</w:t>
      </w:r>
      <w:r>
        <w:rPr>
          <w:rFonts w:ascii="Times New Roman" w:eastAsia="Times New Roman" w:hAnsi="Times New Roman" w:cs="Times New Roman"/>
          <w:color w:val="000000"/>
          <w:sz w:val="24"/>
          <w:szCs w:val="24"/>
        </w:rPr>
        <w:t xml:space="preserve"> modellieren Felder Inflation, Dunkle Energie und Dunkle Materie</w:t>
      </w:r>
      <w:r>
        <w:rPr>
          <w:rFonts w:ascii="Times New Roman" w:eastAsia="Times New Roman" w:hAnsi="Times New Roman" w:cs="Times New Roman"/>
          <w:color w:val="000000"/>
          <w:sz w:val="24"/>
          <w:szCs w:val="24"/>
        </w:rPr>
        <w:t>.</w:t>
      </w:r>
    </w:p>
    <w:p w14:paraId="32E1A471" w14:textId="77777777" w:rsidR="006D65C3" w:rsidRDefault="008B34A8" w:rsidP="008B34A8">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Festkörperphysik</w:t>
      </w:r>
      <w:r>
        <w:rPr>
          <w:rFonts w:ascii="Times New Roman" w:eastAsia="Times New Roman" w:hAnsi="Times New Roman" w:cs="Times New Roman"/>
          <w:color w:val="000000"/>
          <w:sz w:val="24"/>
          <w:szCs w:val="24"/>
        </w:rPr>
        <w:t xml:space="preserve"> erklären sie kollektive Phänomene wie Supraleitung oder Magnetismus.</w:t>
      </w:r>
    </w:p>
    <w:p w14:paraId="156E52DA" w14:textId="77777777" w:rsidR="006D65C3" w:rsidRDefault="008B34A8" w:rsidP="008B34A8">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Informationstheorie</w:t>
      </w:r>
      <w:r>
        <w:rPr>
          <w:rFonts w:ascii="Times New Roman" w:eastAsia="Times New Roman" w:hAnsi="Times New Roman" w:cs="Times New Roman"/>
          <w:color w:val="000000"/>
          <w:sz w:val="24"/>
          <w:szCs w:val="24"/>
        </w:rPr>
        <w:t xml:space="preserve"> finden Feldkonzepte Anwendung bei neuronalen Netzen, Mustererkennung und Signalverarbeitung.</w:t>
      </w:r>
    </w:p>
    <w:p w14:paraId="446D39D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Feld-Funktion als raumstrukturierendes Prinzip zeigt, dass physikalische Realität nicht auf punktartige Objekte reduziert werden kann. Die Struktur des Raumes ist keine passive Bühne, sondern dynamisches Ergebnis der Wechselwirkung aller existierenden </w:t>
      </w:r>
      <w:r>
        <w:rPr>
          <w:rFonts w:ascii="Times New Roman" w:eastAsia="Times New Roman" w:hAnsi="Times New Roman" w:cs="Times New Roman"/>
          <w:color w:val="000000"/>
          <w:sz w:val="24"/>
          <w:szCs w:val="24"/>
        </w:rPr>
        <w:t>Felder.</w:t>
      </w:r>
    </w:p>
    <w:p w14:paraId="2D50628B" w14:textId="77777777" w:rsidR="006D65C3" w:rsidRDefault="008B34A8">
      <w:r>
        <w:pict w14:anchorId="4B83F9A9">
          <v:rect id="_x0000_i1086" style="width:0;height:1.5pt" o:hralign="center" o:hrstd="t" o:hr="t" fillcolor="#a0a0a0" stroked="f"/>
        </w:pict>
      </w:r>
    </w:p>
    <w:p w14:paraId="3A5A2724" w14:textId="77777777" w:rsidR="00BF6C1C" w:rsidRDefault="00BF6C1C" w:rsidP="00BF6C1C">
      <w:pPr>
        <w:pStyle w:val="berschrift2"/>
      </w:pPr>
      <w:bookmarkStart w:id="30" w:name="_qhu9qnqtxp8" w:colFirst="0" w:colLast="0"/>
      <w:bookmarkEnd w:id="30"/>
      <w:r>
        <w:rPr>
          <w:rStyle w:val="Fett"/>
          <w:b/>
          <w:bCs w:val="0"/>
        </w:rPr>
        <w:t>3.8 Strukturierung des Raums durch Wechselwirkung</w:t>
      </w:r>
    </w:p>
    <w:p w14:paraId="2F9C51F1" w14:textId="77777777" w:rsidR="00BF6C1C" w:rsidRDefault="00BF6C1C" w:rsidP="00BF6C1C">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1B00576E" w14:textId="77777777" w:rsidR="00BF6C1C" w:rsidRDefault="00BF6C1C" w:rsidP="00BF6C1C">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7726D85F" w14:textId="77777777" w:rsidR="00BF6C1C" w:rsidRDefault="00BF6C1C" w:rsidP="00BF6C1C">
      <w:r>
        <w:lastRenderedPageBreak/>
        <w:pict w14:anchorId="37C88D96">
          <v:rect id="_x0000_i1196" style="width:0;height:1.5pt" o:hralign="center" o:hrstd="t" o:hr="t" fillcolor="#a0a0a0" stroked="f"/>
        </w:pict>
      </w:r>
    </w:p>
    <w:p w14:paraId="2847A44E" w14:textId="77777777" w:rsidR="00BF6C1C" w:rsidRDefault="00BF6C1C" w:rsidP="00BF6C1C">
      <w:pPr>
        <w:pStyle w:val="berschrift3"/>
      </w:pPr>
      <w:r>
        <w:rPr>
          <w:rStyle w:val="Fett"/>
          <w:b w:val="0"/>
          <w:bCs w:val="0"/>
        </w:rPr>
        <w:t>3.8.1 Definition der Feld-Funktionen</w:t>
      </w:r>
    </w:p>
    <w:p w14:paraId="5F771E79" w14:textId="77777777" w:rsidR="00BF6C1C" w:rsidRDefault="00BF6C1C" w:rsidP="00BF6C1C">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77D8F580" w14:textId="77777777" w:rsidR="00BF6C1C" w:rsidRDefault="00BF6C1C" w:rsidP="00BF6C1C">
      <w:r>
        <w:rPr>
          <w:rStyle w:val="katex-mathml"/>
        </w:rPr>
        <w:t>Ψ:R4→C,(x,y,z,t)</w:t>
      </w:r>
      <w:r>
        <w:rPr>
          <w:rStyle w:val="katex-mathml"/>
          <w:rFonts w:ascii="Cambria Math" w:hAnsi="Cambria Math" w:cs="Cambria Math"/>
        </w:rPr>
        <w:t>↦</w:t>
      </w:r>
      <w:r>
        <w:rPr>
          <w:rStyle w:val="katex-mathml"/>
        </w:rPr>
        <w:t>Ψ(x,y,z,t)\Psi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94F1EC4" w14:textId="77777777" w:rsidR="00BF6C1C" w:rsidRDefault="00BF6C1C" w:rsidP="00BF6C1C">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4B5C3B5D" w14:textId="77777777" w:rsidR="00BF6C1C" w:rsidRDefault="00BF6C1C" w:rsidP="00BF6C1C">
      <w:pPr>
        <w:pStyle w:val="StandardWeb"/>
      </w:pPr>
      <w:r>
        <w:t xml:space="preserve">Baez und </w:t>
      </w:r>
      <w:proofErr w:type="spellStart"/>
      <w:r>
        <w:t>Stay</w:t>
      </w:r>
      <w:proofErr w:type="spellEnd"/>
      <w:r>
        <w:t xml:space="preserve"> bringen dies prägnant auf den Punkt:</w:t>
      </w:r>
    </w:p>
    <w:p w14:paraId="2C5E49C9" w14:textId="77777777" w:rsidR="00BF6C1C" w:rsidRDefault="00BF6C1C" w:rsidP="00BF6C1C">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[32, S. 125]</w:t>
      </w:r>
    </w:p>
    <w:p w14:paraId="3841662F" w14:textId="77777777" w:rsidR="00BF6C1C" w:rsidRDefault="00BF6C1C" w:rsidP="00BF6C1C">
      <w:r>
        <w:pict w14:anchorId="23EC7249">
          <v:rect id="_x0000_i1197" style="width:0;height:1.5pt" o:hralign="center" o:hrstd="t" o:hr="t" fillcolor="#a0a0a0" stroked="f"/>
        </w:pict>
      </w:r>
    </w:p>
    <w:p w14:paraId="3FF9DB76" w14:textId="77777777" w:rsidR="00BF6C1C" w:rsidRDefault="00BF6C1C" w:rsidP="00BF6C1C">
      <w:pPr>
        <w:pStyle w:val="berschrift3"/>
      </w:pPr>
      <w:r>
        <w:rPr>
          <w:rStyle w:val="Fett"/>
          <w:b w:val="0"/>
          <w:bCs w:val="0"/>
        </w:rPr>
        <w:t>3.8.2 Modellbeispiele: Felder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6386"/>
      </w:tblGrid>
      <w:tr w:rsidR="00BF6C1C" w14:paraId="0265BAB5" w14:textId="77777777" w:rsidTr="00BF6C1C">
        <w:trPr>
          <w:tblHeader/>
          <w:tblCellSpacing w:w="15" w:type="dxa"/>
        </w:trPr>
        <w:tc>
          <w:tcPr>
            <w:tcW w:w="0" w:type="auto"/>
            <w:vAlign w:val="center"/>
            <w:hideMark/>
          </w:tcPr>
          <w:p w14:paraId="6F651528" w14:textId="77777777" w:rsidR="00BF6C1C" w:rsidRDefault="00BF6C1C">
            <w:pPr>
              <w:jc w:val="center"/>
              <w:rPr>
                <w:b/>
                <w:bCs/>
              </w:rPr>
            </w:pPr>
            <w:r>
              <w:rPr>
                <w:b/>
                <w:bCs/>
              </w:rPr>
              <w:t>Feldtyp</w:t>
            </w:r>
          </w:p>
        </w:tc>
        <w:tc>
          <w:tcPr>
            <w:tcW w:w="0" w:type="auto"/>
            <w:vAlign w:val="center"/>
            <w:hideMark/>
          </w:tcPr>
          <w:p w14:paraId="13E990D3" w14:textId="77777777" w:rsidR="00BF6C1C" w:rsidRDefault="00BF6C1C">
            <w:pPr>
              <w:jc w:val="center"/>
              <w:rPr>
                <w:b/>
                <w:bCs/>
              </w:rPr>
            </w:pPr>
            <w:r>
              <w:rPr>
                <w:b/>
                <w:bCs/>
              </w:rPr>
              <w:t>Feld-Funktion</w:t>
            </w:r>
          </w:p>
        </w:tc>
      </w:tr>
      <w:tr w:rsidR="00BF6C1C" w14:paraId="2FCD07C2" w14:textId="77777777" w:rsidTr="00BF6C1C">
        <w:trPr>
          <w:tblCellSpacing w:w="15" w:type="dxa"/>
        </w:trPr>
        <w:tc>
          <w:tcPr>
            <w:tcW w:w="0" w:type="auto"/>
            <w:vAlign w:val="center"/>
            <w:hideMark/>
          </w:tcPr>
          <w:p w14:paraId="13B8733F" w14:textId="77777777" w:rsidR="00BF6C1C" w:rsidRDefault="00BF6C1C">
            <w:r>
              <w:t>Elektromagnetisch</w:t>
            </w:r>
          </w:p>
        </w:tc>
        <w:tc>
          <w:tcPr>
            <w:tcW w:w="0" w:type="auto"/>
            <w:vAlign w:val="center"/>
            <w:hideMark/>
          </w:tcPr>
          <w:p w14:paraId="2629E1ED" w14:textId="77777777" w:rsidR="00BF6C1C" w:rsidRDefault="00BF6C1C">
            <w:r>
              <w:rPr>
                <w:rStyle w:val="katex-mathml"/>
              </w:rPr>
              <w:t>Ψ=(E(</w:t>
            </w:r>
            <w:proofErr w:type="spellStart"/>
            <w:r>
              <w:rPr>
                <w:rStyle w:val="katex-mathml"/>
              </w:rPr>
              <w:t>x,y,z,t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9BA0E62" w14:textId="77777777" w:rsidTr="00BF6C1C">
        <w:trPr>
          <w:tblCellSpacing w:w="15" w:type="dxa"/>
        </w:trPr>
        <w:tc>
          <w:tcPr>
            <w:tcW w:w="0" w:type="auto"/>
            <w:vAlign w:val="center"/>
            <w:hideMark/>
          </w:tcPr>
          <w:p w14:paraId="67AF5BF7" w14:textId="77777777" w:rsidR="00BF6C1C" w:rsidRDefault="00BF6C1C">
            <w:r>
              <w:t>Gravitativ</w:t>
            </w:r>
          </w:p>
        </w:tc>
        <w:tc>
          <w:tcPr>
            <w:tcW w:w="0" w:type="auto"/>
            <w:vAlign w:val="center"/>
            <w:hideMark/>
          </w:tcPr>
          <w:p w14:paraId="4D67FF4D" w14:textId="77777777" w:rsidR="00BF6C1C" w:rsidRDefault="00BF6C1C">
            <w:r>
              <w:rPr>
                <w:rStyle w:val="katex-mathml"/>
              </w:rPr>
              <w:t>Ψ=</w:t>
            </w:r>
            <w:proofErr w:type="spellStart"/>
            <w:r>
              <w:rPr>
                <w:rStyle w:val="katex-mathml"/>
              </w:rPr>
              <w:t>gμν</w:t>
            </w:r>
            <w:proofErr w:type="spellEnd"/>
            <w:r>
              <w:rPr>
                <w:rStyle w:val="katex-mathml"/>
              </w:rPr>
              <w:t>(</w:t>
            </w:r>
            <w:proofErr w:type="spellStart"/>
            <w:r>
              <w:rPr>
                <w:rStyle w:val="katex-mathml"/>
              </w:rPr>
              <w:t>x,y,z,t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6AD8225" w14:textId="77777777" w:rsidTr="00BF6C1C">
        <w:trPr>
          <w:tblCellSpacing w:w="15" w:type="dxa"/>
        </w:trPr>
        <w:tc>
          <w:tcPr>
            <w:tcW w:w="0" w:type="auto"/>
            <w:vAlign w:val="center"/>
            <w:hideMark/>
          </w:tcPr>
          <w:p w14:paraId="61C67E2C" w14:textId="77777777" w:rsidR="00BF6C1C" w:rsidRDefault="00BF6C1C">
            <w:proofErr w:type="spellStart"/>
            <w:r>
              <w:t>Skalarfeld</w:t>
            </w:r>
            <w:proofErr w:type="spellEnd"/>
            <w:r>
              <w:t xml:space="preserve"> (z. B. Higgs)</w:t>
            </w:r>
          </w:p>
        </w:tc>
        <w:tc>
          <w:tcPr>
            <w:tcW w:w="0" w:type="auto"/>
            <w:vAlign w:val="center"/>
            <w:hideMark/>
          </w:tcPr>
          <w:p w14:paraId="16E33D25" w14:textId="77777777" w:rsidR="00BF6C1C" w:rsidRDefault="00BF6C1C">
            <w:r>
              <w:rPr>
                <w:rStyle w:val="katex-mathml"/>
              </w:rPr>
              <w:t>Ψ=ϕ(</w:t>
            </w:r>
            <w:proofErr w:type="spellStart"/>
            <w:r>
              <w:rPr>
                <w:rStyle w:val="katex-mathml"/>
              </w:rPr>
              <w:t>x,y,z,t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3DC68229" w14:textId="77777777" w:rsidTr="00BF6C1C">
        <w:trPr>
          <w:tblCellSpacing w:w="15" w:type="dxa"/>
        </w:trPr>
        <w:tc>
          <w:tcPr>
            <w:tcW w:w="0" w:type="auto"/>
            <w:vAlign w:val="center"/>
            <w:hideMark/>
          </w:tcPr>
          <w:p w14:paraId="696686C7" w14:textId="77777777" w:rsidR="00BF6C1C" w:rsidRDefault="00BF6C1C">
            <w:r>
              <w:t>Dirac-Feld (Fermionen)</w:t>
            </w:r>
          </w:p>
        </w:tc>
        <w:tc>
          <w:tcPr>
            <w:tcW w:w="0" w:type="auto"/>
            <w:vAlign w:val="center"/>
            <w:hideMark/>
          </w:tcPr>
          <w:p w14:paraId="1D4D691F" w14:textId="77777777" w:rsidR="00BF6C1C" w:rsidRDefault="00BF6C1C">
            <w:r>
              <w:rPr>
                <w:rStyle w:val="katex-mathml"/>
              </w:rPr>
              <w:t>Ψ=ψ(</w:t>
            </w:r>
            <w:proofErr w:type="spellStart"/>
            <w:r>
              <w:rPr>
                <w:rStyle w:val="katex-mathml"/>
              </w:rPr>
              <w:t>x,y,z,t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037C25B5" w14:textId="77777777" w:rsidR="00BF6C1C" w:rsidRDefault="00BF6C1C" w:rsidP="00BF6C1C">
      <w:pPr>
        <w:pStyle w:val="StandardWeb"/>
      </w:pPr>
      <w:r>
        <w:t>Diese Felder bilden die Grundlage moderner physikalischer Theorien und strukturieren nicht nur das Verhalten von Materie, sondern auch die Geometrie der Raumzeit selbst.</w:t>
      </w:r>
    </w:p>
    <w:p w14:paraId="4CBF36D1" w14:textId="77777777" w:rsidR="00BF6C1C" w:rsidRDefault="00BF6C1C" w:rsidP="00BF6C1C">
      <w:r>
        <w:pict w14:anchorId="40E9163D">
          <v:rect id="_x0000_i1198" style="width:0;height:1.5pt" o:hralign="center" o:hrstd="t" o:hr="t" fillcolor="#a0a0a0" stroked="f"/>
        </w:pict>
      </w:r>
    </w:p>
    <w:p w14:paraId="5EA6D441" w14:textId="77777777" w:rsidR="00BF6C1C" w:rsidRDefault="00BF6C1C" w:rsidP="00BF6C1C">
      <w:pPr>
        <w:pStyle w:val="berschrift3"/>
      </w:pPr>
      <w:r>
        <w:rPr>
          <w:rStyle w:val="Fett"/>
          <w:b w:val="0"/>
          <w:bCs w:val="0"/>
        </w:rPr>
        <w:t>3.8.3 Feldgleichungen</w:t>
      </w:r>
    </w:p>
    <w:p w14:paraId="4129A3C5" w14:textId="77777777" w:rsidR="00BF6C1C" w:rsidRDefault="00BF6C1C" w:rsidP="00BF6C1C">
      <w:pPr>
        <w:pStyle w:val="StandardWeb"/>
      </w:pPr>
      <w:r>
        <w:t>Die Dynamik von Feldern wird durch Feldgleichungen bestimmt, z. B.:</w:t>
      </w:r>
    </w:p>
    <w:p w14:paraId="757C9474" w14:textId="77777777" w:rsidR="00BF6C1C" w:rsidRDefault="00BF6C1C" w:rsidP="008B34A8">
      <w:pPr>
        <w:pStyle w:val="StandardWeb"/>
        <w:numPr>
          <w:ilvl w:val="0"/>
          <w:numId w:val="47"/>
        </w:numPr>
      </w:pPr>
      <w:r>
        <w:rPr>
          <w:rStyle w:val="Fett"/>
        </w:rPr>
        <w:t>Maxwell-Gleichungen</w:t>
      </w:r>
      <w:r>
        <w:t xml:space="preserve"> – Elektromagnetismus [38]</w:t>
      </w:r>
    </w:p>
    <w:p w14:paraId="475828D1" w14:textId="77777777" w:rsidR="00BF6C1C" w:rsidRDefault="00BF6C1C" w:rsidP="008B34A8">
      <w:pPr>
        <w:pStyle w:val="StandardWeb"/>
        <w:numPr>
          <w:ilvl w:val="0"/>
          <w:numId w:val="47"/>
        </w:numPr>
      </w:pPr>
      <w:r>
        <w:rPr>
          <w:rStyle w:val="Fett"/>
        </w:rPr>
        <w:t>Einstein-Gleichungen</w:t>
      </w:r>
      <w:r>
        <w:t xml:space="preserve"> – Gravitation: </w:t>
      </w:r>
      <w:r>
        <w:rPr>
          <w:rStyle w:val="katex-mathml"/>
        </w:rPr>
        <w:t>gμν:R4→R, </w:t>
      </w:r>
      <w:proofErr w:type="spellStart"/>
      <w:r>
        <w:rPr>
          <w:rStyle w:val="katex-mathml"/>
        </w:rPr>
        <w:t>μ,ν</w:t>
      </w:r>
      <w:proofErr w:type="spellEnd"/>
      <w:r>
        <w:rPr>
          <w:rStyle w:val="katex-mathml"/>
          <w:rFonts w:ascii="Cambria Math" w:hAnsi="Cambria Math" w:cs="Cambria Math"/>
        </w:rPr>
        <w:t>∈</w:t>
      </w:r>
      <w:r>
        <w:rPr>
          <w:rStyle w:val="katex-mathml"/>
        </w:rPr>
        <w:t>{0,1,2,3}g_{\</w:t>
      </w:r>
      <w:proofErr w:type="spellStart"/>
      <w:r>
        <w:rPr>
          <w:rStyle w:val="katex-mathml"/>
        </w:rPr>
        <w:t>mu</w:t>
      </w:r>
      <w:proofErr w:type="spellEnd"/>
      <w:r>
        <w:rPr>
          <w:rStyle w:val="katex-mathml"/>
        </w:rPr>
        <w:t>\nu}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 \</w:t>
      </w:r>
      <w:proofErr w:type="spellStart"/>
      <w:r>
        <w:rPr>
          <w:rStyle w:val="katex-mathml"/>
        </w:rPr>
        <w:t>mu</w:t>
      </w:r>
      <w:proofErr w:type="spellEnd"/>
      <w:r>
        <w:rPr>
          <w:rStyle w:val="katex-mathml"/>
        </w:rPr>
        <w:t>,\nu \in \{0,1,2,3\}</w:t>
      </w:r>
      <w:proofErr w:type="spellStart"/>
      <w:r>
        <w:rPr>
          <w:rStyle w:val="mord"/>
        </w:rPr>
        <w:t>gμν</w:t>
      </w:r>
      <w:proofErr w:type="spellEnd"/>
      <w:r>
        <w:rPr>
          <w:rStyle w:val="vlist-s"/>
        </w:rPr>
        <w:t>​</w:t>
      </w:r>
      <w:r>
        <w:rPr>
          <w:rStyle w:val="mrel"/>
        </w:rPr>
        <w:t>:</w:t>
      </w:r>
      <w:r>
        <w:rPr>
          <w:rStyle w:val="mord"/>
        </w:rPr>
        <w:t>R4</w:t>
      </w:r>
      <w:r>
        <w:rPr>
          <w:rStyle w:val="mrel"/>
        </w:rPr>
        <w:t>→</w:t>
      </w:r>
      <w:r>
        <w:rPr>
          <w:rStyle w:val="mord"/>
        </w:rPr>
        <w:t>R</w:t>
      </w:r>
      <w:r>
        <w:rPr>
          <w:rStyle w:val="mpunct"/>
        </w:rPr>
        <w:t>,</w:t>
      </w:r>
      <w:r>
        <w:rPr>
          <w:rStyle w:val="mord"/>
        </w:rPr>
        <w:t>μ</w:t>
      </w:r>
      <w:r>
        <w:rPr>
          <w:rStyle w:val="mpunct"/>
        </w:rPr>
        <w:t>,</w:t>
      </w:r>
      <w:r>
        <w:rPr>
          <w:rStyle w:val="mord"/>
        </w:rPr>
        <w:t>ν</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punct"/>
        </w:rPr>
        <w:t>,</w:t>
      </w:r>
      <w:r>
        <w:rPr>
          <w:rStyle w:val="mord"/>
        </w:rPr>
        <w:t>2</w:t>
      </w:r>
      <w:r>
        <w:rPr>
          <w:rStyle w:val="mpunct"/>
        </w:rPr>
        <w:t>,</w:t>
      </w:r>
      <w:r>
        <w:rPr>
          <w:rStyle w:val="mord"/>
        </w:rPr>
        <w:t>3</w:t>
      </w:r>
      <w:r>
        <w:rPr>
          <w:rStyle w:val="mclose"/>
        </w:rPr>
        <w:t>}</w:t>
      </w:r>
      <w:r>
        <w:t xml:space="preserve"> [39]</w:t>
      </w:r>
    </w:p>
    <w:p w14:paraId="1C22AB60" w14:textId="77777777" w:rsidR="00BF6C1C" w:rsidRDefault="00BF6C1C" w:rsidP="008B34A8">
      <w:pPr>
        <w:pStyle w:val="StandardWeb"/>
        <w:numPr>
          <w:ilvl w:val="0"/>
          <w:numId w:val="47"/>
        </w:numPr>
      </w:pPr>
      <w:r>
        <w:rPr>
          <w:rStyle w:val="Fett"/>
        </w:rPr>
        <w:t>Dirac-Gleichung</w:t>
      </w:r>
      <w:r>
        <w:t xml:space="preserve"> – Fermionen [40]</w:t>
      </w:r>
    </w:p>
    <w:p w14:paraId="7915465B" w14:textId="77777777" w:rsidR="00BF6C1C" w:rsidRDefault="00BF6C1C" w:rsidP="008B34A8">
      <w:pPr>
        <w:pStyle w:val="StandardWeb"/>
        <w:numPr>
          <w:ilvl w:val="0"/>
          <w:numId w:val="47"/>
        </w:numPr>
      </w:pPr>
      <w:r>
        <w:rPr>
          <w:rStyle w:val="Fett"/>
        </w:rPr>
        <w:t>Klein-Gordon-Gleichung</w:t>
      </w:r>
      <w:r>
        <w:t xml:space="preserve"> – </w:t>
      </w:r>
      <w:proofErr w:type="spellStart"/>
      <w:r>
        <w:t>Skalarfelder</w:t>
      </w:r>
      <w:proofErr w:type="spellEnd"/>
      <w:r>
        <w:t xml:space="preserve"> wie das Higgs-Feld [41]</w:t>
      </w:r>
    </w:p>
    <w:p w14:paraId="40391203" w14:textId="77777777" w:rsidR="00BF6C1C" w:rsidRDefault="00BF6C1C" w:rsidP="00BF6C1C">
      <w:pPr>
        <w:pStyle w:val="StandardWeb"/>
      </w:pPr>
      <w:r>
        <w:t>Diese Gleichungen bestimmen, wie sich Felder entwickeln und in Wechselwirkung treten – und enthalten zentrale Aussagen über Kausalität, Symmetrie und Energieerhaltung.</w:t>
      </w:r>
    </w:p>
    <w:p w14:paraId="6874C7CB" w14:textId="77777777" w:rsidR="00BF6C1C" w:rsidRDefault="00BF6C1C" w:rsidP="00BF6C1C">
      <w:r>
        <w:lastRenderedPageBreak/>
        <w:pict w14:anchorId="4906F315">
          <v:rect id="_x0000_i1199" style="width:0;height:1.5pt" o:hralign="center" o:hrstd="t" o:hr="t" fillcolor="#a0a0a0" stroked="f"/>
        </w:pict>
      </w:r>
    </w:p>
    <w:p w14:paraId="63219441" w14:textId="77777777" w:rsidR="00BF6C1C" w:rsidRDefault="00BF6C1C" w:rsidP="00BF6C1C">
      <w:pPr>
        <w:pStyle w:val="berschrift3"/>
      </w:pPr>
      <w:r>
        <w:rPr>
          <w:rStyle w:val="Fett"/>
          <w:b w:val="0"/>
          <w:bCs w:val="0"/>
        </w:rPr>
        <w:t>3.8.4 Wechselwirkung und Kräfte im funktionalen Raum</w:t>
      </w:r>
    </w:p>
    <w:p w14:paraId="1A4175D4" w14:textId="77777777" w:rsidR="00BF6C1C" w:rsidRDefault="00BF6C1C" w:rsidP="00BF6C1C">
      <w:pPr>
        <w:pStyle w:val="StandardWeb"/>
      </w:pPr>
      <w:r>
        <w:t>Kräfte entstehen im funktionalen Bezugssystem aus lokalen Feldstrukturen:</w:t>
      </w:r>
    </w:p>
    <w:p w14:paraId="5C52154A" w14:textId="77777777" w:rsidR="00BF6C1C" w:rsidRDefault="00BF6C1C" w:rsidP="008B34A8">
      <w:pPr>
        <w:pStyle w:val="StandardWeb"/>
        <w:numPr>
          <w:ilvl w:val="0"/>
          <w:numId w:val="48"/>
        </w:numPr>
      </w:pPr>
      <w:r>
        <w:t xml:space="preserve">Die </w:t>
      </w:r>
      <w:r>
        <w:rPr>
          <w:rStyle w:val="Fett"/>
        </w:rPr>
        <w:t>Lorentz-Kraft</w:t>
      </w:r>
      <w:r>
        <w:t xml:space="preserve"> ergibt sich aus </w:t>
      </w:r>
      <w:r>
        <w:rPr>
          <w:rStyle w:val="katex-mathml"/>
        </w:rPr>
        <w:t>EE</w:t>
      </w:r>
      <w:r>
        <w:rPr>
          <w:rStyle w:val="mord"/>
        </w:rPr>
        <w:t>E</w:t>
      </w:r>
      <w:r>
        <w:t xml:space="preserve"> und </w:t>
      </w:r>
      <w:r>
        <w:rPr>
          <w:rStyle w:val="katex-mathml"/>
        </w:rPr>
        <w:t>BB</w:t>
      </w:r>
      <w:r>
        <w:rPr>
          <w:rStyle w:val="mord"/>
        </w:rPr>
        <w:t>B</w:t>
      </w:r>
      <w:r>
        <w:t>.</w:t>
      </w:r>
    </w:p>
    <w:p w14:paraId="54079877" w14:textId="77777777" w:rsidR="00BF6C1C" w:rsidRDefault="00BF6C1C" w:rsidP="008B34A8">
      <w:pPr>
        <w:pStyle w:val="StandardWeb"/>
        <w:numPr>
          <w:ilvl w:val="0"/>
          <w:numId w:val="48"/>
        </w:numPr>
      </w:pPr>
      <w:r>
        <w:rPr>
          <w:rStyle w:val="Fett"/>
        </w:rPr>
        <w:t>Geodäten</w:t>
      </w:r>
      <w:r>
        <w:t xml:space="preserve"> im gekrümmten Raum folgen aus </w:t>
      </w:r>
      <w:proofErr w:type="spellStart"/>
      <w:r>
        <w:rPr>
          <w:rStyle w:val="katex-mathml"/>
        </w:rPr>
        <w:t>gμνg</w:t>
      </w:r>
      <w:proofErr w:type="spellEnd"/>
      <w:r>
        <w:rPr>
          <w:rStyle w:val="katex-mathml"/>
        </w:rPr>
        <w:t>_{\</w:t>
      </w:r>
      <w:proofErr w:type="spellStart"/>
      <w:r>
        <w:rPr>
          <w:rStyle w:val="katex-mathml"/>
        </w:rPr>
        <w:t>mu</w:t>
      </w:r>
      <w:proofErr w:type="spellEnd"/>
      <w:r>
        <w:rPr>
          <w:rStyle w:val="katex-mathml"/>
        </w:rPr>
        <w:t>\nu}</w:t>
      </w:r>
      <w:proofErr w:type="spellStart"/>
      <w:r>
        <w:rPr>
          <w:rStyle w:val="mord"/>
        </w:rPr>
        <w:t>gμν</w:t>
      </w:r>
      <w:proofErr w:type="spellEnd"/>
      <w:r>
        <w:rPr>
          <w:rStyle w:val="vlist-s"/>
        </w:rPr>
        <w:t>​</w:t>
      </w:r>
      <w:r>
        <w:t>.</w:t>
      </w:r>
    </w:p>
    <w:p w14:paraId="4270EC3D" w14:textId="77777777" w:rsidR="00BF6C1C" w:rsidRDefault="00BF6C1C" w:rsidP="00BF6C1C">
      <w:pPr>
        <w:pStyle w:val="StandardWeb"/>
      </w:pPr>
      <w:r>
        <w:t>Ryder beschreibt das so:</w:t>
      </w:r>
    </w:p>
    <w:p w14:paraId="0123C64B" w14:textId="77777777" w:rsidR="00BF6C1C" w:rsidRDefault="00BF6C1C" w:rsidP="00BF6C1C">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[42, S. 93]</w:t>
      </w:r>
    </w:p>
    <w:p w14:paraId="547ACE76" w14:textId="77777777" w:rsidR="00BF6C1C" w:rsidRDefault="00BF6C1C" w:rsidP="00BF6C1C">
      <w:r>
        <w:pict w14:anchorId="2AA84D10">
          <v:rect id="_x0000_i1200" style="width:0;height:1.5pt" o:hralign="center" o:hrstd="t" o:hr="t" fillcolor="#a0a0a0" stroked="f"/>
        </w:pict>
      </w:r>
    </w:p>
    <w:p w14:paraId="064F6CF3" w14:textId="77777777" w:rsidR="00BF6C1C" w:rsidRDefault="00BF6C1C" w:rsidP="00BF6C1C">
      <w:pPr>
        <w:pStyle w:val="berschrift3"/>
      </w:pPr>
      <w:r>
        <w:rPr>
          <w:rStyle w:val="Fett"/>
          <w:b w:val="0"/>
          <w:bCs w:val="0"/>
        </w:rPr>
        <w:t>3.8.5 Quantenfeldtheorie (QFT)</w:t>
      </w:r>
    </w:p>
    <w:p w14:paraId="30134A52" w14:textId="77777777" w:rsidR="00BF6C1C" w:rsidRDefault="00BF6C1C" w:rsidP="00BF6C1C">
      <w:pPr>
        <w:pStyle w:val="StandardWeb"/>
      </w:pPr>
      <w:r>
        <w:t>Die QFT quantisiert Felder selbst:</w:t>
      </w:r>
    </w:p>
    <w:p w14:paraId="6F16ED6C" w14:textId="77777777" w:rsidR="00BF6C1C" w:rsidRDefault="00BF6C1C" w:rsidP="008B34A8">
      <w:pPr>
        <w:pStyle w:val="StandardWeb"/>
        <w:numPr>
          <w:ilvl w:val="0"/>
          <w:numId w:val="49"/>
        </w:numPr>
      </w:pPr>
      <w:r>
        <w:t>Felder = Operatoren auf einem Hilbertraum</w:t>
      </w:r>
    </w:p>
    <w:p w14:paraId="5D9F4CEE" w14:textId="77777777" w:rsidR="00BF6C1C" w:rsidRDefault="00BF6C1C" w:rsidP="008B34A8">
      <w:pPr>
        <w:pStyle w:val="StandardWeb"/>
        <w:numPr>
          <w:ilvl w:val="0"/>
          <w:numId w:val="49"/>
        </w:numPr>
      </w:pPr>
      <w:r>
        <w:t>Teilchen = Anregungen dieser Felder</w:t>
      </w:r>
    </w:p>
    <w:p w14:paraId="43573AAD" w14:textId="77777777" w:rsidR="00BF6C1C" w:rsidRDefault="00BF6C1C" w:rsidP="008B34A8">
      <w:pPr>
        <w:pStyle w:val="StandardWeb"/>
        <w:numPr>
          <w:ilvl w:val="0"/>
          <w:numId w:val="49"/>
        </w:numPr>
      </w:pPr>
      <w:r>
        <w:t>Wechselwirkungen = Vertauschungsrelationen, Propagatoren</w:t>
      </w:r>
    </w:p>
    <w:p w14:paraId="0472CE20" w14:textId="77777777" w:rsidR="00BF6C1C" w:rsidRDefault="00BF6C1C" w:rsidP="00BF6C1C">
      <w:pPr>
        <w:pStyle w:val="StandardWeb"/>
      </w:pPr>
      <w:proofErr w:type="spellStart"/>
      <w:r>
        <w:t>Peskin</w:t>
      </w:r>
      <w:proofErr w:type="spellEnd"/>
      <w:r>
        <w:t xml:space="preserve"> und Schroeder betonen:</w:t>
      </w:r>
    </w:p>
    <w:p w14:paraId="435A5BD8" w14:textId="77777777" w:rsidR="00BF6C1C" w:rsidRDefault="00BF6C1C" w:rsidP="00BF6C1C">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[43, Kap. 2]</w:t>
      </w:r>
    </w:p>
    <w:p w14:paraId="7C824C79" w14:textId="77777777" w:rsidR="00BF6C1C" w:rsidRDefault="00BF6C1C" w:rsidP="00BF6C1C">
      <w:r>
        <w:pict w14:anchorId="15A12FE3">
          <v:rect id="_x0000_i1201" style="width:0;height:1.5pt" o:hralign="center" o:hrstd="t" o:hr="t" fillcolor="#a0a0a0" stroked="f"/>
        </w:pict>
      </w:r>
    </w:p>
    <w:p w14:paraId="2DBCCA73" w14:textId="77777777" w:rsidR="00BF6C1C" w:rsidRDefault="00BF6C1C" w:rsidP="00BF6C1C">
      <w:pPr>
        <w:pStyle w:val="berschrift3"/>
      </w:pPr>
      <w:r>
        <w:rPr>
          <w:rStyle w:val="Fett"/>
          <w:b w:val="0"/>
          <w:bCs w:val="0"/>
        </w:rPr>
        <w:t>3.8.6 Emergenz von Teilchen</w:t>
      </w:r>
    </w:p>
    <w:p w14:paraId="3EAF676F" w14:textId="77777777" w:rsidR="00BF6C1C" w:rsidRDefault="00BF6C1C" w:rsidP="00BF6C1C">
      <w:pPr>
        <w:pStyle w:val="StandardWeb"/>
      </w:pPr>
      <w:r>
        <w:t>Teilchen entstehen aus Feldern: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360"/>
      </w:tblGrid>
      <w:tr w:rsidR="00BF6C1C" w14:paraId="5BE455E3" w14:textId="77777777" w:rsidTr="00BF6C1C">
        <w:trPr>
          <w:tblHeader/>
          <w:tblCellSpacing w:w="15" w:type="dxa"/>
        </w:trPr>
        <w:tc>
          <w:tcPr>
            <w:tcW w:w="0" w:type="auto"/>
            <w:vAlign w:val="center"/>
            <w:hideMark/>
          </w:tcPr>
          <w:p w14:paraId="6A1FD601" w14:textId="77777777" w:rsidR="00BF6C1C" w:rsidRDefault="00BF6C1C">
            <w:pPr>
              <w:jc w:val="center"/>
              <w:rPr>
                <w:b/>
                <w:bCs/>
              </w:rPr>
            </w:pPr>
            <w:r>
              <w:rPr>
                <w:b/>
                <w:bCs/>
              </w:rPr>
              <w:t>Teilchen</w:t>
            </w:r>
          </w:p>
        </w:tc>
        <w:tc>
          <w:tcPr>
            <w:tcW w:w="0" w:type="auto"/>
            <w:vAlign w:val="center"/>
            <w:hideMark/>
          </w:tcPr>
          <w:p w14:paraId="6261C58B" w14:textId="77777777" w:rsidR="00BF6C1C" w:rsidRDefault="00BF6C1C">
            <w:pPr>
              <w:jc w:val="center"/>
              <w:rPr>
                <w:b/>
                <w:bCs/>
              </w:rPr>
            </w:pPr>
            <w:r>
              <w:rPr>
                <w:b/>
                <w:bCs/>
              </w:rPr>
              <w:t>Feld-Anregung</w:t>
            </w:r>
          </w:p>
        </w:tc>
      </w:tr>
      <w:tr w:rsidR="00BF6C1C" w14:paraId="0FB9F551" w14:textId="77777777" w:rsidTr="00BF6C1C">
        <w:trPr>
          <w:tblCellSpacing w:w="15" w:type="dxa"/>
        </w:trPr>
        <w:tc>
          <w:tcPr>
            <w:tcW w:w="0" w:type="auto"/>
            <w:vAlign w:val="center"/>
            <w:hideMark/>
          </w:tcPr>
          <w:p w14:paraId="61BFD0FC" w14:textId="77777777" w:rsidR="00BF6C1C" w:rsidRDefault="00BF6C1C">
            <w:r>
              <w:t>Elektron</w:t>
            </w:r>
          </w:p>
        </w:tc>
        <w:tc>
          <w:tcPr>
            <w:tcW w:w="0" w:type="auto"/>
            <w:vAlign w:val="center"/>
            <w:hideMark/>
          </w:tcPr>
          <w:p w14:paraId="16C1467D" w14:textId="77777777" w:rsidR="00BF6C1C" w:rsidRDefault="00BF6C1C">
            <w:r>
              <w:t>Dirac-Feld</w:t>
            </w:r>
          </w:p>
        </w:tc>
      </w:tr>
      <w:tr w:rsidR="00BF6C1C" w14:paraId="3FA70636" w14:textId="77777777" w:rsidTr="00BF6C1C">
        <w:trPr>
          <w:tblCellSpacing w:w="15" w:type="dxa"/>
        </w:trPr>
        <w:tc>
          <w:tcPr>
            <w:tcW w:w="0" w:type="auto"/>
            <w:vAlign w:val="center"/>
            <w:hideMark/>
          </w:tcPr>
          <w:p w14:paraId="6C04D7F9" w14:textId="77777777" w:rsidR="00BF6C1C" w:rsidRDefault="00BF6C1C">
            <w:r>
              <w:t>Photon</w:t>
            </w:r>
          </w:p>
        </w:tc>
        <w:tc>
          <w:tcPr>
            <w:tcW w:w="0" w:type="auto"/>
            <w:vAlign w:val="center"/>
            <w:hideMark/>
          </w:tcPr>
          <w:p w14:paraId="10DE6A77" w14:textId="77777777" w:rsidR="00BF6C1C" w:rsidRDefault="00BF6C1C">
            <w:r>
              <w:t>Elektromagnetisches Feld</w:t>
            </w:r>
          </w:p>
        </w:tc>
      </w:tr>
      <w:tr w:rsidR="00BF6C1C" w14:paraId="1E1A0CF9" w14:textId="77777777" w:rsidTr="00BF6C1C">
        <w:trPr>
          <w:tblCellSpacing w:w="15" w:type="dxa"/>
        </w:trPr>
        <w:tc>
          <w:tcPr>
            <w:tcW w:w="0" w:type="auto"/>
            <w:vAlign w:val="center"/>
            <w:hideMark/>
          </w:tcPr>
          <w:p w14:paraId="05A61B30" w14:textId="77777777" w:rsidR="00BF6C1C" w:rsidRDefault="00BF6C1C">
            <w:r>
              <w:t>Higgs-Boson</w:t>
            </w:r>
          </w:p>
        </w:tc>
        <w:tc>
          <w:tcPr>
            <w:tcW w:w="0" w:type="auto"/>
            <w:vAlign w:val="center"/>
            <w:hideMark/>
          </w:tcPr>
          <w:p w14:paraId="506DC48C" w14:textId="77777777" w:rsidR="00BF6C1C" w:rsidRDefault="00BF6C1C">
            <w:r>
              <w:t>Higgs-Feld</w:t>
            </w:r>
          </w:p>
        </w:tc>
      </w:tr>
    </w:tbl>
    <w:p w14:paraId="68706553" w14:textId="77777777" w:rsidR="00BF6C1C" w:rsidRDefault="00BF6C1C" w:rsidP="00BF6C1C">
      <w:pPr>
        <w:pStyle w:val="StandardWeb"/>
      </w:pPr>
      <w:r>
        <w:t xml:space="preserve">→ Das Teilchen ist eine lokalisierte Erscheinung, </w:t>
      </w:r>
      <w:r>
        <w:rPr>
          <w:rStyle w:val="Fett"/>
        </w:rPr>
        <w:t>nicht</w:t>
      </w:r>
      <w:r>
        <w:t xml:space="preserve"> das ontologische Fundament [44].</w:t>
      </w:r>
    </w:p>
    <w:p w14:paraId="3AEC1C2F" w14:textId="77777777" w:rsidR="00BF6C1C" w:rsidRDefault="00BF6C1C" w:rsidP="00BF6C1C">
      <w:r>
        <w:pict w14:anchorId="63B6DF78">
          <v:rect id="_x0000_i1202" style="width:0;height:1.5pt" o:hralign="center" o:hrstd="t" o:hr="t" fillcolor="#a0a0a0" stroked="f"/>
        </w:pict>
      </w:r>
    </w:p>
    <w:p w14:paraId="0F021AA8" w14:textId="77777777" w:rsidR="00BF6C1C" w:rsidRDefault="00BF6C1C" w:rsidP="00BF6C1C">
      <w:pPr>
        <w:pStyle w:val="berschrift3"/>
      </w:pPr>
      <w:r>
        <w:rPr>
          <w:rStyle w:val="Fett"/>
          <w:b w:val="0"/>
          <w:bCs w:val="0"/>
        </w:rPr>
        <w:t>3.8.7 Topologische Defekte und Solitonen</w:t>
      </w:r>
    </w:p>
    <w:p w14:paraId="5EC561DE" w14:textId="77777777" w:rsidR="00BF6C1C" w:rsidRDefault="00BF6C1C" w:rsidP="00BF6C1C">
      <w:pPr>
        <w:pStyle w:val="StandardWeb"/>
      </w:pPr>
      <w:r>
        <w:t>Stabile Feldkonfigurationen mit teilchenähnlichem Verhalten:</w:t>
      </w:r>
    </w:p>
    <w:p w14:paraId="55485C63" w14:textId="77777777" w:rsidR="00BF6C1C" w:rsidRDefault="00BF6C1C" w:rsidP="008B34A8">
      <w:pPr>
        <w:pStyle w:val="StandardWeb"/>
        <w:numPr>
          <w:ilvl w:val="0"/>
          <w:numId w:val="50"/>
        </w:numPr>
      </w:pPr>
      <w:r>
        <w:lastRenderedPageBreak/>
        <w:t>Magnetische Monopole</w:t>
      </w:r>
    </w:p>
    <w:p w14:paraId="540D1A87" w14:textId="77777777" w:rsidR="00BF6C1C" w:rsidRDefault="00BF6C1C" w:rsidP="008B34A8">
      <w:pPr>
        <w:pStyle w:val="StandardWeb"/>
        <w:numPr>
          <w:ilvl w:val="0"/>
          <w:numId w:val="50"/>
        </w:numPr>
      </w:pPr>
      <w:r>
        <w:t>Solitonen</w:t>
      </w:r>
    </w:p>
    <w:p w14:paraId="15BFA1B6" w14:textId="77777777" w:rsidR="00BF6C1C" w:rsidRDefault="00BF6C1C" w:rsidP="008B34A8">
      <w:pPr>
        <w:pStyle w:val="StandardWeb"/>
        <w:numPr>
          <w:ilvl w:val="0"/>
          <w:numId w:val="50"/>
        </w:numPr>
      </w:pPr>
      <w:proofErr w:type="spellStart"/>
      <w:r>
        <w:t>Skyrmionen</w:t>
      </w:r>
      <w:proofErr w:type="spellEnd"/>
    </w:p>
    <w:p w14:paraId="73AB6F79" w14:textId="77777777" w:rsidR="00BF6C1C" w:rsidRDefault="00BF6C1C" w:rsidP="008B34A8">
      <w:pPr>
        <w:pStyle w:val="StandardWeb"/>
        <w:numPr>
          <w:ilvl w:val="0"/>
          <w:numId w:val="50"/>
        </w:numPr>
      </w:pPr>
      <w:r>
        <w:t>Strings (Stringtheorie)</w:t>
      </w:r>
    </w:p>
    <w:p w14:paraId="12E0632E" w14:textId="77777777" w:rsidR="00BF6C1C" w:rsidRDefault="00BF6C1C" w:rsidP="00BF6C1C">
      <w:pPr>
        <w:pStyle w:val="StandardWeb"/>
      </w:pPr>
      <w:r>
        <w:t xml:space="preserve">→ </w:t>
      </w:r>
      <w:proofErr w:type="spellStart"/>
      <w:r>
        <w:t>Manton</w:t>
      </w:r>
      <w:proofErr w:type="spellEnd"/>
      <w:r>
        <w:t xml:space="preserve"> und </w:t>
      </w:r>
      <w:proofErr w:type="spellStart"/>
      <w:r>
        <w:t>Sutcliffe</w:t>
      </w:r>
      <w:proofErr w:type="spellEnd"/>
      <w:r>
        <w:t xml:space="preserve"> geben eine Übersicht über deren mathematische Struktur und physikalische Bedeutung [45].</w:t>
      </w:r>
    </w:p>
    <w:p w14:paraId="454996AE" w14:textId="77777777" w:rsidR="00BF6C1C" w:rsidRDefault="00BF6C1C" w:rsidP="00BF6C1C">
      <w:r>
        <w:pict w14:anchorId="79A7EDC9">
          <v:rect id="_x0000_i1203" style="width:0;height:1.5pt" o:hralign="center" o:hrstd="t" o:hr="t" fillcolor="#a0a0a0" stroked="f"/>
        </w:pict>
      </w:r>
    </w:p>
    <w:p w14:paraId="3326692E" w14:textId="77777777" w:rsidR="00BF6C1C" w:rsidRDefault="00BF6C1C" w:rsidP="00BF6C1C">
      <w:pPr>
        <w:pStyle w:val="berschrift3"/>
      </w:pPr>
      <w:r>
        <w:rPr>
          <w:rStyle w:val="Fett"/>
          <w:b w:val="0"/>
          <w:bCs w:val="0"/>
        </w:rPr>
        <w:t>3.8.8 Erweiterte Anwendungen und Ausblick</w:t>
      </w:r>
    </w:p>
    <w:p w14:paraId="639DC6A0" w14:textId="77777777" w:rsidR="00BF6C1C" w:rsidRDefault="00BF6C1C" w:rsidP="00BF6C1C">
      <w:pPr>
        <w:pStyle w:val="StandardWeb"/>
      </w:pPr>
      <w:r>
        <w:t>Felder als universelles Strukturprinzip:</w:t>
      </w:r>
    </w:p>
    <w:p w14:paraId="36D9DBD1" w14:textId="77777777" w:rsidR="00BF6C1C" w:rsidRDefault="00BF6C1C" w:rsidP="008B34A8">
      <w:pPr>
        <w:pStyle w:val="StandardWeb"/>
        <w:numPr>
          <w:ilvl w:val="0"/>
          <w:numId w:val="51"/>
        </w:numPr>
      </w:pPr>
      <w:r>
        <w:rPr>
          <w:rStyle w:val="Fett"/>
        </w:rPr>
        <w:t>Kosmologie</w:t>
      </w:r>
      <w:r>
        <w:t>: Inflation, Dunkle Energie/Materie</w:t>
      </w:r>
    </w:p>
    <w:p w14:paraId="5ED2A5C9" w14:textId="77777777" w:rsidR="00BF6C1C" w:rsidRDefault="00BF6C1C" w:rsidP="008B34A8">
      <w:pPr>
        <w:pStyle w:val="StandardWeb"/>
        <w:numPr>
          <w:ilvl w:val="0"/>
          <w:numId w:val="51"/>
        </w:numPr>
      </w:pPr>
      <w:r>
        <w:rPr>
          <w:rStyle w:val="Fett"/>
        </w:rPr>
        <w:t>Festkörperphysik</w:t>
      </w:r>
      <w:r>
        <w:t>: Supraleitung, Magnetismus</w:t>
      </w:r>
    </w:p>
    <w:p w14:paraId="522EE716" w14:textId="77777777" w:rsidR="00BF6C1C" w:rsidRDefault="00BF6C1C" w:rsidP="008B34A8">
      <w:pPr>
        <w:pStyle w:val="StandardWeb"/>
        <w:numPr>
          <w:ilvl w:val="0"/>
          <w:numId w:val="51"/>
        </w:numPr>
      </w:pPr>
      <w:r>
        <w:rPr>
          <w:rStyle w:val="Fett"/>
        </w:rPr>
        <w:t>Informationstheorie</w:t>
      </w:r>
      <w:r>
        <w:t>: neuronale Netze, Signalverarbeitung</w:t>
      </w:r>
    </w:p>
    <w:p w14:paraId="6C641360" w14:textId="77777777" w:rsidR="00BF6C1C" w:rsidRDefault="00BF6C1C" w:rsidP="00BF6C1C">
      <w:pPr>
        <w:pStyle w:val="StandardWeb"/>
      </w:pPr>
      <w:r>
        <w:t>→ Raum ist nicht Bühne, sondern dynamisches Produkt von Feldern.</w:t>
      </w:r>
    </w:p>
    <w:p w14:paraId="0A6857FD" w14:textId="77777777" w:rsidR="006D65C3" w:rsidRDefault="008B34A8">
      <w:pPr>
        <w:pStyle w:val="berschrift2"/>
      </w:pPr>
      <w:r>
        <w:t xml:space="preserve">3.9 Akteur-Funktionen </w:t>
      </w:r>
      <m:oMath>
        <m:r>
          <m:rPr>
            <m:sty m:val="bi"/>
          </m:rPr>
          <w:rPr>
            <w:rFonts w:ascii="Cambria Math" w:hAnsi="Cambria Math"/>
          </w:rPr>
          <m:t>A</m:t>
        </m:r>
        <m:r>
          <m:rPr>
            <m:sty m:val="bi"/>
          </m:rPr>
          <w:rPr>
            <w:rFonts w:ascii="Cambria Math" w:hAnsi="Cambria Math"/>
          </w:rPr>
          <m:t>(</m:t>
        </m:r>
        <m:r>
          <m:rPr>
            <m:sty m:val="bi"/>
          </m:rPr>
          <w:rPr>
            <w:rFonts w:ascii="Cambria Math" w:hAnsi="Cambria Math"/>
          </w:rPr>
          <m:t>Ψ</m:t>
        </m:r>
        <m:r>
          <m:rPr>
            <m:sty m:val="bi"/>
          </m:rPr>
          <w:rPr>
            <w:rFonts w:ascii="Cambria Math" w:hAnsi="Cambria Math"/>
          </w:rPr>
          <m:t>,</m:t>
        </m:r>
        <m:r>
          <m:rPr>
            <m:sty m:val="bi"/>
          </m:rPr>
          <w:rPr>
            <w:rFonts w:ascii="Cambria Math" w:hAnsi="Cambria Math"/>
          </w:rPr>
          <m:t>x</m:t>
        </m:r>
        <m:r>
          <m:rPr>
            <m:sty m:val="bi"/>
          </m:rPr>
          <w:rPr>
            <w:rFonts w:ascii="Cambria Math" w:hAnsi="Cambria Math"/>
          </w:rPr>
          <m:t>,</m:t>
        </m:r>
        <m:r>
          <m:rPr>
            <m:sty m:val="bi"/>
          </m:rPr>
          <w:rPr>
            <w:rFonts w:ascii="Cambria Math" w:hAnsi="Cambria Math"/>
          </w:rPr>
          <m:t>y</m:t>
        </m:r>
        <m:r>
          <m:rPr>
            <m:sty m:val="bi"/>
          </m:rPr>
          <w:rPr>
            <w:rFonts w:ascii="Cambria Math" w:hAnsi="Cambria Math"/>
          </w:rPr>
          <m:t>,</m:t>
        </m:r>
        <m:r>
          <m:rPr>
            <m:sty m:val="bi"/>
          </m:rPr>
          <w:rPr>
            <w:rFonts w:ascii="Cambria Math" w:hAnsi="Cambria Math"/>
          </w:rPr>
          <m:t>z</m:t>
        </m:r>
        <m:r>
          <m:rPr>
            <m:sty m:val="bi"/>
          </m:rPr>
          <w:rPr>
            <w:rFonts w:ascii="Cambria Math" w:hAnsi="Cambria Math"/>
          </w:rPr>
          <m:t>,</m:t>
        </m:r>
        <m:r>
          <m:rPr>
            <m:sty m:val="bi"/>
          </m:rPr>
          <w:rPr>
            <w:rFonts w:ascii="Cambria Math" w:hAnsi="Cambria Math"/>
          </w:rPr>
          <m:t>t</m:t>
        </m:r>
        <m:r>
          <m:rPr>
            <m:sty m:val="bi"/>
          </m:rPr>
          <w:rPr>
            <w:rFonts w:ascii="Cambria Math" w:hAnsi="Cambria Math"/>
          </w:rPr>
          <m:t>)</m:t>
        </m:r>
      </m:oMath>
      <w:r>
        <w:t>: Intentionale</w:t>
      </w:r>
      <w:r>
        <w:t xml:space="preserve"> Systeme – Vom Feld zur Bedeutung</w:t>
      </w:r>
    </w:p>
    <w:p w14:paraId="60042F9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Nachdem in den vorherigen Abschnitten Felder als dynamische Strukturen im funktionalen Raum beschrieben wurden, stellt sich nun die Frage, wie innerhalb dieses Modells </w:t>
      </w:r>
      <w:r>
        <w:rPr>
          <w:rFonts w:ascii="Times New Roman" w:eastAsia="Times New Roman" w:hAnsi="Times New Roman" w:cs="Times New Roman"/>
          <w:b/>
          <w:color w:val="000000"/>
          <w:sz w:val="24"/>
          <w:szCs w:val="24"/>
        </w:rPr>
        <w:t>aktive Agenten</w:t>
      </w:r>
      <w:r>
        <w:rPr>
          <w:rFonts w:ascii="Times New Roman" w:eastAsia="Times New Roman" w:hAnsi="Times New Roman" w:cs="Times New Roman"/>
          <w:color w:val="000000"/>
          <w:sz w:val="24"/>
          <w:szCs w:val="24"/>
        </w:rPr>
        <w:t xml:space="preserve"> – also </w:t>
      </w:r>
      <w:r>
        <w:rPr>
          <w:rFonts w:ascii="Times New Roman" w:eastAsia="Times New Roman" w:hAnsi="Times New Roman" w:cs="Times New Roman"/>
          <w:b/>
          <w:color w:val="000000"/>
          <w:sz w:val="24"/>
          <w:szCs w:val="24"/>
        </w:rPr>
        <w:t>Akteure mit Intentionen</w:t>
      </w:r>
      <w:r>
        <w:rPr>
          <w:rFonts w:ascii="Times New Roman" w:eastAsia="Times New Roman" w:hAnsi="Times New Roman" w:cs="Times New Roman"/>
          <w:color w:val="000000"/>
          <w:sz w:val="24"/>
          <w:szCs w:val="24"/>
        </w:rPr>
        <w:t xml:space="preserve"> – abgebi</w:t>
      </w:r>
      <w:r>
        <w:rPr>
          <w:rFonts w:ascii="Times New Roman" w:eastAsia="Times New Roman" w:hAnsi="Times New Roman" w:cs="Times New Roman"/>
          <w:color w:val="000000"/>
          <w:sz w:val="24"/>
          <w:szCs w:val="24"/>
        </w:rPr>
        <w:t xml:space="preserve">ldet werden können. Anstelle von passiven Objekten, die ausschließlich durch externe Kräfte beeinflusst werden, werden hier </w:t>
      </w:r>
      <w:r>
        <w:rPr>
          <w:rFonts w:ascii="Times New Roman" w:eastAsia="Times New Roman" w:hAnsi="Times New Roman" w:cs="Times New Roman"/>
          <w:b/>
          <w:color w:val="000000"/>
          <w:sz w:val="24"/>
          <w:szCs w:val="24"/>
        </w:rPr>
        <w:t>Akteur-Funktionen</w:t>
      </w:r>
      <w:r>
        <w:rPr>
          <w:rFonts w:ascii="Times New Roman" w:eastAsia="Times New Roman" w:hAnsi="Times New Roman" w:cs="Times New Roman"/>
          <w:color w:val="000000"/>
          <w:sz w:val="24"/>
          <w:szCs w:val="24"/>
        </w:rPr>
        <w:t xml:space="preserve"> eingeführt, die jedem Feldzustand und Ort eine zielgerichtete Handlung zuordnen. Diese Funktionen ermöglichen die </w:t>
      </w:r>
      <w:r>
        <w:rPr>
          <w:rFonts w:ascii="Times New Roman" w:eastAsia="Times New Roman" w:hAnsi="Times New Roman" w:cs="Times New Roman"/>
          <w:color w:val="000000"/>
          <w:sz w:val="24"/>
          <w:szCs w:val="24"/>
        </w:rPr>
        <w:t>mathematische Erfassung intentionaler Systeme, die auf Felder reagieren, Entscheidungen treffen und Ziele verfolgen.</w:t>
      </w:r>
    </w:p>
    <w:p w14:paraId="1BA3AEC5" w14:textId="77777777" w:rsidR="006D65C3" w:rsidRDefault="008B34A8">
      <w:r>
        <w:pict w14:anchorId="210DB438">
          <v:rect id="_x0000_i1087" style="width:0;height:1.5pt" o:hralign="center" o:hrstd="t" o:hr="t" fillcolor="#a0a0a0" stroked="f"/>
        </w:pict>
      </w:r>
    </w:p>
    <w:p w14:paraId="71748465" w14:textId="77777777" w:rsidR="006D65C3" w:rsidRDefault="008B34A8">
      <w:pPr>
        <w:pStyle w:val="berschrift3"/>
      </w:pPr>
      <w:r>
        <w:t>3.9.1 Definition der Akteur-Funktionen</w:t>
      </w:r>
    </w:p>
    <w:p w14:paraId="1E0805D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w:t>
      </w:r>
      <w:r>
        <w:rPr>
          <w:rFonts w:ascii="Times New Roman" w:eastAsia="Times New Roman" w:hAnsi="Times New Roman" w:cs="Times New Roman"/>
          <w:b/>
          <w:color w:val="000000"/>
          <w:sz w:val="24"/>
          <w:szCs w:val="24"/>
        </w:rPr>
        <w:t>Akteur-Funktion</w:t>
      </w:r>
      <w:r>
        <w:rPr>
          <w:rFonts w:ascii="Times New Roman" w:eastAsia="Times New Roman" w:hAnsi="Times New Roman" w:cs="Times New Roman"/>
          <w:color w:val="000000"/>
          <w:sz w:val="24"/>
          <w:szCs w:val="24"/>
        </w:rPr>
        <w:t xml:space="preserve"> ist formal definiert als:</w:t>
      </w:r>
    </w:p>
    <w:p w14:paraId="34D3BE6D" w14:textId="77777777" w:rsidR="006D65C3" w:rsidRDefault="008B34A8">
      <w:r>
        <w:tab/>
      </w:r>
      <w:r>
        <w:tab/>
      </w:r>
      <m:oMath>
        <m:r>
          <w:rPr>
            <w:rFonts w:ascii="Cambria Math" w:hAnsi="Cambria Math"/>
          </w:rPr>
          <m:t>A</m:t>
        </m:r>
        <m:r>
          <w:rPr>
            <w:rFonts w:ascii="Cambria Math" w:hAnsi="Cambria Math"/>
          </w:rPr>
          <m:t>:</m:t>
        </m:r>
        <m:r>
          <w:rPr>
            <w:rFonts w:ascii="Cambria Math" w:hAnsi="Cambria Math"/>
          </w:rPr>
          <m:t>F</m:t>
        </m:r>
        <m:r>
          <w:rPr>
            <w:rFonts w:ascii="Cambria Math" w:hAnsi="Cambria Math"/>
          </w:rPr>
          <m:t>×</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m:t>
        </m:r>
        <m:r>
          <w:rPr>
            <w:rFonts w:ascii="Cambria Math" w:hAnsi="Cambria Math"/>
          </w:rPr>
          <m:t>→</m:t>
        </m:r>
        <m:r>
          <w:rPr>
            <w:rFonts w:ascii="Cambria Math" w:hAnsi="Cambria Math"/>
          </w:rPr>
          <m:t>H</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w:p>
    <w:p w14:paraId="3A3D287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Dabei gilt:</w:t>
      </w:r>
    </w:p>
    <w:p w14:paraId="574691BB" w14:textId="77777777" w:rsidR="006D65C3" w:rsidRDefault="008B34A8" w:rsidP="008B34A8">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F</m:t>
        </m:r>
      </m:oMath>
      <w:r>
        <w:rPr>
          <w:rFonts w:ascii="Times New Roman" w:eastAsia="Times New Roman" w:hAnsi="Times New Roman" w:cs="Times New Roman"/>
          <w:color w:val="000000"/>
          <w:sz w:val="24"/>
          <w:szCs w:val="24"/>
        </w:rPr>
        <w:t xml:space="preserve"> ist der Raum aller möglichen Feldzustände (z. B. elektromagnetische Felder),</w:t>
      </w:r>
    </w:p>
    <w:p w14:paraId="4951A2BA" w14:textId="77777777" w:rsidR="006D65C3" w:rsidRDefault="008B34A8" w:rsidP="008B34A8">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m:t>
        </m:r>
        <m:r>
          <w:rPr>
            <w:rFonts w:ascii="Times New Roman" w:eastAsia="Times New Roman" w:hAnsi="Times New Roman" w:cs="Times New Roman"/>
            <w:sz w:val="24"/>
            <w:szCs w:val="24"/>
          </w:rPr>
          <m:t>x</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y</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z</m:t>
        </m:r>
        <m:r>
          <m:rPr>
            <m:scr m:val="fraktur"/>
          </m:rPr>
          <w:rPr>
            <w:rFonts w:ascii="Times New Roman" w:eastAsia="Times New Roman" w:hAnsi="Times New Roman" w:cs="Times New Roman"/>
            <w:sz w:val="24"/>
            <w:szCs w:val="24"/>
          </w:rPr>
          <m:t>)∈R</m:t>
        </m:r>
      </m:oMath>
      <w:r>
        <w:rPr>
          <w:rFonts w:ascii="Times New Roman" w:eastAsia="Times New Roman" w:hAnsi="Times New Roman" w:cs="Times New Roman"/>
          <w:color w:val="000000"/>
          <w:sz w:val="24"/>
          <w:szCs w:val="24"/>
        </w:rPr>
        <w:t xml:space="preserve"> beschreibt den Ort im dreidimensionalen Raum,</w:t>
      </w:r>
    </w:p>
    <w:p w14:paraId="5BDC93B5" w14:textId="77777777" w:rsidR="006D65C3" w:rsidRDefault="008B34A8" w:rsidP="008B34A8">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t</m:t>
        </m:r>
        <m:r>
          <m:rPr>
            <m:scr m:val="fraktur"/>
          </m:rPr>
          <w:rPr>
            <w:rFonts w:ascii="Times New Roman" w:eastAsia="Times New Roman" w:hAnsi="Times New Roman" w:cs="Times New Roman"/>
            <w:sz w:val="24"/>
            <w:szCs w:val="24"/>
          </w:rPr>
          <m:t>∈R</m:t>
        </m:r>
      </m:oMath>
      <w:r>
        <w:rPr>
          <w:rFonts w:ascii="Times New Roman" w:eastAsia="Times New Roman" w:hAnsi="Times New Roman" w:cs="Times New Roman"/>
          <w:color w:val="000000"/>
          <w:sz w:val="24"/>
          <w:szCs w:val="24"/>
        </w:rPr>
        <w:t xml:space="preserve"> die Zeit,</w:t>
      </w:r>
    </w:p>
    <w:p w14:paraId="381B744D" w14:textId="77777777" w:rsidR="006D65C3" w:rsidRDefault="008B34A8" w:rsidP="008B34A8">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H</m:t>
        </m:r>
      </m:oMath>
      <w:r>
        <w:rPr>
          <w:rFonts w:ascii="Times New Roman" w:eastAsia="Times New Roman" w:hAnsi="Times New Roman" w:cs="Times New Roman"/>
          <w:color w:val="000000"/>
          <w:sz w:val="24"/>
          <w:szCs w:val="24"/>
        </w:rPr>
        <w:t xml:space="preserve"> ist der Raum möglicher Handlungen (z. B. Bewegungen, Entscheidungen, Kommunikationsakte).</w:t>
      </w:r>
    </w:p>
    <w:p w14:paraId="104976E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 A ordnet einem gegebenen Feldzustand an einem bestimmten Ort zu einem bestimmten Zeitpunkt eine Handlung zu. Dies generalisiert das klassische Agentenmo</w:t>
      </w:r>
      <w:r>
        <w:rPr>
          <w:rFonts w:ascii="Times New Roman" w:eastAsia="Times New Roman" w:hAnsi="Times New Roman" w:cs="Times New Roman"/>
          <w:color w:val="000000"/>
          <w:sz w:val="24"/>
          <w:szCs w:val="24"/>
        </w:rPr>
        <w:t>dell. Russell und Norvig fassen es folgendermaßen:</w:t>
      </w:r>
    </w:p>
    <w:p w14:paraId="6D62657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„An agent perceives its environment through sensors and acts upon that environment through actuators. The agent function maps from percept histories to actions“ [35, S. 31].</w:t>
      </w:r>
    </w:p>
    <w:p w14:paraId="72DB43E5" w14:textId="77777777" w:rsidR="006D65C3" w:rsidRDefault="008B34A8">
      <w:r>
        <w:pict w14:anchorId="25C78A6F">
          <v:rect id="_x0000_i1088" style="width:0;height:1.5pt" o:hralign="center" o:hrstd="t" o:hr="t" fillcolor="#a0a0a0" stroked="f"/>
        </w:pict>
      </w:r>
    </w:p>
    <w:p w14:paraId="60C894E9" w14:textId="77777777" w:rsidR="006D65C3" w:rsidRDefault="008B34A8">
      <w:pPr>
        <w:pStyle w:val="berschrift3"/>
      </w:pPr>
      <w:r>
        <w:t>3.9.2 Modellbeispiele: Akteur</w:t>
      </w:r>
      <w:r>
        <w:t>e im funktionalen Raum</w:t>
      </w:r>
    </w:p>
    <w:p w14:paraId="0A059E11" w14:textId="77777777" w:rsidR="006D65C3" w:rsidRDefault="008B34A8">
      <w:pPr>
        <w:pStyle w:val="berschrift4"/>
      </w:pPr>
      <w:r>
        <w:t>Tabelle: Beispiele für Akteur-Funktionen</w:t>
      </w:r>
    </w:p>
    <w:tbl>
      <w:tblPr>
        <w:tblStyle w:val="a7"/>
        <w:tblW w:w="9072" w:type="dxa"/>
        <w:tblInd w:w="0" w:type="dxa"/>
        <w:tblLayout w:type="fixed"/>
        <w:tblLook w:val="0400" w:firstRow="0" w:lastRow="0" w:firstColumn="0" w:lastColumn="0" w:noHBand="0" w:noVBand="1"/>
      </w:tblPr>
      <w:tblGrid>
        <w:gridCol w:w="1757"/>
        <w:gridCol w:w="7315"/>
      </w:tblGrid>
      <w:tr w:rsidR="006D65C3" w14:paraId="5EF8006B" w14:textId="77777777">
        <w:trPr>
          <w:tblHeader/>
        </w:trPr>
        <w:tc>
          <w:tcPr>
            <w:tcW w:w="1757" w:type="dxa"/>
            <w:vAlign w:val="center"/>
          </w:tcPr>
          <w:p w14:paraId="148DA97A" w14:textId="77777777" w:rsidR="006D65C3" w:rsidRDefault="008B34A8">
            <w:pPr>
              <w:jc w:val="center"/>
              <w:rPr>
                <w:b/>
              </w:rPr>
            </w:pPr>
            <w:r>
              <w:rPr>
                <w:b/>
              </w:rPr>
              <w:t>Akteur</w:t>
            </w:r>
          </w:p>
        </w:tc>
        <w:tc>
          <w:tcPr>
            <w:tcW w:w="7315" w:type="dxa"/>
            <w:vAlign w:val="center"/>
          </w:tcPr>
          <w:p w14:paraId="19AB62BF" w14:textId="77777777" w:rsidR="006D65C3" w:rsidRDefault="008B34A8">
            <w:pPr>
              <w:jc w:val="center"/>
              <w:rPr>
                <w:b/>
              </w:rPr>
            </w:pPr>
            <w:r>
              <w:rPr>
                <w:b/>
              </w:rPr>
              <w:t>Akteur-Funktion A(Ψ,x,y,z,t)</w:t>
            </w:r>
          </w:p>
        </w:tc>
      </w:tr>
      <w:tr w:rsidR="006D65C3" w14:paraId="550648FD" w14:textId="77777777">
        <w:trPr>
          <w:tblHeader/>
        </w:trPr>
        <w:tc>
          <w:tcPr>
            <w:tcW w:w="1757" w:type="dxa"/>
            <w:vAlign w:val="center"/>
          </w:tcPr>
          <w:p w14:paraId="6B34EA33" w14:textId="77777777" w:rsidR="006D65C3" w:rsidRDefault="008B34A8">
            <w:r>
              <w:t>Neuron</w:t>
            </w:r>
          </w:p>
        </w:tc>
        <w:tc>
          <w:tcPr>
            <w:tcW w:w="7315" w:type="dxa"/>
            <w:vAlign w:val="center"/>
          </w:tcPr>
          <w:p w14:paraId="6809A4DB" w14:textId="77777777" w:rsidR="006D65C3" w:rsidRDefault="008B34A8">
            <w:r>
              <w:rPr>
                <w:noProof/>
              </w:rPr>
              <w:drawing>
                <wp:inline distT="114300" distB="114300" distL="114300" distR="114300" wp14:anchorId="73167FBD" wp14:editId="412F7770">
                  <wp:extent cx="3143567" cy="55834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143567" cy="558347"/>
                          </a:xfrm>
                          <a:prstGeom prst="rect">
                            <a:avLst/>
                          </a:prstGeom>
                          <a:ln/>
                        </pic:spPr>
                      </pic:pic>
                    </a:graphicData>
                  </a:graphic>
                </wp:inline>
              </w:drawing>
            </w:r>
          </w:p>
        </w:tc>
      </w:tr>
      <w:tr w:rsidR="006D65C3" w14:paraId="100E42A0" w14:textId="77777777">
        <w:tc>
          <w:tcPr>
            <w:tcW w:w="1757" w:type="dxa"/>
            <w:vAlign w:val="center"/>
          </w:tcPr>
          <w:p w14:paraId="6D2AED2C" w14:textId="77777777" w:rsidR="006D65C3" w:rsidRDefault="008B34A8">
            <w:r>
              <w:t>Roboter</w:t>
            </w:r>
          </w:p>
        </w:tc>
        <w:tc>
          <w:tcPr>
            <w:tcW w:w="7315" w:type="dxa"/>
            <w:vAlign w:val="center"/>
          </w:tcPr>
          <w:p w14:paraId="22D993F7" w14:textId="77777777" w:rsidR="006D65C3" w:rsidRDefault="008B34A8">
            <w:r>
              <w:t xml:space="preserve">Bewegung </w:t>
            </w:r>
            <w:r>
              <w:rPr>
                <w:b/>
              </w:rPr>
              <w:t>entlang des steilsten Gradienten</w:t>
            </w:r>
            <w:r>
              <w:t xml:space="preserve"> eines Feldes Ψ(x,y,z,t), um z. B. ein Ziel zu erreichen oder einen optimalen Pfad zu finden</w:t>
            </w:r>
          </w:p>
        </w:tc>
      </w:tr>
      <w:tr w:rsidR="006D65C3" w14:paraId="529C7D2E" w14:textId="77777777">
        <w:tc>
          <w:tcPr>
            <w:tcW w:w="1757" w:type="dxa"/>
            <w:vAlign w:val="center"/>
          </w:tcPr>
          <w:p w14:paraId="0E1EAA14" w14:textId="77777777" w:rsidR="006D65C3" w:rsidRDefault="008B34A8">
            <w:r>
              <w:t>Wirtschaftssubjekt</w:t>
            </w:r>
          </w:p>
        </w:tc>
        <w:tc>
          <w:tcPr>
            <w:tcW w:w="7315" w:type="dxa"/>
            <w:vAlign w:val="center"/>
          </w:tcPr>
          <w:p w14:paraId="496F6C59" w14:textId="77777777" w:rsidR="006D65C3" w:rsidRDefault="008B34A8">
            <w:r>
              <w:rPr>
                <w:noProof/>
              </w:rPr>
              <w:drawing>
                <wp:inline distT="114300" distB="114300" distL="114300" distR="114300" wp14:anchorId="5505CE3D" wp14:editId="5AC5F019">
                  <wp:extent cx="3829367" cy="61852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829367" cy="618520"/>
                          </a:xfrm>
                          <a:prstGeom prst="rect">
                            <a:avLst/>
                          </a:prstGeom>
                          <a:ln/>
                        </pic:spPr>
                      </pic:pic>
                    </a:graphicData>
                  </a:graphic>
                </wp:inline>
              </w:drawing>
            </w:r>
          </w:p>
        </w:tc>
      </w:tr>
      <w:tr w:rsidR="006D65C3" w14:paraId="4CACD67D" w14:textId="77777777">
        <w:tc>
          <w:tcPr>
            <w:tcW w:w="1757" w:type="dxa"/>
            <w:vAlign w:val="center"/>
          </w:tcPr>
          <w:p w14:paraId="587B284C" w14:textId="77777777" w:rsidR="006D65C3" w:rsidRDefault="008B34A8">
            <w:r>
              <w:t>Menschlicher Agent</w:t>
            </w:r>
          </w:p>
        </w:tc>
        <w:tc>
          <w:tcPr>
            <w:tcW w:w="7315" w:type="dxa"/>
            <w:vAlign w:val="center"/>
          </w:tcPr>
          <w:p w14:paraId="07C5DC9B" w14:textId="77777777" w:rsidR="006D65C3" w:rsidRDefault="008B34A8">
            <w:r>
              <w:t>Handlung gemäß einer Nutzenfunktion, beeinflusst durch soziale Normen, Präferenzen und kognitive Modelle</w:t>
            </w:r>
          </w:p>
        </w:tc>
      </w:tr>
    </w:tbl>
    <w:p w14:paraId="1DAD4B6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Modelle s</w:t>
      </w:r>
      <w:r>
        <w:rPr>
          <w:rFonts w:ascii="Times New Roman" w:eastAsia="Times New Roman" w:hAnsi="Times New Roman" w:cs="Times New Roman"/>
          <w:color w:val="000000"/>
          <w:sz w:val="24"/>
          <w:szCs w:val="24"/>
        </w:rPr>
        <w:t>ind in verschiedenen Disziplinen gut belegt:</w:t>
      </w:r>
    </w:p>
    <w:p w14:paraId="1C31BD81" w14:textId="77777777" w:rsidR="006D65C3" w:rsidRDefault="008B34A8" w:rsidP="008B34A8">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Neuronale Netze basieren auf gewichteten Summen und Schwellenwerten, wie Hochreiter et al. zeigen [36].</w:t>
      </w:r>
    </w:p>
    <w:p w14:paraId="3B3FBB9B" w14:textId="77777777" w:rsidR="006D65C3" w:rsidRDefault="008B34A8" w:rsidP="008B34A8">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Roboter bewegen sich entlang von Gradientenfeldern zur Zielerreichung [37].</w:t>
      </w:r>
    </w:p>
    <w:p w14:paraId="170CF690" w14:textId="77777777" w:rsidR="006D65C3" w:rsidRDefault="008B34A8" w:rsidP="008B34A8">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Wirtschaftliche Entscheidungen basieren auf Nutzenmaximierung [38].</w:t>
      </w:r>
    </w:p>
    <w:p w14:paraId="675BB034" w14:textId="77777777" w:rsidR="006D65C3" w:rsidRDefault="008B34A8" w:rsidP="008B34A8">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Menschliches Verhalten wird durch kognitive Modelle und soziale Interaktion bestimmt [39].</w:t>
      </w:r>
    </w:p>
    <w:p w14:paraId="43839614" w14:textId="77777777" w:rsidR="006D65C3" w:rsidRDefault="008B34A8">
      <w:r>
        <w:pict w14:anchorId="7698C52C">
          <v:rect id="_x0000_i1089" style="width:0;height:1.5pt" o:hralign="center" o:hrstd="t" o:hr="t" fillcolor="#a0a0a0" stroked="f"/>
        </w:pict>
      </w:r>
    </w:p>
    <w:p w14:paraId="2A215947" w14:textId="77777777" w:rsidR="006D65C3" w:rsidRDefault="008B34A8">
      <w:pPr>
        <w:pStyle w:val="berschrift3"/>
      </w:pPr>
      <w:r>
        <w:t>3.9.3 Intention und</w:t>
      </w:r>
      <w:r>
        <w:t xml:space="preserve"> Zielorientierung</w:t>
      </w:r>
    </w:p>
    <w:p w14:paraId="5C6AD4B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Akteur-Funktionen sind nicht bloß Reaktionen auf Umweltreize, sondern verkörpern </w:t>
      </w:r>
      <w:r>
        <w:rPr>
          <w:rFonts w:ascii="Times New Roman" w:eastAsia="Times New Roman" w:hAnsi="Times New Roman" w:cs="Times New Roman"/>
          <w:b/>
          <w:color w:val="000000"/>
          <w:sz w:val="24"/>
          <w:szCs w:val="24"/>
        </w:rPr>
        <w:t>zielgerichtetes Verhalten</w:t>
      </w:r>
      <w:r>
        <w:rPr>
          <w:rFonts w:ascii="Times New Roman" w:eastAsia="Times New Roman" w:hAnsi="Times New Roman" w:cs="Times New Roman"/>
          <w:color w:val="000000"/>
          <w:sz w:val="24"/>
          <w:szCs w:val="24"/>
        </w:rPr>
        <w:t xml:space="preserve">. Sie transformieren Informationen aus dem Feld in Handlungen mit spezifischer Ausrichtung. Damit wird die </w:t>
      </w:r>
      <w:r>
        <w:rPr>
          <w:rFonts w:ascii="Times New Roman" w:eastAsia="Times New Roman" w:hAnsi="Times New Roman" w:cs="Times New Roman"/>
          <w:b/>
          <w:color w:val="000000"/>
          <w:sz w:val="24"/>
          <w:szCs w:val="24"/>
        </w:rPr>
        <w:t>Intention</w:t>
      </w:r>
      <w:r>
        <w:rPr>
          <w:rFonts w:ascii="Times New Roman" w:eastAsia="Times New Roman" w:hAnsi="Times New Roman" w:cs="Times New Roman"/>
          <w:color w:val="000000"/>
          <w:sz w:val="24"/>
          <w:szCs w:val="24"/>
        </w:rPr>
        <w:t xml:space="preserve"> des Akteurs mat</w:t>
      </w:r>
      <w:r>
        <w:rPr>
          <w:rFonts w:ascii="Times New Roman" w:eastAsia="Times New Roman" w:hAnsi="Times New Roman" w:cs="Times New Roman"/>
          <w:color w:val="000000"/>
          <w:sz w:val="24"/>
          <w:szCs w:val="24"/>
        </w:rPr>
        <w:t>hematisch erfasst.</w:t>
      </w:r>
    </w:p>
    <w:p w14:paraId="096FDEE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Bratman beschreibt Intentionen als handlungsstrukturierende mentale Zustände, die Planung ermöglichen und Kontinuität über Zeit hinweg sichern [40].</w:t>
      </w:r>
    </w:p>
    <w:p w14:paraId="23C71D02" w14:textId="77777777" w:rsidR="006D65C3" w:rsidRDefault="008B34A8">
      <w:r>
        <w:pict w14:anchorId="5DD11DDF">
          <v:rect id="_x0000_i1090" style="width:0;height:1.5pt" o:hralign="center" o:hrstd="t" o:hr="t" fillcolor="#a0a0a0" stroked="f"/>
        </w:pict>
      </w:r>
    </w:p>
    <w:p w14:paraId="28B0AE72" w14:textId="77777777" w:rsidR="006D65C3" w:rsidRDefault="008B34A8">
      <w:pPr>
        <w:pStyle w:val="berschrift3"/>
      </w:pPr>
      <w:r>
        <w:t>3.9.4 Lernen und Anpassung</w:t>
      </w:r>
    </w:p>
    <w:p w14:paraId="1D21014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Akteur-Funktionen sind nicht starr: Sie können durch </w:t>
      </w:r>
      <w:r>
        <w:rPr>
          <w:rFonts w:ascii="Times New Roman" w:eastAsia="Times New Roman" w:hAnsi="Times New Roman" w:cs="Times New Roman"/>
          <w:b/>
          <w:color w:val="000000"/>
          <w:sz w:val="24"/>
          <w:szCs w:val="24"/>
        </w:rPr>
        <w:t>Lernpr</w:t>
      </w:r>
      <w:r>
        <w:rPr>
          <w:rFonts w:ascii="Times New Roman" w:eastAsia="Times New Roman" w:hAnsi="Times New Roman" w:cs="Times New Roman"/>
          <w:b/>
          <w:color w:val="000000"/>
          <w:sz w:val="24"/>
          <w:szCs w:val="24"/>
        </w:rPr>
        <w:t>ozesse</w:t>
      </w:r>
      <w:r>
        <w:rPr>
          <w:rFonts w:ascii="Times New Roman" w:eastAsia="Times New Roman" w:hAnsi="Times New Roman" w:cs="Times New Roman"/>
          <w:color w:val="000000"/>
          <w:sz w:val="24"/>
          <w:szCs w:val="24"/>
        </w:rPr>
        <w:t xml:space="preserve"> verändert werden. Dies ermöglicht adaptive Systeme, die sich an neue Umgebungen oder Ziele anpassen. Eine prominente Theorie dafür ist das </w:t>
      </w:r>
      <w:r>
        <w:rPr>
          <w:rFonts w:ascii="Times New Roman" w:eastAsia="Times New Roman" w:hAnsi="Times New Roman" w:cs="Times New Roman"/>
          <w:b/>
          <w:color w:val="000000"/>
          <w:sz w:val="24"/>
          <w:szCs w:val="24"/>
        </w:rPr>
        <w:t>Reinforcement Learning</w:t>
      </w:r>
      <w:r>
        <w:rPr>
          <w:rFonts w:ascii="Times New Roman" w:eastAsia="Times New Roman" w:hAnsi="Times New Roman" w:cs="Times New Roman"/>
          <w:color w:val="000000"/>
          <w:sz w:val="24"/>
          <w:szCs w:val="24"/>
        </w:rPr>
        <w:t>:</w:t>
      </w:r>
    </w:p>
    <w:p w14:paraId="163B3E5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„Reinforcement learning is learning what to do—how to map situations to actions—so as </w:t>
      </w:r>
      <w:r>
        <w:rPr>
          <w:rFonts w:ascii="Times New Roman" w:eastAsia="Times New Roman" w:hAnsi="Times New Roman" w:cs="Times New Roman"/>
          <w:color w:val="000000"/>
          <w:sz w:val="24"/>
          <w:szCs w:val="24"/>
        </w:rPr>
        <w:t>to maximize a numerical reward signal“ [41, S. 1].</w:t>
      </w:r>
    </w:p>
    <w:p w14:paraId="79D43E6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Dadurch entstehen dynamische Agenten, die sich durch Erfahrungen weiterentwickeln.</w:t>
      </w:r>
    </w:p>
    <w:p w14:paraId="5E6A5C8A" w14:textId="77777777" w:rsidR="006D65C3" w:rsidRDefault="008B34A8">
      <w:r>
        <w:lastRenderedPageBreak/>
        <w:pict w14:anchorId="3A73DBA3">
          <v:rect id="_x0000_i1091" style="width:0;height:1.5pt" o:hralign="center" o:hrstd="t" o:hr="t" fillcolor="#a0a0a0" stroked="f"/>
        </w:pict>
      </w:r>
    </w:p>
    <w:p w14:paraId="316D0EA6" w14:textId="77777777" w:rsidR="006D65C3" w:rsidRDefault="008B34A8">
      <w:pPr>
        <w:pStyle w:val="berschrift3"/>
      </w:pPr>
      <w:r>
        <w:t>3.9.5 Soziale Interaktion</w:t>
      </w:r>
    </w:p>
    <w:p w14:paraId="3FD7BB1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Akteure interagieren häufig nicht isoliert, sondern innerhalb sozialer Systeme. Ihre Handlunge</w:t>
      </w:r>
      <w:r>
        <w:rPr>
          <w:rFonts w:ascii="Times New Roman" w:eastAsia="Times New Roman" w:hAnsi="Times New Roman" w:cs="Times New Roman"/>
          <w:color w:val="000000"/>
          <w:sz w:val="24"/>
          <w:szCs w:val="24"/>
        </w:rPr>
        <w:t xml:space="preserve">n können auf andere Akteure wirken, Kommunikation ermöglichen oder Kooperation initiieren. Solche </w:t>
      </w:r>
      <w:r>
        <w:rPr>
          <w:rFonts w:ascii="Times New Roman" w:eastAsia="Times New Roman" w:hAnsi="Times New Roman" w:cs="Times New Roman"/>
          <w:b/>
          <w:color w:val="000000"/>
          <w:sz w:val="24"/>
          <w:szCs w:val="24"/>
        </w:rPr>
        <w:t>Wechselwirkungen</w:t>
      </w:r>
      <w:r>
        <w:rPr>
          <w:rFonts w:ascii="Times New Roman" w:eastAsia="Times New Roman" w:hAnsi="Times New Roman" w:cs="Times New Roman"/>
          <w:color w:val="000000"/>
          <w:sz w:val="24"/>
          <w:szCs w:val="24"/>
        </w:rPr>
        <w:t xml:space="preserve"> können im funktionalen Raum durch gekoppelte Akteur-Funktionen modelliert werden.</w:t>
      </w:r>
    </w:p>
    <w:p w14:paraId="5231317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Axelrod zeigt eindrucksvoll, wie einfache Regeln für Rezipr</w:t>
      </w:r>
      <w:r>
        <w:rPr>
          <w:rFonts w:ascii="Times New Roman" w:eastAsia="Times New Roman" w:hAnsi="Times New Roman" w:cs="Times New Roman"/>
          <w:color w:val="000000"/>
          <w:sz w:val="24"/>
          <w:szCs w:val="24"/>
        </w:rPr>
        <w:t>ozität und Kooperation komplexe soziale Strukturen hervorbringen können [42].</w:t>
      </w:r>
    </w:p>
    <w:p w14:paraId="44430FA6" w14:textId="77777777" w:rsidR="006D65C3" w:rsidRDefault="008B34A8">
      <w:r>
        <w:pict w14:anchorId="09BDDE13">
          <v:rect id="_x0000_i1092" style="width:0;height:1.5pt" o:hralign="center" o:hrstd="t" o:hr="t" fillcolor="#a0a0a0" stroked="f"/>
        </w:pict>
      </w:r>
    </w:p>
    <w:p w14:paraId="5BBC2B58" w14:textId="77777777" w:rsidR="006D65C3" w:rsidRDefault="008B34A8">
      <w:pPr>
        <w:pStyle w:val="berschrift3"/>
      </w:pPr>
      <w:r>
        <w:t>3.9.6 Bewusstsein und Bedeutung</w:t>
      </w:r>
    </w:p>
    <w:p w14:paraId="5CD7B93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Rahmen kann </w:t>
      </w:r>
      <w:r>
        <w:rPr>
          <w:rFonts w:ascii="Times New Roman" w:eastAsia="Times New Roman" w:hAnsi="Times New Roman" w:cs="Times New Roman"/>
          <w:b/>
          <w:color w:val="000000"/>
          <w:sz w:val="24"/>
          <w:szCs w:val="24"/>
        </w:rPr>
        <w:t>Bewusstsein</w:t>
      </w:r>
      <w:r>
        <w:rPr>
          <w:rFonts w:ascii="Times New Roman" w:eastAsia="Times New Roman" w:hAnsi="Times New Roman" w:cs="Times New Roman"/>
          <w:color w:val="000000"/>
          <w:sz w:val="24"/>
          <w:szCs w:val="24"/>
        </w:rPr>
        <w:t xml:space="preserve"> als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interpretiert werden: Ein Akteur, der seine eigene Akteur-Funktion modelliert und verändert, besitzt ein Maß an Selbstbewusstsein. Dies eröffnet die Möglichkeit, Bedeutung zu definieren – als </w:t>
      </w:r>
      <w:r>
        <w:rPr>
          <w:rFonts w:ascii="Times New Roman" w:eastAsia="Times New Roman" w:hAnsi="Times New Roman" w:cs="Times New Roman"/>
          <w:b/>
          <w:color w:val="000000"/>
          <w:sz w:val="24"/>
          <w:szCs w:val="24"/>
        </w:rPr>
        <w:t>relationale Struktur</w:t>
      </w:r>
      <w:r>
        <w:rPr>
          <w:rFonts w:ascii="Times New Roman" w:eastAsia="Times New Roman" w:hAnsi="Times New Roman" w:cs="Times New Roman"/>
          <w:color w:val="000000"/>
          <w:sz w:val="24"/>
          <w:szCs w:val="24"/>
        </w:rPr>
        <w:t xml:space="preserve"> zwischen Handlungen und deren Konsequenzen</w:t>
      </w:r>
      <w:r>
        <w:rPr>
          <w:rFonts w:ascii="Times New Roman" w:eastAsia="Times New Roman" w:hAnsi="Times New Roman" w:cs="Times New Roman"/>
          <w:color w:val="000000"/>
          <w:sz w:val="24"/>
          <w:szCs w:val="24"/>
        </w:rPr>
        <w:t xml:space="preserve"> im Feld.</w:t>
      </w:r>
    </w:p>
    <w:p w14:paraId="5AE9628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Daniel Dennett beschreibt Bewusstsein als emergentes Phänomen, das aus der Integration vieler funktionaler Prozesse entsteht:</w:t>
      </w:r>
    </w:p>
    <w:p w14:paraId="4676807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„Consciousness is not a single central process, but a result of a distributed network of interacting subsystems“ [43, S.</w:t>
      </w:r>
      <w:r>
        <w:rPr>
          <w:rFonts w:ascii="Times New Roman" w:eastAsia="Times New Roman" w:hAnsi="Times New Roman" w:cs="Times New Roman"/>
          <w:color w:val="000000"/>
          <w:sz w:val="24"/>
          <w:szCs w:val="24"/>
        </w:rPr>
        <w:t> 253].</w:t>
      </w:r>
    </w:p>
    <w:p w14:paraId="4B2ADC0C" w14:textId="77777777" w:rsidR="006D65C3" w:rsidRDefault="008B34A8">
      <w:r>
        <w:pict w14:anchorId="53FD3AEB">
          <v:rect id="_x0000_i1093" style="width:0;height:1.5pt" o:hralign="center" o:hrstd="t" o:hr="t" fillcolor="#a0a0a0" stroked="f"/>
        </w:pict>
      </w:r>
    </w:p>
    <w:p w14:paraId="4648A681" w14:textId="77777777" w:rsidR="006D65C3" w:rsidRDefault="008B34A8">
      <w:pPr>
        <w:pStyle w:val="berschrift3"/>
      </w:pPr>
      <w:r>
        <w:t>3.9.7 Zusammenfassung und Ausblick</w:t>
      </w:r>
    </w:p>
    <w:p w14:paraId="6C287D2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Einführung der Akteur-Funktionen A(Ψ,x,y,z,t)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ermöglicht eine formal präzise Modellierung intentionalen Verhaltens im funktionalen Raum. Akteure sind keine passiven Teilchen, sondern handelnde Systeme, die In</w:t>
      </w:r>
      <w:r>
        <w:rPr>
          <w:rFonts w:ascii="Times New Roman" w:eastAsia="Times New Roman" w:hAnsi="Times New Roman" w:cs="Times New Roman"/>
          <w:color w:val="000000"/>
          <w:sz w:val="24"/>
          <w:szCs w:val="24"/>
        </w:rPr>
        <w:t>formationen interpretieren, Ziele verfolgen, lernen, kooperieren und – in komplexen Fällen – Bedeutung generieren. Diese Perspektive bildet die Brücke zwischen physikalischen Feldern, Informationsverarbeitung und Handlungstheorie – und öffnet den Weg zu ei</w:t>
      </w:r>
      <w:r>
        <w:rPr>
          <w:rFonts w:ascii="Times New Roman" w:eastAsia="Times New Roman" w:hAnsi="Times New Roman" w:cs="Times New Roman"/>
          <w:color w:val="000000"/>
          <w:sz w:val="24"/>
          <w:szCs w:val="24"/>
        </w:rPr>
        <w:t>ner einheitlichen Modellierung kognitiver, sozialer und physikalischer Phänomene.</w:t>
      </w:r>
    </w:p>
    <w:p w14:paraId="68561649" w14:textId="77777777" w:rsidR="006D65C3" w:rsidRDefault="008B34A8">
      <w:r>
        <w:pict w14:anchorId="34CA362B">
          <v:rect id="_x0000_i1094" style="width:0;height:1.5pt" o:hralign="center" o:hrstd="t" o:hr="t" fillcolor="#a0a0a0" stroked="f"/>
        </w:pict>
      </w:r>
    </w:p>
    <w:p w14:paraId="3D61EE4D" w14:textId="77777777" w:rsidR="00DF2E51" w:rsidRDefault="00DF2E51" w:rsidP="00DF2E51">
      <w:pPr>
        <w:pStyle w:val="berschrift2"/>
      </w:pPr>
      <w:r>
        <w:rPr>
          <w:rStyle w:val="Fett"/>
          <w:b/>
          <w:bCs w:val="0"/>
        </w:rPr>
        <w:t>3.9 Akteur-Funktionen A(Ψ, x, y, z, t): Intentionale Systeme – Vom Feld zur Bedeutung</w:t>
      </w:r>
    </w:p>
    <w:p w14:paraId="70FFE4C0" w14:textId="77777777" w:rsidR="00DF2E51" w:rsidRDefault="00DF2E51" w:rsidP="00DF2E51">
      <w:pPr>
        <w:pStyle w:val="StandardWeb"/>
      </w:pPr>
      <w: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23F77F5B" w14:textId="77777777" w:rsidR="00DF2E51" w:rsidRDefault="00DF2E51" w:rsidP="00DF2E51">
      <w:r>
        <w:pict w14:anchorId="4B37DE51">
          <v:rect id="_x0000_i1212" style="width:0;height:1.5pt" o:hralign="center" o:hrstd="t" o:hr="t" fillcolor="#a0a0a0" stroked="f"/>
        </w:pict>
      </w:r>
    </w:p>
    <w:p w14:paraId="68DD8539" w14:textId="77777777" w:rsidR="00DF2E51" w:rsidRDefault="00DF2E51" w:rsidP="00DF2E51">
      <w:pPr>
        <w:pStyle w:val="berschrift3"/>
      </w:pPr>
      <w:r>
        <w:rPr>
          <w:rStyle w:val="Fett"/>
          <w:b w:val="0"/>
          <w:bCs w:val="0"/>
        </w:rPr>
        <w:lastRenderedPageBreak/>
        <w:t>3.9.1 Definition der Akteur-Funktionen</w:t>
      </w:r>
    </w:p>
    <w:p w14:paraId="154CBA45" w14:textId="77777777" w:rsidR="00DF2E51" w:rsidRDefault="00DF2E51" w:rsidP="00DF2E51">
      <w:pPr>
        <w:pStyle w:val="StandardWeb"/>
      </w:pPr>
      <w:r>
        <w:t>Die Akteur-Funktion ist formal definiert als:</w:t>
      </w:r>
    </w:p>
    <w:p w14:paraId="3B92A562" w14:textId="77777777" w:rsidR="00DF2E51" w:rsidRDefault="00DF2E51" w:rsidP="00DF2E51">
      <w:r>
        <w:rPr>
          <w:rStyle w:val="katex-mathml"/>
        </w:rPr>
        <w:t>A:F×R3×R→H,(Ψ,x,y,z,t)</w:t>
      </w:r>
      <w:r>
        <w:rPr>
          <w:rStyle w:val="katex-mathml"/>
          <w:rFonts w:ascii="Cambria Math" w:hAnsi="Cambria Math" w:cs="Cambria Math"/>
        </w:rPr>
        <w:t>↦</w:t>
      </w:r>
      <w:r>
        <w:rPr>
          <w:rStyle w:val="katex-mathml"/>
        </w:rPr>
        <w:t>A(Ψ,x,y,z,t)A: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03DF82E9" w14:textId="77777777" w:rsidR="00DF2E51" w:rsidRDefault="00DF2E51" w:rsidP="00DF2E51">
      <w:pPr>
        <w:pStyle w:val="StandardWeb"/>
      </w:pPr>
      <w:r>
        <w:t>Dabei gilt:</w:t>
      </w:r>
    </w:p>
    <w:p w14:paraId="30ADE41C" w14:textId="77777777" w:rsidR="00DF2E51" w:rsidRDefault="00DF2E51" w:rsidP="008B34A8">
      <w:pPr>
        <w:pStyle w:val="StandardWeb"/>
        <w:numPr>
          <w:ilvl w:val="0"/>
          <w:numId w:val="52"/>
        </w:numPr>
      </w:pPr>
      <w:r>
        <w:rPr>
          <w:rStyle w:val="katex-mathml"/>
        </w:rPr>
        <w:t>FF</w:t>
      </w:r>
      <w:r>
        <w:rPr>
          <w:rStyle w:val="mord"/>
        </w:rPr>
        <w:t>F</w:t>
      </w:r>
      <w:r>
        <w:t>: Raum aller möglichen Feldzustände (z. B. elektromagnetische Felder),</w:t>
      </w:r>
    </w:p>
    <w:p w14:paraId="1A14DA3E" w14:textId="77777777" w:rsidR="00DF2E51" w:rsidRDefault="00DF2E51" w:rsidP="008B34A8">
      <w:pPr>
        <w:pStyle w:val="StandardWeb"/>
        <w:numPr>
          <w:ilvl w:val="0"/>
          <w:numId w:val="52"/>
        </w:numPr>
      </w:pPr>
      <w:r>
        <w:rPr>
          <w:rStyle w:val="katex-mathml"/>
        </w:rPr>
        <w:t>(</w:t>
      </w:r>
      <w:proofErr w:type="spellStart"/>
      <w:r>
        <w:rPr>
          <w:rStyle w:val="katex-mathml"/>
        </w:rPr>
        <w:t>x,y,z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Ort,</w:t>
      </w:r>
    </w:p>
    <w:p w14:paraId="2D054EB9" w14:textId="77777777" w:rsidR="00DF2E51" w:rsidRDefault="00DF2E51" w:rsidP="008B34A8">
      <w:pPr>
        <w:pStyle w:val="StandardWeb"/>
        <w:numPr>
          <w:ilvl w:val="0"/>
          <w:numId w:val="52"/>
        </w:numPr>
      </w:pPr>
      <w:proofErr w:type="spellStart"/>
      <w:r>
        <w:rPr>
          <w:rStyle w:val="katex-mathml"/>
        </w:rPr>
        <w:t>tt</w:t>
      </w:r>
      <w:r>
        <w:rPr>
          <w:rStyle w:val="mord"/>
        </w:rPr>
        <w:t>t</w:t>
      </w:r>
      <w:proofErr w:type="spellEnd"/>
      <w:r>
        <w:t>: Zeit,</w:t>
      </w:r>
    </w:p>
    <w:p w14:paraId="3FA9CCA6" w14:textId="77777777" w:rsidR="00DF2E51" w:rsidRDefault="00DF2E51" w:rsidP="008B34A8">
      <w:pPr>
        <w:pStyle w:val="StandardWeb"/>
        <w:numPr>
          <w:ilvl w:val="0"/>
          <w:numId w:val="52"/>
        </w:numPr>
      </w:pPr>
      <w:r>
        <w:rPr>
          <w:rStyle w:val="katex-mathml"/>
        </w:rPr>
        <w:t>HH</w:t>
      </w:r>
      <w:r>
        <w:rPr>
          <w:rStyle w:val="mord"/>
        </w:rPr>
        <w:t>H</w:t>
      </w:r>
      <w:r>
        <w:t>: Raum möglicher Handlungen (z. B. Bewegungen, Entscheidungen, Kommunikationsakte).</w:t>
      </w:r>
    </w:p>
    <w:p w14:paraId="701CD40B" w14:textId="77777777" w:rsidR="00DF2E51" w:rsidRDefault="00DF2E51" w:rsidP="00DF2E51">
      <w:pPr>
        <w:pStyle w:val="StandardWeb"/>
      </w:pPr>
      <w:r>
        <w:t xml:space="preserve">Die Funktion </w:t>
      </w:r>
      <w:r>
        <w:rPr>
          <w:rStyle w:val="katex-mathml"/>
        </w:rPr>
        <w:t>AA</w:t>
      </w:r>
      <w:r>
        <w:rPr>
          <w:rStyle w:val="mord"/>
        </w:rPr>
        <w:t>A</w:t>
      </w:r>
      <w:r>
        <w:t xml:space="preserve"> ordnet einem gegebenen Feldzustand an einem bestimmten Ort zu einem bestimmten Zeitpunkt eine Handlung zu. Russell und </w:t>
      </w:r>
      <w:proofErr w:type="spellStart"/>
      <w:r>
        <w:t>Norvig</w:t>
      </w:r>
      <w:proofErr w:type="spellEnd"/>
      <w:r>
        <w:t xml:space="preserve"> fassen es folgendermaßen:</w:t>
      </w:r>
    </w:p>
    <w:p w14:paraId="1CFF9EBD" w14:textId="77777777" w:rsidR="00DF2E51" w:rsidRDefault="00DF2E51" w:rsidP="00DF2E51">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[46, S. 31].</w:t>
      </w:r>
    </w:p>
    <w:p w14:paraId="15796C24" w14:textId="77777777" w:rsidR="00DF2E51" w:rsidRDefault="00DF2E51" w:rsidP="00DF2E51">
      <w:r>
        <w:pict w14:anchorId="39589DA5">
          <v:rect id="_x0000_i1213" style="width:0;height:1.5pt" o:hralign="center" o:hrstd="t" o:hr="t" fillcolor="#a0a0a0" stroked="f"/>
        </w:pict>
      </w:r>
    </w:p>
    <w:p w14:paraId="6E364C62" w14:textId="77777777" w:rsidR="00DF2E51" w:rsidRDefault="00DF2E51" w:rsidP="00DF2E51">
      <w:pPr>
        <w:pStyle w:val="berschrift3"/>
      </w:pPr>
      <w:r>
        <w:rPr>
          <w:rStyle w:val="Fett"/>
          <w:b w:val="0"/>
          <w:bCs w:val="0"/>
        </w:rPr>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6211"/>
      </w:tblGrid>
      <w:tr w:rsidR="00DF2E51" w14:paraId="60DA8C24" w14:textId="77777777" w:rsidTr="00DF2E51">
        <w:trPr>
          <w:tblHeader/>
          <w:tblCellSpacing w:w="15" w:type="dxa"/>
        </w:trPr>
        <w:tc>
          <w:tcPr>
            <w:tcW w:w="0" w:type="auto"/>
            <w:vAlign w:val="center"/>
            <w:hideMark/>
          </w:tcPr>
          <w:p w14:paraId="341D4B5B" w14:textId="77777777" w:rsidR="00DF2E51" w:rsidRDefault="00DF2E51">
            <w:pPr>
              <w:jc w:val="center"/>
              <w:rPr>
                <w:b/>
                <w:bCs/>
              </w:rPr>
            </w:pPr>
            <w:r>
              <w:rPr>
                <w:b/>
                <w:bCs/>
              </w:rPr>
              <w:t>Akteur</w:t>
            </w:r>
          </w:p>
        </w:tc>
        <w:tc>
          <w:tcPr>
            <w:tcW w:w="0" w:type="auto"/>
            <w:vAlign w:val="center"/>
            <w:hideMark/>
          </w:tcPr>
          <w:p w14:paraId="62E0B05B" w14:textId="77777777" w:rsidR="00DF2E51" w:rsidRDefault="00DF2E51">
            <w:pPr>
              <w:jc w:val="center"/>
              <w:rPr>
                <w:b/>
                <w:bCs/>
              </w:rPr>
            </w:pPr>
            <w:r>
              <w:rPr>
                <w:b/>
                <w:bCs/>
              </w:rPr>
              <w:t xml:space="preserve">Akteur-Funktion </w:t>
            </w:r>
            <w:r>
              <w:rPr>
                <w:rStyle w:val="katex-mathml"/>
                <w:b/>
                <w:bCs/>
              </w:rPr>
              <w:t>A(</w:t>
            </w:r>
            <w:proofErr w:type="spellStart"/>
            <w:r>
              <w:rPr>
                <w:rStyle w:val="katex-mathml"/>
                <w:b/>
                <w:bCs/>
              </w:rPr>
              <w:t>Ψ,x,y,z,t</w:t>
            </w:r>
            <w:proofErr w:type="spellEnd"/>
            <w:r>
              <w:rPr>
                <w:rStyle w:val="katex-mathml"/>
                <w:b/>
                <w:bCs/>
              </w:rPr>
              <w:t>)A(\</w:t>
            </w:r>
            <w:proofErr w:type="spellStart"/>
            <w:r>
              <w:rPr>
                <w:rStyle w:val="katex-mathml"/>
                <w:b/>
                <w:bCs/>
              </w:rPr>
              <w:t>Psi,x,y,z,t</w:t>
            </w:r>
            <w:proofErr w:type="spellEnd"/>
            <w:r>
              <w:rPr>
                <w:rStyle w:val="katex-mathml"/>
                <w:b/>
                <w:bCs/>
              </w:rPr>
              <w: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DF2E51" w14:paraId="4865B0A5" w14:textId="77777777" w:rsidTr="00DF2E51">
        <w:trPr>
          <w:tblCellSpacing w:w="15" w:type="dxa"/>
        </w:trPr>
        <w:tc>
          <w:tcPr>
            <w:tcW w:w="0" w:type="auto"/>
            <w:vAlign w:val="center"/>
            <w:hideMark/>
          </w:tcPr>
          <w:p w14:paraId="3B3F2F4C" w14:textId="77777777" w:rsidR="00DF2E51" w:rsidRDefault="00DF2E51">
            <w:r>
              <w:t>Neuron</w:t>
            </w:r>
          </w:p>
        </w:tc>
        <w:tc>
          <w:tcPr>
            <w:tcW w:w="0" w:type="auto"/>
            <w:vAlign w:val="center"/>
            <w:hideMark/>
          </w:tcPr>
          <w:p w14:paraId="020657DF" w14:textId="77777777" w:rsidR="00DF2E51" w:rsidRDefault="00DF2E51">
            <w:r>
              <w:t>Schwellenbasierte Aktivierung durch lokale Feldstärke</w:t>
            </w:r>
          </w:p>
        </w:tc>
      </w:tr>
      <w:tr w:rsidR="00DF2E51" w14:paraId="75600369" w14:textId="77777777" w:rsidTr="00DF2E51">
        <w:trPr>
          <w:tblCellSpacing w:w="15" w:type="dxa"/>
        </w:trPr>
        <w:tc>
          <w:tcPr>
            <w:tcW w:w="0" w:type="auto"/>
            <w:vAlign w:val="center"/>
            <w:hideMark/>
          </w:tcPr>
          <w:p w14:paraId="00369159" w14:textId="77777777" w:rsidR="00DF2E51" w:rsidRDefault="00DF2E51">
            <w:r>
              <w:t>Roboter</w:t>
            </w:r>
          </w:p>
        </w:tc>
        <w:tc>
          <w:tcPr>
            <w:tcW w:w="0" w:type="auto"/>
            <w:vAlign w:val="center"/>
            <w:hideMark/>
          </w:tcPr>
          <w:p w14:paraId="4872C0EC" w14:textId="77777777" w:rsidR="00DF2E51" w:rsidRDefault="00DF2E51">
            <w:r>
              <w:t xml:space="preserve">Bewegung entlang des Gradienten von </w:t>
            </w:r>
            <w:r>
              <w:rPr>
                <w:rStyle w:val="katex-mathml"/>
              </w:rPr>
              <w:t>Ψ(</w:t>
            </w:r>
            <w:proofErr w:type="spellStart"/>
            <w:r>
              <w:rPr>
                <w:rStyle w:val="katex-mathml"/>
              </w:rPr>
              <w:t>x,y,z,t</w:t>
            </w:r>
            <w:proofErr w:type="spellEnd"/>
            <w:r>
              <w:rPr>
                <w:rStyle w:val="katex-mathml"/>
              </w:rPr>
              <w:t>)\Psi(</w:t>
            </w:r>
            <w:proofErr w:type="spellStart"/>
            <w:r>
              <w:rPr>
                <w:rStyle w:val="katex-mathml"/>
              </w:rPr>
              <w:t>x,y,z,t</w:t>
            </w:r>
            <w:proofErr w:type="spellEnd"/>
            <w:r>
              <w:rPr>
                <w:rStyle w:val="katex-mathm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F2E51" w14:paraId="4A89D497" w14:textId="77777777" w:rsidTr="00DF2E51">
        <w:trPr>
          <w:tblCellSpacing w:w="15" w:type="dxa"/>
        </w:trPr>
        <w:tc>
          <w:tcPr>
            <w:tcW w:w="0" w:type="auto"/>
            <w:vAlign w:val="center"/>
            <w:hideMark/>
          </w:tcPr>
          <w:p w14:paraId="7F6FCE06" w14:textId="77777777" w:rsidR="00DF2E51" w:rsidRDefault="00DF2E51">
            <w:r>
              <w:t>Wirtschaftssubjekt</w:t>
            </w:r>
          </w:p>
        </w:tc>
        <w:tc>
          <w:tcPr>
            <w:tcW w:w="0" w:type="auto"/>
            <w:vAlign w:val="center"/>
            <w:hideMark/>
          </w:tcPr>
          <w:p w14:paraId="7F3FB82F" w14:textId="77777777" w:rsidR="00DF2E51" w:rsidRDefault="00DF2E51">
            <w:r>
              <w:t xml:space="preserve">Entscheidung gemäß Nutzenfunktion in Abhängigkeit von </w:t>
            </w:r>
            <w:r>
              <w:rPr>
                <w:rStyle w:val="katex-mathml"/>
              </w:rPr>
              <w:t>Ψ\</w:t>
            </w:r>
            <w:proofErr w:type="spellStart"/>
            <w:r>
              <w:rPr>
                <w:rStyle w:val="katex-mathml"/>
              </w:rPr>
              <w:t>Psi</w:t>
            </w:r>
            <w:r>
              <w:rPr>
                <w:rStyle w:val="mord"/>
              </w:rPr>
              <w:t>Ψ</w:t>
            </w:r>
            <w:proofErr w:type="spellEnd"/>
          </w:p>
        </w:tc>
      </w:tr>
      <w:tr w:rsidR="00DF2E51" w14:paraId="13CC2623" w14:textId="77777777" w:rsidTr="00DF2E51">
        <w:trPr>
          <w:tblCellSpacing w:w="15" w:type="dxa"/>
        </w:trPr>
        <w:tc>
          <w:tcPr>
            <w:tcW w:w="0" w:type="auto"/>
            <w:vAlign w:val="center"/>
            <w:hideMark/>
          </w:tcPr>
          <w:p w14:paraId="24AD85E4" w14:textId="77777777" w:rsidR="00DF2E51" w:rsidRDefault="00DF2E51">
            <w:r>
              <w:t>Menschlicher Agent</w:t>
            </w:r>
          </w:p>
        </w:tc>
        <w:tc>
          <w:tcPr>
            <w:tcW w:w="0" w:type="auto"/>
            <w:vAlign w:val="center"/>
            <w:hideMark/>
          </w:tcPr>
          <w:p w14:paraId="2FF637EC" w14:textId="77777777" w:rsidR="00DF2E51" w:rsidRDefault="00DF2E51">
            <w:r>
              <w:t>Handlung beeinflusst durch soziale Normen, Kognition etc.</w:t>
            </w:r>
          </w:p>
        </w:tc>
      </w:tr>
    </w:tbl>
    <w:p w14:paraId="19DFD88C" w14:textId="77777777" w:rsidR="00DF2E51" w:rsidRDefault="00DF2E51" w:rsidP="00DF2E51">
      <w:pPr>
        <w:pStyle w:val="StandardWeb"/>
      </w:pPr>
      <w:r>
        <w:t>Diese Modelle sind in verschiedenen Disziplinen gut belegt:</w:t>
      </w:r>
    </w:p>
    <w:p w14:paraId="3B831F71" w14:textId="77777777" w:rsidR="00DF2E51" w:rsidRDefault="00DF2E51" w:rsidP="008B34A8">
      <w:pPr>
        <w:pStyle w:val="StandardWeb"/>
        <w:numPr>
          <w:ilvl w:val="0"/>
          <w:numId w:val="53"/>
        </w:numPr>
      </w:pPr>
      <w:r>
        <w:rPr>
          <w:rStyle w:val="Fett"/>
        </w:rPr>
        <w:t>Neuronale Netze</w:t>
      </w:r>
      <w:r>
        <w:t xml:space="preserve"> basieren auf gewichteten Summen und Schwellenwerten [47].</w:t>
      </w:r>
    </w:p>
    <w:p w14:paraId="305A0ED0" w14:textId="77777777" w:rsidR="00DF2E51" w:rsidRDefault="00DF2E51" w:rsidP="008B34A8">
      <w:pPr>
        <w:pStyle w:val="StandardWeb"/>
        <w:numPr>
          <w:ilvl w:val="0"/>
          <w:numId w:val="53"/>
        </w:numPr>
      </w:pPr>
      <w:r>
        <w:rPr>
          <w:rStyle w:val="Fett"/>
        </w:rPr>
        <w:t>Roboter</w:t>
      </w:r>
      <w:r>
        <w:t xml:space="preserve"> bewegen sich entlang von </w:t>
      </w:r>
      <w:proofErr w:type="spellStart"/>
      <w:r>
        <w:t>Gradientenfeldern</w:t>
      </w:r>
      <w:proofErr w:type="spellEnd"/>
      <w:r>
        <w:t xml:space="preserve"> zur Zielerreichung [48].</w:t>
      </w:r>
    </w:p>
    <w:p w14:paraId="09F71676" w14:textId="77777777" w:rsidR="00DF2E51" w:rsidRDefault="00DF2E51" w:rsidP="008B34A8">
      <w:pPr>
        <w:pStyle w:val="StandardWeb"/>
        <w:numPr>
          <w:ilvl w:val="0"/>
          <w:numId w:val="53"/>
        </w:numPr>
      </w:pPr>
      <w:r>
        <w:rPr>
          <w:rStyle w:val="Fett"/>
        </w:rPr>
        <w:t>Wirtschaftliche Entscheidungen</w:t>
      </w:r>
      <w:r>
        <w:t xml:space="preserve"> folgen Nutzenmaximierung [49].</w:t>
      </w:r>
    </w:p>
    <w:p w14:paraId="672558A0" w14:textId="77777777" w:rsidR="00DF2E51" w:rsidRDefault="00DF2E51" w:rsidP="008B34A8">
      <w:pPr>
        <w:pStyle w:val="StandardWeb"/>
        <w:numPr>
          <w:ilvl w:val="0"/>
          <w:numId w:val="53"/>
        </w:numPr>
      </w:pPr>
      <w:r>
        <w:rPr>
          <w:rStyle w:val="Fett"/>
        </w:rPr>
        <w:t>Menschliches Verhalten</w:t>
      </w:r>
      <w:r>
        <w:t xml:space="preserve"> basiert auf kognitiven Modellen [50].</w:t>
      </w:r>
    </w:p>
    <w:p w14:paraId="1EC5CEF7" w14:textId="77777777" w:rsidR="00DF2E51" w:rsidRDefault="00DF2E51" w:rsidP="00DF2E51">
      <w:r>
        <w:pict w14:anchorId="17A4A314">
          <v:rect id="_x0000_i1214" style="width:0;height:1.5pt" o:hralign="center" o:hrstd="t" o:hr="t" fillcolor="#a0a0a0" stroked="f"/>
        </w:pict>
      </w:r>
    </w:p>
    <w:p w14:paraId="25A18F3B" w14:textId="77777777" w:rsidR="00DF2E51" w:rsidRDefault="00DF2E51" w:rsidP="00DF2E51">
      <w:pPr>
        <w:pStyle w:val="berschrift3"/>
      </w:pPr>
      <w:r>
        <w:rPr>
          <w:rStyle w:val="Fett"/>
          <w:b w:val="0"/>
          <w:bCs w:val="0"/>
        </w:rPr>
        <w:t>3.9.3 Intention und Zielorientierung</w:t>
      </w:r>
    </w:p>
    <w:p w14:paraId="4200986F" w14:textId="77777777" w:rsidR="00DF2E51" w:rsidRDefault="00DF2E51" w:rsidP="00DF2E51">
      <w:pPr>
        <w:pStyle w:val="StandardWeb"/>
      </w:pPr>
      <w:r>
        <w:t>Akteur-Funktionen sind nicht bloß Reaktionen auf Umweltreize, sondern verkörpern zielgerichtetes Verhalten. Sie transformieren Informationen aus dem Feld in Handlungen mit spezifischer Ausrichtung.</w:t>
      </w:r>
    </w:p>
    <w:p w14:paraId="2BE4B789" w14:textId="77777777" w:rsidR="00DF2E51" w:rsidRDefault="00DF2E51" w:rsidP="00DF2E51">
      <w:pPr>
        <w:pStyle w:val="StandardWeb"/>
      </w:pPr>
      <w:proofErr w:type="spellStart"/>
      <w:r>
        <w:lastRenderedPageBreak/>
        <w:t>Bratman</w:t>
      </w:r>
      <w:proofErr w:type="spellEnd"/>
      <w:r>
        <w:t xml:space="preserve"> beschreibt Intentionen als handlungsstrukturierende mentale Zustände, die Planung ermöglichen und Kontinuität sichern [51].</w:t>
      </w:r>
    </w:p>
    <w:p w14:paraId="0061DB1D" w14:textId="77777777" w:rsidR="00DF2E51" w:rsidRDefault="00DF2E51" w:rsidP="00DF2E51">
      <w:r>
        <w:pict w14:anchorId="2210EB78">
          <v:rect id="_x0000_i1215" style="width:0;height:1.5pt" o:hralign="center" o:hrstd="t" o:hr="t" fillcolor="#a0a0a0" stroked="f"/>
        </w:pict>
      </w:r>
    </w:p>
    <w:p w14:paraId="451FA0EE" w14:textId="77777777" w:rsidR="00DF2E51" w:rsidRDefault="00DF2E51" w:rsidP="00DF2E51">
      <w:pPr>
        <w:pStyle w:val="berschrift3"/>
      </w:pPr>
      <w:r>
        <w:rPr>
          <w:rStyle w:val="Fett"/>
          <w:b w:val="0"/>
          <w:bCs w:val="0"/>
        </w:rPr>
        <w:t>3.9.4 Lernen und Anpassung</w:t>
      </w:r>
    </w:p>
    <w:p w14:paraId="696DA98B" w14:textId="77777777" w:rsidR="00DF2E51" w:rsidRDefault="00DF2E51" w:rsidP="00DF2E51">
      <w:pPr>
        <w:pStyle w:val="StandardWeb"/>
      </w:pPr>
      <w:r>
        <w:t xml:space="preserve">Akteur-Funktionen können durch Lernprozesse verändert werden. Eine prominente Theorie ist </w:t>
      </w:r>
      <w:r>
        <w:rPr>
          <w:rStyle w:val="Fett"/>
        </w:rPr>
        <w:t>Reinforcement Learning</w:t>
      </w:r>
      <w:r>
        <w:t>:</w:t>
      </w:r>
    </w:p>
    <w:p w14:paraId="2F0E34FB" w14:textId="77777777" w:rsidR="00DF2E51" w:rsidRDefault="00DF2E51" w:rsidP="00DF2E51">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[52, S. 1].</w:t>
      </w:r>
    </w:p>
    <w:p w14:paraId="4F1341D9" w14:textId="77777777" w:rsidR="00DF2E51" w:rsidRDefault="00DF2E51" w:rsidP="00DF2E51">
      <w:r>
        <w:pict w14:anchorId="7E260CB8">
          <v:rect id="_x0000_i1216" style="width:0;height:1.5pt" o:hralign="center" o:hrstd="t" o:hr="t" fillcolor="#a0a0a0" stroked="f"/>
        </w:pict>
      </w:r>
    </w:p>
    <w:p w14:paraId="30D1F24E" w14:textId="77777777" w:rsidR="00DF2E51" w:rsidRDefault="00DF2E51" w:rsidP="00DF2E51">
      <w:pPr>
        <w:pStyle w:val="berschrift3"/>
      </w:pPr>
      <w:r>
        <w:rPr>
          <w:rStyle w:val="Fett"/>
          <w:b w:val="0"/>
          <w:bCs w:val="0"/>
        </w:rPr>
        <w:t>3.9.5 Soziale Interaktion</w:t>
      </w:r>
    </w:p>
    <w:p w14:paraId="01497753" w14:textId="77777777" w:rsidR="00DF2E51" w:rsidRDefault="00DF2E51" w:rsidP="00DF2E51">
      <w:pPr>
        <w:pStyle w:val="StandardWeb"/>
      </w:pPr>
      <w:r>
        <w:t>Akteure wirken häufig in sozialen Systemen. Gekoppelte Akteur-Funktionen ermöglichen die Modellierung von Kommunikation und Kooperation. Axelrod zeigt, wie Reziprozität zu komplexen sozialen Strukturen führen kann [53].</w:t>
      </w:r>
    </w:p>
    <w:p w14:paraId="7A736E96" w14:textId="77777777" w:rsidR="00DF2E51" w:rsidRDefault="00DF2E51" w:rsidP="00DF2E51">
      <w:r>
        <w:pict w14:anchorId="14C2DC8B">
          <v:rect id="_x0000_i1217" style="width:0;height:1.5pt" o:hralign="center" o:hrstd="t" o:hr="t" fillcolor="#a0a0a0" stroked="f"/>
        </w:pict>
      </w:r>
    </w:p>
    <w:p w14:paraId="39665C9E" w14:textId="77777777" w:rsidR="00DF2E51" w:rsidRDefault="00DF2E51" w:rsidP="00DF2E51">
      <w:pPr>
        <w:pStyle w:val="berschrift3"/>
      </w:pPr>
      <w:r>
        <w:rPr>
          <w:rStyle w:val="Fett"/>
          <w:b w:val="0"/>
          <w:bCs w:val="0"/>
        </w:rPr>
        <w:t>3.9.6 Bewusstsein und Bedeutung</w:t>
      </w:r>
    </w:p>
    <w:p w14:paraId="26FBDC9C" w14:textId="77777777" w:rsidR="00DF2E51" w:rsidRDefault="00DF2E51" w:rsidP="00DF2E51">
      <w:pPr>
        <w:pStyle w:val="StandardWeb"/>
      </w:pPr>
      <w:r>
        <w:t xml:space="preserve">Im funktionalen Rahmen kann </w:t>
      </w:r>
      <w:r>
        <w:rPr>
          <w:rStyle w:val="Fett"/>
        </w:rPr>
        <w:t>Bewusstsein</w:t>
      </w:r>
      <w:r>
        <w:t xml:space="preserve"> als Meta-Funktion interpretiert werden – ein Akteur, der seine eigene Akteur-Funktion modelliert. Bedeutung entsteht als </w:t>
      </w:r>
      <w:r>
        <w:rPr>
          <w:rStyle w:val="Fett"/>
        </w:rPr>
        <w:t>relationale Struktur zwischen Handlung und Konsequenz</w:t>
      </w:r>
      <w:r>
        <w:t>.</w:t>
      </w:r>
    </w:p>
    <w:p w14:paraId="274B23E4" w14:textId="77777777" w:rsidR="00DF2E51" w:rsidRDefault="00DF2E51" w:rsidP="00DF2E51">
      <w:pPr>
        <w:pStyle w:val="StandardWeb"/>
      </w:pPr>
      <w:r>
        <w:t xml:space="preserve">Daniel </w:t>
      </w:r>
      <w:proofErr w:type="spellStart"/>
      <w:r>
        <w:t>Dennett</w:t>
      </w:r>
      <w:proofErr w:type="spellEnd"/>
      <w:r>
        <w:t xml:space="preserve"> formuliert:</w:t>
      </w:r>
    </w:p>
    <w:p w14:paraId="08ACA5CB" w14:textId="77777777" w:rsidR="00DF2E51" w:rsidRDefault="00DF2E51" w:rsidP="00DF2E51">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w:t>
      </w:r>
      <w:proofErr w:type="spellStart"/>
      <w:r>
        <w:t>of</w:t>
      </w:r>
      <w:proofErr w:type="spellEnd"/>
      <w:r>
        <w:t xml:space="preserve">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[54, S. 253].</w:t>
      </w:r>
    </w:p>
    <w:p w14:paraId="6261068E" w14:textId="77777777" w:rsidR="00DF2E51" w:rsidRDefault="00DF2E51" w:rsidP="00DF2E51">
      <w:r>
        <w:pict w14:anchorId="129370FA">
          <v:rect id="_x0000_i1218" style="width:0;height:1.5pt" o:hralign="center" o:hrstd="t" o:hr="t" fillcolor="#a0a0a0" stroked="f"/>
        </w:pict>
      </w:r>
    </w:p>
    <w:p w14:paraId="3F455D10" w14:textId="77777777" w:rsidR="00DF2E51" w:rsidRDefault="00DF2E51" w:rsidP="00DF2E51">
      <w:pPr>
        <w:pStyle w:val="berschrift3"/>
      </w:pPr>
      <w:r>
        <w:rPr>
          <w:rStyle w:val="Fett"/>
          <w:b w:val="0"/>
          <w:bCs w:val="0"/>
        </w:rPr>
        <w:t>3.9.7 Zusammenfassung und Ausblick</w:t>
      </w:r>
    </w:p>
    <w:p w14:paraId="631002BB" w14:textId="77777777" w:rsidR="00DF2E51" w:rsidRDefault="00DF2E51" w:rsidP="00DF2E51">
      <w:pPr>
        <w:pStyle w:val="StandardWeb"/>
      </w:pPr>
      <w:r>
        <w:t xml:space="preserve">Die Einführung der Akteur-Funktionen </w:t>
      </w:r>
      <w:r>
        <w:rPr>
          <w:rStyle w:val="katex-mathml"/>
        </w:rPr>
        <w:t>A(</w:t>
      </w:r>
      <w:proofErr w:type="spellStart"/>
      <w:r>
        <w:rPr>
          <w:rStyle w:val="katex-mathml"/>
        </w:rPr>
        <w:t>Ψ,x,y,z,t</w:t>
      </w:r>
      <w:proofErr w:type="spellEnd"/>
      <w:r>
        <w:rPr>
          <w:rStyle w:val="katex-mathml"/>
        </w:rPr>
        <w:t>)A(\</w:t>
      </w:r>
      <w:proofErr w:type="spellStart"/>
      <w:r>
        <w:rPr>
          <w:rStyle w:val="katex-mathml"/>
        </w:rPr>
        <w:t>Psi,x,y,z,t</w:t>
      </w:r>
      <w:proofErr w:type="spellEnd"/>
      <w:r>
        <w:rPr>
          <w:rStyle w:val="katex-mathml"/>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handelnde Systeme, die Informationen interpretieren, Ziele verfolgen, lernen, kooperieren und – in komplexen Fällen – Bedeutung generieren.</w:t>
      </w:r>
    </w:p>
    <w:p w14:paraId="2FD395DE" w14:textId="77777777" w:rsidR="006D65C3" w:rsidRDefault="008B34A8">
      <w:pPr>
        <w:pStyle w:val="berschrift3"/>
      </w:pPr>
      <w:r>
        <w:t>3.10 Meta-Funktionen M(</w:t>
      </w:r>
      <w:proofErr w:type="spellStart"/>
      <w:r>
        <w:t>A,Ψ,x,y,z,t</w:t>
      </w:r>
      <w:proofErr w:type="spellEnd"/>
      <w:r>
        <w:t>): Reflexive Beobachtung – Vom Akteur zum System</w:t>
      </w:r>
    </w:p>
    <w:p w14:paraId="6329291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im vorangegangenen Abschnitt Akteur-Funktionen als intentionale Systeme im funktionalen Raum eingeführt wurden, stellt sich nun die Frage nach</w:t>
      </w:r>
      <w:r>
        <w:rPr>
          <w:rFonts w:ascii="Times New Roman" w:eastAsia="Times New Roman" w:hAnsi="Times New Roman" w:cs="Times New Roman"/>
          <w:color w:val="000000"/>
          <w:sz w:val="24"/>
          <w:szCs w:val="24"/>
        </w:rPr>
        <w:t xml:space="preserve"> der systematischen Erfassung von Beobachtung selbst. Dabei wird insbesondere der Übergang von einer beobachtenden Außenperspektive zu einer reflexiven, systeminternen Beobachtung zentral. In diesem Kontext führen wir </w:t>
      </w:r>
      <w:r>
        <w:rPr>
          <w:rFonts w:ascii="Times New Roman" w:eastAsia="Times New Roman" w:hAnsi="Times New Roman" w:cs="Times New Roman"/>
          <w:b/>
          <w:color w:val="000000"/>
          <w:sz w:val="24"/>
          <w:szCs w:val="24"/>
        </w:rPr>
        <w:t>Meta-Funktionen</w:t>
      </w:r>
      <w:r>
        <w:rPr>
          <w:rFonts w:ascii="Times New Roman" w:eastAsia="Times New Roman" w:hAnsi="Times New Roman" w:cs="Times New Roman"/>
          <w:color w:val="000000"/>
          <w:sz w:val="24"/>
          <w:szCs w:val="24"/>
        </w:rPr>
        <w:t xml:space="preserve"> ein, die eine fundamen</w:t>
      </w:r>
      <w:r>
        <w:rPr>
          <w:rFonts w:ascii="Times New Roman" w:eastAsia="Times New Roman" w:hAnsi="Times New Roman" w:cs="Times New Roman"/>
          <w:color w:val="000000"/>
          <w:sz w:val="24"/>
          <w:szCs w:val="24"/>
        </w:rPr>
        <w:t xml:space="preserve">tale Erweiterung des funktionalen Modells darstellen: Sie ordnen jedem Akteur A, jedem Feldzustand Ψ, jedem Ort </w:t>
      </w:r>
      <w:r>
        <w:rPr>
          <w:rFonts w:ascii="Times New Roman" w:eastAsia="Times New Roman" w:hAnsi="Times New Roman" w:cs="Times New Roman"/>
          <w:color w:val="000000"/>
          <w:sz w:val="24"/>
          <w:szCs w:val="24"/>
        </w:rPr>
        <w:lastRenderedPageBreak/>
        <w:t>(x,y,z) und jedem Zeitpunkt ttt eine Beobachtung zu. Diese Beobachtungen können Messungen, Interpretationen oder modelltheoretische Strukturen s</w:t>
      </w:r>
      <w:r>
        <w:rPr>
          <w:rFonts w:ascii="Times New Roman" w:eastAsia="Times New Roman" w:hAnsi="Times New Roman" w:cs="Times New Roman"/>
          <w:color w:val="000000"/>
          <w:sz w:val="24"/>
          <w:szCs w:val="24"/>
        </w:rPr>
        <w:t>ein und sind selbst Bestandteile des funktionalen Systems.</w:t>
      </w:r>
    </w:p>
    <w:p w14:paraId="3D19F6C0" w14:textId="77777777" w:rsidR="006D65C3" w:rsidRDefault="008B34A8">
      <w:pPr>
        <w:pStyle w:val="berschrift4"/>
      </w:pPr>
      <w:r>
        <w:t>3.10.1 Definition der Meta-Funktionen</w:t>
      </w:r>
    </w:p>
    <w:p w14:paraId="281C01B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ist formal definiert als:</w:t>
      </w:r>
    </w:p>
    <w:p w14:paraId="557A746A" w14:textId="77777777" w:rsidR="006D65C3" w:rsidRDefault="008B34A8">
      <w:pPr>
        <w:ind w:left="720" w:firstLine="720"/>
      </w:pPr>
      <m:oMathPara>
        <m:oMath>
          <m:r>
            <w:rPr>
              <w:rFonts w:ascii="Cambria Math" w:hAnsi="Cambria Math"/>
            </w:rPr>
            <m:t>M</m:t>
          </m:r>
          <m:r>
            <w:rPr>
              <w:rFonts w:ascii="Cambria Math" w:hAnsi="Cambria Math"/>
            </w:rPr>
            <m:t>:</m:t>
          </m:r>
          <m:r>
            <w:rPr>
              <w:rFonts w:ascii="Cambria Math" w:hAnsi="Cambria Math"/>
            </w:rPr>
            <m:t>A</m:t>
          </m:r>
          <m:r>
            <w:rPr>
              <w:rFonts w:ascii="Cambria Math" w:hAnsi="Cambria Math"/>
            </w:rPr>
            <m:t>×</m:t>
          </m:r>
          <m:r>
            <w:rPr>
              <w:rFonts w:ascii="Cambria Math" w:hAnsi="Cambria Math"/>
            </w:rPr>
            <m:t>F</m:t>
          </m:r>
          <m:r>
            <w:rPr>
              <w:rFonts w:ascii="Cambria Math" w:hAnsi="Cambria Math"/>
            </w:rPr>
            <m:t>×</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m:t>
          </m:r>
          <m:r>
            <w:rPr>
              <w:rFonts w:ascii="Cambria Math" w:hAnsi="Cambria Math"/>
            </w:rPr>
            <m:t>O</m:t>
          </m:r>
          <m:r>
            <w:rPr>
              <w:rFonts w:ascii="Cambria Math" w:hAnsi="Cambria Math"/>
            </w:rPr>
            <m:t>,(</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r>
            <w:rPr>
              <w:rFonts w:ascii="Cambria Math" w:hAnsi="Cambria Math"/>
            </w:rPr>
            <m:t>M</m:t>
          </m:r>
          <m:r>
            <w:rPr>
              <w:rFonts w:ascii="Cambria Math" w:hAnsi="Cambria Math"/>
            </w:rPr>
            <m:t>(</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m:oMathPara>
    </w:p>
    <w:p w14:paraId="55D0E36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mit:</w:t>
      </w:r>
    </w:p>
    <w:p w14:paraId="49B162B4" w14:textId="77777777" w:rsidR="006D65C3" w:rsidRDefault="008B34A8" w:rsidP="008B34A8">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 Raum möglicher Akteur-Funktionen,</w:t>
      </w:r>
    </w:p>
    <w:p w14:paraId="35245D45" w14:textId="77777777" w:rsidR="006D65C3" w:rsidRDefault="008B34A8" w:rsidP="008B34A8">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 Raum möglicher Feldzustände,</w:t>
      </w:r>
    </w:p>
    <w:p w14:paraId="4F1AFDA7" w14:textId="77777777" w:rsidR="006D65C3" w:rsidRDefault="008B34A8" w:rsidP="008B34A8">
      <w:pPr>
        <w:numPr>
          <w:ilvl w:val="0"/>
          <w:numId w:val="6"/>
        </w:numPr>
        <w:pBdr>
          <w:top w:val="nil"/>
          <w:left w:val="nil"/>
          <w:bottom w:val="nil"/>
          <w:right w:val="nil"/>
          <w:between w:val="nil"/>
        </w:pBdr>
        <w:spacing w:line="240" w:lineRule="auto"/>
      </w:pPr>
      <m:oMath>
        <m:sSup>
          <m:sSupPr>
            <m:ctrlPr>
              <w:rPr>
                <w:rFonts w:ascii="Times New Roman" w:eastAsia="Times New Roman" w:hAnsi="Times New Roman" w:cs="Times New Roman"/>
                <w:sz w:val="24"/>
                <w:szCs w:val="24"/>
              </w:rPr>
            </m:ctrlPr>
          </m:sSupPr>
          <m:e>
            <m:r>
              <m:rPr>
                <m:scr m:val="fraktur"/>
              </m:rPr>
              <w:rPr>
                <w:rFonts w:ascii="Cambria Math" w:hAnsi="Cambria Math"/>
              </w:rPr>
              <m:t>R</m:t>
            </m:r>
          </m:e>
          <m:sup>
            <m:r>
              <w:rPr>
                <w:rFonts w:ascii="Times New Roman" w:eastAsia="Times New Roman" w:hAnsi="Times New Roman" w:cs="Times New Roman"/>
                <w:sz w:val="24"/>
                <w:szCs w:val="24"/>
              </w:rPr>
              <m:t>3</m:t>
            </m:r>
          </m:sup>
        </m:sSup>
      </m:oMath>
      <w:r>
        <w:rPr>
          <w:rFonts w:ascii="Times New Roman" w:eastAsia="Times New Roman" w:hAnsi="Times New Roman" w:cs="Times New Roman"/>
          <w:color w:val="000000"/>
          <w:sz w:val="24"/>
          <w:szCs w:val="24"/>
        </w:rPr>
        <w:t>: Raumkoordinaten,</w:t>
      </w:r>
    </w:p>
    <w:p w14:paraId="5981C47C" w14:textId="77777777" w:rsidR="006D65C3" w:rsidRDefault="008B34A8" w:rsidP="008B34A8">
      <w:pPr>
        <w:numPr>
          <w:ilvl w:val="0"/>
          <w:numId w:val="6"/>
        </w:numPr>
        <w:pBdr>
          <w:top w:val="nil"/>
          <w:left w:val="nil"/>
          <w:bottom w:val="nil"/>
          <w:right w:val="nil"/>
          <w:between w:val="nil"/>
        </w:pBdr>
        <w:spacing w:line="240" w:lineRule="auto"/>
      </w:pPr>
      <m:oMath>
        <m:r>
          <m:rPr>
            <m:scr m:val="fraktur"/>
          </m:rPr>
          <w:rPr>
            <w:rFonts w:ascii="Cambria Math" w:hAnsi="Cambria Math"/>
          </w:rPr>
          <m:t>R</m:t>
        </m:r>
      </m:oMath>
      <w:r>
        <w:rPr>
          <w:rFonts w:ascii="Times New Roman" w:eastAsia="Times New Roman" w:hAnsi="Times New Roman" w:cs="Times New Roman"/>
          <w:color w:val="000000"/>
          <w:sz w:val="24"/>
          <w:szCs w:val="24"/>
        </w:rPr>
        <w:t>: Zeitdimension,</w:t>
      </w:r>
    </w:p>
    <w:p w14:paraId="625BBA90" w14:textId="77777777" w:rsidR="006D65C3" w:rsidRDefault="008B34A8" w:rsidP="008B34A8">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 Raum möglicher Beobachtungen (z. B. Messwerte, Modelle, Interpretationen).</w:t>
      </w:r>
    </w:p>
    <w:p w14:paraId="7411074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Funktion M beschreibt die </w:t>
      </w:r>
      <w:r>
        <w:rPr>
          <w:rFonts w:ascii="Times New Roman" w:eastAsia="Times New Roman" w:hAnsi="Times New Roman" w:cs="Times New Roman"/>
          <w:b/>
          <w:color w:val="000000"/>
          <w:sz w:val="24"/>
          <w:szCs w:val="24"/>
        </w:rPr>
        <w:t>Zuweisung einer Beobachtung</w:t>
      </w:r>
      <w:r>
        <w:rPr>
          <w:rFonts w:ascii="Times New Roman" w:eastAsia="Times New Roman" w:hAnsi="Times New Roman" w:cs="Times New Roman"/>
          <w:color w:val="000000"/>
          <w:sz w:val="24"/>
          <w:szCs w:val="24"/>
        </w:rPr>
        <w:t xml:space="preserve"> durch eine Akteur-Funktion A in Bezug auf einen Feldzustand Ψ an einem Raum-Zeit-Punkt.</w:t>
      </w:r>
    </w:p>
    <w:p w14:paraId="4C50BD8E" w14:textId="77777777" w:rsidR="006D65C3" w:rsidRDefault="008B34A8">
      <w:pPr>
        <w:pStyle w:val="berschrift4"/>
      </w:pPr>
      <w:r>
        <w:t>3.10.2 Modellbeispiele: Beobachtung im funktionalen Raum</w:t>
      </w:r>
    </w:p>
    <w:p w14:paraId="5084C22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Verschiedene Arten von Beobachtungsprozessen lassen sich durch unterschiedliche Meta-Funktionen modellieren:</w:t>
      </w:r>
    </w:p>
    <w:tbl>
      <w:tblPr>
        <w:tblStyle w:val="a8"/>
        <w:tblW w:w="9072" w:type="dxa"/>
        <w:tblInd w:w="0" w:type="dxa"/>
        <w:tblLayout w:type="fixed"/>
        <w:tblLook w:val="0400" w:firstRow="0" w:lastRow="0" w:firstColumn="0" w:lastColumn="0" w:noHBand="0" w:noVBand="1"/>
      </w:tblPr>
      <w:tblGrid>
        <w:gridCol w:w="1631"/>
        <w:gridCol w:w="7441"/>
      </w:tblGrid>
      <w:tr w:rsidR="006D65C3" w14:paraId="2FF6E16D" w14:textId="77777777">
        <w:trPr>
          <w:tblHeader/>
        </w:trPr>
        <w:tc>
          <w:tcPr>
            <w:tcW w:w="1631" w:type="dxa"/>
            <w:vAlign w:val="center"/>
          </w:tcPr>
          <w:p w14:paraId="101A5780" w14:textId="77777777" w:rsidR="006D65C3" w:rsidRDefault="008B34A8">
            <w:pPr>
              <w:jc w:val="center"/>
              <w:rPr>
                <w:b/>
              </w:rPr>
            </w:pPr>
            <w:r>
              <w:rPr>
                <w:b/>
              </w:rPr>
              <w:t>B</w:t>
            </w:r>
            <w:r>
              <w:rPr>
                <w:b/>
              </w:rPr>
              <w:t>eobachtungsprozess</w:t>
            </w:r>
          </w:p>
        </w:tc>
        <w:tc>
          <w:tcPr>
            <w:tcW w:w="7441" w:type="dxa"/>
            <w:vAlign w:val="center"/>
          </w:tcPr>
          <w:p w14:paraId="5D9B757B" w14:textId="77777777" w:rsidR="006D65C3" w:rsidRDefault="008B34A8">
            <w:pPr>
              <w:jc w:val="center"/>
              <w:rPr>
                <w:b/>
              </w:rPr>
            </w:pPr>
            <w:r>
              <w:rPr>
                <w:b/>
              </w:rPr>
              <w:t>Meta-Funktion</w:t>
            </w:r>
          </w:p>
        </w:tc>
      </w:tr>
      <w:tr w:rsidR="006D65C3" w14:paraId="10F9CBE7" w14:textId="77777777">
        <w:tc>
          <w:tcPr>
            <w:tcW w:w="1631" w:type="dxa"/>
            <w:vAlign w:val="center"/>
          </w:tcPr>
          <w:p w14:paraId="2D32E219" w14:textId="77777777" w:rsidR="006D65C3" w:rsidRDefault="008B34A8">
            <w:r>
              <w:t>Wissenschaftliche Beobachtung</w:t>
            </w:r>
          </w:p>
        </w:tc>
        <w:tc>
          <w:tcPr>
            <w:tcW w:w="7441" w:type="dxa"/>
            <w:vAlign w:val="center"/>
          </w:tcPr>
          <w:p w14:paraId="1418A836" w14:textId="77777777" w:rsidR="006D65C3" w:rsidRDefault="008B34A8">
            <m:oMathPara>
              <m:oMath>
                <m:r>
                  <w:rPr>
                    <w:rFonts w:ascii="Cambria Math" w:hAnsi="Cambria Math"/>
                  </w:rPr>
                  <m:t>M</m:t>
                </m:r>
                <m:r>
                  <w:rPr>
                    <w:rFonts w:ascii="Cambria Math" w:hAnsi="Cambria Math"/>
                  </w:rPr>
                  <m:t>(</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r>
                  <w:rPr>
                    <w:rFonts w:ascii="Cambria Math" w:hAnsi="Cambria Math"/>
                  </w:rPr>
                  <m:t>Messung</m:t>
                </m:r>
                <m:r>
                  <w:rPr>
                    <w:rFonts w:ascii="Cambria Math" w:hAnsi="Cambria Math"/>
                  </w:rPr>
                  <m:t xml:space="preserve"> </m:t>
                </m:r>
                <m:r>
                  <w:rPr>
                    <w:rFonts w:ascii="Cambria Math" w:hAnsi="Cambria Math"/>
                  </w:rPr>
                  <m:t>von</m:t>
                </m:r>
                <m:r>
                  <w:rPr>
                    <w:rFonts w:ascii="Cambria Math" w:hAnsi="Cambria Math"/>
                  </w:rPr>
                  <m:t xml:space="preserve"> </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 xml:space="preserve">) </m:t>
                </m:r>
                <m:r>
                  <w:rPr>
                    <w:rFonts w:ascii="Cambria Math" w:hAnsi="Cambria Math"/>
                  </w:rPr>
                  <m:t>durc</m:t>
                </m:r>
                <m:r>
                  <w:rPr>
                    <w:rFonts w:ascii="Cambria Math" w:hAnsi="Cambria Math"/>
                  </w:rPr>
                  <m:t>h</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inkl</m:t>
                </m:r>
                <m:r>
                  <w:rPr>
                    <w:rFonts w:ascii="Cambria Math" w:hAnsi="Cambria Math"/>
                  </w:rPr>
                  <m:t xml:space="preserve">. </m:t>
                </m:r>
                <m:r>
                  <w:rPr>
                    <w:rFonts w:ascii="Cambria Math" w:hAnsi="Cambria Math"/>
                  </w:rPr>
                  <m:t>Interpretation</m:t>
                </m:r>
                <m:r>
                  <w:rPr>
                    <w:rFonts w:ascii="Cambria Math" w:hAnsi="Cambria Math"/>
                  </w:rPr>
                  <m:t>}</m:t>
                </m:r>
              </m:oMath>
            </m:oMathPara>
          </w:p>
        </w:tc>
      </w:tr>
      <w:tr w:rsidR="006D65C3" w14:paraId="3823079B" w14:textId="77777777">
        <w:tc>
          <w:tcPr>
            <w:tcW w:w="1631" w:type="dxa"/>
            <w:vAlign w:val="center"/>
          </w:tcPr>
          <w:p w14:paraId="5A101DCE" w14:textId="77777777" w:rsidR="006D65C3" w:rsidRDefault="008B34A8">
            <w:r>
              <w:t>Soziale Beobachtung</w:t>
            </w:r>
          </w:p>
        </w:tc>
        <w:tc>
          <w:tcPr>
            <w:tcW w:w="7441" w:type="dxa"/>
            <w:vAlign w:val="center"/>
          </w:tcPr>
          <w:p w14:paraId="37544D37" w14:textId="77777777" w:rsidR="006D65C3" w:rsidRDefault="008B34A8">
            <m:oMathPara>
              <m:oMath>
                <m:r>
                  <w:rPr>
                    <w:rFonts w:ascii="Cambria Math" w:hAnsi="Cambria Math"/>
                  </w:rPr>
                  <m:t>M</m:t>
                </m:r>
                <m:r>
                  <w:rPr>
                    <w:rFonts w:ascii="Cambria Math" w:hAnsi="Cambria Math"/>
                  </w:rPr>
                  <m:t>(</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r>
                  <w:rPr>
                    <w:rFonts w:ascii="Cambria Math" w:hAnsi="Cambria Math"/>
                  </w:rPr>
                  <m:t>Interpretation</m:t>
                </m:r>
                <m:r>
                  <w:rPr>
                    <w:rFonts w:ascii="Cambria Math" w:hAnsi="Cambria Math"/>
                  </w:rPr>
                  <m:t xml:space="preserve"> </m:t>
                </m:r>
                <m:r>
                  <w:rPr>
                    <w:rFonts w:ascii="Cambria Math" w:hAnsi="Cambria Math"/>
                  </w:rPr>
                  <m:t>des</m:t>
                </m:r>
                <m:r>
                  <w:rPr>
                    <w:rFonts w:ascii="Cambria Math" w:hAnsi="Cambria Math"/>
                  </w:rPr>
                  <m:t xml:space="preserve"> </m:t>
                </m:r>
                <m:r>
                  <w:rPr>
                    <w:rFonts w:ascii="Cambria Math" w:hAnsi="Cambria Math"/>
                  </w:rPr>
                  <m:t>Ver</m:t>
                </m:r>
                <m:r>
                  <w:rPr>
                    <w:rFonts w:ascii="Cambria Math" w:hAnsi="Cambria Math"/>
                  </w:rPr>
                  <m:t>h</m:t>
                </m:r>
                <m:r>
                  <w:rPr>
                    <w:rFonts w:ascii="Cambria Math" w:hAnsi="Cambria Math"/>
                  </w:rPr>
                  <m:t>altens</m:t>
                </m:r>
                <m:r>
                  <w:rPr>
                    <w:rFonts w:ascii="Cambria Math" w:hAnsi="Cambria Math"/>
                  </w:rPr>
                  <m:t xml:space="preserve"> </m:t>
                </m:r>
                <m:r>
                  <w:rPr>
                    <w:rFonts w:ascii="Cambria Math" w:hAnsi="Cambria Math"/>
                  </w:rPr>
                  <m:t>von</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im</m:t>
                </m:r>
                <m:r>
                  <w:rPr>
                    <w:rFonts w:ascii="Cambria Math" w:hAnsi="Cambria Math"/>
                  </w:rPr>
                  <m:t xml:space="preserve"> </m:t>
                </m:r>
                <m:r>
                  <w:rPr>
                    <w:rFonts w:ascii="Cambria Math" w:hAnsi="Cambria Math"/>
                  </w:rPr>
                  <m:t>sozialen</m:t>
                </m:r>
                <m:r>
                  <w:rPr>
                    <w:rFonts w:ascii="Cambria Math" w:hAnsi="Cambria Math"/>
                  </w:rPr>
                  <m:t xml:space="preserve"> </m:t>
                </m:r>
                <m:r>
                  <w:rPr>
                    <w:rFonts w:ascii="Cambria Math" w:hAnsi="Cambria Math"/>
                  </w:rPr>
                  <m:t>Feld</m:t>
                </m:r>
                <m:r>
                  <w:rPr>
                    <w:rFonts w:ascii="Cambria Math" w:hAnsi="Cambria Math"/>
                  </w:rPr>
                  <m:t xml:space="preserve"> </m:t>
                </m:r>
                <m:r>
                  <w:rPr>
                    <w:rFonts w:ascii="Cambria Math" w:hAnsi="Cambria Math"/>
                  </w:rPr>
                  <m:t>Ψ</m:t>
                </m:r>
                <m:r>
                  <w:rPr>
                    <w:rFonts w:ascii="Cambria Math" w:hAnsi="Cambria Math"/>
                  </w:rPr>
                  <m:t>}</m:t>
                </m:r>
              </m:oMath>
            </m:oMathPara>
          </w:p>
        </w:tc>
      </w:tr>
      <w:tr w:rsidR="006D65C3" w14:paraId="14B20DD6" w14:textId="77777777">
        <w:tc>
          <w:tcPr>
            <w:tcW w:w="1631" w:type="dxa"/>
            <w:vAlign w:val="center"/>
          </w:tcPr>
          <w:p w14:paraId="32E789DE" w14:textId="77777777" w:rsidR="006D65C3" w:rsidRDefault="008B34A8">
            <w:r>
              <w:t>Selbstbeobachtung</w:t>
            </w:r>
          </w:p>
        </w:tc>
        <w:tc>
          <w:tcPr>
            <w:tcW w:w="7441" w:type="dxa"/>
            <w:vAlign w:val="center"/>
          </w:tcPr>
          <w:p w14:paraId="77A0EB34" w14:textId="77777777" w:rsidR="006D65C3" w:rsidRDefault="008B34A8">
            <m:oMathPara>
              <m:oMath>
                <m:r>
                  <w:rPr>
                    <w:rFonts w:ascii="Cambria Math" w:hAnsi="Cambria Math"/>
                  </w:rPr>
                  <m:t>M</m:t>
                </m:r>
                <m:r>
                  <w:rPr>
                    <w:rFonts w:ascii="Cambria Math" w:hAnsi="Cambria Math"/>
                  </w:rPr>
                  <m:t>(</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r>
                  <w:rPr>
                    <w:rFonts w:ascii="Cambria Math" w:hAnsi="Cambria Math"/>
                  </w:rPr>
                  <m:t>Reflexion</m:t>
                </m:r>
                <m:r>
                  <w:rPr>
                    <w:rFonts w:ascii="Cambria Math" w:hAnsi="Cambria Math"/>
                  </w:rPr>
                  <m:t xml:space="preserve"> ü</m:t>
                </m:r>
                <m:r>
                  <w:rPr>
                    <w:rFonts w:ascii="Cambria Math" w:hAnsi="Cambria Math"/>
                  </w:rPr>
                  <m:t>ber</m:t>
                </m:r>
                <m:r>
                  <w:rPr>
                    <w:rFonts w:ascii="Cambria Math" w:hAnsi="Cambria Math"/>
                  </w:rPr>
                  <m:t xml:space="preserve"> </m:t>
                </m:r>
                <m:r>
                  <w:rPr>
                    <w:rFonts w:ascii="Cambria Math" w:hAnsi="Cambria Math"/>
                  </w:rPr>
                  <m:t>A</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Bezug</m:t>
                </m:r>
                <m:r>
                  <w:rPr>
                    <w:rFonts w:ascii="Cambria Math" w:hAnsi="Cambria Math"/>
                  </w:rPr>
                  <m:t xml:space="preserve"> </m:t>
                </m:r>
                <m:r>
                  <w:rPr>
                    <w:rFonts w:ascii="Cambria Math" w:hAnsi="Cambria Math"/>
                  </w:rPr>
                  <m:t>auf</m:t>
                </m:r>
                <m:r>
                  <w:rPr>
                    <w:rFonts w:ascii="Cambria Math" w:hAnsi="Cambria Math"/>
                  </w:rPr>
                  <m:t xml:space="preserve"> </m:t>
                </m:r>
                <m:r>
                  <w:rPr>
                    <w:rFonts w:ascii="Cambria Math" w:hAnsi="Cambria Math"/>
                  </w:rPr>
                  <m:t>Ψ</m:t>
                </m:r>
                <m:r>
                  <w:rPr>
                    <w:rFonts w:ascii="Cambria Math" w:hAnsi="Cambria Math"/>
                  </w:rPr>
                  <m:t xml:space="preserve">, </m:t>
                </m:r>
                <m:r>
                  <w:rPr>
                    <w:rFonts w:ascii="Cambria Math" w:hAnsi="Cambria Math"/>
                  </w:rPr>
                  <m:t>Erzeugung</m:t>
                </m:r>
                <m:r>
                  <w:rPr>
                    <w:rFonts w:ascii="Cambria Math" w:hAnsi="Cambria Math"/>
                  </w:rPr>
                  <m:t xml:space="preserve"> </m:t>
                </m:r>
                <m:r>
                  <w:rPr>
                    <w:rFonts w:ascii="Cambria Math" w:hAnsi="Cambria Math"/>
                  </w:rPr>
                  <m:t>von</m:t>
                </m:r>
              </m:oMath>
            </m:oMathPara>
          </w:p>
          <w:p w14:paraId="736C16C2" w14:textId="77777777" w:rsidR="006D65C3" w:rsidRDefault="008B34A8">
            <m:oMathPara>
              <m:oMath>
                <m:r>
                  <w:rPr>
                    <w:rFonts w:ascii="Cambria Math" w:hAnsi="Cambria Math"/>
                  </w:rPr>
                  <m:t xml:space="preserve"> </m:t>
                </m:r>
                <m:r>
                  <w:rPr>
                    <w:rFonts w:ascii="Cambria Math" w:hAnsi="Cambria Math"/>
                  </w:rPr>
                  <m:t>Selbstbewusstsein</m:t>
                </m:r>
                <m:r>
                  <w:rPr>
                    <w:rFonts w:ascii="Cambria Math" w:hAnsi="Cambria Math"/>
                  </w:rPr>
                  <m:t>}</m:t>
                </m:r>
              </m:oMath>
            </m:oMathPara>
          </w:p>
        </w:tc>
      </w:tr>
    </w:tbl>
    <w:p w14:paraId="0DC979E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Beispiele verdeutlichen, dass Meta-Funktionen nicht nur Beobachtung, sondern auch I</w:t>
      </w:r>
      <w:r>
        <w:rPr>
          <w:rFonts w:ascii="Times New Roman" w:eastAsia="Times New Roman" w:hAnsi="Times New Roman" w:cs="Times New Roman"/>
          <w:color w:val="000000"/>
          <w:sz w:val="24"/>
          <w:szCs w:val="24"/>
        </w:rPr>
        <w:t>nterpretation und Sinnzuschreibung im System verankern.</w:t>
      </w:r>
    </w:p>
    <w:p w14:paraId="05554385" w14:textId="77777777" w:rsidR="006D65C3" w:rsidRDefault="008B34A8">
      <w:pPr>
        <w:pStyle w:val="berschrift4"/>
      </w:pPr>
      <w:r>
        <w:t>3.10.3 Systemische Modellierung</w:t>
      </w:r>
    </w:p>
    <w:p w14:paraId="330C012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Einführung von Meta-Funktionen erlaubt eine </w:t>
      </w:r>
      <w:r>
        <w:rPr>
          <w:rFonts w:ascii="Times New Roman" w:eastAsia="Times New Roman" w:hAnsi="Times New Roman" w:cs="Times New Roman"/>
          <w:b/>
          <w:color w:val="000000"/>
          <w:sz w:val="24"/>
          <w:szCs w:val="24"/>
        </w:rPr>
        <w:t>rekursive, systemische Modellierung</w:t>
      </w:r>
      <w:r>
        <w:rPr>
          <w:rFonts w:ascii="Times New Roman" w:eastAsia="Times New Roman" w:hAnsi="Times New Roman" w:cs="Times New Roman"/>
          <w:color w:val="000000"/>
          <w:sz w:val="24"/>
          <w:szCs w:val="24"/>
        </w:rPr>
        <w:t xml:space="preserve">, bei der Beobachter nicht außerhalb des Systems stehen, sondern selbst als Teil der </w:t>
      </w:r>
      <w:r>
        <w:rPr>
          <w:rFonts w:ascii="Times New Roman" w:eastAsia="Times New Roman" w:hAnsi="Times New Roman" w:cs="Times New Roman"/>
          <w:color w:val="000000"/>
          <w:sz w:val="24"/>
          <w:szCs w:val="24"/>
        </w:rPr>
        <w:t>Struktur fungieren. Die Abbildung</w:t>
      </w:r>
    </w:p>
    <w:p w14:paraId="6E9646EE" w14:textId="77777777" w:rsidR="006D65C3" w:rsidRDefault="008B34A8">
      <w:pPr>
        <w:ind w:left="720" w:firstLine="720"/>
      </w:pPr>
      <m:oMath>
        <m:r>
          <w:rPr>
            <w:rFonts w:ascii="Cambria Math" w:hAnsi="Cambria Math"/>
          </w:rPr>
          <m:t>M</m:t>
        </m:r>
        <m:r>
          <w:rPr>
            <w:rFonts w:ascii="Cambria Math" w:hAnsi="Cambria Math"/>
          </w:rPr>
          <m:t>⟶</m:t>
        </m:r>
        <m:r>
          <w:rPr>
            <w:rFonts w:ascii="Cambria Math" w:hAnsi="Cambria Math"/>
          </w:rPr>
          <m:t>A</m:t>
        </m:r>
        <m:r>
          <w:rPr>
            <w:rFonts w:ascii="Cambria Math" w:hAnsi="Cambria Math"/>
          </w:rPr>
          <m:t>⟶</m:t>
        </m:r>
        <m:r>
          <w:rPr>
            <w:rFonts w:ascii="Cambria Math" w:hAnsi="Cambria Math"/>
          </w:rPr>
          <m:t>Ψ</m:t>
        </m:r>
        <m:r>
          <w:rPr>
            <w:rFonts w:ascii="Cambria Math" w:hAnsi="Cambria Math"/>
          </w:rPr>
          <m:t>⟶</m:t>
        </m:r>
        <m:r>
          <w:rPr>
            <w:rFonts w:ascii="Cambria Math" w:hAnsi="Cambria Math"/>
          </w:rPr>
          <m:t>M</m:t>
        </m:r>
      </m:oMath>
      <w:r>
        <w:t xml:space="preserve"> </w:t>
      </w:r>
    </w:p>
    <w:p w14:paraId="162C170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zeigt einen rekursiven Wirkzusammenhang: Beobachtungen durch M beeinflussen die Akteur-Funktionen A, welche wiederum die Feldzustände Ψ verändern, was erneut die Beobachtungen durch M modifiziert. Diese Rückko</w:t>
      </w:r>
      <w:r>
        <w:rPr>
          <w:rFonts w:ascii="Times New Roman" w:eastAsia="Times New Roman" w:hAnsi="Times New Roman" w:cs="Times New Roman"/>
          <w:color w:val="000000"/>
          <w:sz w:val="24"/>
          <w:szCs w:val="24"/>
        </w:rPr>
        <w:t xml:space="preserve">pplung ist charakteristisch für </w:t>
      </w:r>
      <w:r>
        <w:rPr>
          <w:rFonts w:ascii="Times New Roman" w:eastAsia="Times New Roman" w:hAnsi="Times New Roman" w:cs="Times New Roman"/>
          <w:b/>
          <w:color w:val="000000"/>
          <w:sz w:val="24"/>
          <w:szCs w:val="24"/>
        </w:rPr>
        <w:t>komplexe, dynamische Systeme</w:t>
      </w:r>
      <w:r>
        <w:rPr>
          <w:rFonts w:ascii="Times New Roman" w:eastAsia="Times New Roman" w:hAnsi="Times New Roman" w:cs="Times New Roman"/>
          <w:color w:val="000000"/>
          <w:sz w:val="24"/>
          <w:szCs w:val="24"/>
        </w:rPr>
        <w:t xml:space="preserve">, insbesondere in Bezug auf </w:t>
      </w:r>
      <w:r>
        <w:rPr>
          <w:rFonts w:ascii="Times New Roman" w:eastAsia="Times New Roman" w:hAnsi="Times New Roman" w:cs="Times New Roman"/>
          <w:b/>
          <w:color w:val="000000"/>
          <w:sz w:val="24"/>
          <w:szCs w:val="24"/>
        </w:rPr>
        <w:t>Selbstreferenz, Emergenz</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Nichtlinearität</w:t>
      </w:r>
      <w:r>
        <w:rPr>
          <w:rFonts w:ascii="Times New Roman" w:eastAsia="Times New Roman" w:hAnsi="Times New Roman" w:cs="Times New Roman"/>
          <w:color w:val="000000"/>
          <w:sz w:val="24"/>
          <w:szCs w:val="24"/>
        </w:rPr>
        <w:t xml:space="preserve"> [35].</w:t>
      </w:r>
    </w:p>
    <w:p w14:paraId="347BC65A" w14:textId="77777777" w:rsidR="006D65C3" w:rsidRDefault="008B34A8">
      <w:pPr>
        <w:pStyle w:val="berschrift4"/>
      </w:pPr>
      <w:r>
        <w:lastRenderedPageBreak/>
        <w:t>3.10.4 Konstruktivismus und Erkenntnistheorie</w:t>
      </w:r>
    </w:p>
    <w:p w14:paraId="0B7532A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Meta-Funktionen reflektieren den </w:t>
      </w:r>
      <w:r>
        <w:rPr>
          <w:rFonts w:ascii="Times New Roman" w:eastAsia="Times New Roman" w:hAnsi="Times New Roman" w:cs="Times New Roman"/>
          <w:b/>
          <w:color w:val="000000"/>
          <w:sz w:val="24"/>
          <w:szCs w:val="24"/>
        </w:rPr>
        <w:t>konstruktiven Charakter der Beobachtun</w:t>
      </w:r>
      <w:r>
        <w:rPr>
          <w:rFonts w:ascii="Times New Roman" w:eastAsia="Times New Roman" w:hAnsi="Times New Roman" w:cs="Times New Roman"/>
          <w:b/>
          <w:color w:val="000000"/>
          <w:sz w:val="24"/>
          <w:szCs w:val="24"/>
        </w:rPr>
        <w:t>g</w:t>
      </w:r>
      <w:r>
        <w:rPr>
          <w:rFonts w:ascii="Times New Roman" w:eastAsia="Times New Roman" w:hAnsi="Times New Roman" w:cs="Times New Roman"/>
          <w:color w:val="000000"/>
          <w:sz w:val="24"/>
          <w:szCs w:val="24"/>
        </w:rPr>
        <w:t xml:space="preserve">: Beobachtungen sind keine neutralen Repräsentationen der Realität, sondern Resultate systeminterner Operationen. Der </w:t>
      </w:r>
      <w:r>
        <w:rPr>
          <w:rFonts w:ascii="Times New Roman" w:eastAsia="Times New Roman" w:hAnsi="Times New Roman" w:cs="Times New Roman"/>
          <w:b/>
          <w:color w:val="000000"/>
          <w:sz w:val="24"/>
          <w:szCs w:val="24"/>
        </w:rPr>
        <w:t>radikale Konstruktivismus</w:t>
      </w:r>
      <w:r>
        <w:rPr>
          <w:rFonts w:ascii="Times New Roman" w:eastAsia="Times New Roman" w:hAnsi="Times New Roman" w:cs="Times New Roman"/>
          <w:color w:val="000000"/>
          <w:sz w:val="24"/>
          <w:szCs w:val="24"/>
        </w:rPr>
        <w:t xml:space="preserve"> erkennt darin die prinzipielle Unhintergehbarkeit der Perspektive des Beobachters.</w:t>
      </w:r>
    </w:p>
    <w:p w14:paraId="2A240C5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Maturana und Varela (1980) entwickelten das Konzept der </w:t>
      </w:r>
      <w:r>
        <w:rPr>
          <w:rFonts w:ascii="Times New Roman" w:eastAsia="Times New Roman" w:hAnsi="Times New Roman" w:cs="Times New Roman"/>
          <w:b/>
          <w:color w:val="000000"/>
          <w:sz w:val="24"/>
          <w:szCs w:val="24"/>
        </w:rPr>
        <w:t>Autopoiesis</w:t>
      </w:r>
      <w:r>
        <w:rPr>
          <w:rFonts w:ascii="Times New Roman" w:eastAsia="Times New Roman" w:hAnsi="Times New Roman" w:cs="Times New Roman"/>
          <w:color w:val="000000"/>
          <w:sz w:val="24"/>
          <w:szCs w:val="24"/>
        </w:rPr>
        <w:t xml:space="preserve">, das lebende Systeme als sich selbst erzeugende Einheiten beschreibt, die ihre Umwelt intern konstruieren [36]. Luhmann (1995) übertrug diesen Gedanken auf soziale Systeme, in denen </w:t>
      </w:r>
      <w:r>
        <w:rPr>
          <w:rFonts w:ascii="Times New Roman" w:eastAsia="Times New Roman" w:hAnsi="Times New Roman" w:cs="Times New Roman"/>
          <w:b/>
          <w:color w:val="000000"/>
          <w:sz w:val="24"/>
          <w:szCs w:val="24"/>
        </w:rPr>
        <w:t>Beobac</w:t>
      </w:r>
      <w:r>
        <w:rPr>
          <w:rFonts w:ascii="Times New Roman" w:eastAsia="Times New Roman" w:hAnsi="Times New Roman" w:cs="Times New Roman"/>
          <w:b/>
          <w:color w:val="000000"/>
          <w:sz w:val="24"/>
          <w:szCs w:val="24"/>
        </w:rPr>
        <w:t>htung zweiter Ordnung</w:t>
      </w:r>
      <w:r>
        <w:rPr>
          <w:rFonts w:ascii="Times New Roman" w:eastAsia="Times New Roman" w:hAnsi="Times New Roman" w:cs="Times New Roman"/>
          <w:color w:val="000000"/>
          <w:sz w:val="24"/>
          <w:szCs w:val="24"/>
        </w:rPr>
        <w:t xml:space="preserve"> – also die Beobachtung von Beobachtung – zur zentralen Strukturoperation wird [37].</w:t>
      </w:r>
    </w:p>
    <w:p w14:paraId="43FAA592" w14:textId="77777777" w:rsidR="006D65C3" w:rsidRDefault="008B34A8">
      <w:pPr>
        <w:pStyle w:val="berschrift4"/>
      </w:pPr>
      <w:r>
        <w:t>3.10.5 Grenzen der Beobachtung</w:t>
      </w:r>
    </w:p>
    <w:p w14:paraId="01AEB9D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formale Struktur der Meta-Funktion offenbart zugleich ihre Grenzen. Jede Beobachtung ist systemimmanent und verändert das Beobachtete. Es gibt keinen neutralen Außenstandpunkt. Diese Einsicht findet sich auch in physikalischen Konzepten wie:</w:t>
      </w:r>
    </w:p>
    <w:p w14:paraId="271B505B" w14:textId="77777777" w:rsidR="006D65C3" w:rsidRDefault="008B34A8" w:rsidP="008B34A8">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dem </w:t>
      </w:r>
      <w:r>
        <w:rPr>
          <w:rFonts w:ascii="Times New Roman" w:eastAsia="Times New Roman" w:hAnsi="Times New Roman" w:cs="Times New Roman"/>
          <w:b/>
          <w:color w:val="000000"/>
          <w:sz w:val="24"/>
          <w:szCs w:val="24"/>
        </w:rPr>
        <w:t>Beobac</w:t>
      </w:r>
      <w:r>
        <w:rPr>
          <w:rFonts w:ascii="Times New Roman" w:eastAsia="Times New Roman" w:hAnsi="Times New Roman" w:cs="Times New Roman"/>
          <w:b/>
          <w:color w:val="000000"/>
          <w:sz w:val="24"/>
          <w:szCs w:val="24"/>
        </w:rPr>
        <w:t>htereffekt</w:t>
      </w:r>
      <w:r>
        <w:rPr>
          <w:rFonts w:ascii="Times New Roman" w:eastAsia="Times New Roman" w:hAnsi="Times New Roman" w:cs="Times New Roman"/>
          <w:color w:val="000000"/>
          <w:sz w:val="24"/>
          <w:szCs w:val="24"/>
        </w:rPr>
        <w:t>, wonach der Messvorgang das Ergebnis beeinflusst,</w:t>
      </w:r>
    </w:p>
    <w:p w14:paraId="5DE68D33" w14:textId="77777777" w:rsidR="006D65C3" w:rsidRDefault="008B34A8" w:rsidP="008B34A8">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und der </w:t>
      </w:r>
      <w:r>
        <w:rPr>
          <w:rFonts w:ascii="Times New Roman" w:eastAsia="Times New Roman" w:hAnsi="Times New Roman" w:cs="Times New Roman"/>
          <w:b/>
          <w:color w:val="000000"/>
          <w:sz w:val="24"/>
          <w:szCs w:val="24"/>
        </w:rPr>
        <w:t>Unschärferelation</w:t>
      </w:r>
      <w:r>
        <w:rPr>
          <w:rFonts w:ascii="Times New Roman" w:eastAsia="Times New Roman" w:hAnsi="Times New Roman" w:cs="Times New Roman"/>
          <w:color w:val="000000"/>
          <w:sz w:val="24"/>
          <w:szCs w:val="24"/>
        </w:rPr>
        <w:t>, nach der bestimmte Größen nicht gleichzeitig exakt bestimmbar sind.</w:t>
      </w:r>
    </w:p>
    <w:p w14:paraId="70C3BBB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Heinz von Foerster formuliert dies zugespitzt: </w:t>
      </w:r>
      <w:r>
        <w:rPr>
          <w:rFonts w:ascii="Times New Roman" w:eastAsia="Times New Roman" w:hAnsi="Times New Roman" w:cs="Times New Roman"/>
          <w:i/>
          <w:color w:val="000000"/>
          <w:sz w:val="24"/>
          <w:szCs w:val="24"/>
        </w:rPr>
        <w:t>„Der Beobachter ist Teil der Beobachtung“</w:t>
      </w:r>
      <w:r>
        <w:rPr>
          <w:rFonts w:ascii="Times New Roman" w:eastAsia="Times New Roman" w:hAnsi="Times New Roman" w:cs="Times New Roman"/>
          <w:color w:val="000000"/>
          <w:sz w:val="24"/>
          <w:szCs w:val="24"/>
        </w:rPr>
        <w:t xml:space="preserve"> [38]. Heise</w:t>
      </w:r>
      <w:r>
        <w:rPr>
          <w:rFonts w:ascii="Times New Roman" w:eastAsia="Times New Roman" w:hAnsi="Times New Roman" w:cs="Times New Roman"/>
          <w:color w:val="000000"/>
          <w:sz w:val="24"/>
          <w:szCs w:val="24"/>
        </w:rPr>
        <w:t xml:space="preserve">nbergs Unschärferelation (1927) beschreibt fundamentale </w:t>
      </w:r>
      <w:r>
        <w:rPr>
          <w:rFonts w:ascii="Times New Roman" w:eastAsia="Times New Roman" w:hAnsi="Times New Roman" w:cs="Times New Roman"/>
          <w:b/>
          <w:color w:val="000000"/>
          <w:sz w:val="24"/>
          <w:szCs w:val="24"/>
        </w:rPr>
        <w:t>epistemologische Grenzen</w:t>
      </w:r>
      <w:r>
        <w:rPr>
          <w:rFonts w:ascii="Times New Roman" w:eastAsia="Times New Roman" w:hAnsi="Times New Roman" w:cs="Times New Roman"/>
          <w:color w:val="000000"/>
          <w:sz w:val="24"/>
          <w:szCs w:val="24"/>
        </w:rPr>
        <w:t xml:space="preserve"> der Objektivierung in der Quantenmechanik [39].</w:t>
      </w:r>
    </w:p>
    <w:p w14:paraId="20051B52" w14:textId="77777777" w:rsidR="006D65C3" w:rsidRDefault="008B34A8">
      <w:pPr>
        <w:pStyle w:val="berschrift4"/>
      </w:pPr>
      <w:r>
        <w:t>3.10.6 Zusammenfassung und Ausblick</w:t>
      </w:r>
    </w:p>
    <w:p w14:paraId="7EF5E95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Meta-Funktionen M(A,Ψ,x,y,z,t) bilden eine zentrale Erweiterung des funktionalen Bezugssyst</w:t>
      </w:r>
      <w:r>
        <w:rPr>
          <w:rFonts w:ascii="Times New Roman" w:eastAsia="Times New Roman" w:hAnsi="Times New Roman" w:cs="Times New Roman"/>
          <w:color w:val="000000"/>
          <w:sz w:val="24"/>
          <w:szCs w:val="24"/>
        </w:rPr>
        <w:t xml:space="preserve">ems: Sie ermöglichen die Modellierung von </w:t>
      </w:r>
      <w:r>
        <w:rPr>
          <w:rFonts w:ascii="Times New Roman" w:eastAsia="Times New Roman" w:hAnsi="Times New Roman" w:cs="Times New Roman"/>
          <w:b/>
          <w:color w:val="000000"/>
          <w:sz w:val="24"/>
          <w:szCs w:val="24"/>
        </w:rPr>
        <w:t>reflexiver Beobachtung</w:t>
      </w:r>
      <w:r>
        <w:rPr>
          <w:rFonts w:ascii="Times New Roman" w:eastAsia="Times New Roman" w:hAnsi="Times New Roman" w:cs="Times New Roman"/>
          <w:color w:val="000000"/>
          <w:sz w:val="24"/>
          <w:szCs w:val="24"/>
        </w:rPr>
        <w:t xml:space="preserve"> innerhalb des Systems selbst. Dadurch wird der klassische Gegensatz zwischen Subjekt und Objekt aufgehoben zugunsten einer systemisch-dynamischen Perspektive, in der Beobachtung, Handlung und</w:t>
      </w:r>
      <w:r>
        <w:rPr>
          <w:rFonts w:ascii="Times New Roman" w:eastAsia="Times New Roman" w:hAnsi="Times New Roman" w:cs="Times New Roman"/>
          <w:color w:val="000000"/>
          <w:sz w:val="24"/>
          <w:szCs w:val="24"/>
        </w:rPr>
        <w:t xml:space="preserve"> Umwelt in einem rekursiven Zusammenhang stehen.</w:t>
      </w:r>
    </w:p>
    <w:p w14:paraId="3B056C3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Strukturen schaffen die Grundlage für weiterführende Modelle der </w:t>
      </w:r>
      <w:r>
        <w:rPr>
          <w:rFonts w:ascii="Times New Roman" w:eastAsia="Times New Roman" w:hAnsi="Times New Roman" w:cs="Times New Roman"/>
          <w:b/>
          <w:color w:val="000000"/>
          <w:sz w:val="24"/>
          <w:szCs w:val="24"/>
        </w:rPr>
        <w:t>Selbstorganisation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Bewusstseinsbildung</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komplexer systemischer Dynamik</w:t>
      </w:r>
      <w:r>
        <w:rPr>
          <w:rFonts w:ascii="Times New Roman" w:eastAsia="Times New Roman" w:hAnsi="Times New Roman" w:cs="Times New Roman"/>
          <w:color w:val="000000"/>
          <w:sz w:val="24"/>
          <w:szCs w:val="24"/>
        </w:rPr>
        <w:t xml:space="preserve">. Die immanente Reflexivität der Meta-Funktionen macht sie zu </w:t>
      </w:r>
      <w:r>
        <w:rPr>
          <w:rFonts w:ascii="Times New Roman" w:eastAsia="Times New Roman" w:hAnsi="Times New Roman" w:cs="Times New Roman"/>
          <w:color w:val="000000"/>
          <w:sz w:val="24"/>
          <w:szCs w:val="24"/>
        </w:rPr>
        <w:t>einem Schlüsselkonzept für ein modernes, erkenntnistheoretisch fundiertes Verständnis physikalischer und sozialer Systeme.</w:t>
      </w:r>
    </w:p>
    <w:p w14:paraId="5A149FFE" w14:textId="77777777" w:rsidR="006D65C3" w:rsidRDefault="008B34A8">
      <w:r>
        <w:pict w14:anchorId="4C8CDF92">
          <v:rect id="_x0000_i1095" style="width:0;height:1.5pt" o:hralign="center" o:hrstd="t" o:hr="t" fillcolor="#a0a0a0" stroked="f"/>
        </w:pict>
      </w:r>
    </w:p>
    <w:p w14:paraId="2AF1DFFB" w14:textId="77777777" w:rsidR="00DF2E51" w:rsidRDefault="00DF2E51" w:rsidP="00DF2E51">
      <w:pPr>
        <w:pStyle w:val="berschrift2"/>
      </w:pPr>
      <w:r>
        <w:rPr>
          <w:rStyle w:val="Fett"/>
          <w:b/>
          <w:bCs w:val="0"/>
        </w:rPr>
        <w:t>3.10 Meta-Funktionen M(A, Ψ, x, y, z, t): Reflexive Beobachtung – Vom Akteur zum System</w:t>
      </w:r>
    </w:p>
    <w:p w14:paraId="1C2A5B74" w14:textId="77777777" w:rsidR="00DF2E51" w:rsidRDefault="00DF2E51" w:rsidP="00DF2E51">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Meta-Funktionen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r>
        <w:rPr>
          <w:rStyle w:val="katex-mathml"/>
        </w:rPr>
        <w:t>x,y,z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0033E9E" w14:textId="77777777" w:rsidR="00DF2E51" w:rsidRDefault="00DF2E51" w:rsidP="00DF2E51">
      <w:r>
        <w:pict w14:anchorId="26D1AEDB">
          <v:rect id="_x0000_i1226" style="width:0;height:1.5pt" o:hralign="center" o:hrstd="t" o:hr="t" fillcolor="#a0a0a0" stroked="f"/>
        </w:pict>
      </w:r>
    </w:p>
    <w:p w14:paraId="37860632" w14:textId="77777777" w:rsidR="00DF2E51" w:rsidRDefault="00DF2E51" w:rsidP="00DF2E51">
      <w:pPr>
        <w:pStyle w:val="berschrift3"/>
      </w:pPr>
      <w:r>
        <w:rPr>
          <w:rStyle w:val="Fett"/>
          <w:b w:val="0"/>
          <w:bCs w:val="0"/>
        </w:rPr>
        <w:lastRenderedPageBreak/>
        <w:t>3.10.1 Definition der Meta-Funktionen</w:t>
      </w:r>
    </w:p>
    <w:p w14:paraId="2BA87AFD" w14:textId="77777777" w:rsidR="00DF2E51" w:rsidRDefault="00DF2E51" w:rsidP="00DF2E51">
      <w:pPr>
        <w:pStyle w:val="StandardWeb"/>
      </w:pPr>
      <w:r>
        <w:t>Die Meta-Funktion ist formal definiert als:</w:t>
      </w:r>
    </w:p>
    <w:p w14:paraId="7983190B" w14:textId="77777777" w:rsidR="00DF2E51" w:rsidRDefault="00DF2E51" w:rsidP="00DF2E51">
      <w:r>
        <w:rPr>
          <w:rStyle w:val="katex-mathml"/>
        </w:rPr>
        <w:t>M:A×F×R3×R→O,(A,Ψ,x,y,z,t)</w:t>
      </w:r>
      <w:r>
        <w:rPr>
          <w:rStyle w:val="katex-mathml"/>
          <w:rFonts w:ascii="Cambria Math" w:hAnsi="Cambria Math" w:cs="Cambria Math"/>
        </w:rPr>
        <w:t>↦</w:t>
      </w:r>
      <w:r>
        <w:rPr>
          <w:rStyle w:val="katex-mathml"/>
        </w:rPr>
        <w:t>M(A,Ψ,x,y,z,t)M: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3564B2BC" w14:textId="77777777" w:rsidR="00DF2E51" w:rsidRDefault="00DF2E51" w:rsidP="00DF2E51">
      <w:pPr>
        <w:pStyle w:val="StandardWeb"/>
      </w:pPr>
      <w:r>
        <w:t>mit:</w:t>
      </w:r>
    </w:p>
    <w:p w14:paraId="732993F6" w14:textId="77777777" w:rsidR="00DF2E51" w:rsidRDefault="00DF2E51" w:rsidP="008B34A8">
      <w:pPr>
        <w:pStyle w:val="StandardWeb"/>
        <w:numPr>
          <w:ilvl w:val="0"/>
          <w:numId w:val="54"/>
        </w:numPr>
      </w:pPr>
      <w:r>
        <w:rPr>
          <w:rStyle w:val="katex-mathml"/>
        </w:rPr>
        <w:t>AA</w:t>
      </w:r>
      <w:r>
        <w:rPr>
          <w:rStyle w:val="mord"/>
        </w:rPr>
        <w:t>A</w:t>
      </w:r>
      <w:r>
        <w:t>: Raum möglicher Akteur-Funktionen,</w:t>
      </w:r>
    </w:p>
    <w:p w14:paraId="1D1E3104" w14:textId="77777777" w:rsidR="00DF2E51" w:rsidRDefault="00DF2E51" w:rsidP="008B34A8">
      <w:pPr>
        <w:pStyle w:val="StandardWeb"/>
        <w:numPr>
          <w:ilvl w:val="0"/>
          <w:numId w:val="54"/>
        </w:numPr>
      </w:pPr>
      <w:r>
        <w:rPr>
          <w:rStyle w:val="katex-mathml"/>
        </w:rPr>
        <w:t>FF</w:t>
      </w:r>
      <w:r>
        <w:rPr>
          <w:rStyle w:val="mord"/>
        </w:rPr>
        <w:t>F</w:t>
      </w:r>
      <w:r>
        <w:t>: Raum möglicher Feldzustände,</w:t>
      </w:r>
    </w:p>
    <w:p w14:paraId="2A4B289E" w14:textId="77777777" w:rsidR="00DF2E51" w:rsidRDefault="00DF2E51" w:rsidP="008B34A8">
      <w:pPr>
        <w:pStyle w:val="StandardWeb"/>
        <w:numPr>
          <w:ilvl w:val="0"/>
          <w:numId w:val="54"/>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2061F7CA" w14:textId="77777777" w:rsidR="00DF2E51" w:rsidRDefault="00DF2E51" w:rsidP="008B34A8">
      <w:pPr>
        <w:pStyle w:val="StandardWeb"/>
        <w:numPr>
          <w:ilvl w:val="0"/>
          <w:numId w:val="54"/>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696BB14F" w14:textId="77777777" w:rsidR="00DF2E51" w:rsidRDefault="00DF2E51" w:rsidP="008B34A8">
      <w:pPr>
        <w:pStyle w:val="StandardWeb"/>
        <w:numPr>
          <w:ilvl w:val="0"/>
          <w:numId w:val="54"/>
        </w:numPr>
      </w:pPr>
      <w:r>
        <w:rPr>
          <w:rStyle w:val="katex-mathml"/>
        </w:rPr>
        <w:t>OO</w:t>
      </w:r>
      <w:r>
        <w:rPr>
          <w:rStyle w:val="mord"/>
        </w:rPr>
        <w:t>O</w:t>
      </w:r>
      <w:r>
        <w:t>: Raum möglicher Beobachtungen (z. B. Messwerte, Modelle, Interpretationen).</w:t>
      </w:r>
    </w:p>
    <w:p w14:paraId="637E14FD" w14:textId="77777777" w:rsidR="00DF2E51" w:rsidRDefault="00DF2E51" w:rsidP="00DF2E51">
      <w:pPr>
        <w:pStyle w:val="StandardWeb"/>
      </w:pPr>
      <w:r>
        <w:t xml:space="preserve">Die Funktion </w:t>
      </w:r>
      <w:r>
        <w:rPr>
          <w:rStyle w:val="katex-mathml"/>
        </w:rPr>
        <w:t>MM</w:t>
      </w:r>
      <w:r>
        <w:rPr>
          <w:rStyle w:val="mord"/>
        </w:rPr>
        <w:t>M</w:t>
      </w:r>
      <w:r>
        <w:t xml:space="preserve"> beschreibt die Zuweisung einer Beobachtung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6F82053" w14:textId="77777777" w:rsidR="00DF2E51" w:rsidRDefault="00DF2E51" w:rsidP="00DF2E51">
      <w:r>
        <w:pict w14:anchorId="552DD9C1">
          <v:rect id="_x0000_i1227" style="width:0;height:1.5pt" o:hralign="center" o:hrstd="t" o:hr="t" fillcolor="#a0a0a0" stroked="f"/>
        </w:pict>
      </w:r>
    </w:p>
    <w:p w14:paraId="27FCF801" w14:textId="77777777" w:rsidR="00DF2E51" w:rsidRDefault="00DF2E51" w:rsidP="00DF2E51">
      <w:pPr>
        <w:pStyle w:val="berschrift3"/>
      </w:pPr>
      <w:r>
        <w:rPr>
          <w:rStyle w:val="Fett"/>
          <w:b w:val="0"/>
          <w:bCs w:val="0"/>
        </w:rP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7189"/>
      </w:tblGrid>
      <w:tr w:rsidR="00DF2E51" w14:paraId="3E91A743" w14:textId="77777777" w:rsidTr="00DF2E51">
        <w:trPr>
          <w:tblHeader/>
          <w:tblCellSpacing w:w="15" w:type="dxa"/>
        </w:trPr>
        <w:tc>
          <w:tcPr>
            <w:tcW w:w="0" w:type="auto"/>
            <w:vAlign w:val="center"/>
            <w:hideMark/>
          </w:tcPr>
          <w:p w14:paraId="2EC30EEA" w14:textId="77777777" w:rsidR="00DF2E51" w:rsidRDefault="00DF2E51">
            <w:pPr>
              <w:jc w:val="center"/>
              <w:rPr>
                <w:b/>
                <w:bCs/>
              </w:rPr>
            </w:pPr>
            <w:r>
              <w:rPr>
                <w:b/>
                <w:bCs/>
              </w:rPr>
              <w:t>Beobachtungsprozess</w:t>
            </w:r>
          </w:p>
        </w:tc>
        <w:tc>
          <w:tcPr>
            <w:tcW w:w="0" w:type="auto"/>
            <w:vAlign w:val="center"/>
            <w:hideMark/>
          </w:tcPr>
          <w:p w14:paraId="0C1FE49A" w14:textId="77777777" w:rsidR="00DF2E51" w:rsidRDefault="00DF2E51">
            <w:pPr>
              <w:jc w:val="center"/>
              <w:rPr>
                <w:b/>
                <w:bCs/>
              </w:rPr>
            </w:pPr>
            <w:r>
              <w:rPr>
                <w:b/>
                <w:bCs/>
              </w:rPr>
              <w:t>Meta-Funktion</w:t>
            </w:r>
          </w:p>
        </w:tc>
      </w:tr>
      <w:tr w:rsidR="00DF2E51" w14:paraId="038F24D3" w14:textId="77777777" w:rsidTr="00DF2E51">
        <w:trPr>
          <w:tblCellSpacing w:w="15" w:type="dxa"/>
        </w:trPr>
        <w:tc>
          <w:tcPr>
            <w:tcW w:w="0" w:type="auto"/>
            <w:vAlign w:val="center"/>
            <w:hideMark/>
          </w:tcPr>
          <w:p w14:paraId="74CA7B78" w14:textId="77777777" w:rsidR="00DF2E51" w:rsidRDefault="00DF2E51">
            <w:r>
              <w:t>Wissenschaftliche Beobachtung</w:t>
            </w:r>
          </w:p>
        </w:tc>
        <w:tc>
          <w:tcPr>
            <w:tcW w:w="0" w:type="auto"/>
            <w:vAlign w:val="center"/>
            <w:hideMark/>
          </w:tcPr>
          <w:p w14:paraId="16EFAB66" w14:textId="77777777" w:rsidR="00DF2E51" w:rsidRDefault="00DF2E51">
            <w:r>
              <w:rPr>
                <w:rStyle w:val="katex-mathml"/>
              </w:rPr>
              <w:t>M(A,Ψ,x,y,z,t)={Messung von Ψ(x,y,z,t) durch A, inkl. Interpretation}M(A,\Psi,x,y,z,t)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DF2E51" w14:paraId="5F89DE66" w14:textId="77777777" w:rsidTr="00DF2E51">
        <w:trPr>
          <w:tblCellSpacing w:w="15" w:type="dxa"/>
        </w:trPr>
        <w:tc>
          <w:tcPr>
            <w:tcW w:w="0" w:type="auto"/>
            <w:vAlign w:val="center"/>
            <w:hideMark/>
          </w:tcPr>
          <w:p w14:paraId="2584720B" w14:textId="77777777" w:rsidR="00DF2E51" w:rsidRDefault="00DF2E51">
            <w:r>
              <w:t>Soziale Beobachtung</w:t>
            </w:r>
          </w:p>
        </w:tc>
        <w:tc>
          <w:tcPr>
            <w:tcW w:w="0" w:type="auto"/>
            <w:vAlign w:val="center"/>
            <w:hideMark/>
          </w:tcPr>
          <w:p w14:paraId="6517DD18" w14:textId="77777777" w:rsidR="00DF2E51" w:rsidRDefault="00DF2E51">
            <w:r>
              <w:rPr>
                <w:rStyle w:val="katex-mathml"/>
              </w:rPr>
              <w:t>M(A,Ψ,x,y,z,t)={Interpretation des Verhaltens von A im sozialen Feld Ψ}M(A,\Psi,x,y,z,t)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DF2E51" w14:paraId="16E04BAF" w14:textId="77777777" w:rsidTr="00DF2E51">
        <w:trPr>
          <w:tblCellSpacing w:w="15" w:type="dxa"/>
        </w:trPr>
        <w:tc>
          <w:tcPr>
            <w:tcW w:w="0" w:type="auto"/>
            <w:vAlign w:val="center"/>
            <w:hideMark/>
          </w:tcPr>
          <w:p w14:paraId="4725D27C" w14:textId="77777777" w:rsidR="00DF2E51" w:rsidRDefault="00DF2E51">
            <w:r>
              <w:t>Selbstbeobachtung</w:t>
            </w:r>
          </w:p>
        </w:tc>
        <w:tc>
          <w:tcPr>
            <w:tcW w:w="0" w:type="auto"/>
            <w:vAlign w:val="center"/>
            <w:hideMark/>
          </w:tcPr>
          <w:p w14:paraId="1108BA50" w14:textId="77777777" w:rsidR="00DF2E51" w:rsidRDefault="00DF2E51">
            <w:r>
              <w:rPr>
                <w:rStyle w:val="katex-mathml"/>
              </w:rPr>
              <w:t>M(A,Ψ,x,y,z,t)={Reflexion u¨ber A in Bezug auf Ψ}M(A,\Psi,x,y,z,t)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Pr>
              <w:t>}</w:t>
            </w:r>
          </w:p>
        </w:tc>
      </w:tr>
    </w:tbl>
    <w:p w14:paraId="35C42A07" w14:textId="77777777" w:rsidR="00DF2E51" w:rsidRDefault="00DF2E51" w:rsidP="00DF2E51">
      <w:pPr>
        <w:pStyle w:val="StandardWeb"/>
      </w:pPr>
      <w:r>
        <w:t>Diese Beispiele verdeutlichen, dass Meta-Funktionen nicht nur Beobachtung, sondern auch Interpretation und Sinnzuschreibung im System verankern.</w:t>
      </w:r>
    </w:p>
    <w:p w14:paraId="418D23E3" w14:textId="77777777" w:rsidR="00DF2E51" w:rsidRDefault="00DF2E51" w:rsidP="00DF2E51">
      <w:r>
        <w:pict w14:anchorId="5B07A4EB">
          <v:rect id="_x0000_i1228" style="width:0;height:1.5pt" o:hralign="center" o:hrstd="t" o:hr="t" fillcolor="#a0a0a0" stroked="f"/>
        </w:pict>
      </w:r>
    </w:p>
    <w:p w14:paraId="5EA69108" w14:textId="77777777" w:rsidR="00DF2E51" w:rsidRDefault="00DF2E51" w:rsidP="00DF2E51">
      <w:pPr>
        <w:pStyle w:val="berschrift3"/>
      </w:pPr>
      <w:r>
        <w:rPr>
          <w:rStyle w:val="Fett"/>
          <w:b w:val="0"/>
          <w:bCs w:val="0"/>
        </w:rPr>
        <w:t>3.10.3 Systemische Modellierung</w:t>
      </w:r>
    </w:p>
    <w:p w14:paraId="3716CA61" w14:textId="77777777" w:rsidR="00DF2E51" w:rsidRDefault="00DF2E51" w:rsidP="00DF2E51">
      <w:pPr>
        <w:pStyle w:val="StandardWeb"/>
      </w:pPr>
      <w:r>
        <w:t>Die Einführung von Meta-Funktionen erlaubt eine rekursive, systemische Modellierung, bei der Beobachter nicht außerhalb des Systems stehen, sondern selbst als Teil der Struktur fungieren. Die Abbildung</w:t>
      </w:r>
    </w:p>
    <w:p w14:paraId="005EC95A" w14:textId="77777777" w:rsidR="00DF2E51" w:rsidRDefault="00DF2E51" w:rsidP="00DF2E51">
      <w:r>
        <w:rPr>
          <w:rStyle w:val="katex-mathml"/>
        </w:rPr>
        <w:t>M→A→Ψ→MM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w:t>
      </w:r>
      <w:r>
        <w:rPr>
          <w:rStyle w:val="mord"/>
        </w:rPr>
        <w:t>M</w:t>
      </w:r>
      <w:r>
        <w:rPr>
          <w:rStyle w:val="mrel"/>
        </w:rPr>
        <w:t>→</w:t>
      </w:r>
      <w:r>
        <w:rPr>
          <w:rStyle w:val="mord"/>
        </w:rPr>
        <w:t>A</w:t>
      </w:r>
      <w:r>
        <w:rPr>
          <w:rStyle w:val="mrel"/>
        </w:rPr>
        <w:t>→</w:t>
      </w:r>
      <w:r>
        <w:rPr>
          <w:rStyle w:val="mord"/>
        </w:rPr>
        <w:t>Ψ</w:t>
      </w:r>
      <w:r>
        <w:rPr>
          <w:rStyle w:val="mrel"/>
        </w:rPr>
        <w:t>→</w:t>
      </w:r>
      <w:r>
        <w:rPr>
          <w:rStyle w:val="mord"/>
        </w:rPr>
        <w:t>M</w:t>
      </w:r>
      <w:r>
        <w:t xml:space="preserve"> </w:t>
      </w:r>
    </w:p>
    <w:p w14:paraId="4F5F3A91" w14:textId="77777777" w:rsidR="00DF2E51" w:rsidRDefault="00DF2E51" w:rsidP="00DF2E51">
      <w:pPr>
        <w:pStyle w:val="StandardWeb"/>
      </w:pPr>
      <w:r>
        <w:lastRenderedPageBreak/>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komplexe, dynamische Systeme – insbesondere in Bezug auf Selbstreferenz, Emergenz und Nichtlinearität [55].</w:t>
      </w:r>
    </w:p>
    <w:p w14:paraId="1356A159" w14:textId="77777777" w:rsidR="00DF2E51" w:rsidRDefault="00DF2E51" w:rsidP="00DF2E51">
      <w:r>
        <w:pict w14:anchorId="4F4EA31D">
          <v:rect id="_x0000_i1229" style="width:0;height:1.5pt" o:hralign="center" o:hrstd="t" o:hr="t" fillcolor="#a0a0a0" stroked="f"/>
        </w:pict>
      </w:r>
    </w:p>
    <w:p w14:paraId="7D789EEE" w14:textId="77777777" w:rsidR="00DF2E51" w:rsidRDefault="00DF2E51" w:rsidP="00DF2E51">
      <w:pPr>
        <w:pStyle w:val="berschrift3"/>
      </w:pPr>
      <w:r>
        <w:rPr>
          <w:rStyle w:val="Fett"/>
          <w:b w:val="0"/>
          <w:bCs w:val="0"/>
        </w:rPr>
        <w:t>3.10.4 Konstruktivismus und Erkenntnistheorie</w:t>
      </w:r>
    </w:p>
    <w:p w14:paraId="17761B3B" w14:textId="77777777" w:rsidR="00DF2E51" w:rsidRDefault="00DF2E51" w:rsidP="00DF2E51">
      <w:pPr>
        <w:pStyle w:val="StandardWeb"/>
      </w:pPr>
      <w:r>
        <w:t xml:space="preserve">Meta-Funktionen reflektieren den konstruktiven Charakter der Beobachtung: Beobachtungen sind keine neutralen Repräsentationen der Realität, sondern Resultate systeminterner Operationen. Der radikale Konstruktivismus erkennt darin die prinzipielle </w:t>
      </w:r>
      <w:proofErr w:type="spellStart"/>
      <w:r>
        <w:t>Unhintergehbarkeit</w:t>
      </w:r>
      <w:proofErr w:type="spellEnd"/>
      <w:r>
        <w:t xml:space="preserve"> der Perspektive des Beobachters.</w:t>
      </w:r>
    </w:p>
    <w:p w14:paraId="28FF6932" w14:textId="77777777" w:rsidR="00DF2E51" w:rsidRDefault="00DF2E51" w:rsidP="008B34A8">
      <w:pPr>
        <w:pStyle w:val="StandardWeb"/>
        <w:numPr>
          <w:ilvl w:val="0"/>
          <w:numId w:val="55"/>
        </w:numPr>
      </w:pPr>
      <w:r>
        <w:rPr>
          <w:rStyle w:val="Fett"/>
        </w:rPr>
        <w:t>Maturana &amp; Varela (1980)</w:t>
      </w:r>
      <w:r>
        <w:t>: Autopoiesis als sich selbst erzeugende Einheit [56].</w:t>
      </w:r>
    </w:p>
    <w:p w14:paraId="697376EF" w14:textId="77777777" w:rsidR="00DF2E51" w:rsidRDefault="00DF2E51" w:rsidP="008B34A8">
      <w:pPr>
        <w:pStyle w:val="StandardWeb"/>
        <w:numPr>
          <w:ilvl w:val="0"/>
          <w:numId w:val="55"/>
        </w:numPr>
      </w:pPr>
      <w:r>
        <w:rPr>
          <w:rStyle w:val="Fett"/>
        </w:rPr>
        <w:t>Luhmann (1995)</w:t>
      </w:r>
      <w:r>
        <w:t>: Beobachtung zweiter Ordnung als zentrale Strukturoperation sozialer Systeme [57].</w:t>
      </w:r>
    </w:p>
    <w:p w14:paraId="0DA68B84" w14:textId="77777777" w:rsidR="00DF2E51" w:rsidRDefault="00DF2E51" w:rsidP="00DF2E51">
      <w:r>
        <w:pict w14:anchorId="16D45DEA">
          <v:rect id="_x0000_i1230" style="width:0;height:1.5pt" o:hralign="center" o:hrstd="t" o:hr="t" fillcolor="#a0a0a0" stroked="f"/>
        </w:pict>
      </w:r>
    </w:p>
    <w:p w14:paraId="4942EE84" w14:textId="77777777" w:rsidR="00DF2E51" w:rsidRDefault="00DF2E51" w:rsidP="00DF2E51">
      <w:pPr>
        <w:pStyle w:val="berschrift3"/>
      </w:pPr>
      <w:r>
        <w:rPr>
          <w:rStyle w:val="Fett"/>
          <w:b w:val="0"/>
          <w:bCs w:val="0"/>
        </w:rPr>
        <w:t>3.10.5 Grenzen der Beobachtung</w:t>
      </w:r>
    </w:p>
    <w:p w14:paraId="27C51433" w14:textId="77777777" w:rsidR="00DF2E51" w:rsidRDefault="00DF2E51" w:rsidP="00DF2E51">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4EA49EA0" w14:textId="77777777" w:rsidR="00DF2E51" w:rsidRDefault="00DF2E51" w:rsidP="008B34A8">
      <w:pPr>
        <w:pStyle w:val="StandardWeb"/>
        <w:numPr>
          <w:ilvl w:val="0"/>
          <w:numId w:val="56"/>
        </w:numPr>
      </w:pPr>
      <w:r>
        <w:t xml:space="preserve">dem </w:t>
      </w:r>
      <w:r>
        <w:rPr>
          <w:rStyle w:val="Fett"/>
        </w:rPr>
        <w:t>Beobachtereffekt</w:t>
      </w:r>
      <w:r>
        <w:t>,</w:t>
      </w:r>
    </w:p>
    <w:p w14:paraId="1C663F83" w14:textId="77777777" w:rsidR="00DF2E51" w:rsidRDefault="00DF2E51" w:rsidP="008B34A8">
      <w:pPr>
        <w:pStyle w:val="StandardWeb"/>
        <w:numPr>
          <w:ilvl w:val="0"/>
          <w:numId w:val="56"/>
        </w:numPr>
      </w:pPr>
      <w:r>
        <w:t xml:space="preserve">der </w:t>
      </w:r>
      <w:r>
        <w:rPr>
          <w:rStyle w:val="Fett"/>
        </w:rPr>
        <w:t>Unschärferelation</w:t>
      </w:r>
      <w:r>
        <w:t>.</w:t>
      </w:r>
    </w:p>
    <w:p w14:paraId="199F40D6" w14:textId="77777777" w:rsidR="00DF2E51" w:rsidRDefault="00DF2E51" w:rsidP="00DF2E51">
      <w:pPr>
        <w:pStyle w:val="StandardWeb"/>
      </w:pPr>
      <w:r>
        <w:t>Heinz von Foerster formuliert dies zugespitzt:</w:t>
      </w:r>
    </w:p>
    <w:p w14:paraId="0D8706B8" w14:textId="77777777" w:rsidR="00DF2E51" w:rsidRDefault="00DF2E51" w:rsidP="00DF2E51">
      <w:pPr>
        <w:pStyle w:val="StandardWeb"/>
      </w:pPr>
      <w:r>
        <w:t>„Der Beobachter ist Teil der Beobachtung.“ [58]</w:t>
      </w:r>
    </w:p>
    <w:p w14:paraId="1019846F" w14:textId="77777777" w:rsidR="00DF2E51" w:rsidRDefault="00DF2E51" w:rsidP="00DF2E51">
      <w:pPr>
        <w:pStyle w:val="StandardWeb"/>
      </w:pPr>
      <w:r>
        <w:t>Heisenbergs Unschärferelation (1927) beschreibt fundamentale epistemologische Grenzen in der Quantenmechanik [59].</w:t>
      </w:r>
    </w:p>
    <w:p w14:paraId="3DFA43A8" w14:textId="77777777" w:rsidR="00DF2E51" w:rsidRDefault="00DF2E51" w:rsidP="00DF2E51">
      <w:r>
        <w:pict w14:anchorId="6C238D55">
          <v:rect id="_x0000_i1231" style="width:0;height:1.5pt" o:hralign="center" o:hrstd="t" o:hr="t" fillcolor="#a0a0a0" stroked="f"/>
        </w:pict>
      </w:r>
    </w:p>
    <w:p w14:paraId="450259C0" w14:textId="77777777" w:rsidR="00DF2E51" w:rsidRDefault="00DF2E51" w:rsidP="00DF2E51">
      <w:pPr>
        <w:pStyle w:val="berschrift3"/>
      </w:pPr>
      <w:r>
        <w:rPr>
          <w:rStyle w:val="Fett"/>
          <w:b w:val="0"/>
          <w:bCs w:val="0"/>
        </w:rPr>
        <w:t>3.10.6 Zusammenfassung und Ausblick</w:t>
      </w:r>
    </w:p>
    <w:p w14:paraId="0639ECCD" w14:textId="77777777" w:rsidR="00DF2E51" w:rsidRDefault="00DF2E51" w:rsidP="00DF2E51">
      <w:pPr>
        <w:pStyle w:val="StandardWeb"/>
      </w:pPr>
      <w:r>
        <w:t xml:space="preserve">Meta-Funktionen </w:t>
      </w:r>
      <w:r>
        <w:rPr>
          <w:rStyle w:val="katex-mathml"/>
        </w:rPr>
        <w:t>M(</w:t>
      </w:r>
      <w:proofErr w:type="spellStart"/>
      <w:r>
        <w:rPr>
          <w:rStyle w:val="katex-mathml"/>
        </w:rPr>
        <w:t>A,Ψ,x,y,z,t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p>
    <w:p w14:paraId="773E23F9" w14:textId="77777777" w:rsidR="00DF2E51" w:rsidRDefault="00DF2E51" w:rsidP="00DF2E51">
      <w:pPr>
        <w:pStyle w:val="StandardWeb"/>
      </w:pPr>
      <w:r>
        <w:t xml:space="preserve">Diese Strukturen schaffen die Grundlage für weiterführende Modelle der Selbstorganisation, Bewusstseinsbildung und komplexer systemischer Dynamik. Die immanente Reflexivität der </w:t>
      </w:r>
      <w:r>
        <w:lastRenderedPageBreak/>
        <w:t>Meta-Funktionen macht sie zu einem Schlüsselkonzept für ein modernes, erkenntnistheoretisch fundiertes Verständnis physikalischer und sozialer Systeme.</w:t>
      </w:r>
    </w:p>
    <w:p w14:paraId="2A98B44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3.11 Modellierung von Beobachter-Transformationen: Invarianz und Perspektivität im funktionalen Raum</w:t>
      </w:r>
    </w:p>
    <w:p w14:paraId="3F48309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Anschluss an die Einführung reflexiver Beobachtung durch Meta-Funktionen stellt sich nun die Frage, wie sich unterschiedliche Beobachterperspektiven formalisieren und ineinander überführen lassen. Während Meta-Funktionen M(A,Ψ,x,y,z,t) eine bestimmte Si</w:t>
      </w:r>
      <w:r>
        <w:rPr>
          <w:rFonts w:ascii="Times New Roman" w:eastAsia="Times New Roman" w:hAnsi="Times New Roman" w:cs="Times New Roman"/>
          <w:color w:val="000000"/>
          <w:sz w:val="24"/>
          <w:szCs w:val="24"/>
        </w:rPr>
        <w:t xml:space="preserve">chtweise innerhalb eines funktionalen Bezugssystems modellieren, zielt dieser Abschnitt darauf, Transformationen zwischen solchen Perspektiven zu beschreiben. Diese Transformationen sind entscheidend für ein tieferes Verständnis von Invarianz, Relativität </w:t>
      </w:r>
      <w:r>
        <w:rPr>
          <w:rFonts w:ascii="Times New Roman" w:eastAsia="Times New Roman" w:hAnsi="Times New Roman" w:cs="Times New Roman"/>
          <w:color w:val="000000"/>
          <w:sz w:val="24"/>
          <w:szCs w:val="24"/>
        </w:rPr>
        <w:t>und Perspektivität in komplexen Systemen.</w:t>
      </w:r>
    </w:p>
    <w:p w14:paraId="4F7C671F" w14:textId="77777777" w:rsidR="006D65C3" w:rsidRDefault="008B34A8">
      <w:pPr>
        <w:pStyle w:val="berschrift3"/>
      </w:pPr>
      <w:r>
        <w:t>3.11.1 Definition: Beobachter-Transformationen</w:t>
      </w:r>
    </w:p>
    <w:p w14:paraId="728CE36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sind Abbildungen zwischen verschiedenen Meta-Funktionen bzw. Beobachterperspektiven. Formal lässt sich eine Beobachter-Transformation T als</w:t>
      </w:r>
      <w:r>
        <w:rPr>
          <w:rFonts w:ascii="Times New Roman" w:eastAsia="Times New Roman" w:hAnsi="Times New Roman" w:cs="Times New Roman"/>
          <w:color w:val="000000"/>
          <w:sz w:val="24"/>
          <w:szCs w:val="24"/>
        </w:rPr>
        <w:t xml:space="preserve"> Funktion definieren:</w:t>
      </w:r>
    </w:p>
    <w:p w14:paraId="21FDE4A1" w14:textId="77777777" w:rsidR="006D65C3" w:rsidRDefault="008B34A8">
      <w:pPr>
        <w:ind w:left="720" w:firstLine="720"/>
      </w:pPr>
      <m:oMathPara>
        <m:oMath>
          <m:r>
            <w:rPr>
              <w:rFonts w:ascii="Cambria Math" w:hAnsi="Cambria Math"/>
            </w:rPr>
            <m:t>T</m:t>
          </m:r>
          <m:r>
            <w:rPr>
              <w:rFonts w:ascii="Cambria Math" w:hAnsi="Cambria Math"/>
            </w:rPr>
            <m:t>:</m:t>
          </m:r>
          <m:r>
            <w:rPr>
              <w:rFonts w:ascii="Cambria Math" w:hAnsi="Cambria Math"/>
            </w:rPr>
            <m:t>M</m:t>
          </m:r>
          <m:r>
            <w:rPr>
              <w:rFonts w:ascii="Cambria Math" w:hAnsi="Cambria Math"/>
            </w:rPr>
            <m:t>→</m:t>
          </m:r>
          <m:r>
            <w:rPr>
              <w:rFonts w:ascii="Cambria Math" w:hAnsi="Cambria Math"/>
            </w:rPr>
            <m:t>M</m:t>
          </m:r>
          <m:r>
            <w:rPr>
              <w:rFonts w:ascii="Cambria Math" w:hAnsi="Cambria Math"/>
            </w:rPr>
            <m:t>,</m:t>
          </m:r>
          <m:r>
            <w:rPr>
              <w:rFonts w:ascii="Cambria Math" w:hAnsi="Cambria Math"/>
            </w:rPr>
            <m:t>M</m:t>
          </m:r>
          <m:r>
            <w:rPr>
              <w:rFonts w:ascii="Cambria Math" w:hAnsi="Cambria Math"/>
            </w:rPr>
            <m:t>1​↦</m:t>
          </m:r>
          <m:r>
            <w:rPr>
              <w:rFonts w:ascii="Cambria Math" w:hAnsi="Cambria Math"/>
            </w:rPr>
            <m:t>M</m:t>
          </m:r>
          <m:r>
            <w:rPr>
              <w:rFonts w:ascii="Cambria Math" w:hAnsi="Cambria Math"/>
            </w:rPr>
            <m:t>2​=</m:t>
          </m:r>
          <m:r>
            <w:rPr>
              <w:rFonts w:ascii="Cambria Math" w:hAnsi="Cambria Math"/>
            </w:rPr>
            <m:t>T</m:t>
          </m:r>
          <m:r>
            <w:rPr>
              <w:rFonts w:ascii="Cambria Math" w:hAnsi="Cambria Math"/>
            </w:rPr>
            <m:t>(</m:t>
          </m:r>
          <m:r>
            <w:rPr>
              <w:rFonts w:ascii="Cambria Math" w:hAnsi="Cambria Math"/>
            </w:rPr>
            <m:t>M</m:t>
          </m:r>
          <m:r>
            <w:rPr>
              <w:rFonts w:ascii="Cambria Math" w:hAnsi="Cambria Math"/>
            </w:rPr>
            <m:t>1​)</m:t>
          </m:r>
        </m:oMath>
      </m:oMathPara>
    </w:p>
    <w:p w14:paraId="2438BD1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wobei M der Raum aller zulässigen Meta-Funktionen ist. Dabei transformiert T eine Beobachtungsperspektive M1​ in eine andere M2​, indem sie etwa andere Raumzeitkoordinaten, Felder, kognitive Strukturen oder</w:t>
      </w:r>
      <w:r>
        <w:rPr>
          <w:rFonts w:ascii="Times New Roman" w:eastAsia="Times New Roman" w:hAnsi="Times New Roman" w:cs="Times New Roman"/>
          <w:color w:val="000000"/>
          <w:sz w:val="24"/>
          <w:szCs w:val="24"/>
        </w:rPr>
        <w:t xml:space="preserve"> epistemologische Paradigmen verwendet.</w:t>
      </w:r>
    </w:p>
    <w:p w14:paraId="2FBB1BE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können einfache Koordinatentransformationen (z. B. Lorentz-Transformationen in der Relativitätstheorie), epistemologische Verschiebungen (z. B. Paradigmenwechsel nach Kuhn [40]) oder kogni</w:t>
      </w:r>
      <w:r>
        <w:rPr>
          <w:rFonts w:ascii="Times New Roman" w:eastAsia="Times New Roman" w:hAnsi="Times New Roman" w:cs="Times New Roman"/>
          <w:color w:val="000000"/>
          <w:sz w:val="24"/>
          <w:szCs w:val="24"/>
        </w:rPr>
        <w:t>tive Rekontextualisierungen sein.</w:t>
      </w:r>
    </w:p>
    <w:p w14:paraId="382B6DFA" w14:textId="77777777" w:rsidR="006D65C3" w:rsidRDefault="008B34A8">
      <w:pPr>
        <w:pStyle w:val="berschrift3"/>
      </w:pPr>
      <w:r>
        <w:t>3.11.2 Typologie der Transformationen</w:t>
      </w:r>
    </w:p>
    <w:p w14:paraId="7526D49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lassen sich in verschiedene Klassen einteilen:</w:t>
      </w:r>
    </w:p>
    <w:tbl>
      <w:tblPr>
        <w:tblStyle w:val="a9"/>
        <w:tblW w:w="9072" w:type="dxa"/>
        <w:tblInd w:w="0" w:type="dxa"/>
        <w:tblLayout w:type="fixed"/>
        <w:tblLook w:val="0400" w:firstRow="0" w:lastRow="0" w:firstColumn="0" w:lastColumn="0" w:noHBand="0" w:noVBand="1"/>
      </w:tblPr>
      <w:tblGrid>
        <w:gridCol w:w="1161"/>
        <w:gridCol w:w="4627"/>
        <w:gridCol w:w="3284"/>
      </w:tblGrid>
      <w:tr w:rsidR="006D65C3" w14:paraId="7678F3BE" w14:textId="77777777">
        <w:trPr>
          <w:tblHeader/>
        </w:trPr>
        <w:tc>
          <w:tcPr>
            <w:tcW w:w="1161" w:type="dxa"/>
            <w:vAlign w:val="center"/>
          </w:tcPr>
          <w:p w14:paraId="6DB70E68" w14:textId="77777777" w:rsidR="006D65C3" w:rsidRDefault="008B34A8">
            <w:pPr>
              <w:jc w:val="center"/>
              <w:rPr>
                <w:b/>
              </w:rPr>
            </w:pPr>
            <w:r>
              <w:rPr>
                <w:b/>
              </w:rPr>
              <w:t>Typ</w:t>
            </w:r>
          </w:p>
        </w:tc>
        <w:tc>
          <w:tcPr>
            <w:tcW w:w="4627" w:type="dxa"/>
            <w:vAlign w:val="center"/>
          </w:tcPr>
          <w:p w14:paraId="22B08C5E" w14:textId="77777777" w:rsidR="006D65C3" w:rsidRDefault="008B34A8">
            <w:pPr>
              <w:jc w:val="center"/>
              <w:rPr>
                <w:b/>
              </w:rPr>
            </w:pPr>
            <w:r>
              <w:rPr>
                <w:b/>
              </w:rPr>
              <w:t>Beschreibung</w:t>
            </w:r>
          </w:p>
        </w:tc>
        <w:tc>
          <w:tcPr>
            <w:tcW w:w="3284" w:type="dxa"/>
            <w:vAlign w:val="center"/>
          </w:tcPr>
          <w:p w14:paraId="6A05AADE" w14:textId="77777777" w:rsidR="006D65C3" w:rsidRDefault="008B34A8">
            <w:pPr>
              <w:jc w:val="center"/>
              <w:rPr>
                <w:b/>
              </w:rPr>
            </w:pPr>
            <w:r>
              <w:rPr>
                <w:b/>
              </w:rPr>
              <w:t>Beispiel</w:t>
            </w:r>
          </w:p>
        </w:tc>
      </w:tr>
      <w:tr w:rsidR="006D65C3" w14:paraId="17347F79" w14:textId="77777777">
        <w:tc>
          <w:tcPr>
            <w:tcW w:w="1161" w:type="dxa"/>
            <w:vAlign w:val="center"/>
          </w:tcPr>
          <w:p w14:paraId="192BABD9" w14:textId="77777777" w:rsidR="006D65C3" w:rsidRDefault="008B34A8">
            <w:r>
              <w:rPr>
                <w:b/>
              </w:rPr>
              <w:t>Koordinativ</w:t>
            </w:r>
          </w:p>
        </w:tc>
        <w:tc>
          <w:tcPr>
            <w:tcW w:w="4627" w:type="dxa"/>
            <w:vAlign w:val="center"/>
          </w:tcPr>
          <w:p w14:paraId="3B6C65FF" w14:textId="77777777" w:rsidR="006D65C3" w:rsidRDefault="008B34A8">
            <w:r>
              <w:t>Veränderung der Raumzeitparameter</w:t>
            </w:r>
          </w:p>
        </w:tc>
        <w:tc>
          <w:tcPr>
            <w:tcW w:w="3284" w:type="dxa"/>
            <w:vAlign w:val="center"/>
          </w:tcPr>
          <w:p w14:paraId="4891AA06" w14:textId="77777777" w:rsidR="006D65C3" w:rsidRDefault="008B34A8">
            <w:r>
              <w:t>Lorentztransformation</w:t>
            </w:r>
          </w:p>
        </w:tc>
      </w:tr>
      <w:tr w:rsidR="006D65C3" w14:paraId="0C45DD3D" w14:textId="77777777">
        <w:tc>
          <w:tcPr>
            <w:tcW w:w="1161" w:type="dxa"/>
            <w:vAlign w:val="center"/>
          </w:tcPr>
          <w:p w14:paraId="540B0FE2" w14:textId="77777777" w:rsidR="006D65C3" w:rsidRDefault="008B34A8">
            <w:r>
              <w:rPr>
                <w:b/>
              </w:rPr>
              <w:t>Kognitiv</w:t>
            </w:r>
          </w:p>
        </w:tc>
        <w:tc>
          <w:tcPr>
            <w:tcW w:w="4627" w:type="dxa"/>
            <w:vAlign w:val="center"/>
          </w:tcPr>
          <w:p w14:paraId="476D4384" w14:textId="77777777" w:rsidR="006D65C3" w:rsidRDefault="008B34A8">
            <w:r>
              <w:t>Veränderung der internen Modelle des Beobachters</w:t>
            </w:r>
          </w:p>
        </w:tc>
        <w:tc>
          <w:tcPr>
            <w:tcW w:w="3284" w:type="dxa"/>
            <w:vAlign w:val="center"/>
          </w:tcPr>
          <w:p w14:paraId="45C406CE" w14:textId="77777777" w:rsidR="006D65C3" w:rsidRDefault="008B34A8">
            <w:r>
              <w:t>Änderung eines Annahmesystems</w:t>
            </w:r>
          </w:p>
        </w:tc>
      </w:tr>
      <w:tr w:rsidR="006D65C3" w14:paraId="662E1C50" w14:textId="77777777">
        <w:tc>
          <w:tcPr>
            <w:tcW w:w="1161" w:type="dxa"/>
            <w:vAlign w:val="center"/>
          </w:tcPr>
          <w:p w14:paraId="6F451CD0" w14:textId="77777777" w:rsidR="006D65C3" w:rsidRDefault="008B34A8">
            <w:r>
              <w:rPr>
                <w:b/>
              </w:rPr>
              <w:t>Systemisch</w:t>
            </w:r>
          </w:p>
        </w:tc>
        <w:tc>
          <w:tcPr>
            <w:tcW w:w="4627" w:type="dxa"/>
            <w:vAlign w:val="center"/>
          </w:tcPr>
          <w:p w14:paraId="496F457B" w14:textId="77777777" w:rsidR="006D65C3" w:rsidRDefault="008B34A8">
            <w:r>
              <w:t>Veränderung der Position des Beobachters im System</w:t>
            </w:r>
          </w:p>
        </w:tc>
        <w:tc>
          <w:tcPr>
            <w:tcW w:w="3284" w:type="dxa"/>
            <w:vAlign w:val="center"/>
          </w:tcPr>
          <w:p w14:paraId="4CC96B81" w14:textId="77777777" w:rsidR="006D65C3" w:rsidRDefault="008B34A8">
            <w:r>
              <w:t>Beobachtung zweiter Ordnung</w:t>
            </w:r>
          </w:p>
        </w:tc>
      </w:tr>
      <w:tr w:rsidR="006D65C3" w14:paraId="1074F79C" w14:textId="77777777">
        <w:tc>
          <w:tcPr>
            <w:tcW w:w="1161" w:type="dxa"/>
            <w:vAlign w:val="center"/>
          </w:tcPr>
          <w:p w14:paraId="12010AD9" w14:textId="77777777" w:rsidR="006D65C3" w:rsidRDefault="008B34A8">
            <w:r>
              <w:rPr>
                <w:b/>
              </w:rPr>
              <w:t>Epistemisch</w:t>
            </w:r>
          </w:p>
        </w:tc>
        <w:tc>
          <w:tcPr>
            <w:tcW w:w="4627" w:type="dxa"/>
            <w:vAlign w:val="center"/>
          </w:tcPr>
          <w:p w14:paraId="4D09DBE1" w14:textId="77777777" w:rsidR="006D65C3" w:rsidRDefault="008B34A8">
            <w:r>
              <w:t>Transformation durch Änderung des Erkenntnisinteresses</w:t>
            </w:r>
          </w:p>
        </w:tc>
        <w:tc>
          <w:tcPr>
            <w:tcW w:w="3284" w:type="dxa"/>
            <w:vAlign w:val="center"/>
          </w:tcPr>
          <w:p w14:paraId="0E4537A9" w14:textId="77777777" w:rsidR="006D65C3" w:rsidRDefault="008B34A8">
            <w:r>
              <w:t>Von kausa</w:t>
            </w:r>
            <w:r>
              <w:t>ler zu teleologischer Analyse</w:t>
            </w:r>
          </w:p>
        </w:tc>
      </w:tr>
    </w:tbl>
    <w:p w14:paraId="724BCB6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Transformationen sind nicht notwendigerweise symmetrisch oder umkehrbar, insbesondere wenn sie mit emergenten Phänomenen oder reflexiver Selbstreferenz einhergehen.</w:t>
      </w:r>
    </w:p>
    <w:p w14:paraId="60C6FCF1" w14:textId="77777777" w:rsidR="006D65C3" w:rsidRDefault="008B34A8">
      <w:pPr>
        <w:pStyle w:val="berschrift3"/>
      </w:pPr>
      <w:r>
        <w:t>3.11.3 Invarianz und Relativität</w:t>
      </w:r>
    </w:p>
    <w:p w14:paraId="4CE2912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zentrales Ziel de</w:t>
      </w:r>
      <w:r>
        <w:rPr>
          <w:rFonts w:ascii="Times New Roman" w:eastAsia="Times New Roman" w:hAnsi="Times New Roman" w:cs="Times New Roman"/>
          <w:color w:val="000000"/>
          <w:sz w:val="24"/>
          <w:szCs w:val="24"/>
        </w:rPr>
        <w:t xml:space="preserve">r Modellierung von Beobachter-Transformationen ist die Identifikation von invarianten Strukturen, d. h. Eigenschaften des funktionalen Systems, die unter verschiedenen Perspektiven erhalten bleiben. Dies entspricht der Rolle von </w:t>
      </w:r>
      <w:r>
        <w:rPr>
          <w:rFonts w:ascii="Times New Roman" w:eastAsia="Times New Roman" w:hAnsi="Times New Roman" w:cs="Times New Roman"/>
          <w:color w:val="000000"/>
          <w:sz w:val="24"/>
          <w:szCs w:val="24"/>
        </w:rPr>
        <w:lastRenderedPageBreak/>
        <w:t xml:space="preserve">Invarianzprinzipien in der </w:t>
      </w:r>
      <w:r>
        <w:rPr>
          <w:rFonts w:ascii="Times New Roman" w:eastAsia="Times New Roman" w:hAnsi="Times New Roman" w:cs="Times New Roman"/>
          <w:color w:val="000000"/>
          <w:sz w:val="24"/>
          <w:szCs w:val="24"/>
        </w:rPr>
        <w:t>modernen Physik, wie z. B. der Forminvarianz physikalischer Gesetze unter Koordinatentransformationen.</w:t>
      </w:r>
    </w:p>
    <w:p w14:paraId="2AE84D3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Noether’s Theorem stellt in diesem Zusammenhang einen grundlegenden Zusammenhang zwischen Symmetrie und Erhaltungssätzen her [41]. Analog kann man in fun</w:t>
      </w:r>
      <w:r>
        <w:rPr>
          <w:rFonts w:ascii="Times New Roman" w:eastAsia="Times New Roman" w:hAnsi="Times New Roman" w:cs="Times New Roman"/>
          <w:color w:val="000000"/>
          <w:sz w:val="24"/>
          <w:szCs w:val="24"/>
        </w:rPr>
        <w:t>ktionalen Systemen danach fragen, welche Größen oder Strukturen unter Transformationen der Meta-Funktion invariant bleiben – etwa bestimmte Bedeutungsrelationen oder Handlungsdispositionen.</w:t>
      </w:r>
    </w:p>
    <w:p w14:paraId="2CE6A646" w14:textId="77777777" w:rsidR="006D65C3" w:rsidRDefault="008B34A8">
      <w:pPr>
        <w:pStyle w:val="berschrift3"/>
      </w:pPr>
      <w:r>
        <w:t>3.11.4 Reflexivität und höhere Beobachterordnungen</w:t>
      </w:r>
    </w:p>
    <w:p w14:paraId="278591DD" w14:textId="77777777" w:rsidR="006D65C3" w:rsidRDefault="008B34A8">
      <w:p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Transformationen zwischen Meta-Funktionen können wiederum durch Meta-Meta-Funktionen beschrieben werden:</w:t>
      </w:r>
    </w:p>
    <w:p w14:paraId="4A399B3C" w14:textId="77777777" w:rsidR="006D65C3" w:rsidRDefault="008B34A8">
      <w:pPr>
        <w:ind w:left="720" w:firstLine="720"/>
      </w:pPr>
      <m:oMathPara>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m:t>
          </m:r>
          <m:sSup>
            <m:sSupPr>
              <m:ctrlPr>
                <w:rPr>
                  <w:rFonts w:ascii="Cambria Math" w:hAnsi="Cambria Math"/>
                </w:rPr>
              </m:ctrlPr>
            </m:sSupPr>
            <m:e>
              <m:r>
                <w:rPr>
                  <w:rFonts w:ascii="Cambria Math" w:hAnsi="Cambria Math"/>
                </w:rPr>
                <m:t>O</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r>
            <w:rPr>
              <w:rFonts w:ascii="Cambria Math" w:hAnsi="Cambria Math"/>
            </w:rPr>
            <m:t>M</m:t>
          </m:r>
          <m:r>
            <w:rPr>
              <w:rFonts w:ascii="Cambria Math" w:hAnsi="Cambria Math"/>
            </w:rPr>
            <m:t>(2)(</m:t>
          </m:r>
          <m:r>
            <w:rPr>
              <w:rFonts w:ascii="Cambria Math" w:hAnsi="Cambria Math"/>
            </w:rPr>
            <m:t>M</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t</m:t>
          </m:r>
          <m:r>
            <w:rPr>
              <w:rFonts w:ascii="Cambria Math" w:hAnsi="Cambria Math"/>
            </w:rPr>
            <m:t>)</m:t>
          </m:r>
        </m:oMath>
      </m:oMathPara>
    </w:p>
    <w:p w14:paraId="1F051F5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„Beobachter höherer Ordnung“ modellieren Transformationen zwischen Beobachtungen selbs</w:t>
      </w:r>
      <w:r>
        <w:rPr>
          <w:rFonts w:ascii="Times New Roman" w:eastAsia="Times New Roman" w:hAnsi="Times New Roman" w:cs="Times New Roman"/>
          <w:color w:val="000000"/>
          <w:sz w:val="24"/>
          <w:szCs w:val="24"/>
        </w:rPr>
        <w:t>t und führen zu rekursiven Strukturen, wie sie etwa in der Theorie sozialer Systeme (Luhmann [36]) oder in rekursiven Kognitionsmodellen (Minsky [42]) diskutiert werden.</w:t>
      </w:r>
    </w:p>
    <w:p w14:paraId="2291396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Reflexivität ist nicht nur konzeptionell, sondern auch strukturell modellierbar:</w:t>
      </w:r>
      <w:r>
        <w:rPr>
          <w:rFonts w:ascii="Times New Roman" w:eastAsia="Times New Roman" w:hAnsi="Times New Roman" w:cs="Times New Roman"/>
          <w:color w:val="000000"/>
          <w:sz w:val="24"/>
          <w:szCs w:val="24"/>
        </w:rPr>
        <w:t xml:space="preserve"> Der funktionale Raum enthält die Möglichkeit zur Modellierung seiner eigenen Transformationen – ein Aspekt, der für die Theorie komplexer, sich selbst organisierender Systeme zentral ist.</w:t>
      </w:r>
    </w:p>
    <w:p w14:paraId="38551A76" w14:textId="77777777" w:rsidR="006D65C3" w:rsidRDefault="008B34A8">
      <w:pPr>
        <w:pStyle w:val="berschrift3"/>
      </w:pPr>
      <w:r>
        <w:t>3.11.5 Perspektivität und Bedeutungsbildung</w:t>
      </w:r>
    </w:p>
    <w:p w14:paraId="33E4F11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w:t>
      </w:r>
      <w:r>
        <w:rPr>
          <w:rFonts w:ascii="Times New Roman" w:eastAsia="Times New Roman" w:hAnsi="Times New Roman" w:cs="Times New Roman"/>
          <w:color w:val="000000"/>
          <w:sz w:val="24"/>
          <w:szCs w:val="24"/>
        </w:rPr>
        <w:t>onen sind nicht nur technisch, sondern auch semantisch relevant. Die Bedeutung einer Beobachtung ist häufig perspektivisch bedingt – sie ergibt sich nicht nur aus dem Objekt des Beobachtens, sondern auch aus dem Standort und den Dispositionen des Beobachte</w:t>
      </w:r>
      <w:r>
        <w:rPr>
          <w:rFonts w:ascii="Times New Roman" w:eastAsia="Times New Roman" w:hAnsi="Times New Roman" w:cs="Times New Roman"/>
          <w:color w:val="000000"/>
          <w:sz w:val="24"/>
          <w:szCs w:val="24"/>
        </w:rPr>
        <w:t>rs.</w:t>
      </w:r>
    </w:p>
    <w:p w14:paraId="7102D3F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Gadamer (1960) betont die „Wirkungsgeschichte“ der Perspektive in jedem Verstehensakt [43], und auch in der kognitiven Semantik (Lakoff &amp; Johnson [44]) ist Bedeutung untrennbar mit metaphorischen und kontextuellen Strukturen der Beobachtung verbunden. </w:t>
      </w:r>
      <w:r>
        <w:rPr>
          <w:rFonts w:ascii="Times New Roman" w:eastAsia="Times New Roman" w:hAnsi="Times New Roman" w:cs="Times New Roman"/>
          <w:color w:val="000000"/>
          <w:sz w:val="24"/>
          <w:szCs w:val="24"/>
        </w:rPr>
        <w:t>Die Modellierung von Beobachter-Transformationen erlaubt es, diese Bedeutungsdynamiken systematisch zu fassen.</w:t>
      </w:r>
    </w:p>
    <w:p w14:paraId="148B13FC" w14:textId="77777777" w:rsidR="006D65C3" w:rsidRDefault="008B34A8">
      <w:pPr>
        <w:pStyle w:val="berschrift3"/>
      </w:pPr>
      <w:r>
        <w:t>3.11.6 Anwendung: Transformationen in KI und Systemtheorie</w:t>
      </w:r>
    </w:p>
    <w:p w14:paraId="368A6F4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künstlichen Intelligenz ist die Fähigkeit, zwischen unterschiedlichen Beobachtu</w:t>
      </w:r>
      <w:r>
        <w:rPr>
          <w:rFonts w:ascii="Times New Roman" w:eastAsia="Times New Roman" w:hAnsi="Times New Roman" w:cs="Times New Roman"/>
          <w:color w:val="000000"/>
          <w:sz w:val="24"/>
          <w:szCs w:val="24"/>
        </w:rPr>
        <w:t>ngsperspektiven zu wechseln, entscheidend für Transferlernen, Metakognition und generalisierte Problemlösung [45]. Auch in der Systembiologie, Soziologie und Kybernetik werden Beobachter-Transformationen genutzt, um Systemverhalten aus unterschiedlichen Mo</w:t>
      </w:r>
      <w:r>
        <w:rPr>
          <w:rFonts w:ascii="Times New Roman" w:eastAsia="Times New Roman" w:hAnsi="Times New Roman" w:cs="Times New Roman"/>
          <w:color w:val="000000"/>
          <w:sz w:val="24"/>
          <w:szCs w:val="24"/>
        </w:rPr>
        <w:t>dellierungsperspektiven zu analysieren.</w:t>
      </w:r>
    </w:p>
    <w:p w14:paraId="77DB001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Beispielsweise können sich Lernagenten, wie sie von Schmidhuber modelliert wurden, selbst durch Modellvergleiche optimieren [46]. Der Wechsel zwischen Modellperspektiven ist hier eine Form der internen Transformation</w:t>
      </w:r>
      <w:r>
        <w:rPr>
          <w:rFonts w:ascii="Times New Roman" w:eastAsia="Times New Roman" w:hAnsi="Times New Roman" w:cs="Times New Roman"/>
          <w:color w:val="000000"/>
          <w:sz w:val="24"/>
          <w:szCs w:val="24"/>
        </w:rPr>
        <w:t xml:space="preserve"> der Beobachterstruktur.</w:t>
      </w:r>
    </w:p>
    <w:p w14:paraId="279FF070" w14:textId="77777777" w:rsidR="006D65C3" w:rsidRDefault="008B34A8">
      <w:pPr>
        <w:pStyle w:val="berschrift3"/>
      </w:pPr>
      <w:r>
        <w:t>3.11.7 Zusammenfassung und Ausblick</w:t>
      </w:r>
    </w:p>
    <w:p w14:paraId="3DD7D06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Modellierung von Beobachter-Transformationen erweitert das funktionale Bezugssystem um eine entscheidende Dimension: die Dynamik der Perspektive. Anstatt von einer statischen Beobachtung wird</w:t>
      </w:r>
      <w:r>
        <w:rPr>
          <w:rFonts w:ascii="Times New Roman" w:eastAsia="Times New Roman" w:hAnsi="Times New Roman" w:cs="Times New Roman"/>
          <w:color w:val="000000"/>
          <w:sz w:val="24"/>
          <w:szCs w:val="24"/>
        </w:rPr>
        <w:t xml:space="preserve"> ein strukturell rekursives und dynamisch reflektierendes System möglich, das Beobachtung, Transformation und Selbstmodellierung miteinander verknüpft. Dies eröffnet Perspektiven für die Erforschung von Emergenz, Subjektivität, Systemintelligenz und strukt</w:t>
      </w:r>
      <w:r>
        <w:rPr>
          <w:rFonts w:ascii="Times New Roman" w:eastAsia="Times New Roman" w:hAnsi="Times New Roman" w:cs="Times New Roman"/>
          <w:color w:val="000000"/>
          <w:sz w:val="24"/>
          <w:szCs w:val="24"/>
        </w:rPr>
        <w:t>ureller Kopplung in komplexen kognitiven und sozialen Systemen.</w:t>
      </w:r>
    </w:p>
    <w:p w14:paraId="1B63DA57" w14:textId="77777777" w:rsidR="006D65C3" w:rsidRDefault="008B34A8">
      <w:r>
        <w:lastRenderedPageBreak/>
        <w:pict w14:anchorId="5369B69C">
          <v:rect id="_x0000_i1096" style="width:0;height:1.5pt" o:hralign="center" o:hrstd="t" o:hr="t" fillcolor="#a0a0a0" stroked="f"/>
        </w:pict>
      </w:r>
    </w:p>
    <w:p w14:paraId="4B1E26F8" w14:textId="77777777" w:rsidR="00DF2E51" w:rsidRDefault="00DF2E51" w:rsidP="00DF2E51">
      <w:pPr>
        <w:pStyle w:val="berschrift2"/>
      </w:pPr>
      <w:r>
        <w:rPr>
          <w:rStyle w:val="Fett"/>
          <w:b/>
          <w:bCs w:val="0"/>
        </w:rPr>
        <w:t>3.11 Modellierung von Beobachter-Transformationen: Invarianz und Perspektivität im funktionalen Raum</w:t>
      </w:r>
    </w:p>
    <w:p w14:paraId="5EC9C3FF" w14:textId="77777777" w:rsidR="00DF2E51" w:rsidRDefault="00DF2E51" w:rsidP="00DF2E51">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r>
        <w:rPr>
          <w:rStyle w:val="katex-mathml"/>
        </w:rPr>
        <w:t>A,Ψ,x,y,z,t</w:t>
      </w:r>
      <w:proofErr w:type="spellEnd"/>
      <w:r>
        <w:rPr>
          <w:rStyle w:val="katex-mathml"/>
        </w:rPr>
        <w:t>)M(A,\</w:t>
      </w:r>
      <w:proofErr w:type="spellStart"/>
      <w:r>
        <w:rPr>
          <w:rStyle w:val="katex-mathml"/>
        </w:rPr>
        <w:t>Psi,x,y,z,t</w:t>
      </w:r>
      <w:proofErr w:type="spellEnd"/>
      <w:r>
        <w:rPr>
          <w:rStyle w:val="katex-mathml"/>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7D70E78C" w14:textId="77777777" w:rsidR="00DF2E51" w:rsidRDefault="00DF2E51" w:rsidP="00DF2E51">
      <w:r>
        <w:pict w14:anchorId="593AE838">
          <v:rect id="_x0000_i1238" style="width:0;height:1.5pt" o:hralign="center" o:hrstd="t" o:hr="t" fillcolor="#a0a0a0" stroked="f"/>
        </w:pict>
      </w:r>
    </w:p>
    <w:p w14:paraId="6F6FE4DC" w14:textId="77777777" w:rsidR="00DF2E51" w:rsidRDefault="00DF2E51" w:rsidP="00DF2E51">
      <w:pPr>
        <w:pStyle w:val="berschrift3"/>
      </w:pPr>
      <w:r>
        <w:rPr>
          <w:rStyle w:val="Fett"/>
          <w:b w:val="0"/>
          <w:bCs w:val="0"/>
        </w:rPr>
        <w:t>3.11.1 Definition: Beobachter-Transformationen</w:t>
      </w:r>
    </w:p>
    <w:p w14:paraId="32ABC7A1" w14:textId="77777777" w:rsidR="00DF2E51" w:rsidRDefault="00DF2E51" w:rsidP="00DF2E51">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03164123" w14:textId="77777777" w:rsidR="00DF2E51" w:rsidRDefault="00DF2E51" w:rsidP="00DF2E51">
      <w:r>
        <w:rPr>
          <w:rStyle w:val="katex-mathml"/>
        </w:rPr>
        <w:t>T:M→M,M1</w:t>
      </w:r>
      <w:r>
        <w:rPr>
          <w:rStyle w:val="katex-mathml"/>
          <w:rFonts w:ascii="Cambria Math" w:hAnsi="Cambria Math" w:cs="Cambria Math"/>
        </w:rPr>
        <w:t>↦</w:t>
      </w:r>
      <w:r>
        <w:rPr>
          <w:rStyle w:val="katex-mathml"/>
        </w:rPr>
        <w:t>M2=T(M1)T: M \</w:t>
      </w:r>
      <w:proofErr w:type="spellStart"/>
      <w:r>
        <w:rPr>
          <w:rStyle w:val="katex-mathml"/>
        </w:rPr>
        <w:t>rightarrow</w:t>
      </w:r>
      <w:proofErr w:type="spellEnd"/>
      <w:r>
        <w:rPr>
          <w:rStyle w:val="katex-mathml"/>
        </w:rPr>
        <w:t xml:space="preserve"> 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7CD806F" w14:textId="77777777" w:rsidR="00DF2E51" w:rsidRDefault="00DF2E51" w:rsidP="00DF2E51">
      <w:pPr>
        <w:pStyle w:val="StandardWeb"/>
      </w:pPr>
      <w:r>
        <w:t xml:space="preserve">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z. B. durch veränderte Raumzeitkoordinaten, epistemologische Paradigmen oder kognitive Modelle.</w:t>
      </w:r>
    </w:p>
    <w:p w14:paraId="71C4D5F3" w14:textId="77777777" w:rsidR="00DF2E51" w:rsidRDefault="00DF2E51" w:rsidP="00DF2E51">
      <w:pPr>
        <w:pStyle w:val="StandardWeb"/>
      </w:pPr>
      <w:r>
        <w:t xml:space="preserve">Diese Transformationen können einfache Koordinatentransformationen (z. B. Lorentz-Transformationen), epistemologische Verschiebungen (z. B. Paradigmenwechsel nach Kuhn [60]) oder kognitive </w:t>
      </w:r>
      <w:proofErr w:type="spellStart"/>
      <w:r>
        <w:t>Rekontextualisierungen</w:t>
      </w:r>
      <w:proofErr w:type="spellEnd"/>
      <w:r>
        <w:t xml:space="preserve"> sein.</w:t>
      </w:r>
    </w:p>
    <w:p w14:paraId="2750C1E2" w14:textId="77777777" w:rsidR="00DF2E51" w:rsidRDefault="00DF2E51" w:rsidP="00DF2E51">
      <w:r>
        <w:pict w14:anchorId="43EB807D">
          <v:rect id="_x0000_i1239" style="width:0;height:1.5pt" o:hralign="center" o:hrstd="t" o:hr="t" fillcolor="#a0a0a0" stroked="f"/>
        </w:pict>
      </w:r>
    </w:p>
    <w:p w14:paraId="602AB3F8" w14:textId="77777777" w:rsidR="00DF2E51" w:rsidRDefault="00DF2E51" w:rsidP="00DF2E51">
      <w:pPr>
        <w:pStyle w:val="berschrift3"/>
      </w:pPr>
      <w:r>
        <w:rPr>
          <w:rStyle w:val="Fett"/>
          <w:b w:val="0"/>
          <w:bCs w:val="0"/>
        </w:rPr>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360"/>
        <w:gridCol w:w="3537"/>
      </w:tblGrid>
      <w:tr w:rsidR="00DF2E51" w14:paraId="2926F419" w14:textId="77777777" w:rsidTr="00DF2E51">
        <w:trPr>
          <w:tblHeader/>
          <w:tblCellSpacing w:w="15" w:type="dxa"/>
        </w:trPr>
        <w:tc>
          <w:tcPr>
            <w:tcW w:w="0" w:type="auto"/>
            <w:vAlign w:val="center"/>
            <w:hideMark/>
          </w:tcPr>
          <w:p w14:paraId="61472C20" w14:textId="77777777" w:rsidR="00DF2E51" w:rsidRDefault="00DF2E51">
            <w:pPr>
              <w:jc w:val="center"/>
              <w:rPr>
                <w:b/>
                <w:bCs/>
              </w:rPr>
            </w:pPr>
            <w:r>
              <w:rPr>
                <w:b/>
                <w:bCs/>
              </w:rPr>
              <w:t>Typ</w:t>
            </w:r>
          </w:p>
        </w:tc>
        <w:tc>
          <w:tcPr>
            <w:tcW w:w="0" w:type="auto"/>
            <w:vAlign w:val="center"/>
            <w:hideMark/>
          </w:tcPr>
          <w:p w14:paraId="0274AB35" w14:textId="77777777" w:rsidR="00DF2E51" w:rsidRDefault="00DF2E51">
            <w:pPr>
              <w:jc w:val="center"/>
              <w:rPr>
                <w:b/>
                <w:bCs/>
              </w:rPr>
            </w:pPr>
            <w:r>
              <w:rPr>
                <w:b/>
                <w:bCs/>
              </w:rPr>
              <w:t>Beschreibung</w:t>
            </w:r>
          </w:p>
        </w:tc>
        <w:tc>
          <w:tcPr>
            <w:tcW w:w="0" w:type="auto"/>
            <w:vAlign w:val="center"/>
            <w:hideMark/>
          </w:tcPr>
          <w:p w14:paraId="50D8D317" w14:textId="77777777" w:rsidR="00DF2E51" w:rsidRDefault="00DF2E51">
            <w:pPr>
              <w:jc w:val="center"/>
              <w:rPr>
                <w:b/>
                <w:bCs/>
              </w:rPr>
            </w:pPr>
            <w:r>
              <w:rPr>
                <w:b/>
                <w:bCs/>
              </w:rPr>
              <w:t>Beispiel</w:t>
            </w:r>
          </w:p>
        </w:tc>
      </w:tr>
      <w:tr w:rsidR="00DF2E51" w14:paraId="58483F32" w14:textId="77777777" w:rsidTr="00DF2E51">
        <w:trPr>
          <w:tblCellSpacing w:w="15" w:type="dxa"/>
        </w:trPr>
        <w:tc>
          <w:tcPr>
            <w:tcW w:w="0" w:type="auto"/>
            <w:vAlign w:val="center"/>
            <w:hideMark/>
          </w:tcPr>
          <w:p w14:paraId="566F2C49" w14:textId="77777777" w:rsidR="00DF2E51" w:rsidRDefault="00DF2E51">
            <w:r>
              <w:t>Koordinativ</w:t>
            </w:r>
          </w:p>
        </w:tc>
        <w:tc>
          <w:tcPr>
            <w:tcW w:w="0" w:type="auto"/>
            <w:vAlign w:val="center"/>
            <w:hideMark/>
          </w:tcPr>
          <w:p w14:paraId="0202D81F" w14:textId="77777777" w:rsidR="00DF2E51" w:rsidRDefault="00DF2E51">
            <w:r>
              <w:t>Veränderung der Raumzeitparameter</w:t>
            </w:r>
          </w:p>
        </w:tc>
        <w:tc>
          <w:tcPr>
            <w:tcW w:w="0" w:type="auto"/>
            <w:vAlign w:val="center"/>
            <w:hideMark/>
          </w:tcPr>
          <w:p w14:paraId="4229CA72" w14:textId="77777777" w:rsidR="00DF2E51" w:rsidRDefault="00DF2E51">
            <w:proofErr w:type="spellStart"/>
            <w:r>
              <w:t>Lorentztransformation</w:t>
            </w:r>
            <w:proofErr w:type="spellEnd"/>
          </w:p>
        </w:tc>
      </w:tr>
      <w:tr w:rsidR="00DF2E51" w14:paraId="63C93A15" w14:textId="77777777" w:rsidTr="00DF2E51">
        <w:trPr>
          <w:tblCellSpacing w:w="15" w:type="dxa"/>
        </w:trPr>
        <w:tc>
          <w:tcPr>
            <w:tcW w:w="0" w:type="auto"/>
            <w:vAlign w:val="center"/>
            <w:hideMark/>
          </w:tcPr>
          <w:p w14:paraId="66AD5274" w14:textId="77777777" w:rsidR="00DF2E51" w:rsidRDefault="00DF2E51">
            <w:r>
              <w:t>Kognitiv</w:t>
            </w:r>
          </w:p>
        </w:tc>
        <w:tc>
          <w:tcPr>
            <w:tcW w:w="0" w:type="auto"/>
            <w:vAlign w:val="center"/>
            <w:hideMark/>
          </w:tcPr>
          <w:p w14:paraId="22411E8F" w14:textId="77777777" w:rsidR="00DF2E51" w:rsidRDefault="00DF2E51">
            <w:r>
              <w:t>Veränderung interner Modelle des Beobachters</w:t>
            </w:r>
          </w:p>
        </w:tc>
        <w:tc>
          <w:tcPr>
            <w:tcW w:w="0" w:type="auto"/>
            <w:vAlign w:val="center"/>
            <w:hideMark/>
          </w:tcPr>
          <w:p w14:paraId="373E1570" w14:textId="77777777" w:rsidR="00DF2E51" w:rsidRDefault="00DF2E51">
            <w:r>
              <w:t>Änderung eines Annahmesystems</w:t>
            </w:r>
          </w:p>
        </w:tc>
      </w:tr>
      <w:tr w:rsidR="00DF2E51" w14:paraId="2B05C06C" w14:textId="77777777" w:rsidTr="00DF2E51">
        <w:trPr>
          <w:tblCellSpacing w:w="15" w:type="dxa"/>
        </w:trPr>
        <w:tc>
          <w:tcPr>
            <w:tcW w:w="0" w:type="auto"/>
            <w:vAlign w:val="center"/>
            <w:hideMark/>
          </w:tcPr>
          <w:p w14:paraId="39C63403" w14:textId="77777777" w:rsidR="00DF2E51" w:rsidRDefault="00DF2E51">
            <w:r>
              <w:t>Systemisch</w:t>
            </w:r>
          </w:p>
        </w:tc>
        <w:tc>
          <w:tcPr>
            <w:tcW w:w="0" w:type="auto"/>
            <w:vAlign w:val="center"/>
            <w:hideMark/>
          </w:tcPr>
          <w:p w14:paraId="03C61EA6" w14:textId="77777777" w:rsidR="00DF2E51" w:rsidRDefault="00DF2E51">
            <w:r>
              <w:t>Veränderung der Beobachterposition im System</w:t>
            </w:r>
          </w:p>
        </w:tc>
        <w:tc>
          <w:tcPr>
            <w:tcW w:w="0" w:type="auto"/>
            <w:vAlign w:val="center"/>
            <w:hideMark/>
          </w:tcPr>
          <w:p w14:paraId="62928BB0" w14:textId="77777777" w:rsidR="00DF2E51" w:rsidRDefault="00DF2E51">
            <w:r>
              <w:t>Beobachtung zweiter Ordnung</w:t>
            </w:r>
          </w:p>
        </w:tc>
      </w:tr>
      <w:tr w:rsidR="00DF2E51" w14:paraId="55CE09CD" w14:textId="77777777" w:rsidTr="00DF2E51">
        <w:trPr>
          <w:tblCellSpacing w:w="15" w:type="dxa"/>
        </w:trPr>
        <w:tc>
          <w:tcPr>
            <w:tcW w:w="0" w:type="auto"/>
            <w:vAlign w:val="center"/>
            <w:hideMark/>
          </w:tcPr>
          <w:p w14:paraId="16B3AEC7" w14:textId="77777777" w:rsidR="00DF2E51" w:rsidRDefault="00DF2E51">
            <w:r>
              <w:t>Epistemisch</w:t>
            </w:r>
          </w:p>
        </w:tc>
        <w:tc>
          <w:tcPr>
            <w:tcW w:w="0" w:type="auto"/>
            <w:vAlign w:val="center"/>
            <w:hideMark/>
          </w:tcPr>
          <w:p w14:paraId="0644BCF9" w14:textId="77777777" w:rsidR="00DF2E51" w:rsidRDefault="00DF2E51">
            <w:r>
              <w:t>Veränderung des Erkenntnisinteresses</w:t>
            </w:r>
          </w:p>
        </w:tc>
        <w:tc>
          <w:tcPr>
            <w:tcW w:w="0" w:type="auto"/>
            <w:vAlign w:val="center"/>
            <w:hideMark/>
          </w:tcPr>
          <w:p w14:paraId="1612442C" w14:textId="77777777" w:rsidR="00DF2E51" w:rsidRDefault="00DF2E51">
            <w:r>
              <w:t>Von kausaler zu teleologischer Analyse</w:t>
            </w:r>
          </w:p>
        </w:tc>
      </w:tr>
    </w:tbl>
    <w:p w14:paraId="5C5AD1B1" w14:textId="77777777" w:rsidR="00DF2E51" w:rsidRDefault="00DF2E51" w:rsidP="00DF2E51">
      <w:pPr>
        <w:pStyle w:val="StandardWeb"/>
      </w:pPr>
      <w:r>
        <w:t>Diese Transformationen sind nicht notwendigerweise symmetrisch oder umkehrbar.</w:t>
      </w:r>
    </w:p>
    <w:p w14:paraId="232B5370" w14:textId="77777777" w:rsidR="00DF2E51" w:rsidRDefault="00DF2E51" w:rsidP="00DF2E51">
      <w:r>
        <w:pict w14:anchorId="3CAD1493">
          <v:rect id="_x0000_i1240" style="width:0;height:1.5pt" o:hralign="center" o:hrstd="t" o:hr="t" fillcolor="#a0a0a0" stroked="f"/>
        </w:pict>
      </w:r>
    </w:p>
    <w:p w14:paraId="502CA4E3" w14:textId="77777777" w:rsidR="00DF2E51" w:rsidRDefault="00DF2E51" w:rsidP="00DF2E51">
      <w:pPr>
        <w:pStyle w:val="berschrift3"/>
      </w:pPr>
      <w:r>
        <w:rPr>
          <w:rStyle w:val="Fett"/>
          <w:b w:val="0"/>
          <w:bCs w:val="0"/>
        </w:rPr>
        <w:lastRenderedPageBreak/>
        <w:t>3.11.3 Invarianz und Relativität</w:t>
      </w:r>
    </w:p>
    <w:p w14:paraId="5BBE70F4" w14:textId="77777777" w:rsidR="00DF2E51" w:rsidRDefault="00DF2E51" w:rsidP="00DF2E51">
      <w:pPr>
        <w:pStyle w:val="StandardWeb"/>
      </w:pPr>
      <w:r>
        <w:t xml:space="preserve">Ziel ist die Identifikation von </w:t>
      </w:r>
      <w:r>
        <w:rPr>
          <w:rStyle w:val="Fett"/>
        </w:rPr>
        <w:t>invarianten Strukturen</w:t>
      </w:r>
      <w:r>
        <w:t>, d. h. Eigenschaften, die unter verschiedenen Perspektiven erhalten bleiben – wie in der Physik z. B. Forminvarianz unter Koordinatentransformationen.</w:t>
      </w:r>
    </w:p>
    <w:p w14:paraId="34002E56" w14:textId="77777777" w:rsidR="00DF2E51" w:rsidRDefault="00DF2E51" w:rsidP="00DF2E51">
      <w:pPr>
        <w:pStyle w:val="StandardWeb"/>
      </w:pPr>
      <w:proofErr w:type="spellStart"/>
      <w:r>
        <w:rPr>
          <w:rStyle w:val="Fett"/>
        </w:rPr>
        <w:t>Noether’s</w:t>
      </w:r>
      <w:proofErr w:type="spellEnd"/>
      <w:r>
        <w:rPr>
          <w:rStyle w:val="Fett"/>
        </w:rPr>
        <w:t xml:space="preserve"> Theorem</w:t>
      </w:r>
      <w:r>
        <w:t xml:space="preserve"> zeigt den Zusammenhang zwischen Symmetrie und Erhaltungssätzen [61]. Analog fragt man in funktionalen Systemen nach Erhaltungsgrößen unter Meta-Funktions-Transformationen – etwa Sinnstrukturen oder Handlungsmuster.</w:t>
      </w:r>
    </w:p>
    <w:p w14:paraId="05FE7017" w14:textId="77777777" w:rsidR="00DF2E51" w:rsidRDefault="00DF2E51" w:rsidP="00DF2E51">
      <w:r>
        <w:pict w14:anchorId="56FB2B16">
          <v:rect id="_x0000_i1241" style="width:0;height:1.5pt" o:hralign="center" o:hrstd="t" o:hr="t" fillcolor="#a0a0a0" stroked="f"/>
        </w:pict>
      </w:r>
    </w:p>
    <w:p w14:paraId="0D1EC37A" w14:textId="77777777" w:rsidR="00DF2E51" w:rsidRDefault="00DF2E51" w:rsidP="00DF2E51">
      <w:pPr>
        <w:pStyle w:val="berschrift3"/>
      </w:pPr>
      <w:r>
        <w:rPr>
          <w:rStyle w:val="Fett"/>
          <w:b w:val="0"/>
          <w:bCs w:val="0"/>
        </w:rPr>
        <w:t>3.11.4 Reflexivität und höhere Beobachterordnungen</w:t>
      </w:r>
    </w:p>
    <w:p w14:paraId="703DDDBC" w14:textId="77777777" w:rsidR="00DF2E51" w:rsidRDefault="00DF2E51" w:rsidP="00DF2E51">
      <w:pPr>
        <w:pStyle w:val="StandardWeb"/>
      </w:pPr>
      <w:r>
        <w:t xml:space="preserve">Transformationen zwischen Meta-Funktionen können wiederum durch </w:t>
      </w:r>
      <w:r>
        <w:rPr>
          <w:rStyle w:val="Fett"/>
        </w:rPr>
        <w:t>Meta-Meta-Funktionen</w:t>
      </w:r>
      <w:r>
        <w:t xml:space="preserve"> modelliert werden:</w:t>
      </w:r>
    </w:p>
    <w:p w14:paraId="10705AE7" w14:textId="77777777" w:rsidR="00DF2E51" w:rsidRDefault="00DF2E51" w:rsidP="00DF2E51">
      <w:r>
        <w:rPr>
          <w:rStyle w:val="katex-mathml"/>
        </w:rPr>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M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15C0F15" w14:textId="77777777" w:rsidR="00DF2E51" w:rsidRDefault="00DF2E51" w:rsidP="00DF2E51">
      <w:pPr>
        <w:pStyle w:val="StandardWeb"/>
      </w:pPr>
      <w:r>
        <w:t xml:space="preserve">Diese Beobachter höherer Ordnung führen zu rekursiven Strukturen – wie sie </w:t>
      </w:r>
      <w:r>
        <w:rPr>
          <w:rStyle w:val="Fett"/>
        </w:rPr>
        <w:t>Luhmann</w:t>
      </w:r>
      <w:r>
        <w:t xml:space="preserve"> in seiner Theorie sozialer Systeme [57] oder </w:t>
      </w:r>
      <w:proofErr w:type="spellStart"/>
      <w:r>
        <w:rPr>
          <w:rStyle w:val="Fett"/>
        </w:rPr>
        <w:t>Minsky</w:t>
      </w:r>
      <w:proofErr w:type="spellEnd"/>
      <w:r>
        <w:t xml:space="preserve"> in seinen rekursiven Kognitionsmodellen [62] beschreibt.</w:t>
      </w:r>
    </w:p>
    <w:p w14:paraId="03BB7731" w14:textId="77777777" w:rsidR="00DF2E51" w:rsidRDefault="00DF2E51" w:rsidP="00DF2E51">
      <w:r>
        <w:pict w14:anchorId="7CB0C31B">
          <v:rect id="_x0000_i1242" style="width:0;height:1.5pt" o:hralign="center" o:hrstd="t" o:hr="t" fillcolor="#a0a0a0" stroked="f"/>
        </w:pict>
      </w:r>
    </w:p>
    <w:p w14:paraId="49D84F1E" w14:textId="77777777" w:rsidR="00DF2E51" w:rsidRDefault="00DF2E51" w:rsidP="00DF2E51">
      <w:pPr>
        <w:pStyle w:val="berschrift3"/>
      </w:pPr>
      <w:r>
        <w:rPr>
          <w:rStyle w:val="Fett"/>
          <w:b w:val="0"/>
          <w:bCs w:val="0"/>
        </w:rPr>
        <w:t>3.11.5 Perspektivität und Bedeutungsbildung</w:t>
      </w:r>
    </w:p>
    <w:p w14:paraId="0A601435" w14:textId="77777777" w:rsidR="00DF2E51" w:rsidRDefault="00DF2E51" w:rsidP="00DF2E51">
      <w:pPr>
        <w:pStyle w:val="StandardWeb"/>
      </w:pPr>
      <w:r>
        <w:t xml:space="preserve">Bedeutung ist häufig </w:t>
      </w:r>
      <w:r>
        <w:rPr>
          <w:rStyle w:val="Fett"/>
        </w:rPr>
        <w:t>perspektivisch</w:t>
      </w:r>
      <w:r>
        <w:t xml:space="preserve"> – abhängig vom Standpunkt des Beobachters. </w:t>
      </w:r>
      <w:r>
        <w:rPr>
          <w:rStyle w:val="Fett"/>
        </w:rPr>
        <w:t>Gadamer</w:t>
      </w:r>
      <w:r>
        <w:t xml:space="preserve"> spricht von der „Wirkungsgeschichte“ des Verstehens [63], </w:t>
      </w:r>
      <w:proofErr w:type="spellStart"/>
      <w:r>
        <w:rPr>
          <w:rStyle w:val="Fett"/>
        </w:rPr>
        <w:t>Lakoff</w:t>
      </w:r>
      <w:proofErr w:type="spellEnd"/>
      <w:r>
        <w:rPr>
          <w:rStyle w:val="Fett"/>
        </w:rPr>
        <w:t xml:space="preserve"> &amp; Johnson</w:t>
      </w:r>
      <w:r>
        <w:t xml:space="preserve"> von metaphorischen und kontextgebundenen Bedeutungsstrukturen [64].</w:t>
      </w:r>
    </w:p>
    <w:p w14:paraId="22F3F4B8" w14:textId="77777777" w:rsidR="00DF2E51" w:rsidRDefault="00DF2E51" w:rsidP="00DF2E51">
      <w:pPr>
        <w:pStyle w:val="StandardWeb"/>
      </w:pPr>
      <w:r>
        <w:t>Die Modellierung von Beobachter-Transformationen erlaubt die formale Beschreibung solcher Bedeutungsdynamiken.</w:t>
      </w:r>
    </w:p>
    <w:p w14:paraId="04000AEB" w14:textId="77777777" w:rsidR="00DF2E51" w:rsidRDefault="00DF2E51" w:rsidP="00DF2E51">
      <w:r>
        <w:pict w14:anchorId="2439D407">
          <v:rect id="_x0000_i1243" style="width:0;height:1.5pt" o:hralign="center" o:hrstd="t" o:hr="t" fillcolor="#a0a0a0" stroked="f"/>
        </w:pict>
      </w:r>
    </w:p>
    <w:p w14:paraId="10AF8535" w14:textId="77777777" w:rsidR="00DF2E51" w:rsidRDefault="00DF2E51" w:rsidP="00DF2E51">
      <w:pPr>
        <w:pStyle w:val="berschrift3"/>
      </w:pPr>
      <w:r>
        <w:rPr>
          <w:rStyle w:val="Fett"/>
          <w:b w:val="0"/>
          <w:bCs w:val="0"/>
        </w:rPr>
        <w:t>3.11.6 Anwendung: Transformationen in KI und Systemtheorie</w:t>
      </w:r>
    </w:p>
    <w:p w14:paraId="3895FFB2" w14:textId="77777777" w:rsidR="00DF2E51" w:rsidRDefault="00DF2E51" w:rsidP="00DF2E51">
      <w:pPr>
        <w:pStyle w:val="StandardWeb"/>
      </w:pPr>
      <w:r>
        <w:t xml:space="preserve">In der </w:t>
      </w:r>
      <w:r>
        <w:rPr>
          <w:rStyle w:val="Fett"/>
        </w:rPr>
        <w:t>KI</w:t>
      </w:r>
      <w:r>
        <w:t xml:space="preserve"> sind Perspektivwechsel zentral für </w:t>
      </w:r>
      <w:r>
        <w:rPr>
          <w:rStyle w:val="Fett"/>
        </w:rPr>
        <w:t>Transferlernen, Metakognition und Modellvergleich</w:t>
      </w:r>
      <w:r>
        <w:t xml:space="preserve"> [65].</w:t>
      </w:r>
    </w:p>
    <w:p w14:paraId="6D7F2767" w14:textId="77777777" w:rsidR="00DF2E51" w:rsidRDefault="00DF2E51" w:rsidP="00DF2E51">
      <w:pPr>
        <w:pStyle w:val="StandardWeb"/>
      </w:pPr>
      <w:r>
        <w:t xml:space="preserve">Auch in </w:t>
      </w:r>
      <w:r>
        <w:rPr>
          <w:rStyle w:val="Fett"/>
        </w:rPr>
        <w:t>Systembiologie, Kybernetik</w:t>
      </w:r>
      <w:r>
        <w:t xml:space="preserve"> oder </w:t>
      </w:r>
      <w:r>
        <w:rPr>
          <w:rStyle w:val="Fett"/>
        </w:rPr>
        <w:t>Soziologie</w:t>
      </w:r>
      <w:r>
        <w:t xml:space="preserve"> werden Transformationen zwischen Beobachtermodellen verwendet, etwa bei adaptiven Agenten wie in </w:t>
      </w:r>
      <w:r>
        <w:rPr>
          <w:rStyle w:val="Fett"/>
        </w:rPr>
        <w:t>Schmidhubers</w:t>
      </w:r>
      <w:r>
        <w:t xml:space="preserve"> formalem Ansatz zur Neugier und Modellbewertung [66].</w:t>
      </w:r>
    </w:p>
    <w:p w14:paraId="42178F28" w14:textId="77777777" w:rsidR="00DF2E51" w:rsidRDefault="00DF2E51" w:rsidP="00DF2E51">
      <w:r>
        <w:pict w14:anchorId="5987D5B3">
          <v:rect id="_x0000_i1244" style="width:0;height:1.5pt" o:hralign="center" o:hrstd="t" o:hr="t" fillcolor="#a0a0a0" stroked="f"/>
        </w:pict>
      </w:r>
    </w:p>
    <w:p w14:paraId="1CDBCB5F" w14:textId="77777777" w:rsidR="00DF2E51" w:rsidRDefault="00DF2E51" w:rsidP="00DF2E51">
      <w:pPr>
        <w:pStyle w:val="berschrift3"/>
      </w:pPr>
      <w:r>
        <w:rPr>
          <w:rStyle w:val="Fett"/>
          <w:b w:val="0"/>
          <w:bCs w:val="0"/>
        </w:rPr>
        <w:lastRenderedPageBreak/>
        <w:t>3.11.7 Zusammenfassung und Ausblick</w:t>
      </w:r>
    </w:p>
    <w:p w14:paraId="3715CD2F" w14:textId="77777777" w:rsidR="00DF2E51" w:rsidRDefault="00DF2E51" w:rsidP="00DF2E51">
      <w:pPr>
        <w:pStyle w:val="StandardWeb"/>
      </w:pPr>
      <w: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7603F194" w14:textId="77777777" w:rsidR="006D65C3" w:rsidRDefault="008B34A8" w:rsidP="00DF2E51">
      <w:pPr>
        <w:pStyle w:val="berschrift2"/>
      </w:pPr>
      <w:r>
        <w:t>3.12 Integrale Funktionalität: Emergenz höherer Ordnung – Vom Sys</w:t>
      </w:r>
      <w:r>
        <w:t>tem zur Bedeutung</w:t>
      </w:r>
    </w:p>
    <w:p w14:paraId="1057AE9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in den vorherigen Abschnitten die Meta-Funktionen als Instrumente reflexiver Beobachtung eingeführt wurden, die es einem System ermöglichen, sich selbst zu modellieren und unterschiedliche Perspektiven zu transformieren, stellt si</w:t>
      </w:r>
      <w:r>
        <w:rPr>
          <w:rFonts w:ascii="Times New Roman" w:eastAsia="Times New Roman" w:hAnsi="Times New Roman" w:cs="Times New Roman"/>
          <w:color w:val="000000"/>
          <w:sz w:val="24"/>
          <w:szCs w:val="24"/>
        </w:rPr>
        <w:t xml:space="preserve">ch nun die weiterführende Frage: Wie entsteht aus diesen lokalen, funktionalen Beobachtungen eine kohärente, globale Bedeutung? Anstatt von einer vorgegebenen, objektiven Bedeutung auszugehen, verstehen wir </w:t>
      </w:r>
      <w:r>
        <w:rPr>
          <w:rFonts w:ascii="Times New Roman" w:eastAsia="Times New Roman" w:hAnsi="Times New Roman" w:cs="Times New Roman"/>
          <w:b/>
          <w:color w:val="000000"/>
          <w:sz w:val="24"/>
          <w:szCs w:val="24"/>
        </w:rPr>
        <w:t>integrale Funktionalität</w:t>
      </w:r>
      <w:r>
        <w:rPr>
          <w:rFonts w:ascii="Times New Roman" w:eastAsia="Times New Roman" w:hAnsi="Times New Roman" w:cs="Times New Roman"/>
          <w:color w:val="000000"/>
          <w:sz w:val="24"/>
          <w:szCs w:val="24"/>
        </w:rPr>
        <w:t xml:space="preserve"> als einen emergenten Pro</w:t>
      </w:r>
      <w:r>
        <w:rPr>
          <w:rFonts w:ascii="Times New Roman" w:eastAsia="Times New Roman" w:hAnsi="Times New Roman" w:cs="Times New Roman"/>
          <w:color w:val="000000"/>
          <w:sz w:val="24"/>
          <w:szCs w:val="24"/>
        </w:rPr>
        <w:t>zess höherer Ordnung, in dem lokale Beobachtungen zu umfassenden Mustern und semantischen Strukturen synthetisiert werden.</w:t>
      </w:r>
    </w:p>
    <w:p w14:paraId="0ED24342" w14:textId="77777777" w:rsidR="006D65C3" w:rsidRDefault="008B34A8">
      <w:pPr>
        <w:pStyle w:val="berschrift3"/>
      </w:pPr>
      <w:r>
        <w:t>3.12.1 Definition der Integralen Funktionalität</w:t>
      </w:r>
    </w:p>
    <w:p w14:paraId="336AF16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Integrale Funktionalität beschreibt ein Zusammenspiel interner Prozesse, die es einem</w:t>
      </w:r>
      <w:r>
        <w:rPr>
          <w:rFonts w:ascii="Times New Roman" w:eastAsia="Times New Roman" w:hAnsi="Times New Roman" w:cs="Times New Roman"/>
          <w:color w:val="000000"/>
          <w:sz w:val="24"/>
          <w:szCs w:val="24"/>
        </w:rPr>
        <w:t xml:space="preserve"> System ermöglichen, aus der Vielzahl lokaler Informationen ein konsistentes, global sinnvolles Ganzes zu generieren. Vier zentrale Mechanismen sind hierbei zu unterscheiden:</w:t>
      </w:r>
    </w:p>
    <w:p w14:paraId="28BAC4C5" w14:textId="77777777" w:rsidR="006D65C3" w:rsidRDefault="008B34A8" w:rsidP="008B34A8">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Kohärenzbildung</w:t>
      </w:r>
      <w:r>
        <w:rPr>
          <w:rFonts w:ascii="Times New Roman" w:eastAsia="Times New Roman" w:hAnsi="Times New Roman" w:cs="Times New Roman"/>
          <w:color w:val="000000"/>
          <w:sz w:val="24"/>
          <w:szCs w:val="24"/>
        </w:rPr>
        <w:t>: Die strukturelle Integration lokaler Beobachtungen zu stabilen, wiedererkennbaren Mustern und Bedeutungsfeldern.</w:t>
      </w:r>
    </w:p>
    <w:p w14:paraId="201B8BB1" w14:textId="77777777" w:rsidR="006D65C3" w:rsidRDefault="008B34A8" w:rsidP="008B34A8">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Kontextualisierung</w:t>
      </w:r>
      <w:r>
        <w:rPr>
          <w:rFonts w:ascii="Times New Roman" w:eastAsia="Times New Roman" w:hAnsi="Times New Roman" w:cs="Times New Roman"/>
          <w:color w:val="000000"/>
          <w:sz w:val="24"/>
          <w:szCs w:val="24"/>
        </w:rPr>
        <w:t>: Die Einbettung von Einzelbeobachtungen in übergeordnete Zusammenhänge zur Herstellung semantischer Anschlussfähigkeit.</w:t>
      </w:r>
    </w:p>
    <w:p w14:paraId="5BCABBC6" w14:textId="77777777" w:rsidR="006D65C3" w:rsidRDefault="008B34A8" w:rsidP="008B34A8">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Na</w:t>
      </w:r>
      <w:r>
        <w:rPr>
          <w:rFonts w:ascii="Times New Roman" w:eastAsia="Times New Roman" w:hAnsi="Times New Roman" w:cs="Times New Roman"/>
          <w:b/>
          <w:color w:val="000000"/>
          <w:sz w:val="24"/>
          <w:szCs w:val="24"/>
        </w:rPr>
        <w:t>rrativierung</w:t>
      </w:r>
      <w:r>
        <w:rPr>
          <w:rFonts w:ascii="Times New Roman" w:eastAsia="Times New Roman" w:hAnsi="Times New Roman" w:cs="Times New Roman"/>
          <w:color w:val="000000"/>
          <w:sz w:val="24"/>
          <w:szCs w:val="24"/>
        </w:rPr>
        <w:t>: Die Generierung zeitlich geordneter Bedeutungseinheiten durch die Verknüpfung von Ereignissen zu Geschichten, Szenarien oder Interpretationsrahmen.</w:t>
      </w:r>
    </w:p>
    <w:p w14:paraId="0B9276CC" w14:textId="77777777" w:rsidR="006D65C3" w:rsidRDefault="008B34A8" w:rsidP="008B34A8">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Wertschöpfung</w:t>
      </w:r>
      <w:r>
        <w:rPr>
          <w:rFonts w:ascii="Times New Roman" w:eastAsia="Times New Roman" w:hAnsi="Times New Roman" w:cs="Times New Roman"/>
          <w:color w:val="000000"/>
          <w:sz w:val="24"/>
          <w:szCs w:val="24"/>
        </w:rPr>
        <w:t>: Die Zuordnung von normativen, emotionalen oder funktionalen Bedeutungen zu Beob</w:t>
      </w:r>
      <w:r>
        <w:rPr>
          <w:rFonts w:ascii="Times New Roman" w:eastAsia="Times New Roman" w:hAnsi="Times New Roman" w:cs="Times New Roman"/>
          <w:color w:val="000000"/>
          <w:sz w:val="24"/>
          <w:szCs w:val="24"/>
        </w:rPr>
        <w:t>achtungen, welche Entscheidungen und Handlungen beeinflussen.</w:t>
      </w:r>
    </w:p>
    <w:p w14:paraId="0CE417C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Mechanismen stehen nicht isoliert nebeneinander, sondern bilden eine </w:t>
      </w:r>
      <w:r>
        <w:rPr>
          <w:rFonts w:ascii="Times New Roman" w:eastAsia="Times New Roman" w:hAnsi="Times New Roman" w:cs="Times New Roman"/>
          <w:b/>
          <w:color w:val="000000"/>
          <w:sz w:val="24"/>
          <w:szCs w:val="24"/>
        </w:rPr>
        <w:t>rekursive Feedbackschleife</w:t>
      </w:r>
      <w:r>
        <w:rPr>
          <w:rFonts w:ascii="Times New Roman" w:eastAsia="Times New Roman" w:hAnsi="Times New Roman" w:cs="Times New Roman"/>
          <w:color w:val="000000"/>
          <w:sz w:val="24"/>
          <w:szCs w:val="24"/>
        </w:rPr>
        <w:t>, in der lokale Bedeutungszuschreibungen globale Strukturen erzeugen, die wiederum lokale Beo</w:t>
      </w:r>
      <w:r>
        <w:rPr>
          <w:rFonts w:ascii="Times New Roman" w:eastAsia="Times New Roman" w:hAnsi="Times New Roman" w:cs="Times New Roman"/>
          <w:color w:val="000000"/>
          <w:sz w:val="24"/>
          <w:szCs w:val="24"/>
        </w:rPr>
        <w:t>bachtungen neu rahmen.</w:t>
      </w:r>
    </w:p>
    <w:p w14:paraId="256FD799" w14:textId="77777777" w:rsidR="006D65C3" w:rsidRDefault="008B34A8">
      <w:pPr>
        <w:pStyle w:val="berschrift3"/>
      </w:pPr>
      <w:r>
        <w:t>3.12.2 Modellbeispiele: Integrale Funktionalität im funktionalen Raum</w:t>
      </w:r>
    </w:p>
    <w:p w14:paraId="4EAEE0E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Anwendbarkeit integraler Funktionalität lässt sich anhand verschiedener Phänomene verdeutlichen:</w:t>
      </w:r>
    </w:p>
    <w:tbl>
      <w:tblPr>
        <w:tblStyle w:val="aa"/>
        <w:tblW w:w="9072" w:type="dxa"/>
        <w:tblInd w:w="0" w:type="dxa"/>
        <w:tblLayout w:type="fixed"/>
        <w:tblLook w:val="0400" w:firstRow="0" w:lastRow="0" w:firstColumn="0" w:lastColumn="0" w:noHBand="0" w:noVBand="1"/>
      </w:tblPr>
      <w:tblGrid>
        <w:gridCol w:w="2879"/>
        <w:gridCol w:w="6193"/>
      </w:tblGrid>
      <w:tr w:rsidR="006D65C3" w14:paraId="6D89C3A7" w14:textId="77777777">
        <w:trPr>
          <w:tblHeader/>
        </w:trPr>
        <w:tc>
          <w:tcPr>
            <w:tcW w:w="2879" w:type="dxa"/>
            <w:vAlign w:val="center"/>
          </w:tcPr>
          <w:p w14:paraId="25F79D7F" w14:textId="77777777" w:rsidR="006D65C3" w:rsidRDefault="008B34A8">
            <w:pPr>
              <w:jc w:val="center"/>
              <w:rPr>
                <w:b/>
              </w:rPr>
            </w:pPr>
            <w:r>
              <w:rPr>
                <w:b/>
              </w:rPr>
              <w:t>Beispiel</w:t>
            </w:r>
          </w:p>
        </w:tc>
        <w:tc>
          <w:tcPr>
            <w:tcW w:w="6193" w:type="dxa"/>
            <w:vAlign w:val="center"/>
          </w:tcPr>
          <w:p w14:paraId="2761C9DC" w14:textId="77777777" w:rsidR="006D65C3" w:rsidRDefault="008B34A8">
            <w:pPr>
              <w:jc w:val="center"/>
              <w:rPr>
                <w:b/>
              </w:rPr>
            </w:pPr>
            <w:r>
              <w:rPr>
                <w:b/>
              </w:rPr>
              <w:t>Beschreibung</w:t>
            </w:r>
          </w:p>
        </w:tc>
      </w:tr>
      <w:tr w:rsidR="006D65C3" w14:paraId="075EC194" w14:textId="77777777">
        <w:tc>
          <w:tcPr>
            <w:tcW w:w="2879" w:type="dxa"/>
            <w:vAlign w:val="center"/>
          </w:tcPr>
          <w:p w14:paraId="5923C97D" w14:textId="77777777" w:rsidR="006D65C3" w:rsidRDefault="008B34A8">
            <w:r>
              <w:rPr>
                <w:b/>
              </w:rPr>
              <w:t>Wissenschaftliche Theorieentwicklung</w:t>
            </w:r>
          </w:p>
        </w:tc>
        <w:tc>
          <w:tcPr>
            <w:tcW w:w="6193" w:type="dxa"/>
            <w:vAlign w:val="center"/>
          </w:tcPr>
          <w:p w14:paraId="4CF5A8EF" w14:textId="77777777" w:rsidR="006D65C3" w:rsidRDefault="008B34A8">
            <w:r>
              <w:t>Integration empirischer Daten, theoretischer Modelle und methodologischer Prämissen in ein kohärentes Erklärungssystem.</w:t>
            </w:r>
          </w:p>
        </w:tc>
      </w:tr>
      <w:tr w:rsidR="006D65C3" w14:paraId="410BE145" w14:textId="77777777">
        <w:tc>
          <w:tcPr>
            <w:tcW w:w="2879" w:type="dxa"/>
            <w:vAlign w:val="center"/>
          </w:tcPr>
          <w:p w14:paraId="5934FBB1" w14:textId="77777777" w:rsidR="006D65C3" w:rsidRDefault="008B34A8">
            <w:r>
              <w:rPr>
                <w:b/>
              </w:rPr>
              <w:t>Kulturelle Bedeutungskonstruktion</w:t>
            </w:r>
          </w:p>
        </w:tc>
        <w:tc>
          <w:tcPr>
            <w:tcW w:w="6193" w:type="dxa"/>
            <w:vAlign w:val="center"/>
          </w:tcPr>
          <w:p w14:paraId="60A8A697" w14:textId="77777777" w:rsidR="006D65C3" w:rsidRDefault="008B34A8">
            <w:r>
              <w:t>Einbettung individueller Handlungen und Erfahrungen in kollektiv</w:t>
            </w:r>
            <w:r>
              <w:t>e symbolische Ordnungen, Narrative und Rituale.</w:t>
            </w:r>
          </w:p>
        </w:tc>
      </w:tr>
      <w:tr w:rsidR="006D65C3" w14:paraId="4CAFF9A9" w14:textId="77777777">
        <w:tc>
          <w:tcPr>
            <w:tcW w:w="2879" w:type="dxa"/>
            <w:vAlign w:val="center"/>
          </w:tcPr>
          <w:p w14:paraId="7FCDFBEA" w14:textId="77777777" w:rsidR="006D65C3" w:rsidRDefault="008B34A8">
            <w:r>
              <w:rPr>
                <w:b/>
              </w:rPr>
              <w:lastRenderedPageBreak/>
              <w:t>Identitätsbildung</w:t>
            </w:r>
          </w:p>
        </w:tc>
        <w:tc>
          <w:tcPr>
            <w:tcW w:w="6193" w:type="dxa"/>
            <w:vAlign w:val="center"/>
          </w:tcPr>
          <w:p w14:paraId="1C4636C6" w14:textId="77777777" w:rsidR="006D65C3" w:rsidRDefault="008B34A8">
            <w:r>
              <w:t>Konstruktion eines stabilen Selbstbildes durch die Integration autobiografischer Erinnerungen, sozialer Rollen und normativer Werte.</w:t>
            </w:r>
          </w:p>
        </w:tc>
      </w:tr>
    </w:tbl>
    <w:p w14:paraId="160996E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Beispiele zeigen, dass integrale Funktionalität n</w:t>
      </w:r>
      <w:r>
        <w:rPr>
          <w:rFonts w:ascii="Times New Roman" w:eastAsia="Times New Roman" w:hAnsi="Times New Roman" w:cs="Times New Roman"/>
          <w:color w:val="000000"/>
          <w:sz w:val="24"/>
          <w:szCs w:val="24"/>
        </w:rPr>
        <w:t xml:space="preserve">icht auf ein Fachgebiet beschränkt ist, sondern eine </w:t>
      </w:r>
      <w:r>
        <w:rPr>
          <w:rFonts w:ascii="Times New Roman" w:eastAsia="Times New Roman" w:hAnsi="Times New Roman" w:cs="Times New Roman"/>
          <w:b/>
          <w:color w:val="000000"/>
          <w:sz w:val="24"/>
          <w:szCs w:val="24"/>
        </w:rPr>
        <w:t>interdisziplinäre Erklärungsfigur</w:t>
      </w:r>
      <w:r>
        <w:rPr>
          <w:rFonts w:ascii="Times New Roman" w:eastAsia="Times New Roman" w:hAnsi="Times New Roman" w:cs="Times New Roman"/>
          <w:color w:val="000000"/>
          <w:sz w:val="24"/>
          <w:szCs w:val="24"/>
        </w:rPr>
        <w:t xml:space="preserve"> für komplexe Bedeutungsgenese darstellt.</w:t>
      </w:r>
    </w:p>
    <w:p w14:paraId="08EF9D00" w14:textId="77777777" w:rsidR="006D65C3" w:rsidRDefault="008B34A8">
      <w:pPr>
        <w:pStyle w:val="berschrift3"/>
      </w:pPr>
      <w:r>
        <w:t>3.12.3 Emergenz höherer Ordnung</w:t>
      </w:r>
    </w:p>
    <w:p w14:paraId="6B66C47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Schlüssel zur integralen Funktionalität liegt in der </w:t>
      </w:r>
      <w:r>
        <w:rPr>
          <w:rFonts w:ascii="Times New Roman" w:eastAsia="Times New Roman" w:hAnsi="Times New Roman" w:cs="Times New Roman"/>
          <w:b/>
          <w:color w:val="000000"/>
          <w:sz w:val="24"/>
          <w:szCs w:val="24"/>
        </w:rPr>
        <w:t>Emergenz</w:t>
      </w:r>
      <w:r>
        <w:rPr>
          <w:rFonts w:ascii="Times New Roman" w:eastAsia="Times New Roman" w:hAnsi="Times New Roman" w:cs="Times New Roman"/>
          <w:color w:val="000000"/>
          <w:sz w:val="24"/>
          <w:szCs w:val="24"/>
        </w:rPr>
        <w:t>: Durch rekursive Interaktionen</w:t>
      </w:r>
      <w:r>
        <w:rPr>
          <w:rFonts w:ascii="Times New Roman" w:eastAsia="Times New Roman" w:hAnsi="Times New Roman" w:cs="Times New Roman"/>
          <w:color w:val="000000"/>
          <w:sz w:val="24"/>
          <w:szCs w:val="24"/>
        </w:rPr>
        <w:t xml:space="preserve"> auf der Mikroebene (lokale Beobachtungen, Bedeutungen, Bewertungen) entstehen neue, irreduzible Strukturen auf der Makroebene. Diese emergenten Phänomene – etwa </w:t>
      </w:r>
      <w:r>
        <w:rPr>
          <w:rFonts w:ascii="Times New Roman" w:eastAsia="Times New Roman" w:hAnsi="Times New Roman" w:cs="Times New Roman"/>
          <w:b/>
          <w:color w:val="000000"/>
          <w:sz w:val="24"/>
          <w:szCs w:val="24"/>
        </w:rPr>
        <w:t>Bewusstsein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Kultur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Sinn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Selbst</w:t>
      </w:r>
      <w:r>
        <w:rPr>
          <w:rFonts w:ascii="Times New Roman" w:eastAsia="Times New Roman" w:hAnsi="Times New Roman" w:cs="Times New Roman"/>
          <w:color w:val="000000"/>
          <w:sz w:val="24"/>
          <w:szCs w:val="24"/>
        </w:rPr>
        <w:t xml:space="preserve"> – sind nicht vollständig aus ihren Einzelkomponenten ableitb</w:t>
      </w:r>
      <w:r>
        <w:rPr>
          <w:rFonts w:ascii="Times New Roman" w:eastAsia="Times New Roman" w:hAnsi="Times New Roman" w:cs="Times New Roman"/>
          <w:color w:val="000000"/>
          <w:sz w:val="24"/>
          <w:szCs w:val="24"/>
        </w:rPr>
        <w:t>ar.</w:t>
      </w:r>
    </w:p>
    <w:p w14:paraId="608CF82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Philip W. Anderson formulierte dies klassisch mit dem Satz </w:t>
      </w:r>
      <w:r>
        <w:rPr>
          <w:rFonts w:ascii="Times New Roman" w:eastAsia="Times New Roman" w:hAnsi="Times New Roman" w:cs="Times New Roman"/>
          <w:i/>
          <w:color w:val="000000"/>
          <w:sz w:val="24"/>
          <w:szCs w:val="24"/>
        </w:rPr>
        <w:t>„More is different“</w:t>
      </w:r>
      <w:r>
        <w:rPr>
          <w:rFonts w:ascii="Times New Roman" w:eastAsia="Times New Roman" w:hAnsi="Times New Roman" w:cs="Times New Roman"/>
          <w:color w:val="000000"/>
          <w:sz w:val="24"/>
          <w:szCs w:val="24"/>
        </w:rPr>
        <w:t xml:space="preserve"> [47], während Mark Bedau emergente Phänomene als „nicht-prognostizierbar aus Mikrogesetzen, aber kausal wirksam“ beschreibt [48].</w:t>
      </w:r>
    </w:p>
    <w:p w14:paraId="1B18DD0B" w14:textId="77777777" w:rsidR="006D65C3" w:rsidRDefault="008B34A8">
      <w:pPr>
        <w:pStyle w:val="berschrift3"/>
      </w:pPr>
      <w:r>
        <w:t>3.12.4 Selbstorganisation und Autopoiesis</w:t>
      </w:r>
    </w:p>
    <w:p w14:paraId="23E49F8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ntegrale Funktionalität ist strukturell mit </w:t>
      </w:r>
      <w:r>
        <w:rPr>
          <w:rFonts w:ascii="Times New Roman" w:eastAsia="Times New Roman" w:hAnsi="Times New Roman" w:cs="Times New Roman"/>
          <w:b/>
          <w:color w:val="000000"/>
          <w:sz w:val="24"/>
          <w:szCs w:val="24"/>
        </w:rPr>
        <w:t>Selbstorganisation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Autopoiesis</w:t>
      </w:r>
      <w:r>
        <w:rPr>
          <w:rFonts w:ascii="Times New Roman" w:eastAsia="Times New Roman" w:hAnsi="Times New Roman" w:cs="Times New Roman"/>
          <w:color w:val="000000"/>
          <w:sz w:val="24"/>
          <w:szCs w:val="24"/>
        </w:rPr>
        <w:t xml:space="preserve"> verknüpft. Selbstorganisierende Systeme erzeugen ihre Struktur durch interne Dynamiken, ohne dass eine zentrale Steuerung erforderlich ist. Autopoietische Systeme hingegen zeich</w:t>
      </w:r>
      <w:r>
        <w:rPr>
          <w:rFonts w:ascii="Times New Roman" w:eastAsia="Times New Roman" w:hAnsi="Times New Roman" w:cs="Times New Roman"/>
          <w:color w:val="000000"/>
          <w:sz w:val="24"/>
          <w:szCs w:val="24"/>
        </w:rPr>
        <w:t xml:space="preserve">nen sich durch die </w:t>
      </w:r>
      <w:r>
        <w:rPr>
          <w:rFonts w:ascii="Times New Roman" w:eastAsia="Times New Roman" w:hAnsi="Times New Roman" w:cs="Times New Roman"/>
          <w:b/>
          <w:color w:val="000000"/>
          <w:sz w:val="24"/>
          <w:szCs w:val="24"/>
        </w:rPr>
        <w:t>Erzeugung und Erhaltung ihrer eigenen systemischen Organisation</w:t>
      </w:r>
      <w:r>
        <w:rPr>
          <w:rFonts w:ascii="Times New Roman" w:eastAsia="Times New Roman" w:hAnsi="Times New Roman" w:cs="Times New Roman"/>
          <w:color w:val="000000"/>
          <w:sz w:val="24"/>
          <w:szCs w:val="24"/>
        </w:rPr>
        <w:t xml:space="preserve"> aus (Maturana &amp; Varela) [35].</w:t>
      </w:r>
    </w:p>
    <w:p w14:paraId="14C9B2A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Integrale Funktionalität kann als ein </w:t>
      </w:r>
      <w:r>
        <w:rPr>
          <w:rFonts w:ascii="Times New Roman" w:eastAsia="Times New Roman" w:hAnsi="Times New Roman" w:cs="Times New Roman"/>
          <w:b/>
          <w:color w:val="000000"/>
          <w:sz w:val="24"/>
          <w:szCs w:val="24"/>
        </w:rPr>
        <w:t>höherstufiger autopoietischer Mechanismus</w:t>
      </w:r>
      <w:r>
        <w:rPr>
          <w:rFonts w:ascii="Times New Roman" w:eastAsia="Times New Roman" w:hAnsi="Times New Roman" w:cs="Times New Roman"/>
          <w:color w:val="000000"/>
          <w:sz w:val="24"/>
          <w:szCs w:val="24"/>
        </w:rPr>
        <w:t xml:space="preserve"> verstanden werden: Sie erzeugt nicht nur funktionale Kohärenz, sondern auch semantische Ordnungen, welche die Systemstruktur auf der Bedeutungsebene stabilisieren und reproduzieren.</w:t>
      </w:r>
    </w:p>
    <w:p w14:paraId="18D85125" w14:textId="77777777" w:rsidR="006D65C3" w:rsidRDefault="008B34A8">
      <w:pPr>
        <w:pStyle w:val="berschrift3"/>
      </w:pPr>
      <w:r>
        <w:t>3.12.5 Transzendenz und Spiritualität als emergente Integrationen</w:t>
      </w:r>
    </w:p>
    <w:p w14:paraId="3DADB80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Spe</w:t>
      </w:r>
      <w:r>
        <w:rPr>
          <w:rFonts w:ascii="Times New Roman" w:eastAsia="Times New Roman" w:hAnsi="Times New Roman" w:cs="Times New Roman"/>
          <w:color w:val="000000"/>
          <w:sz w:val="24"/>
          <w:szCs w:val="24"/>
        </w:rPr>
        <w:t xml:space="preserve">zialfall integraler Funktionalität liegt in </w:t>
      </w:r>
      <w:r>
        <w:rPr>
          <w:rFonts w:ascii="Times New Roman" w:eastAsia="Times New Roman" w:hAnsi="Times New Roman" w:cs="Times New Roman"/>
          <w:b/>
          <w:color w:val="000000"/>
          <w:sz w:val="24"/>
          <w:szCs w:val="24"/>
        </w:rPr>
        <w:t>transzendentalen</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spirituellen Erfahrungen</w:t>
      </w:r>
      <w:r>
        <w:rPr>
          <w:rFonts w:ascii="Times New Roman" w:eastAsia="Times New Roman" w:hAnsi="Times New Roman" w:cs="Times New Roman"/>
          <w:color w:val="000000"/>
          <w:sz w:val="24"/>
          <w:szCs w:val="24"/>
        </w:rPr>
        <w:t>, in denen das System seine eigenen semantischen oder ontologischen Grenzen überschreitet. Transzendenz wird dabei nicht metaphysisch, sondern systemisch interpretier</w:t>
      </w:r>
      <w:r>
        <w:rPr>
          <w:rFonts w:ascii="Times New Roman" w:eastAsia="Times New Roman" w:hAnsi="Times New Roman" w:cs="Times New Roman"/>
          <w:color w:val="000000"/>
          <w:sz w:val="24"/>
          <w:szCs w:val="24"/>
        </w:rPr>
        <w:t xml:space="preserve">t: als emergente Erfahrung </w:t>
      </w:r>
      <w:r>
        <w:rPr>
          <w:rFonts w:ascii="Times New Roman" w:eastAsia="Times New Roman" w:hAnsi="Times New Roman" w:cs="Times New Roman"/>
          <w:b/>
          <w:color w:val="000000"/>
          <w:sz w:val="24"/>
          <w:szCs w:val="24"/>
        </w:rPr>
        <w:t>höherer Kohärenz</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verbundener Bedeutung</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meta-subjektiver Ordnung</w:t>
      </w:r>
      <w:r>
        <w:rPr>
          <w:rFonts w:ascii="Times New Roman" w:eastAsia="Times New Roman" w:hAnsi="Times New Roman" w:cs="Times New Roman"/>
          <w:color w:val="000000"/>
          <w:sz w:val="24"/>
          <w:szCs w:val="24"/>
        </w:rPr>
        <w:t>.</w:t>
      </w:r>
    </w:p>
    <w:p w14:paraId="4C7AD31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William James analysiert spirituelle Erfahrung als „Gefühl der Verbundenheit mit einem umfassenderen Ganzen“ [49], und Wilber systematisiert solche Erfahrungen in entwicklungspsychologischen Stufenmodellen integrativer Bewusstseinszustände [50]. Im funktio</w:t>
      </w:r>
      <w:r>
        <w:rPr>
          <w:rFonts w:ascii="Times New Roman" w:eastAsia="Times New Roman" w:hAnsi="Times New Roman" w:cs="Times New Roman"/>
          <w:color w:val="000000"/>
          <w:sz w:val="24"/>
          <w:szCs w:val="24"/>
        </w:rPr>
        <w:t xml:space="preserve">nalen Raum können solche Erfahrungen als </w:t>
      </w:r>
      <w:r>
        <w:rPr>
          <w:rFonts w:ascii="Times New Roman" w:eastAsia="Times New Roman" w:hAnsi="Times New Roman" w:cs="Times New Roman"/>
          <w:b/>
          <w:color w:val="000000"/>
          <w:sz w:val="24"/>
          <w:szCs w:val="24"/>
        </w:rPr>
        <w:t>semantische Meta-Stabilitäten</w:t>
      </w:r>
      <w:r>
        <w:rPr>
          <w:rFonts w:ascii="Times New Roman" w:eastAsia="Times New Roman" w:hAnsi="Times New Roman" w:cs="Times New Roman"/>
          <w:color w:val="000000"/>
          <w:sz w:val="24"/>
          <w:szCs w:val="24"/>
        </w:rPr>
        <w:t xml:space="preserve"> modelliert werden, welche die Struktur des Systems temporär reorganisieren.</w:t>
      </w:r>
    </w:p>
    <w:p w14:paraId="1F0109AD" w14:textId="77777777" w:rsidR="006D65C3" w:rsidRDefault="008B34A8">
      <w:pPr>
        <w:pStyle w:val="berschrift3"/>
      </w:pPr>
      <w:r>
        <w:t>3.12.6 Zusammenfassung und Ausblick</w:t>
      </w:r>
    </w:p>
    <w:p w14:paraId="05DCF00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Integrale Funktionalität beschreibt den dynamischen Prozess, durch den au</w:t>
      </w:r>
      <w:r>
        <w:rPr>
          <w:rFonts w:ascii="Times New Roman" w:eastAsia="Times New Roman" w:hAnsi="Times New Roman" w:cs="Times New Roman"/>
          <w:color w:val="000000"/>
          <w:sz w:val="24"/>
          <w:szCs w:val="24"/>
        </w:rPr>
        <w:t>s der Vielzahl lokaler Beobachtungen eine globale Bedeutungsordnung emergiert. Sie verbindet Mechanismen der Selbstorganisation, narrative Kohärenzbildung und semantische Rekursion zu einem zentralen Strukturprinzip komplexer Systeme. Diese Perspektive erl</w:t>
      </w:r>
      <w:r>
        <w:rPr>
          <w:rFonts w:ascii="Times New Roman" w:eastAsia="Times New Roman" w:hAnsi="Times New Roman" w:cs="Times New Roman"/>
          <w:color w:val="000000"/>
          <w:sz w:val="24"/>
          <w:szCs w:val="24"/>
        </w:rPr>
        <w:t>aubt nicht nur die Modellierung physikalischer und biologischer Systeme, sondern öffnet auch den Zugang zu kulturellen, subjektiven und transzendenten Dimensionen von Wirklichkeit.</w:t>
      </w:r>
    </w:p>
    <w:p w14:paraId="07F1805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Der nächste Abschnitt (3.13) wird diese emergente Semantik weiterführen, in</w:t>
      </w:r>
      <w:r>
        <w:rPr>
          <w:rFonts w:ascii="Times New Roman" w:eastAsia="Times New Roman" w:hAnsi="Times New Roman" w:cs="Times New Roman"/>
          <w:color w:val="000000"/>
          <w:sz w:val="24"/>
          <w:szCs w:val="24"/>
        </w:rPr>
        <w:t xml:space="preserve">dem er </w:t>
      </w:r>
      <w:r>
        <w:rPr>
          <w:rFonts w:ascii="Times New Roman" w:eastAsia="Times New Roman" w:hAnsi="Times New Roman" w:cs="Times New Roman"/>
          <w:b/>
          <w:color w:val="000000"/>
          <w:sz w:val="24"/>
          <w:szCs w:val="24"/>
        </w:rPr>
        <w:t>die Rolle von Bedeutungsfeldern und semantischen Attraktoren</w:t>
      </w:r>
      <w:r>
        <w:rPr>
          <w:rFonts w:ascii="Times New Roman" w:eastAsia="Times New Roman" w:hAnsi="Times New Roman" w:cs="Times New Roman"/>
          <w:color w:val="000000"/>
          <w:sz w:val="24"/>
          <w:szCs w:val="24"/>
        </w:rPr>
        <w:t xml:space="preserve"> im funktionalen Raum beschreibt.</w:t>
      </w:r>
    </w:p>
    <w:p w14:paraId="56D50868" w14:textId="77777777" w:rsidR="006D65C3" w:rsidRDefault="008B34A8">
      <w:r>
        <w:pict w14:anchorId="198F5EF5">
          <v:rect id="_x0000_i1097" style="width:0;height:1.5pt" o:hralign="center" o:hrstd="t" o:hr="t" fillcolor="#a0a0a0" stroked="f"/>
        </w:pict>
      </w:r>
    </w:p>
    <w:p w14:paraId="1B060A38" w14:textId="77777777" w:rsidR="00DF2E51" w:rsidRDefault="00DF2E51" w:rsidP="00DF2E51">
      <w:pPr>
        <w:pStyle w:val="berschrift3"/>
      </w:pPr>
      <w:r>
        <w:rPr>
          <w:rStyle w:val="Fett"/>
          <w:b w:val="0"/>
          <w:bCs w:val="0"/>
        </w:rPr>
        <w:t>3.12 Integrale Funktionalität: Emergenz höherer Ordnung – Vom System zur Bedeutung</w:t>
      </w:r>
    </w:p>
    <w:p w14:paraId="51C2D445" w14:textId="77777777" w:rsidR="00DF2E51" w:rsidRDefault="00DF2E51" w:rsidP="00DF2E51">
      <w:pPr>
        <w:pStyle w:val="StandardWeb"/>
      </w:pPr>
      <w: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integrale Funktionalität als einen emergenten Prozess höherer Ordnung, in dem lokale Beobachtungen zu umfassenden Mustern und semantischen Strukturen synthetisiert werden.</w:t>
      </w:r>
    </w:p>
    <w:p w14:paraId="3A56314F" w14:textId="77777777" w:rsidR="00DF2E51" w:rsidRDefault="00DF2E51" w:rsidP="00DF2E51">
      <w:r>
        <w:pict w14:anchorId="361E34CA">
          <v:rect id="_x0000_i1252" style="width:0;height:1.5pt" o:hralign="center" o:hrstd="t" o:hr="t" fillcolor="#a0a0a0" stroked="f"/>
        </w:pict>
      </w:r>
    </w:p>
    <w:p w14:paraId="17AE802A" w14:textId="77777777" w:rsidR="00DF2E51" w:rsidRDefault="00DF2E51" w:rsidP="00DF2E51">
      <w:pPr>
        <w:pStyle w:val="berschrift3"/>
      </w:pPr>
      <w:r>
        <w:rPr>
          <w:rStyle w:val="Fett"/>
          <w:b w:val="0"/>
          <w:bCs w:val="0"/>
        </w:rPr>
        <w:t>3.12.1 Definition der Integralen Funktionalität</w:t>
      </w:r>
    </w:p>
    <w:p w14:paraId="1C778448" w14:textId="77777777" w:rsidR="00DF2E51" w:rsidRDefault="00DF2E51" w:rsidP="00DF2E51">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301A7A66" w14:textId="77777777" w:rsidR="00DF2E51" w:rsidRDefault="00DF2E51" w:rsidP="008B34A8">
      <w:pPr>
        <w:pStyle w:val="StandardWeb"/>
        <w:numPr>
          <w:ilvl w:val="0"/>
          <w:numId w:val="57"/>
        </w:numPr>
      </w:pPr>
      <w:r>
        <w:rPr>
          <w:rStyle w:val="Fett"/>
        </w:rPr>
        <w:t>Kohärenzbildung</w:t>
      </w:r>
      <w:r>
        <w:t>: Integration lokaler Beobachtungen zu stabilen, wiedererkennbaren Mustern und Bedeutungsfeldern.</w:t>
      </w:r>
    </w:p>
    <w:p w14:paraId="02D67665" w14:textId="77777777" w:rsidR="00DF2E51" w:rsidRDefault="00DF2E51" w:rsidP="008B34A8">
      <w:pPr>
        <w:pStyle w:val="StandardWeb"/>
        <w:numPr>
          <w:ilvl w:val="0"/>
          <w:numId w:val="57"/>
        </w:numPr>
      </w:pPr>
      <w:r>
        <w:rPr>
          <w:rStyle w:val="Fett"/>
        </w:rPr>
        <w:t>Kontextualisierung</w:t>
      </w:r>
      <w:r>
        <w:t>: Einbettung von Einzelbeobachtungen in übergeordnete Zusammenhänge.</w:t>
      </w:r>
    </w:p>
    <w:p w14:paraId="7888C446" w14:textId="77777777" w:rsidR="00DF2E51" w:rsidRDefault="00DF2E51" w:rsidP="008B34A8">
      <w:pPr>
        <w:pStyle w:val="StandardWeb"/>
        <w:numPr>
          <w:ilvl w:val="0"/>
          <w:numId w:val="57"/>
        </w:numPr>
      </w:pPr>
      <w:proofErr w:type="spellStart"/>
      <w:r>
        <w:rPr>
          <w:rStyle w:val="Fett"/>
        </w:rPr>
        <w:t>Narrativierung</w:t>
      </w:r>
      <w:proofErr w:type="spellEnd"/>
      <w:r>
        <w:t>: Bildung zeitlich geordneter Bedeutungseinheiten (Geschichten, Szenarien).</w:t>
      </w:r>
    </w:p>
    <w:p w14:paraId="31DEAB7E" w14:textId="77777777" w:rsidR="00DF2E51" w:rsidRDefault="00DF2E51" w:rsidP="008B34A8">
      <w:pPr>
        <w:pStyle w:val="StandardWeb"/>
        <w:numPr>
          <w:ilvl w:val="0"/>
          <w:numId w:val="57"/>
        </w:numPr>
      </w:pPr>
      <w:r>
        <w:rPr>
          <w:rStyle w:val="Fett"/>
        </w:rPr>
        <w:t>Wertschöpfung</w:t>
      </w:r>
      <w:r>
        <w:t>: Zuweisung normativer, emotionaler oder funktionaler Bedeutung.</w:t>
      </w:r>
    </w:p>
    <w:p w14:paraId="4665C722" w14:textId="77777777" w:rsidR="00DF2E51" w:rsidRDefault="00DF2E51" w:rsidP="00DF2E51">
      <w:pPr>
        <w:pStyle w:val="StandardWeb"/>
      </w:pPr>
      <w:r>
        <w:t>Diese Mechanismen wirken in rekursiver Rückkopplung: Lokale Bedeutungszuschreibungen formen globale Strukturen, die wiederum lokale Beobachtungen neu rahmen.</w:t>
      </w:r>
    </w:p>
    <w:p w14:paraId="49952C55" w14:textId="77777777" w:rsidR="00DF2E51" w:rsidRDefault="00DF2E51" w:rsidP="00DF2E51">
      <w:r>
        <w:pict w14:anchorId="3FDBF942">
          <v:rect id="_x0000_i1253" style="width:0;height:1.5pt" o:hralign="center" o:hrstd="t" o:hr="t" fillcolor="#a0a0a0" stroked="f"/>
        </w:pict>
      </w:r>
    </w:p>
    <w:p w14:paraId="7AD28F91" w14:textId="77777777" w:rsidR="00DF2E51" w:rsidRDefault="00DF2E51" w:rsidP="00DF2E51">
      <w:pPr>
        <w:pStyle w:val="berschrift3"/>
      </w:pPr>
      <w:r>
        <w:rPr>
          <w:rStyle w:val="Fett"/>
          <w:b w:val="0"/>
          <w:bCs w:val="0"/>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886"/>
      </w:tblGrid>
      <w:tr w:rsidR="00DF2E51" w14:paraId="420CB0C1" w14:textId="77777777" w:rsidTr="00DF2E51">
        <w:trPr>
          <w:tblHeader/>
          <w:tblCellSpacing w:w="15" w:type="dxa"/>
        </w:trPr>
        <w:tc>
          <w:tcPr>
            <w:tcW w:w="0" w:type="auto"/>
            <w:vAlign w:val="center"/>
            <w:hideMark/>
          </w:tcPr>
          <w:p w14:paraId="7ADAB3F2" w14:textId="77777777" w:rsidR="00DF2E51" w:rsidRDefault="00DF2E51">
            <w:pPr>
              <w:jc w:val="center"/>
              <w:rPr>
                <w:b/>
                <w:bCs/>
              </w:rPr>
            </w:pPr>
            <w:r>
              <w:rPr>
                <w:b/>
                <w:bCs/>
              </w:rPr>
              <w:t>Beispiel</w:t>
            </w:r>
          </w:p>
        </w:tc>
        <w:tc>
          <w:tcPr>
            <w:tcW w:w="0" w:type="auto"/>
            <w:vAlign w:val="center"/>
            <w:hideMark/>
          </w:tcPr>
          <w:p w14:paraId="333637F0" w14:textId="77777777" w:rsidR="00DF2E51" w:rsidRDefault="00DF2E51">
            <w:pPr>
              <w:jc w:val="center"/>
              <w:rPr>
                <w:b/>
                <w:bCs/>
              </w:rPr>
            </w:pPr>
            <w:r>
              <w:rPr>
                <w:b/>
                <w:bCs/>
              </w:rPr>
              <w:t>Beschreibung</w:t>
            </w:r>
          </w:p>
        </w:tc>
      </w:tr>
      <w:tr w:rsidR="00DF2E51" w14:paraId="6D15A601" w14:textId="77777777" w:rsidTr="00DF2E51">
        <w:trPr>
          <w:tblCellSpacing w:w="15" w:type="dxa"/>
        </w:trPr>
        <w:tc>
          <w:tcPr>
            <w:tcW w:w="0" w:type="auto"/>
            <w:vAlign w:val="center"/>
            <w:hideMark/>
          </w:tcPr>
          <w:p w14:paraId="7BE5A949" w14:textId="77777777" w:rsidR="00DF2E51" w:rsidRDefault="00DF2E51">
            <w:r>
              <w:t>Wissenschaftliche Theorieentwicklung</w:t>
            </w:r>
          </w:p>
        </w:tc>
        <w:tc>
          <w:tcPr>
            <w:tcW w:w="0" w:type="auto"/>
            <w:vAlign w:val="center"/>
            <w:hideMark/>
          </w:tcPr>
          <w:p w14:paraId="349C592B" w14:textId="77777777" w:rsidR="00DF2E51" w:rsidRDefault="00DF2E51">
            <w:r>
              <w:t>Integration von Daten, Modellen und Methoden zu einem Erklärungssystem</w:t>
            </w:r>
          </w:p>
        </w:tc>
      </w:tr>
      <w:tr w:rsidR="00DF2E51" w14:paraId="1A46BCFD" w14:textId="77777777" w:rsidTr="00DF2E51">
        <w:trPr>
          <w:tblCellSpacing w:w="15" w:type="dxa"/>
        </w:trPr>
        <w:tc>
          <w:tcPr>
            <w:tcW w:w="0" w:type="auto"/>
            <w:vAlign w:val="center"/>
            <w:hideMark/>
          </w:tcPr>
          <w:p w14:paraId="728E56F7" w14:textId="77777777" w:rsidR="00DF2E51" w:rsidRDefault="00DF2E51">
            <w:r>
              <w:t>Kulturelle Bedeutungskonstruktion</w:t>
            </w:r>
          </w:p>
        </w:tc>
        <w:tc>
          <w:tcPr>
            <w:tcW w:w="0" w:type="auto"/>
            <w:vAlign w:val="center"/>
            <w:hideMark/>
          </w:tcPr>
          <w:p w14:paraId="59AB436E" w14:textId="77777777" w:rsidR="00DF2E51" w:rsidRDefault="00DF2E51">
            <w:r>
              <w:t>Einbettung individueller Erfahrungen in kollektive Symbole und Narrative</w:t>
            </w:r>
          </w:p>
        </w:tc>
      </w:tr>
      <w:tr w:rsidR="00DF2E51" w14:paraId="61E96F66" w14:textId="77777777" w:rsidTr="00DF2E51">
        <w:trPr>
          <w:tblCellSpacing w:w="15" w:type="dxa"/>
        </w:trPr>
        <w:tc>
          <w:tcPr>
            <w:tcW w:w="0" w:type="auto"/>
            <w:vAlign w:val="center"/>
            <w:hideMark/>
          </w:tcPr>
          <w:p w14:paraId="26CCEA36" w14:textId="77777777" w:rsidR="00DF2E51" w:rsidRDefault="00DF2E51">
            <w:r>
              <w:t>Identitätsbildung</w:t>
            </w:r>
          </w:p>
        </w:tc>
        <w:tc>
          <w:tcPr>
            <w:tcW w:w="0" w:type="auto"/>
            <w:vAlign w:val="center"/>
            <w:hideMark/>
          </w:tcPr>
          <w:p w14:paraId="1E41EB37" w14:textId="77777777" w:rsidR="00DF2E51" w:rsidRDefault="00DF2E51">
            <w:r>
              <w:t>Konstruktion eines stabilen Selbstbildes durch Integration biografischer Elemente</w:t>
            </w:r>
          </w:p>
        </w:tc>
      </w:tr>
    </w:tbl>
    <w:p w14:paraId="536394C3" w14:textId="77777777" w:rsidR="00DF2E51" w:rsidRDefault="00DF2E51" w:rsidP="00DF2E51">
      <w:pPr>
        <w:pStyle w:val="StandardWeb"/>
      </w:pPr>
      <w:r>
        <w:t>Diese Beispiele zeigen, dass integrale Funktionalität disziplinübergreifend relevant ist – von der Physik über Psychologie bis zur Kulturtheorie.</w:t>
      </w:r>
    </w:p>
    <w:p w14:paraId="2E4EEE95" w14:textId="77777777" w:rsidR="00DF2E51" w:rsidRDefault="00DF2E51" w:rsidP="00DF2E51">
      <w:r>
        <w:lastRenderedPageBreak/>
        <w:pict w14:anchorId="74F62494">
          <v:rect id="_x0000_i1254" style="width:0;height:1.5pt" o:hralign="center" o:hrstd="t" o:hr="t" fillcolor="#a0a0a0" stroked="f"/>
        </w:pict>
      </w:r>
    </w:p>
    <w:p w14:paraId="252399A1" w14:textId="77777777" w:rsidR="00DF2E51" w:rsidRDefault="00DF2E51" w:rsidP="00DF2E51">
      <w:pPr>
        <w:pStyle w:val="berschrift3"/>
      </w:pPr>
      <w:r>
        <w:rPr>
          <w:rStyle w:val="Fett"/>
          <w:b w:val="0"/>
          <w:bCs w:val="0"/>
        </w:rPr>
        <w:t>3.12.3 Emergenz höherer Ordnung</w:t>
      </w:r>
    </w:p>
    <w:p w14:paraId="61C9849C" w14:textId="77777777" w:rsidR="00DF2E51" w:rsidRDefault="00DF2E51" w:rsidP="00DF2E51">
      <w:pPr>
        <w:pStyle w:val="StandardWeb"/>
      </w:pPr>
      <w:r>
        <w:t xml:space="preserve">Zentral ist die </w:t>
      </w:r>
      <w:r>
        <w:rPr>
          <w:rStyle w:val="Fett"/>
        </w:rPr>
        <w:t>Emergenz</w:t>
      </w:r>
      <w:r>
        <w:t xml:space="preserve">: Durch rekursive Interaktionen auf Mikroebene (Beobachtungen, Bewertungen) entstehen neue Makrostrukturen. Diese sind </w:t>
      </w:r>
      <w:r>
        <w:rPr>
          <w:rStyle w:val="Fett"/>
        </w:rPr>
        <w:t>nicht reduzierbar</w:t>
      </w:r>
      <w:r>
        <w:t xml:space="preserve"> auf Einzelkomponenten.</w:t>
      </w:r>
    </w:p>
    <w:p w14:paraId="0AF14DAF" w14:textId="77777777" w:rsidR="00DF2E51" w:rsidRDefault="00DF2E51" w:rsidP="008B34A8">
      <w:pPr>
        <w:pStyle w:val="StandardWeb"/>
        <w:numPr>
          <w:ilvl w:val="0"/>
          <w:numId w:val="58"/>
        </w:numPr>
      </w:pPr>
      <w:r>
        <w:t>Anderson formuliert dies prägnant: „</w:t>
      </w:r>
      <w:r>
        <w:rPr>
          <w:rStyle w:val="Fett"/>
        </w:rPr>
        <w:t xml:space="preserve">More </w:t>
      </w:r>
      <w:proofErr w:type="spellStart"/>
      <w:r>
        <w:rPr>
          <w:rStyle w:val="Fett"/>
        </w:rPr>
        <w:t>is</w:t>
      </w:r>
      <w:proofErr w:type="spellEnd"/>
      <w:r>
        <w:rPr>
          <w:rStyle w:val="Fett"/>
        </w:rPr>
        <w:t xml:space="preserve"> different</w:t>
      </w:r>
      <w:r>
        <w:t>“ [67].</w:t>
      </w:r>
    </w:p>
    <w:p w14:paraId="663DF376" w14:textId="77777777" w:rsidR="00DF2E51" w:rsidRDefault="00DF2E51" w:rsidP="008B34A8">
      <w:pPr>
        <w:pStyle w:val="StandardWeb"/>
        <w:numPr>
          <w:ilvl w:val="0"/>
          <w:numId w:val="58"/>
        </w:numPr>
      </w:pPr>
      <w:proofErr w:type="spellStart"/>
      <w:r>
        <w:t>Bedau</w:t>
      </w:r>
      <w:proofErr w:type="spellEnd"/>
      <w:r>
        <w:t xml:space="preserve"> beschreibt Emergenz als „nicht prognostizierbar aus Mikrogesetzen, aber kausal wirksam“ [68].</w:t>
      </w:r>
    </w:p>
    <w:p w14:paraId="71B1DB3E" w14:textId="77777777" w:rsidR="00DF2E51" w:rsidRDefault="00DF2E51" w:rsidP="00DF2E51">
      <w:r>
        <w:pict w14:anchorId="21E6262C">
          <v:rect id="_x0000_i1255" style="width:0;height:1.5pt" o:hralign="center" o:hrstd="t" o:hr="t" fillcolor="#a0a0a0" stroked="f"/>
        </w:pict>
      </w:r>
    </w:p>
    <w:p w14:paraId="4F34D082" w14:textId="77777777" w:rsidR="00DF2E51" w:rsidRDefault="00DF2E51" w:rsidP="00DF2E51">
      <w:pPr>
        <w:pStyle w:val="berschrift3"/>
      </w:pPr>
      <w:r>
        <w:rPr>
          <w:rStyle w:val="Fett"/>
          <w:b w:val="0"/>
          <w:bCs w:val="0"/>
        </w:rPr>
        <w:t>3.12.4 Selbstorganisation und Autopoiesis</w:t>
      </w:r>
    </w:p>
    <w:p w14:paraId="382FF626" w14:textId="77777777" w:rsidR="00DF2E51" w:rsidRDefault="00DF2E51" w:rsidP="00DF2E51">
      <w:pPr>
        <w:pStyle w:val="StandardWeb"/>
      </w:pPr>
      <w:r>
        <w:t xml:space="preserve">Integrale Funktionalität ist eng mit </w:t>
      </w:r>
      <w:r>
        <w:rPr>
          <w:rStyle w:val="Fett"/>
        </w:rPr>
        <w:t>Selbstorganisation</w:t>
      </w:r>
      <w:r>
        <w:t xml:space="preserve"> und </w:t>
      </w:r>
      <w:r>
        <w:rPr>
          <w:rStyle w:val="Fett"/>
        </w:rPr>
        <w:t>Autopoiesis</w:t>
      </w:r>
      <w:r>
        <w:t xml:space="preserve"> (Maturana &amp; Varela) verknüpft [56]. Dabei erzeugt das System durch interne Dynamiken eigene Strukturen, inklusive semantischer Ordnung.</w:t>
      </w:r>
    </w:p>
    <w:p w14:paraId="2302F15D" w14:textId="77777777" w:rsidR="00DF2E51" w:rsidRDefault="00DF2E51" w:rsidP="00DF2E51">
      <w:pPr>
        <w:pStyle w:val="StandardWeb"/>
      </w:pPr>
      <w:r>
        <w:t xml:space="preserve">→ Integrale Funktionalität kann als </w:t>
      </w:r>
      <w:r>
        <w:rPr>
          <w:rStyle w:val="Fett"/>
        </w:rPr>
        <w:t>autopoietische Semantikbildung</w:t>
      </w:r>
      <w:r>
        <w:t xml:space="preserve"> verstanden werden.</w:t>
      </w:r>
    </w:p>
    <w:p w14:paraId="42F2434B" w14:textId="77777777" w:rsidR="00DF2E51" w:rsidRDefault="00DF2E51" w:rsidP="00DF2E51">
      <w:r>
        <w:pict w14:anchorId="155328C0">
          <v:rect id="_x0000_i1256" style="width:0;height:1.5pt" o:hralign="center" o:hrstd="t" o:hr="t" fillcolor="#a0a0a0" stroked="f"/>
        </w:pict>
      </w:r>
    </w:p>
    <w:p w14:paraId="630C6B29" w14:textId="77777777" w:rsidR="00DF2E51" w:rsidRDefault="00DF2E51" w:rsidP="00DF2E51">
      <w:pPr>
        <w:pStyle w:val="berschrift3"/>
      </w:pPr>
      <w:r>
        <w:rPr>
          <w:rStyle w:val="Fett"/>
          <w:b w:val="0"/>
          <w:bCs w:val="0"/>
        </w:rPr>
        <w:t>3.12.5 Transzendenz und Spiritualität als emergente Integrationen</w:t>
      </w:r>
    </w:p>
    <w:p w14:paraId="6E77F8B5" w14:textId="77777777" w:rsidR="00DF2E51" w:rsidRDefault="00DF2E51" w:rsidP="00DF2E51">
      <w:pPr>
        <w:pStyle w:val="StandardWeb"/>
      </w:pPr>
      <w:r>
        <w:t xml:space="preserve">Ein Spezialfall integraler Funktionalität ist die </w:t>
      </w:r>
      <w:r>
        <w:rPr>
          <w:rStyle w:val="Fett"/>
        </w:rPr>
        <w:t>transzendente Erfahrung</w:t>
      </w:r>
      <w:r>
        <w:t xml:space="preserve"> – als Systemüberschreitung oder höhere Kohärenz:</w:t>
      </w:r>
    </w:p>
    <w:p w14:paraId="0B8D186A" w14:textId="77777777" w:rsidR="00DF2E51" w:rsidRDefault="00DF2E51" w:rsidP="008B34A8">
      <w:pPr>
        <w:pStyle w:val="StandardWeb"/>
        <w:numPr>
          <w:ilvl w:val="0"/>
          <w:numId w:val="59"/>
        </w:numPr>
      </w:pPr>
      <w:r>
        <w:rPr>
          <w:rStyle w:val="Fett"/>
        </w:rPr>
        <w:t>William James</w:t>
      </w:r>
      <w:r>
        <w:t>: „Gefühl der Verbundenheit mit einem umfassenderen Ganzen“ [69].</w:t>
      </w:r>
    </w:p>
    <w:p w14:paraId="3EEE5A46" w14:textId="77777777" w:rsidR="00DF2E51" w:rsidRDefault="00DF2E51" w:rsidP="008B34A8">
      <w:pPr>
        <w:pStyle w:val="StandardWeb"/>
        <w:numPr>
          <w:ilvl w:val="0"/>
          <w:numId w:val="59"/>
        </w:numPr>
      </w:pPr>
      <w:r>
        <w:rPr>
          <w:rStyle w:val="Fett"/>
        </w:rPr>
        <w:t xml:space="preserve">Ken </w:t>
      </w:r>
      <w:proofErr w:type="spellStart"/>
      <w:r>
        <w:rPr>
          <w:rStyle w:val="Fett"/>
        </w:rPr>
        <w:t>Wilber</w:t>
      </w:r>
      <w:proofErr w:type="spellEnd"/>
      <w:r>
        <w:t>: integrative Bewusstseinsstufen als strukturelle Entwicklung [70].</w:t>
      </w:r>
    </w:p>
    <w:p w14:paraId="5909F902" w14:textId="77777777" w:rsidR="00DF2E51" w:rsidRDefault="00DF2E51" w:rsidP="00DF2E51">
      <w:pPr>
        <w:pStyle w:val="StandardWeb"/>
      </w:pPr>
      <w:r>
        <w:t xml:space="preserve">Im funktionalen Modell erscheinen solche Zustände als </w:t>
      </w:r>
      <w:r>
        <w:rPr>
          <w:rStyle w:val="Fett"/>
        </w:rPr>
        <w:t>semantische Meta-Stabilitäten</w:t>
      </w:r>
      <w:r>
        <w:t xml:space="preserve"> – temporäre Reorganisationsphasen auf Bedeutungsebene.</w:t>
      </w:r>
    </w:p>
    <w:p w14:paraId="6EA2A9CD" w14:textId="77777777" w:rsidR="00DF2E51" w:rsidRDefault="00DF2E51" w:rsidP="00DF2E51">
      <w:r>
        <w:pict w14:anchorId="324EFB28">
          <v:rect id="_x0000_i1257" style="width:0;height:1.5pt" o:hralign="center" o:hrstd="t" o:hr="t" fillcolor="#a0a0a0" stroked="f"/>
        </w:pict>
      </w:r>
    </w:p>
    <w:p w14:paraId="715902C6" w14:textId="77777777" w:rsidR="00DF2E51" w:rsidRDefault="00DF2E51" w:rsidP="00DF2E51">
      <w:pPr>
        <w:pStyle w:val="berschrift3"/>
      </w:pPr>
      <w:r>
        <w:rPr>
          <w:rStyle w:val="Fett"/>
          <w:b w:val="0"/>
          <w:bCs w:val="0"/>
        </w:rPr>
        <w:t>3.12.6 Zusammenfassung und Ausblick</w:t>
      </w:r>
    </w:p>
    <w:p w14:paraId="7ECC55F2" w14:textId="77777777" w:rsidR="00DF2E51" w:rsidRDefault="00DF2E51" w:rsidP="00DF2E51">
      <w:pPr>
        <w:pStyle w:val="StandardWeb"/>
      </w:pPr>
      <w:r>
        <w:rPr>
          <w:rStyle w:val="Fett"/>
        </w:rPr>
        <w:t>Integrale Funktionalität</w:t>
      </w:r>
      <w:r>
        <w:t xml:space="preserve">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000A1409" w14:textId="77777777" w:rsidR="00DF2E51" w:rsidRDefault="00DF2E51" w:rsidP="00DF2E51">
      <w:pPr>
        <w:pStyle w:val="StandardWeb"/>
      </w:pPr>
      <w:r>
        <w:rPr>
          <w:rStyle w:val="Fett"/>
        </w:rPr>
        <w:t>Ausblick auf 3.13</w:t>
      </w:r>
      <w:r>
        <w:t>: Bedeutungsfelder und semantische Attraktoren im funktionalen Raum.</w:t>
      </w:r>
    </w:p>
    <w:p w14:paraId="19A83A3B" w14:textId="77777777" w:rsidR="006D65C3" w:rsidRDefault="008B34A8" w:rsidP="00BA43DE">
      <w:pPr>
        <w:pStyle w:val="berschrift2"/>
      </w:pPr>
      <w:r>
        <w:t>3.13 Bedeutungsfelder und semantische Attraktoren</w:t>
      </w:r>
    </w:p>
    <w:p w14:paraId="65CE967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Anschluss an die integrale Funktionalität, durch die lokale Beobachtungen zu globalen Bedeutungen emergieren, stellt sich die Frage, wie sich diese Bedeutungen im funktionalen Raum stabilisieren, organisieren und weiterentwickeln. Während integrale Funk</w:t>
      </w:r>
      <w:r>
        <w:rPr>
          <w:rFonts w:ascii="Times New Roman" w:eastAsia="Times New Roman" w:hAnsi="Times New Roman" w:cs="Times New Roman"/>
          <w:color w:val="000000"/>
          <w:sz w:val="24"/>
          <w:szCs w:val="24"/>
        </w:rPr>
        <w:t xml:space="preserve">tionalität den </w:t>
      </w:r>
      <w:r>
        <w:rPr>
          <w:rFonts w:ascii="Times New Roman" w:eastAsia="Times New Roman" w:hAnsi="Times New Roman" w:cs="Times New Roman"/>
          <w:color w:val="000000"/>
          <w:sz w:val="24"/>
          <w:szCs w:val="24"/>
        </w:rPr>
        <w:lastRenderedPageBreak/>
        <w:t xml:space="preserve">Prozess der Bedeutungserzeugung beschreibt, konzentriert sich dieser Abschnitt auf die </w:t>
      </w:r>
      <w:r>
        <w:rPr>
          <w:rFonts w:ascii="Times New Roman" w:eastAsia="Times New Roman" w:hAnsi="Times New Roman" w:cs="Times New Roman"/>
          <w:b/>
          <w:color w:val="000000"/>
          <w:sz w:val="24"/>
          <w:szCs w:val="24"/>
        </w:rPr>
        <w:t>Struktur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Dynamik</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Topologie</w:t>
      </w:r>
      <w:r>
        <w:rPr>
          <w:rFonts w:ascii="Times New Roman" w:eastAsia="Times New Roman" w:hAnsi="Times New Roman" w:cs="Times New Roman"/>
          <w:color w:val="000000"/>
          <w:sz w:val="24"/>
          <w:szCs w:val="24"/>
        </w:rPr>
        <w:t xml:space="preserve"> von Bedeutung im funktionalen Raum: durch das Konzept der </w:t>
      </w:r>
      <w:r>
        <w:rPr>
          <w:rFonts w:ascii="Times New Roman" w:eastAsia="Times New Roman" w:hAnsi="Times New Roman" w:cs="Times New Roman"/>
          <w:b/>
          <w:color w:val="000000"/>
          <w:sz w:val="24"/>
          <w:szCs w:val="24"/>
        </w:rPr>
        <w:t>Bedeutungsfelder</w:t>
      </w:r>
      <w:r>
        <w:rPr>
          <w:rFonts w:ascii="Times New Roman" w:eastAsia="Times New Roman" w:hAnsi="Times New Roman" w:cs="Times New Roman"/>
          <w:color w:val="000000"/>
          <w:sz w:val="24"/>
          <w:szCs w:val="24"/>
        </w:rPr>
        <w:t xml:space="preserve"> und der darin wirkenden </w:t>
      </w:r>
      <w:r>
        <w:rPr>
          <w:rFonts w:ascii="Times New Roman" w:eastAsia="Times New Roman" w:hAnsi="Times New Roman" w:cs="Times New Roman"/>
          <w:b/>
          <w:color w:val="000000"/>
          <w:sz w:val="24"/>
          <w:szCs w:val="24"/>
        </w:rPr>
        <w:t>semantischen Attraktore</w:t>
      </w:r>
      <w:r>
        <w:rPr>
          <w:rFonts w:ascii="Times New Roman" w:eastAsia="Times New Roman" w:hAnsi="Times New Roman" w:cs="Times New Roman"/>
          <w:b/>
          <w:color w:val="000000"/>
          <w:sz w:val="24"/>
          <w:szCs w:val="24"/>
        </w:rPr>
        <w:t>n</w:t>
      </w:r>
      <w:r>
        <w:rPr>
          <w:rFonts w:ascii="Times New Roman" w:eastAsia="Times New Roman" w:hAnsi="Times New Roman" w:cs="Times New Roman"/>
          <w:color w:val="000000"/>
          <w:sz w:val="24"/>
          <w:szCs w:val="24"/>
        </w:rPr>
        <w:t>.</w:t>
      </w:r>
    </w:p>
    <w:p w14:paraId="416F3370" w14:textId="77777777" w:rsidR="006D65C3" w:rsidRDefault="008B34A8">
      <w:pPr>
        <w:pStyle w:val="berschrift4"/>
      </w:pPr>
      <w:r>
        <w:t>3.13.1 Bedeutungsfelder im funktionalen Raum</w:t>
      </w:r>
    </w:p>
    <w:p w14:paraId="6215323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w:t>
      </w:r>
      <w:r>
        <w:rPr>
          <w:rFonts w:ascii="Times New Roman" w:eastAsia="Times New Roman" w:hAnsi="Times New Roman" w:cs="Times New Roman"/>
          <w:b/>
          <w:color w:val="000000"/>
          <w:sz w:val="24"/>
          <w:szCs w:val="24"/>
        </w:rPr>
        <w:t>Bedeutungsfeld</w:t>
      </w:r>
      <w:r>
        <w:rPr>
          <w:rFonts w:ascii="Times New Roman" w:eastAsia="Times New Roman" w:hAnsi="Times New Roman" w:cs="Times New Roman"/>
          <w:color w:val="000000"/>
          <w:sz w:val="24"/>
          <w:szCs w:val="24"/>
        </w:rPr>
        <w:t xml:space="preserve"> ist ein strukturierter Bereich des funktionalen Raums, in dem semantisch verwandte Zustände, Konzepte oder Interpretationen eine erkennbare Ordnung oder Dichte bilden. Ähnlich wie physikali</w:t>
      </w:r>
      <w:r>
        <w:rPr>
          <w:rFonts w:ascii="Times New Roman" w:eastAsia="Times New Roman" w:hAnsi="Times New Roman" w:cs="Times New Roman"/>
          <w:color w:val="000000"/>
          <w:sz w:val="24"/>
          <w:szCs w:val="24"/>
        </w:rPr>
        <w:t>sche Felder Kräfte oder Potenziale über den Raum verteilen, strukturieren Bedeutungsfelder die semantischen Relationen im Raum intentionaler Systeme.</w:t>
      </w:r>
    </w:p>
    <w:p w14:paraId="623462B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Solche Felder entstehen nicht willkürlich, sondern als Folge von:</w:t>
      </w:r>
    </w:p>
    <w:p w14:paraId="0EBBCE31" w14:textId="77777777" w:rsidR="006D65C3" w:rsidRDefault="008B34A8" w:rsidP="008B34A8">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kognitiven Assoziationen</w:t>
      </w:r>
      <w:r>
        <w:rPr>
          <w:rFonts w:ascii="Times New Roman" w:eastAsia="Times New Roman" w:hAnsi="Times New Roman" w:cs="Times New Roman"/>
          <w:color w:val="000000"/>
          <w:sz w:val="24"/>
          <w:szCs w:val="24"/>
        </w:rPr>
        <w:t xml:space="preserve"> (z. B. Bedeutun</w:t>
      </w:r>
      <w:r>
        <w:rPr>
          <w:rFonts w:ascii="Times New Roman" w:eastAsia="Times New Roman" w:hAnsi="Times New Roman" w:cs="Times New Roman"/>
          <w:color w:val="000000"/>
          <w:sz w:val="24"/>
          <w:szCs w:val="24"/>
        </w:rPr>
        <w:t>gsnähe von Konzepten),</w:t>
      </w:r>
    </w:p>
    <w:p w14:paraId="55E1DAC2" w14:textId="77777777" w:rsidR="006D65C3" w:rsidRDefault="008B34A8" w:rsidP="008B34A8">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sozialer Interaktion</w:t>
      </w:r>
      <w:r>
        <w:rPr>
          <w:rFonts w:ascii="Times New Roman" w:eastAsia="Times New Roman" w:hAnsi="Times New Roman" w:cs="Times New Roman"/>
          <w:color w:val="000000"/>
          <w:sz w:val="24"/>
          <w:szCs w:val="24"/>
        </w:rPr>
        <w:t xml:space="preserve"> (z. B. gemeinschaftlich geteilte Begriffe, Narrative),</w:t>
      </w:r>
    </w:p>
    <w:p w14:paraId="54921DB7" w14:textId="77777777" w:rsidR="006D65C3" w:rsidRDefault="008B34A8" w:rsidP="008B34A8">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kultureller Prägung</w:t>
      </w:r>
      <w:r>
        <w:rPr>
          <w:rFonts w:ascii="Times New Roman" w:eastAsia="Times New Roman" w:hAnsi="Times New Roman" w:cs="Times New Roman"/>
          <w:color w:val="000000"/>
          <w:sz w:val="24"/>
          <w:szCs w:val="24"/>
        </w:rPr>
        <w:t xml:space="preserve"> (z. B. symbolische Ordnungssysteme),</w:t>
      </w:r>
    </w:p>
    <w:p w14:paraId="048ADC23" w14:textId="77777777" w:rsidR="006D65C3" w:rsidRDefault="008B34A8" w:rsidP="008B34A8">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individueller Lebensgeschichte</w:t>
      </w:r>
      <w:r>
        <w:rPr>
          <w:rFonts w:ascii="Times New Roman" w:eastAsia="Times New Roman" w:hAnsi="Times New Roman" w:cs="Times New Roman"/>
          <w:color w:val="000000"/>
          <w:sz w:val="24"/>
          <w:szCs w:val="24"/>
        </w:rPr>
        <w:t xml:space="preserve"> (z. B. autobiografische Bedeutungsnetzwerke).</w:t>
      </w:r>
    </w:p>
    <w:p w14:paraId="5E2BD85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Modell des funktiona</w:t>
      </w:r>
      <w:r>
        <w:rPr>
          <w:rFonts w:ascii="Times New Roman" w:eastAsia="Times New Roman" w:hAnsi="Times New Roman" w:cs="Times New Roman"/>
          <w:color w:val="000000"/>
          <w:sz w:val="24"/>
          <w:szCs w:val="24"/>
        </w:rPr>
        <w:t xml:space="preserve">len Raums kann ein Bedeutungsfeld als semantischer Tensorraum verstanden werden, dessen Dimensionen nicht nur räumlich oder zeitlich, sondern </w:t>
      </w:r>
      <w:r>
        <w:rPr>
          <w:rFonts w:ascii="Times New Roman" w:eastAsia="Times New Roman" w:hAnsi="Times New Roman" w:cs="Times New Roman"/>
          <w:b/>
          <w:color w:val="000000"/>
          <w:sz w:val="24"/>
          <w:szCs w:val="24"/>
        </w:rPr>
        <w:t>intentional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narrativ</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emotional</w:t>
      </w:r>
      <w:r>
        <w:rPr>
          <w:rFonts w:ascii="Times New Roman" w:eastAsia="Times New Roman" w:hAnsi="Times New Roman" w:cs="Times New Roman"/>
          <w:color w:val="000000"/>
          <w:sz w:val="24"/>
          <w:szCs w:val="24"/>
        </w:rPr>
        <w:t xml:space="preserve"> kodiert sind.</w:t>
      </w:r>
    </w:p>
    <w:p w14:paraId="5317998F" w14:textId="77777777" w:rsidR="006D65C3" w:rsidRDefault="008B34A8">
      <w:pPr>
        <w:pStyle w:val="berschrift4"/>
      </w:pPr>
      <w:r>
        <w:t>3.13.2 Semantische Attraktoren</w:t>
      </w:r>
    </w:p>
    <w:p w14:paraId="4B6AEAE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Innerhalb von Bedeutungsfeldern treten sogenannte </w:t>
      </w:r>
      <w:r>
        <w:rPr>
          <w:rFonts w:ascii="Times New Roman" w:eastAsia="Times New Roman" w:hAnsi="Times New Roman" w:cs="Times New Roman"/>
          <w:b/>
          <w:color w:val="000000"/>
          <w:sz w:val="24"/>
          <w:szCs w:val="24"/>
        </w:rPr>
        <w:t>semantische Attraktoren</w:t>
      </w:r>
      <w:r>
        <w:rPr>
          <w:rFonts w:ascii="Times New Roman" w:eastAsia="Times New Roman" w:hAnsi="Times New Roman" w:cs="Times New Roman"/>
          <w:color w:val="000000"/>
          <w:sz w:val="24"/>
          <w:szCs w:val="24"/>
        </w:rPr>
        <w:t xml:space="preserve"> auf: stabile Bedeutungskonfigurationen, zu denen Beobachtungen, Interpretationen oder Narrative tendieren. Der Begriff ist analog zu Attraktoren in dynamischen Systemen zu verstehen </w:t>
      </w:r>
      <w:r>
        <w:rPr>
          <w:rFonts w:ascii="Times New Roman" w:eastAsia="Times New Roman" w:hAnsi="Times New Roman" w:cs="Times New Roman"/>
          <w:color w:val="000000"/>
          <w:sz w:val="24"/>
          <w:szCs w:val="24"/>
        </w:rPr>
        <w:t xml:space="preserve">– mit dem Unterschied, dass hier </w:t>
      </w:r>
      <w:r>
        <w:rPr>
          <w:rFonts w:ascii="Times New Roman" w:eastAsia="Times New Roman" w:hAnsi="Times New Roman" w:cs="Times New Roman"/>
          <w:b/>
          <w:color w:val="000000"/>
          <w:sz w:val="24"/>
          <w:szCs w:val="24"/>
        </w:rPr>
        <w:t>Bedeutung</w:t>
      </w:r>
      <w:r>
        <w:rPr>
          <w:rFonts w:ascii="Times New Roman" w:eastAsia="Times New Roman" w:hAnsi="Times New Roman" w:cs="Times New Roman"/>
          <w:color w:val="000000"/>
          <w:sz w:val="24"/>
          <w:szCs w:val="24"/>
        </w:rPr>
        <w:t xml:space="preserve"> und nicht physikalische Zustände der Konvergenzpunkt ist.</w:t>
      </w:r>
    </w:p>
    <w:p w14:paraId="5FC16AB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Typen semantischer Attraktoren sind u. a.:</w:t>
      </w:r>
    </w:p>
    <w:p w14:paraId="1A28CCEC" w14:textId="77777777" w:rsidR="006D65C3" w:rsidRDefault="008B34A8" w:rsidP="008B34A8">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Narrative Attraktoren</w:t>
      </w:r>
      <w:r>
        <w:rPr>
          <w:rFonts w:ascii="Times New Roman" w:eastAsia="Times New Roman" w:hAnsi="Times New Roman" w:cs="Times New Roman"/>
          <w:color w:val="000000"/>
          <w:sz w:val="24"/>
          <w:szCs w:val="24"/>
        </w:rPr>
        <w:t>: stabile Geschichten oder Deutungsrahmen, die zur Erklärung von Ereignissen herangezogen w</w:t>
      </w:r>
      <w:r>
        <w:rPr>
          <w:rFonts w:ascii="Times New Roman" w:eastAsia="Times New Roman" w:hAnsi="Times New Roman" w:cs="Times New Roman"/>
          <w:color w:val="000000"/>
          <w:sz w:val="24"/>
          <w:szCs w:val="24"/>
        </w:rPr>
        <w:t>erden (z. B. Heldenerzählungen, Trauma-Narrative).</w:t>
      </w:r>
    </w:p>
    <w:p w14:paraId="2A4A41AB" w14:textId="77777777" w:rsidR="006D65C3" w:rsidRDefault="008B34A8" w:rsidP="008B34A8">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Wert-Attraktoren</w:t>
      </w:r>
      <w:r>
        <w:rPr>
          <w:rFonts w:ascii="Times New Roman" w:eastAsia="Times New Roman" w:hAnsi="Times New Roman" w:cs="Times New Roman"/>
          <w:color w:val="000000"/>
          <w:sz w:val="24"/>
          <w:szCs w:val="24"/>
        </w:rPr>
        <w:t>: normativ oder affektiv aufgeladene Bedeutungszentren, die Orientierung geben (z. B. Freiheit, Sicherheit, Gerechtigkeit).</w:t>
      </w:r>
    </w:p>
    <w:p w14:paraId="7DC5FEFB" w14:textId="77777777" w:rsidR="006D65C3" w:rsidRDefault="008B34A8" w:rsidP="008B34A8">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 Attraktoren</w:t>
      </w:r>
      <w:r>
        <w:rPr>
          <w:rFonts w:ascii="Times New Roman" w:eastAsia="Times New Roman" w:hAnsi="Times New Roman" w:cs="Times New Roman"/>
          <w:color w:val="000000"/>
          <w:sz w:val="24"/>
          <w:szCs w:val="24"/>
        </w:rPr>
        <w:t>: konzeptuelle Stabilitäten wie Schemata, Fr</w:t>
      </w:r>
      <w:r>
        <w:rPr>
          <w:rFonts w:ascii="Times New Roman" w:eastAsia="Times New Roman" w:hAnsi="Times New Roman" w:cs="Times New Roman"/>
          <w:color w:val="000000"/>
          <w:sz w:val="24"/>
          <w:szCs w:val="24"/>
        </w:rPr>
        <w:t>ames oder Begriffe, die Denkprozesse strukturieren.</w:t>
      </w:r>
    </w:p>
    <w:p w14:paraId="2FD3D66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Solche Attraktoren determinieren nicht starr das Denken, sondern wirken als </w:t>
      </w:r>
      <w:r>
        <w:rPr>
          <w:rFonts w:ascii="Times New Roman" w:eastAsia="Times New Roman" w:hAnsi="Times New Roman" w:cs="Times New Roman"/>
          <w:b/>
          <w:color w:val="000000"/>
          <w:sz w:val="24"/>
          <w:szCs w:val="24"/>
        </w:rPr>
        <w:t>Orientierungsgrößen</w:t>
      </w:r>
      <w:r>
        <w:rPr>
          <w:rFonts w:ascii="Times New Roman" w:eastAsia="Times New Roman" w:hAnsi="Times New Roman" w:cs="Times New Roman"/>
          <w:color w:val="000000"/>
          <w:sz w:val="24"/>
          <w:szCs w:val="24"/>
        </w:rPr>
        <w:t xml:space="preserve"> im semantischen Feld – sie kanalisieren Bedeutungsbildung ohne sie vollständig festzulegen.</w:t>
      </w:r>
    </w:p>
    <w:p w14:paraId="6CD5D528" w14:textId="77777777" w:rsidR="006D65C3" w:rsidRDefault="008B34A8">
      <w:pPr>
        <w:pStyle w:val="berschrift4"/>
      </w:pPr>
      <w:r>
        <w:t>3.13.3 Dynamik semantischer Felder</w:t>
      </w:r>
    </w:p>
    <w:p w14:paraId="625F5D4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semantische Topologie eines Bedeutungssystems ist nicht statisch, sondern hochdynamisch:</w:t>
      </w:r>
    </w:p>
    <w:p w14:paraId="7F89A562" w14:textId="77777777" w:rsidR="006D65C3" w:rsidRDefault="008B34A8" w:rsidP="008B34A8">
      <w:pPr>
        <w:numPr>
          <w:ilvl w:val="0"/>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Neue Informationen oder Erfahrungen</w:t>
      </w:r>
      <w:r>
        <w:rPr>
          <w:rFonts w:ascii="Times New Roman" w:eastAsia="Times New Roman" w:hAnsi="Times New Roman" w:cs="Times New Roman"/>
          <w:color w:val="000000"/>
          <w:sz w:val="24"/>
          <w:szCs w:val="24"/>
        </w:rPr>
        <w:t xml:space="preserve"> können </w:t>
      </w:r>
      <w:r>
        <w:rPr>
          <w:rFonts w:ascii="Times New Roman" w:eastAsia="Times New Roman" w:hAnsi="Times New Roman" w:cs="Times New Roman"/>
          <w:b/>
          <w:color w:val="000000"/>
          <w:sz w:val="24"/>
          <w:szCs w:val="24"/>
        </w:rPr>
        <w:t>lokale Deformationen</w:t>
      </w:r>
      <w:r>
        <w:rPr>
          <w:rFonts w:ascii="Times New Roman" w:eastAsia="Times New Roman" w:hAnsi="Times New Roman" w:cs="Times New Roman"/>
          <w:color w:val="000000"/>
          <w:sz w:val="24"/>
          <w:szCs w:val="24"/>
        </w:rPr>
        <w:t xml:space="preserve"> des Feldes auslösen.</w:t>
      </w:r>
    </w:p>
    <w:p w14:paraId="5E9A9CD5" w14:textId="77777777" w:rsidR="006D65C3" w:rsidRDefault="008B34A8" w:rsidP="008B34A8">
      <w:pPr>
        <w:numPr>
          <w:ilvl w:val="0"/>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Bestehende Attraktoren können durch </w:t>
      </w:r>
      <w:r>
        <w:rPr>
          <w:rFonts w:ascii="Times New Roman" w:eastAsia="Times New Roman" w:hAnsi="Times New Roman" w:cs="Times New Roman"/>
          <w:b/>
          <w:color w:val="000000"/>
          <w:sz w:val="24"/>
          <w:szCs w:val="24"/>
        </w:rPr>
        <w:t>kognitive Dissonanz</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Diskursverschiebungen</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systemische Krisen</w:t>
      </w:r>
      <w:r>
        <w:rPr>
          <w:rFonts w:ascii="Times New Roman" w:eastAsia="Times New Roman" w:hAnsi="Times New Roman" w:cs="Times New Roman"/>
          <w:color w:val="000000"/>
          <w:sz w:val="24"/>
          <w:szCs w:val="24"/>
        </w:rPr>
        <w:t xml:space="preserve"> destabilisiert werden.</w:t>
      </w:r>
    </w:p>
    <w:p w14:paraId="6C7F7782" w14:textId="77777777" w:rsidR="006D65C3" w:rsidRDefault="008B34A8" w:rsidP="008B34A8">
      <w:pPr>
        <w:numPr>
          <w:ilvl w:val="0"/>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Emergenz neuer Attraktoren erfolgt oft durch </w:t>
      </w:r>
      <w:r>
        <w:rPr>
          <w:rFonts w:ascii="Times New Roman" w:eastAsia="Times New Roman" w:hAnsi="Times New Roman" w:cs="Times New Roman"/>
          <w:b/>
          <w:color w:val="000000"/>
          <w:sz w:val="24"/>
          <w:szCs w:val="24"/>
        </w:rPr>
        <w:t>Resonanzprozesse</w:t>
      </w:r>
      <w:r>
        <w:rPr>
          <w:rFonts w:ascii="Times New Roman" w:eastAsia="Times New Roman" w:hAnsi="Times New Roman" w:cs="Times New Roman"/>
          <w:color w:val="000000"/>
          <w:sz w:val="24"/>
          <w:szCs w:val="24"/>
        </w:rPr>
        <w:t xml:space="preserve"> über mehrere Ebene</w:t>
      </w:r>
      <w:r>
        <w:rPr>
          <w:rFonts w:ascii="Times New Roman" w:eastAsia="Times New Roman" w:hAnsi="Times New Roman" w:cs="Times New Roman"/>
          <w:color w:val="000000"/>
          <w:sz w:val="24"/>
          <w:szCs w:val="24"/>
        </w:rPr>
        <w:t>n hinweg (individuell, sozial, kulturell).</w:t>
      </w:r>
    </w:p>
    <w:p w14:paraId="7118B82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 Dynamik semantischer Felder folgt also einer </w:t>
      </w:r>
      <w:r>
        <w:rPr>
          <w:rFonts w:ascii="Times New Roman" w:eastAsia="Times New Roman" w:hAnsi="Times New Roman" w:cs="Times New Roman"/>
          <w:b/>
          <w:color w:val="000000"/>
          <w:sz w:val="24"/>
          <w:szCs w:val="24"/>
        </w:rPr>
        <w:t>nichtlinearen, rückgekoppelten Systemlogik</w:t>
      </w:r>
      <w:r>
        <w:rPr>
          <w:rFonts w:ascii="Times New Roman" w:eastAsia="Times New Roman" w:hAnsi="Times New Roman" w:cs="Times New Roman"/>
          <w:color w:val="000000"/>
          <w:sz w:val="24"/>
          <w:szCs w:val="24"/>
        </w:rPr>
        <w:t>: Bedeutung bildet sich nicht linear durch Addition, sondern konstellativ durch Wechselwirkung.</w:t>
      </w:r>
    </w:p>
    <w:p w14:paraId="5C5D88CF" w14:textId="77777777" w:rsidR="006D65C3" w:rsidRDefault="008B34A8">
      <w:pPr>
        <w:pStyle w:val="berschrift4"/>
      </w:pPr>
      <w:r>
        <w:t>3.13.4 Modellierung im funktionalen Raum</w:t>
      </w:r>
    </w:p>
    <w:p w14:paraId="0B56428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lassen sich Bedeutungsfelder mathematisch als semantische Potentiallandschaften modellieren, in denen </w:t>
      </w:r>
      <w:r>
        <w:rPr>
          <w:rFonts w:ascii="Times New Roman" w:eastAsia="Times New Roman" w:hAnsi="Times New Roman" w:cs="Times New Roman"/>
          <w:b/>
          <w:color w:val="000000"/>
          <w:sz w:val="24"/>
          <w:szCs w:val="24"/>
        </w:rPr>
        <w:t>semantische Gradienten</w:t>
      </w:r>
      <w:r>
        <w:rPr>
          <w:rFonts w:ascii="Times New Roman" w:eastAsia="Times New Roman" w:hAnsi="Times New Roman" w:cs="Times New Roman"/>
          <w:color w:val="000000"/>
          <w:sz w:val="24"/>
          <w:szCs w:val="24"/>
        </w:rPr>
        <w:t xml:space="preserve"> lokale Bedeutungsdrift erzeugen und Attraktoren als </w:t>
      </w:r>
      <w:r>
        <w:rPr>
          <w:rFonts w:ascii="Times New Roman" w:eastAsia="Times New Roman" w:hAnsi="Times New Roman" w:cs="Times New Roman"/>
          <w:b/>
          <w:color w:val="000000"/>
          <w:sz w:val="24"/>
          <w:szCs w:val="24"/>
        </w:rPr>
        <w:t>lokale Minima</w:t>
      </w:r>
      <w:r>
        <w:rPr>
          <w:rFonts w:ascii="Times New Roman" w:eastAsia="Times New Roman" w:hAnsi="Times New Roman" w:cs="Times New Roman"/>
          <w:color w:val="000000"/>
          <w:sz w:val="24"/>
          <w:szCs w:val="24"/>
        </w:rPr>
        <w:t xml:space="preserve"> ers</w:t>
      </w:r>
      <w:r>
        <w:rPr>
          <w:rFonts w:ascii="Times New Roman" w:eastAsia="Times New Roman" w:hAnsi="Times New Roman" w:cs="Times New Roman"/>
          <w:color w:val="000000"/>
          <w:sz w:val="24"/>
          <w:szCs w:val="24"/>
        </w:rPr>
        <w:t>cheinen.</w:t>
      </w:r>
    </w:p>
    <w:p w14:paraId="0743A41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mögliches formales Modell ist die Erweiterung der Brane-Funktion h(x,y,z) um eine semantische Dichtefunktion </w:t>
      </w:r>
      <m:oMath>
        <m:r>
          <w:rPr>
            <w:rFonts w:ascii="Times New Roman" w:eastAsia="Times New Roman" w:hAnsi="Times New Roman" w:cs="Times New Roman"/>
            <w:sz w:val="24"/>
            <w:szCs w:val="24"/>
          </w:rPr>
          <m:t>σ</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x</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y</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z</m:t>
        </m:r>
        <m:r>
          <w:rPr>
            <w:rFonts w:ascii="Times New Roman" w:eastAsia="Times New Roman" w:hAnsi="Times New Roman" w:cs="Times New Roman"/>
            <w:sz w:val="24"/>
            <w:szCs w:val="24"/>
          </w:rPr>
          <m:t>,</m:t>
        </m:r>
        <m:r>
          <w:rPr>
            <w:rFonts w:ascii="Times New Roman" w:eastAsia="Times New Roman" w:hAnsi="Times New Roman" w:cs="Times New Roman"/>
            <w:sz w:val="24"/>
            <w:szCs w:val="24"/>
          </w:rPr>
          <m:t>t</m:t>
        </m:r>
        <m:r>
          <w:rPr>
            <w:rFonts w:ascii="Times New Roman" w:eastAsia="Times New Roman" w:hAnsi="Times New Roman" w:cs="Times New Roman"/>
            <w:sz w:val="24"/>
            <w:szCs w:val="24"/>
          </w:rPr>
          <m:t>)</m:t>
        </m:r>
      </m:oMath>
      <w:r>
        <w:rPr>
          <w:rFonts w:ascii="Times New Roman" w:eastAsia="Times New Roman" w:hAnsi="Times New Roman" w:cs="Times New Roman"/>
          <w:color w:val="000000"/>
          <w:sz w:val="24"/>
          <w:szCs w:val="24"/>
        </w:rPr>
        <w:t>, welche die semantische Besetzung eines Raumpunktes mit Bedeutung beschreibt. Die Dynamik folgt dabei partiellen Diffe</w:t>
      </w:r>
      <w:r>
        <w:rPr>
          <w:rFonts w:ascii="Times New Roman" w:eastAsia="Times New Roman" w:hAnsi="Times New Roman" w:cs="Times New Roman"/>
          <w:color w:val="000000"/>
          <w:sz w:val="24"/>
          <w:szCs w:val="24"/>
        </w:rPr>
        <w:t xml:space="preserve">renzialgleichungen, deren Lösung </w:t>
      </w:r>
      <w:r>
        <w:rPr>
          <w:rFonts w:ascii="Times New Roman" w:eastAsia="Times New Roman" w:hAnsi="Times New Roman" w:cs="Times New Roman"/>
          <w:b/>
          <w:color w:val="000000"/>
          <w:sz w:val="24"/>
          <w:szCs w:val="24"/>
        </w:rPr>
        <w:t>semantische Wellenausbreitungen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Verdichtungen</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Instabilitäten</w:t>
      </w:r>
      <w:r>
        <w:rPr>
          <w:rFonts w:ascii="Times New Roman" w:eastAsia="Times New Roman" w:hAnsi="Times New Roman" w:cs="Times New Roman"/>
          <w:color w:val="000000"/>
          <w:sz w:val="24"/>
          <w:szCs w:val="24"/>
        </w:rPr>
        <w:t xml:space="preserve"> sichtbar macht.</w:t>
      </w:r>
    </w:p>
    <w:p w14:paraId="48F9E449" w14:textId="77777777" w:rsidR="006D65C3" w:rsidRDefault="008B34A8">
      <w:pPr>
        <w:pStyle w:val="berschrift4"/>
      </w:pPr>
      <w:r>
        <w:t>3.13.5 Bedeutung, Macht und Deutungshoheit</w:t>
      </w:r>
    </w:p>
    <w:p w14:paraId="35B7A2A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 semantische Felder auch sozial erzeugt werden, sind sie nicht neutral: </w:t>
      </w:r>
      <w:r>
        <w:rPr>
          <w:rFonts w:ascii="Times New Roman" w:eastAsia="Times New Roman" w:hAnsi="Times New Roman" w:cs="Times New Roman"/>
          <w:b/>
          <w:color w:val="000000"/>
          <w:sz w:val="24"/>
          <w:szCs w:val="24"/>
        </w:rPr>
        <w:t>Machtstrukturen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Diskur</w:t>
      </w:r>
      <w:r>
        <w:rPr>
          <w:rFonts w:ascii="Times New Roman" w:eastAsia="Times New Roman" w:hAnsi="Times New Roman" w:cs="Times New Roman"/>
          <w:b/>
          <w:color w:val="000000"/>
          <w:sz w:val="24"/>
          <w:szCs w:val="24"/>
        </w:rPr>
        <w:t>shegemonien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symbolische Gewalt</w:t>
      </w:r>
      <w:r>
        <w:rPr>
          <w:rFonts w:ascii="Times New Roman" w:eastAsia="Times New Roman" w:hAnsi="Times New Roman" w:cs="Times New Roman"/>
          <w:color w:val="000000"/>
          <w:sz w:val="24"/>
          <w:szCs w:val="24"/>
        </w:rPr>
        <w:t xml:space="preserve"> beeinflussen maßgeblich, welche Bedeutungen dominieren. Michel Foucault zeigte, dass Wissen stets mit Macht verknüpft ist und dass die Stabilisierung bestimmter Bedeutungen eine Form diskursiver Kontrolle darstellt [51].</w:t>
      </w:r>
    </w:p>
    <w:p w14:paraId="60E6D9B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Semantische Attraktoren sind somit nicht nur kognitive Effekte, sondern auch </w:t>
      </w:r>
      <w:r>
        <w:rPr>
          <w:rFonts w:ascii="Times New Roman" w:eastAsia="Times New Roman" w:hAnsi="Times New Roman" w:cs="Times New Roman"/>
          <w:b/>
          <w:color w:val="000000"/>
          <w:sz w:val="24"/>
          <w:szCs w:val="24"/>
        </w:rPr>
        <w:t>sozial regulierte Strukturen</w:t>
      </w:r>
      <w:r>
        <w:rPr>
          <w:rFonts w:ascii="Times New Roman" w:eastAsia="Times New Roman" w:hAnsi="Times New Roman" w:cs="Times New Roman"/>
          <w:color w:val="000000"/>
          <w:sz w:val="24"/>
          <w:szCs w:val="24"/>
        </w:rPr>
        <w:t>: Sie konstituieren symbolische Ordnungen, in denen sich kulturelle Identitäten, Normen und Praktiken organisieren.</w:t>
      </w:r>
    </w:p>
    <w:p w14:paraId="133B62E1" w14:textId="77777777" w:rsidR="006D65C3" w:rsidRDefault="008B34A8">
      <w:pPr>
        <w:pStyle w:val="berschrift4"/>
      </w:pPr>
      <w:r>
        <w:t>3.13.6 Zusammenfassung und Ausblick</w:t>
      </w:r>
    </w:p>
    <w:p w14:paraId="684D0EF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Bedeutungsfelder und semantische Attraktoren beschreiben die </w:t>
      </w:r>
      <w:r>
        <w:rPr>
          <w:rFonts w:ascii="Times New Roman" w:eastAsia="Times New Roman" w:hAnsi="Times New Roman" w:cs="Times New Roman"/>
          <w:b/>
          <w:color w:val="000000"/>
          <w:sz w:val="24"/>
          <w:szCs w:val="24"/>
        </w:rPr>
        <w:t>organisierte Struktur von Bedeutung im funktionalen Raum</w:t>
      </w:r>
      <w:r>
        <w:rPr>
          <w:rFonts w:ascii="Times New Roman" w:eastAsia="Times New Roman" w:hAnsi="Times New Roman" w:cs="Times New Roman"/>
          <w:color w:val="000000"/>
          <w:sz w:val="24"/>
          <w:szCs w:val="24"/>
        </w:rPr>
        <w:t>. Sie ermöglichen es Systemen, stabile Deutungsmuster auszubilden, Bedeutungen zu verankern und kohären</w:t>
      </w:r>
      <w:r>
        <w:rPr>
          <w:rFonts w:ascii="Times New Roman" w:eastAsia="Times New Roman" w:hAnsi="Times New Roman" w:cs="Times New Roman"/>
          <w:color w:val="000000"/>
          <w:sz w:val="24"/>
          <w:szCs w:val="24"/>
        </w:rPr>
        <w:t>te Narrative zu entwickeln. Diese semantische Topologie ist dynamisch, resonant, sozial geprägt und zugleich ein zentrales Ordnungsprinzip intentionaler Systeme.</w:t>
      </w:r>
    </w:p>
    <w:p w14:paraId="6F438FD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folgende Abschnitt 3.14 wird sich mit den </w:t>
      </w:r>
      <w:r>
        <w:rPr>
          <w:rFonts w:ascii="Times New Roman" w:eastAsia="Times New Roman" w:hAnsi="Times New Roman" w:cs="Times New Roman"/>
          <w:b/>
          <w:color w:val="000000"/>
          <w:sz w:val="24"/>
          <w:szCs w:val="24"/>
        </w:rPr>
        <w:t>Meta-Strukturen symbolischer Welten</w:t>
      </w:r>
      <w:r>
        <w:rPr>
          <w:rFonts w:ascii="Times New Roman" w:eastAsia="Times New Roman" w:hAnsi="Times New Roman" w:cs="Times New Roman"/>
          <w:color w:val="000000"/>
          <w:sz w:val="24"/>
          <w:szCs w:val="24"/>
        </w:rPr>
        <w:t xml:space="preserve"> beschäftigen</w:t>
      </w:r>
      <w:r>
        <w:rPr>
          <w:rFonts w:ascii="Times New Roman" w:eastAsia="Times New Roman" w:hAnsi="Times New Roman" w:cs="Times New Roman"/>
          <w:color w:val="000000"/>
          <w:sz w:val="24"/>
          <w:szCs w:val="24"/>
        </w:rPr>
        <w:t>, in denen semantische Felder auf institutionelle, sprachliche und kulturelle Ebenen übergreifen und symbolische Universen konstituieren.</w:t>
      </w:r>
    </w:p>
    <w:p w14:paraId="0DF205D9" w14:textId="77777777" w:rsidR="006D65C3" w:rsidRDefault="008B34A8">
      <w:r>
        <w:pict w14:anchorId="2C3AA024">
          <v:rect id="_x0000_i1098" style="width:0;height:1.5pt" o:hralign="center" o:hrstd="t" o:hr="t" fillcolor="#a0a0a0" stroked="f"/>
        </w:pict>
      </w:r>
    </w:p>
    <w:p w14:paraId="154BEE78" w14:textId="77777777" w:rsidR="00BA43DE" w:rsidRDefault="00BA43DE" w:rsidP="00BA43DE">
      <w:pPr>
        <w:pStyle w:val="berschrift2"/>
      </w:pPr>
      <w:r>
        <w:rPr>
          <w:rStyle w:val="Fett"/>
          <w:b/>
          <w:bCs w:val="0"/>
        </w:rPr>
        <w:t>3.13 Bedeutungsfelder und semantische Attraktoren</w:t>
      </w:r>
    </w:p>
    <w:p w14:paraId="1D081DA7" w14:textId="77777777" w:rsidR="00BA43DE" w:rsidRDefault="00BA43DE" w:rsidP="00BA43DE">
      <w:pPr>
        <w:pStyle w:val="StandardWeb"/>
      </w:pPr>
      <w: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B666203" w14:textId="77777777" w:rsidR="00BA43DE" w:rsidRDefault="00BA43DE" w:rsidP="00BA43DE">
      <w:r>
        <w:pict w14:anchorId="02895A84">
          <v:rect id="_x0000_i1264" style="width:0;height:1.5pt" o:hralign="center" o:hrstd="t" o:hr="t" fillcolor="#a0a0a0" stroked="f"/>
        </w:pict>
      </w:r>
    </w:p>
    <w:p w14:paraId="01CAFED6" w14:textId="77777777" w:rsidR="00BA43DE" w:rsidRDefault="00BA43DE" w:rsidP="00BA43DE">
      <w:pPr>
        <w:pStyle w:val="berschrift3"/>
      </w:pPr>
      <w:r>
        <w:rPr>
          <w:rStyle w:val="Fett"/>
          <w:b w:val="0"/>
          <w:bCs w:val="0"/>
        </w:rPr>
        <w:t>3.13.1 Bedeutungsfelder im funktionalen Raum</w:t>
      </w:r>
    </w:p>
    <w:p w14:paraId="639F00E0" w14:textId="77777777" w:rsidR="00BA43DE" w:rsidRDefault="00BA43DE" w:rsidP="00BA43DE">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w:t>
      </w:r>
      <w:r>
        <w:lastRenderedPageBreak/>
        <w:t>bilden. Ähnlich wie physikalische Felder Kräfte oder Potenziale über den Raum verteilen, strukturieren Bedeutungsfelder die semantischen Relationen im Raum intentionaler Systeme.</w:t>
      </w:r>
    </w:p>
    <w:p w14:paraId="65F186DD" w14:textId="77777777" w:rsidR="00BA43DE" w:rsidRDefault="00BA43DE" w:rsidP="00BA43DE">
      <w:pPr>
        <w:pStyle w:val="StandardWeb"/>
      </w:pPr>
      <w:r>
        <w:t>Solche Felder entstehen durch:</w:t>
      </w:r>
    </w:p>
    <w:p w14:paraId="7DCFB5EE" w14:textId="77777777" w:rsidR="00BA43DE" w:rsidRDefault="00BA43DE" w:rsidP="008B34A8">
      <w:pPr>
        <w:pStyle w:val="StandardWeb"/>
        <w:numPr>
          <w:ilvl w:val="0"/>
          <w:numId w:val="60"/>
        </w:numPr>
      </w:pPr>
      <w:r>
        <w:rPr>
          <w:rStyle w:val="Fett"/>
        </w:rPr>
        <w:t>kognitive Assoziationen</w:t>
      </w:r>
      <w:r>
        <w:t>,</w:t>
      </w:r>
    </w:p>
    <w:p w14:paraId="24837003" w14:textId="77777777" w:rsidR="00BA43DE" w:rsidRDefault="00BA43DE" w:rsidP="008B34A8">
      <w:pPr>
        <w:pStyle w:val="StandardWeb"/>
        <w:numPr>
          <w:ilvl w:val="0"/>
          <w:numId w:val="60"/>
        </w:numPr>
      </w:pPr>
      <w:r>
        <w:rPr>
          <w:rStyle w:val="Fett"/>
        </w:rPr>
        <w:t>soziale Interaktion</w:t>
      </w:r>
      <w:r>
        <w:t>,</w:t>
      </w:r>
    </w:p>
    <w:p w14:paraId="616CE301" w14:textId="77777777" w:rsidR="00BA43DE" w:rsidRDefault="00BA43DE" w:rsidP="008B34A8">
      <w:pPr>
        <w:pStyle w:val="StandardWeb"/>
        <w:numPr>
          <w:ilvl w:val="0"/>
          <w:numId w:val="60"/>
        </w:numPr>
      </w:pPr>
      <w:r>
        <w:rPr>
          <w:rStyle w:val="Fett"/>
        </w:rPr>
        <w:t>kulturelle Prägung</w:t>
      </w:r>
      <w:r>
        <w:t>,</w:t>
      </w:r>
    </w:p>
    <w:p w14:paraId="294D74E2" w14:textId="77777777" w:rsidR="00BA43DE" w:rsidRDefault="00BA43DE" w:rsidP="008B34A8">
      <w:pPr>
        <w:pStyle w:val="StandardWeb"/>
        <w:numPr>
          <w:ilvl w:val="0"/>
          <w:numId w:val="60"/>
        </w:numPr>
      </w:pPr>
      <w:r>
        <w:rPr>
          <w:rStyle w:val="Fett"/>
        </w:rPr>
        <w:t>individuelle Lebensgeschichte</w:t>
      </w:r>
      <w:r>
        <w:t>.</w:t>
      </w:r>
    </w:p>
    <w:p w14:paraId="1B89BB93" w14:textId="77777777" w:rsidR="00BA43DE" w:rsidRDefault="00BA43DE" w:rsidP="00BA43DE">
      <w:pPr>
        <w:pStyle w:val="StandardWeb"/>
      </w:pPr>
      <w:r>
        <w:t xml:space="preserve">Im funktionalen Raummodell entspricht ein Bedeutungsfeld einem </w:t>
      </w:r>
      <w:r>
        <w:rPr>
          <w:rStyle w:val="Fett"/>
        </w:rPr>
        <w:t xml:space="preserve">semantischen </w:t>
      </w:r>
      <w:proofErr w:type="spellStart"/>
      <w:r>
        <w:rPr>
          <w:rStyle w:val="Fett"/>
        </w:rPr>
        <w:t>Tensorraum</w:t>
      </w:r>
      <w:proofErr w:type="spellEnd"/>
      <w:r>
        <w:t xml:space="preserve">, dessen Dimensionen auch </w:t>
      </w:r>
      <w:r>
        <w:rPr>
          <w:rStyle w:val="Fett"/>
        </w:rPr>
        <w:t>intentional, narrativ und emotional</w:t>
      </w:r>
      <w:r>
        <w:t xml:space="preserve"> sind.</w:t>
      </w:r>
    </w:p>
    <w:p w14:paraId="0DEDB618" w14:textId="77777777" w:rsidR="00BA43DE" w:rsidRDefault="00BA43DE" w:rsidP="00BA43DE">
      <w:r>
        <w:pict w14:anchorId="6A622D20">
          <v:rect id="_x0000_i1265" style="width:0;height:1.5pt" o:hralign="center" o:hrstd="t" o:hr="t" fillcolor="#a0a0a0" stroked="f"/>
        </w:pict>
      </w:r>
    </w:p>
    <w:p w14:paraId="736F7954" w14:textId="77777777" w:rsidR="00BA43DE" w:rsidRDefault="00BA43DE" w:rsidP="00BA43DE">
      <w:pPr>
        <w:pStyle w:val="berschrift3"/>
      </w:pPr>
      <w:r>
        <w:rPr>
          <w:rStyle w:val="Fett"/>
          <w:b w:val="0"/>
          <w:bCs w:val="0"/>
        </w:rPr>
        <w:t>3.13.2 Semantische Attraktoren</w:t>
      </w:r>
    </w:p>
    <w:p w14:paraId="168E77B7" w14:textId="77777777" w:rsidR="00BA43DE" w:rsidRDefault="00BA43DE" w:rsidP="00BA43DE">
      <w:pPr>
        <w:pStyle w:val="StandardWeb"/>
      </w:pPr>
      <w:r>
        <w:rPr>
          <w:rStyle w:val="Fett"/>
        </w:rPr>
        <w:t>Semantische Attraktoren</w:t>
      </w:r>
      <w:r>
        <w:t xml:space="preserve"> sind stabile Bedeutungskonfigurationen innerhalb von Bedeutungsfeldern. Analog zu Attraktoren in dynamischen Systemen strukturieren sie die Konvergenz von Bedeutungen – jedoch nicht im physikalischen, sondern im semantischen Sinne.</w:t>
      </w:r>
    </w:p>
    <w:p w14:paraId="7293660B" w14:textId="77777777" w:rsidR="00BA43DE" w:rsidRDefault="00BA43DE" w:rsidP="00BA43DE">
      <w:pPr>
        <w:pStyle w:val="StandardWeb"/>
      </w:pPr>
      <w:r>
        <w:t>Typen semantischer Attraktoren:</w:t>
      </w:r>
    </w:p>
    <w:p w14:paraId="1BBEA78A" w14:textId="77777777" w:rsidR="00BA43DE" w:rsidRDefault="00BA43DE" w:rsidP="008B34A8">
      <w:pPr>
        <w:pStyle w:val="StandardWeb"/>
        <w:numPr>
          <w:ilvl w:val="0"/>
          <w:numId w:val="61"/>
        </w:numPr>
      </w:pPr>
      <w:r>
        <w:rPr>
          <w:rStyle w:val="Fett"/>
        </w:rPr>
        <w:t>Narrative Attraktoren</w:t>
      </w:r>
      <w:r>
        <w:t>: stabile Deutungsrahmen (z. B. Heldenerzählungen, Trauma-Narrative)</w:t>
      </w:r>
    </w:p>
    <w:p w14:paraId="7C2E1034" w14:textId="77777777" w:rsidR="00BA43DE" w:rsidRDefault="00BA43DE" w:rsidP="008B34A8">
      <w:pPr>
        <w:pStyle w:val="StandardWeb"/>
        <w:numPr>
          <w:ilvl w:val="0"/>
          <w:numId w:val="61"/>
        </w:numPr>
      </w:pPr>
      <w:r>
        <w:rPr>
          <w:rStyle w:val="Fett"/>
        </w:rPr>
        <w:t>Wert-Attraktoren</w:t>
      </w:r>
      <w:r>
        <w:t>: normativ/affektiv aufgeladene Bedeutungszentren (z. B. Gerechtigkeit, Freiheit)</w:t>
      </w:r>
    </w:p>
    <w:p w14:paraId="0E308824" w14:textId="77777777" w:rsidR="00BA43DE" w:rsidRDefault="00BA43DE" w:rsidP="008B34A8">
      <w:pPr>
        <w:pStyle w:val="StandardWeb"/>
        <w:numPr>
          <w:ilvl w:val="0"/>
          <w:numId w:val="61"/>
        </w:numPr>
      </w:pPr>
      <w:r>
        <w:rPr>
          <w:rStyle w:val="Fett"/>
        </w:rPr>
        <w:t>Kognitive Attraktoren</w:t>
      </w:r>
      <w:r>
        <w:t>: Schemata, Frames, Begriffe</w:t>
      </w:r>
    </w:p>
    <w:p w14:paraId="76E37A42" w14:textId="77777777" w:rsidR="00BA43DE" w:rsidRDefault="00BA43DE" w:rsidP="00BA43DE">
      <w:pPr>
        <w:pStyle w:val="StandardWeb"/>
      </w:pPr>
      <w:r>
        <w:t xml:space="preserve">Sie </w:t>
      </w:r>
      <w:r>
        <w:rPr>
          <w:rStyle w:val="Fett"/>
        </w:rPr>
        <w:t>kanalisieren</w:t>
      </w:r>
      <w:r>
        <w:t xml:space="preserve"> Bedeutungsprozesse, ohne sie vollständig zu determinieren.</w:t>
      </w:r>
    </w:p>
    <w:p w14:paraId="0FD62420" w14:textId="77777777" w:rsidR="00BA43DE" w:rsidRDefault="00BA43DE" w:rsidP="00BA43DE">
      <w:r>
        <w:pict w14:anchorId="536A2727">
          <v:rect id="_x0000_i1266" style="width:0;height:1.5pt" o:hralign="center" o:hrstd="t" o:hr="t" fillcolor="#a0a0a0" stroked="f"/>
        </w:pict>
      </w:r>
    </w:p>
    <w:p w14:paraId="253493B4" w14:textId="77777777" w:rsidR="00BA43DE" w:rsidRDefault="00BA43DE" w:rsidP="00BA43DE">
      <w:pPr>
        <w:pStyle w:val="berschrift3"/>
      </w:pPr>
      <w:r>
        <w:rPr>
          <w:rStyle w:val="Fett"/>
          <w:b w:val="0"/>
          <w:bCs w:val="0"/>
        </w:rPr>
        <w:t>3.13.3 Dynamik semantischer Felder</w:t>
      </w:r>
    </w:p>
    <w:p w14:paraId="6D131D15" w14:textId="77777777" w:rsidR="00BA43DE" w:rsidRDefault="00BA43DE" w:rsidP="00BA43DE">
      <w:pPr>
        <w:pStyle w:val="StandardWeb"/>
      </w:pPr>
      <w:r>
        <w:t xml:space="preserve">Semantische Felder sind </w:t>
      </w:r>
      <w:r>
        <w:rPr>
          <w:rStyle w:val="Fett"/>
        </w:rPr>
        <w:t>hochdynamisch</w:t>
      </w:r>
      <w:r>
        <w:t>:</w:t>
      </w:r>
    </w:p>
    <w:p w14:paraId="114F8D6B" w14:textId="77777777" w:rsidR="00BA43DE" w:rsidRDefault="00BA43DE" w:rsidP="008B34A8">
      <w:pPr>
        <w:pStyle w:val="StandardWeb"/>
        <w:numPr>
          <w:ilvl w:val="0"/>
          <w:numId w:val="62"/>
        </w:numPr>
      </w:pPr>
      <w:r>
        <w:rPr>
          <w:rStyle w:val="Fett"/>
        </w:rPr>
        <w:t>Neue Informationen</w:t>
      </w:r>
      <w:r>
        <w:t xml:space="preserve"> erzeugen lokale Deformationen.</w:t>
      </w:r>
    </w:p>
    <w:p w14:paraId="33F0ECCE" w14:textId="77777777" w:rsidR="00BA43DE" w:rsidRDefault="00BA43DE" w:rsidP="008B34A8">
      <w:pPr>
        <w:pStyle w:val="StandardWeb"/>
        <w:numPr>
          <w:ilvl w:val="0"/>
          <w:numId w:val="62"/>
        </w:numPr>
      </w:pPr>
      <w:r>
        <w:rPr>
          <w:rStyle w:val="Fett"/>
        </w:rPr>
        <w:t>Attraktoren können instabil</w:t>
      </w:r>
      <w:r>
        <w:t xml:space="preserve"> werden durch kognitive Dissonanz oder Diskursverschiebung.</w:t>
      </w:r>
    </w:p>
    <w:p w14:paraId="3CB977BF" w14:textId="77777777" w:rsidR="00BA43DE" w:rsidRDefault="00BA43DE" w:rsidP="008B34A8">
      <w:pPr>
        <w:pStyle w:val="StandardWeb"/>
        <w:numPr>
          <w:ilvl w:val="0"/>
          <w:numId w:val="62"/>
        </w:numPr>
      </w:pPr>
      <w:r>
        <w:rPr>
          <w:rStyle w:val="Fett"/>
        </w:rPr>
        <w:t>Neue Attraktoren</w:t>
      </w:r>
      <w:r>
        <w:t xml:space="preserve"> entstehen durch </w:t>
      </w:r>
      <w:r>
        <w:rPr>
          <w:rStyle w:val="Fett"/>
        </w:rPr>
        <w:t>mehrstufige Resonanzprozesse</w:t>
      </w:r>
      <w:r>
        <w:t>.</w:t>
      </w:r>
    </w:p>
    <w:p w14:paraId="3233BD38" w14:textId="77777777" w:rsidR="00BA43DE" w:rsidRDefault="00BA43DE" w:rsidP="00BA43DE">
      <w:pPr>
        <w:pStyle w:val="StandardWeb"/>
      </w:pPr>
      <w:r>
        <w:t xml:space="preserve">Diese Dynamik ist </w:t>
      </w:r>
      <w:r>
        <w:rPr>
          <w:rStyle w:val="Fett"/>
        </w:rPr>
        <w:t>nichtlinear</w:t>
      </w:r>
      <w:r>
        <w:t xml:space="preserve">, </w:t>
      </w:r>
      <w:r>
        <w:rPr>
          <w:rStyle w:val="Fett"/>
        </w:rPr>
        <w:t>rückgekoppelt</w:t>
      </w:r>
      <w:r>
        <w:t xml:space="preserve"> und </w:t>
      </w:r>
      <w:r>
        <w:rPr>
          <w:rStyle w:val="Fett"/>
        </w:rPr>
        <w:t>emergent</w:t>
      </w:r>
      <w:r>
        <w:t xml:space="preserve"> – Bedeutung entsteht </w:t>
      </w:r>
      <w:proofErr w:type="spellStart"/>
      <w:r>
        <w:rPr>
          <w:rStyle w:val="Fett"/>
        </w:rPr>
        <w:t>konstellativ</w:t>
      </w:r>
      <w:proofErr w:type="spellEnd"/>
      <w:r>
        <w:t>, nicht linear.</w:t>
      </w:r>
    </w:p>
    <w:p w14:paraId="05EED73A" w14:textId="77777777" w:rsidR="00BA43DE" w:rsidRDefault="00BA43DE" w:rsidP="00BA43DE">
      <w:r>
        <w:pict w14:anchorId="2A6CDDAF">
          <v:rect id="_x0000_i1267" style="width:0;height:1.5pt" o:hralign="center" o:hrstd="t" o:hr="t" fillcolor="#a0a0a0" stroked="f"/>
        </w:pict>
      </w:r>
    </w:p>
    <w:p w14:paraId="36C3834B" w14:textId="77777777" w:rsidR="00BA43DE" w:rsidRDefault="00BA43DE" w:rsidP="00BA43DE">
      <w:pPr>
        <w:pStyle w:val="berschrift3"/>
      </w:pPr>
      <w:r>
        <w:rPr>
          <w:rStyle w:val="Fett"/>
          <w:b w:val="0"/>
          <w:bCs w:val="0"/>
        </w:rPr>
        <w:lastRenderedPageBreak/>
        <w:t>3.13.4 Modellierung im funktionalen Raum</w:t>
      </w:r>
    </w:p>
    <w:p w14:paraId="0590A912" w14:textId="77777777" w:rsidR="00BA43DE" w:rsidRDefault="00BA43DE" w:rsidP="00BA43DE">
      <w:pPr>
        <w:pStyle w:val="StandardWeb"/>
      </w:pPr>
      <w:r>
        <w:t xml:space="preserve">Bedeutungsfelder lassen sich als </w:t>
      </w:r>
      <w:r>
        <w:rPr>
          <w:rStyle w:val="Fett"/>
        </w:rPr>
        <w:t>semantische Potentiallandschaften</w:t>
      </w:r>
      <w:r>
        <w:t xml:space="preserve"> modellieren. In diesen Landschaften erzeugen </w:t>
      </w:r>
      <w:r>
        <w:rPr>
          <w:rStyle w:val="Fett"/>
        </w:rPr>
        <w:t>semantische Gradienten</w:t>
      </w:r>
      <w:r>
        <w:t xml:space="preserve"> Driftbewegungen, während Attraktoren als lokale Minima fungieren.</w:t>
      </w:r>
    </w:p>
    <w:p w14:paraId="19B2BC55" w14:textId="77777777" w:rsidR="00BA43DE" w:rsidRDefault="00BA43DE" w:rsidP="00BA43DE">
      <w:pPr>
        <w:pStyle w:val="StandardWeb"/>
      </w:pPr>
      <w:r>
        <w:t>Formales Modell:</w:t>
      </w:r>
    </w:p>
    <w:p w14:paraId="78EFC378" w14:textId="77777777" w:rsidR="00BA43DE" w:rsidRDefault="00BA43DE" w:rsidP="008B34A8">
      <w:pPr>
        <w:pStyle w:val="StandardWeb"/>
        <w:numPr>
          <w:ilvl w:val="0"/>
          <w:numId w:val="63"/>
        </w:numPr>
      </w:pPr>
      <w:r>
        <w:t xml:space="preserve">Erweiterung der </w:t>
      </w:r>
      <w:proofErr w:type="spellStart"/>
      <w:r>
        <w:t>Brane</w:t>
      </w:r>
      <w:proofErr w:type="spellEnd"/>
      <w:r>
        <w:t xml:space="preserve">-Funktion </w:t>
      </w:r>
      <w:r>
        <w:rPr>
          <w:rStyle w:val="katex-mathml"/>
        </w:rPr>
        <w:t>h(</w:t>
      </w:r>
      <w:proofErr w:type="spellStart"/>
      <w:r>
        <w:rPr>
          <w:rStyle w:val="katex-mathml"/>
        </w:rPr>
        <w:t>x,y,z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um eine semantische Dichtefunktion </w:t>
      </w:r>
      <w:r>
        <w:rPr>
          <w:rStyle w:val="katex-mathml"/>
        </w:rPr>
        <w:t>σ(</w:t>
      </w:r>
      <w:proofErr w:type="spellStart"/>
      <w:r>
        <w:rPr>
          <w:rStyle w:val="katex-mathml"/>
        </w:rPr>
        <w:t>x,y,z,t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212AD472" w14:textId="77777777" w:rsidR="00BA43DE" w:rsidRDefault="00BA43DE" w:rsidP="008B34A8">
      <w:pPr>
        <w:pStyle w:val="StandardWeb"/>
        <w:numPr>
          <w:ilvl w:val="0"/>
          <w:numId w:val="63"/>
        </w:numPr>
      </w:pPr>
      <w:r>
        <w:t xml:space="preserve">Dynamik beschrieben durch </w:t>
      </w:r>
      <w:r>
        <w:rPr>
          <w:rStyle w:val="Fett"/>
        </w:rPr>
        <w:t>partielle Differenzialgleichungen</w:t>
      </w:r>
      <w:r>
        <w:t>, die semantische Wellen, Verdichtungen oder Instabilitäten abbilden</w:t>
      </w:r>
    </w:p>
    <w:p w14:paraId="0324EB04" w14:textId="77777777" w:rsidR="00BA43DE" w:rsidRDefault="00BA43DE" w:rsidP="00BA43DE">
      <w:r>
        <w:pict w14:anchorId="2D81463C">
          <v:rect id="_x0000_i1268" style="width:0;height:1.5pt" o:hralign="center" o:hrstd="t" o:hr="t" fillcolor="#a0a0a0" stroked="f"/>
        </w:pict>
      </w:r>
    </w:p>
    <w:p w14:paraId="3A58A483" w14:textId="77777777" w:rsidR="00BA43DE" w:rsidRDefault="00BA43DE" w:rsidP="00BA43DE">
      <w:pPr>
        <w:pStyle w:val="berschrift3"/>
      </w:pPr>
      <w:r>
        <w:rPr>
          <w:rStyle w:val="Fett"/>
          <w:b w:val="0"/>
          <w:bCs w:val="0"/>
        </w:rPr>
        <w:t>3.13.5 Bedeutung, Macht und Deutungshoheit</w:t>
      </w:r>
    </w:p>
    <w:p w14:paraId="75AC07EF" w14:textId="77777777" w:rsidR="00BA43DE" w:rsidRDefault="00BA43DE" w:rsidP="00BA43DE">
      <w:pPr>
        <w:pStyle w:val="StandardWeb"/>
      </w:pPr>
      <w:r>
        <w:t xml:space="preserve">Semantische Felder sind </w:t>
      </w:r>
      <w:r>
        <w:rPr>
          <w:rStyle w:val="Fett"/>
        </w:rPr>
        <w:t>nicht neutral</w:t>
      </w:r>
      <w:r>
        <w:t>:</w:t>
      </w:r>
    </w:p>
    <w:p w14:paraId="63B96491" w14:textId="77777777" w:rsidR="00BA43DE" w:rsidRDefault="00BA43DE" w:rsidP="008B34A8">
      <w:pPr>
        <w:pStyle w:val="StandardWeb"/>
        <w:numPr>
          <w:ilvl w:val="0"/>
          <w:numId w:val="64"/>
        </w:numPr>
      </w:pPr>
      <w:r>
        <w:rPr>
          <w:rStyle w:val="Fett"/>
        </w:rPr>
        <w:t>Machtstrukturen</w:t>
      </w:r>
      <w:r>
        <w:t xml:space="preserve"> und </w:t>
      </w:r>
      <w:r>
        <w:rPr>
          <w:rStyle w:val="Fett"/>
        </w:rPr>
        <w:t>Diskurshegemonien</w:t>
      </w:r>
      <w:r>
        <w:t xml:space="preserve"> beeinflussen dominante Bedeutungen.</w:t>
      </w:r>
    </w:p>
    <w:p w14:paraId="5A53FB8C" w14:textId="77777777" w:rsidR="00BA43DE" w:rsidRDefault="00BA43DE" w:rsidP="008B34A8">
      <w:pPr>
        <w:pStyle w:val="StandardWeb"/>
        <w:numPr>
          <w:ilvl w:val="0"/>
          <w:numId w:val="64"/>
        </w:numPr>
      </w:pPr>
      <w:r>
        <w:rPr>
          <w:rStyle w:val="Fett"/>
        </w:rPr>
        <w:t>Michel Foucault</w:t>
      </w:r>
      <w:r>
        <w:t xml:space="preserve"> zeigt: Wissen ist mit Macht verknüpft, Bedeutung ist eine Form der Kontrolle [71].</w:t>
      </w:r>
    </w:p>
    <w:p w14:paraId="62E600C6" w14:textId="77777777" w:rsidR="00BA43DE" w:rsidRDefault="00BA43DE" w:rsidP="00BA43DE">
      <w:pPr>
        <w:pStyle w:val="StandardWeb"/>
      </w:pPr>
      <w:r>
        <w:t xml:space="preserve">Semantische Attraktoren sind daher </w:t>
      </w:r>
      <w:r>
        <w:rPr>
          <w:rStyle w:val="Fett"/>
        </w:rPr>
        <w:t>auch sozial reguliert</w:t>
      </w:r>
      <w:r>
        <w:t xml:space="preserve"> – sie ordnen Normen, Identitäten und symbolische Praktiken.</w:t>
      </w:r>
    </w:p>
    <w:p w14:paraId="2CB8A0BF" w14:textId="77777777" w:rsidR="00BA43DE" w:rsidRDefault="00BA43DE" w:rsidP="00BA43DE">
      <w:r>
        <w:pict w14:anchorId="53704676">
          <v:rect id="_x0000_i1269" style="width:0;height:1.5pt" o:hralign="center" o:hrstd="t" o:hr="t" fillcolor="#a0a0a0" stroked="f"/>
        </w:pict>
      </w:r>
    </w:p>
    <w:p w14:paraId="41FB79AE" w14:textId="77777777" w:rsidR="00BA43DE" w:rsidRDefault="00BA43DE" w:rsidP="00BA43DE">
      <w:pPr>
        <w:pStyle w:val="berschrift3"/>
      </w:pPr>
      <w:r>
        <w:rPr>
          <w:rStyle w:val="Fett"/>
          <w:b w:val="0"/>
          <w:bCs w:val="0"/>
        </w:rPr>
        <w:t>3.13.6 Zusammenfassung und Ausblick</w:t>
      </w:r>
    </w:p>
    <w:p w14:paraId="6777EE30" w14:textId="77777777" w:rsidR="00BA43DE" w:rsidRDefault="00BA43DE" w:rsidP="00BA43DE">
      <w:pPr>
        <w:pStyle w:val="StandardWeb"/>
      </w:pPr>
      <w:r>
        <w:rPr>
          <w:rStyle w:val="Fett"/>
        </w:rPr>
        <w:t>Bedeutungsfelder und semantische Attraktoren</w:t>
      </w:r>
      <w:r>
        <w:t xml:space="preserve"> beschreiben die dynamische Organisation von Bedeutung im funktionalen Raum. Sie ermöglichen stabilisierte Deutungen, narrative </w:t>
      </w:r>
      <w:proofErr w:type="spellStart"/>
      <w:r>
        <w:t>Kohärenzen</w:t>
      </w:r>
      <w:proofErr w:type="spellEnd"/>
      <w:r>
        <w:t xml:space="preserve"> und kulturelle Strukturen – dynamisch, resonant und sozial geprägt.</w:t>
      </w:r>
    </w:p>
    <w:p w14:paraId="7EF98971" w14:textId="77777777" w:rsidR="00BA43DE" w:rsidRDefault="00BA43DE" w:rsidP="00BA43DE">
      <w:pPr>
        <w:pStyle w:val="StandardWeb"/>
      </w:pPr>
      <w:r>
        <w:rPr>
          <w:rStyle w:val="Fett"/>
        </w:rPr>
        <w:t>Ausblick 3.14</w:t>
      </w:r>
      <w:r>
        <w:t>: Übergang zu symbolischen Universen – institutionelle, kulturelle und sprachliche Meta-Strukturen semantischer Organisation.</w:t>
      </w:r>
    </w:p>
    <w:p w14:paraId="0C5EEF72" w14:textId="77777777" w:rsidR="006D65C3" w:rsidRDefault="008B34A8" w:rsidP="00BA43DE">
      <w:pPr>
        <w:pStyle w:val="berschrift2"/>
      </w:pPr>
      <w:r>
        <w:t>3.14 Meta-Stru</w:t>
      </w:r>
      <w:r>
        <w:t>kturen symbolischer Welten</w:t>
      </w:r>
    </w:p>
    <w:p w14:paraId="311490A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Nachdem in Abschnitt 3.13 die semantische Topologie durch Bedeutungsfelder und semantische Attraktoren beschrieben wurde, richtet sich der Fokus nun auf die </w:t>
      </w:r>
      <w:r>
        <w:rPr>
          <w:rFonts w:ascii="Times New Roman" w:eastAsia="Times New Roman" w:hAnsi="Times New Roman" w:cs="Times New Roman"/>
          <w:b/>
          <w:color w:val="000000"/>
          <w:sz w:val="24"/>
          <w:szCs w:val="24"/>
        </w:rPr>
        <w:t>übergeordneten symbolischen Strukturen</w:t>
      </w:r>
      <w:r>
        <w:rPr>
          <w:rFonts w:ascii="Times New Roman" w:eastAsia="Times New Roman" w:hAnsi="Times New Roman" w:cs="Times New Roman"/>
          <w:color w:val="000000"/>
          <w:sz w:val="24"/>
          <w:szCs w:val="24"/>
        </w:rPr>
        <w:t>, in denen solche Bedeutungen kult</w:t>
      </w:r>
      <w:r>
        <w:rPr>
          <w:rFonts w:ascii="Times New Roman" w:eastAsia="Times New Roman" w:hAnsi="Times New Roman" w:cs="Times New Roman"/>
          <w:color w:val="000000"/>
          <w:sz w:val="24"/>
          <w:szCs w:val="24"/>
        </w:rPr>
        <w:t xml:space="preserve">urell und institutionell verankert sind. Diese </w:t>
      </w:r>
      <w:r>
        <w:rPr>
          <w:rFonts w:ascii="Times New Roman" w:eastAsia="Times New Roman" w:hAnsi="Times New Roman" w:cs="Times New Roman"/>
          <w:b/>
          <w:color w:val="000000"/>
          <w:sz w:val="24"/>
          <w:szCs w:val="24"/>
        </w:rPr>
        <w:t>Meta-Strukturen symbolischer Welten</w:t>
      </w:r>
      <w:r>
        <w:rPr>
          <w:rFonts w:ascii="Times New Roman" w:eastAsia="Times New Roman" w:hAnsi="Times New Roman" w:cs="Times New Roman"/>
          <w:color w:val="000000"/>
          <w:sz w:val="24"/>
          <w:szCs w:val="24"/>
        </w:rPr>
        <w:t xml:space="preserve"> sind keine bloßen Aggregationen von Bedeutungen, sondern bilden strukturierte Ordnungen, in denen sich Weltdeutungen, kollektive Identitäten und normative Handlungsrahmen st</w:t>
      </w:r>
      <w:r>
        <w:rPr>
          <w:rFonts w:ascii="Times New Roman" w:eastAsia="Times New Roman" w:hAnsi="Times New Roman" w:cs="Times New Roman"/>
          <w:color w:val="000000"/>
          <w:sz w:val="24"/>
          <w:szCs w:val="24"/>
        </w:rPr>
        <w:t>abilisieren.</w:t>
      </w:r>
    </w:p>
    <w:p w14:paraId="7CFE1EE5" w14:textId="77777777" w:rsidR="006D65C3" w:rsidRDefault="008B34A8">
      <w:pPr>
        <w:pStyle w:val="berschrift4"/>
      </w:pPr>
      <w:r>
        <w:t>3.14.1 Symbolische Welten als Bedeutungssysteme</w:t>
      </w:r>
    </w:p>
    <w:p w14:paraId="3BF43B4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Begriff der symbolischen Welt verweist auf kulturell geteilte Wirklichkeitskonstruktionen, die durch Symbole, Sprache, Rituale, Institutionen und Narrative reproduziert werden. Sie bilden das</w:t>
      </w:r>
      <w:r>
        <w:rPr>
          <w:rFonts w:ascii="Times New Roman" w:eastAsia="Times New Roman" w:hAnsi="Times New Roman" w:cs="Times New Roman"/>
          <w:color w:val="000000"/>
          <w:sz w:val="24"/>
          <w:szCs w:val="24"/>
        </w:rPr>
        <w:t xml:space="preserve"> Fundament gesellschaftlicher Ordnung, kollektiver Weltbilder und normativer Sinnsysteme.</w:t>
      </w:r>
    </w:p>
    <w:p w14:paraId="239368B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Berger und Luckmann definieren symbolische Welten als „durch Institutionalisierung verfestigte Deutungsrahmen“, in denen Individuen ihre Erfahrung einordnen und in so</w:t>
      </w:r>
      <w:r>
        <w:rPr>
          <w:rFonts w:ascii="Times New Roman" w:eastAsia="Times New Roman" w:hAnsi="Times New Roman" w:cs="Times New Roman"/>
          <w:color w:val="000000"/>
          <w:sz w:val="24"/>
          <w:szCs w:val="24"/>
        </w:rPr>
        <w:t xml:space="preserve">ziales Handeln übersetzen [52]. Diese Welten sind nicht ontologisch gegeben, sondern </w:t>
      </w:r>
      <w:r>
        <w:rPr>
          <w:rFonts w:ascii="Times New Roman" w:eastAsia="Times New Roman" w:hAnsi="Times New Roman" w:cs="Times New Roman"/>
          <w:b/>
          <w:color w:val="000000"/>
          <w:sz w:val="24"/>
          <w:szCs w:val="24"/>
        </w:rPr>
        <w:t>sozial konstruiert</w:t>
      </w:r>
      <w:r>
        <w:rPr>
          <w:rFonts w:ascii="Times New Roman" w:eastAsia="Times New Roman" w:hAnsi="Times New Roman" w:cs="Times New Roman"/>
          <w:color w:val="000000"/>
          <w:sz w:val="24"/>
          <w:szCs w:val="24"/>
        </w:rPr>
        <w:t xml:space="preserve"> – ein Produkt intersubjektiver Sinnstiftung.</w:t>
      </w:r>
    </w:p>
    <w:p w14:paraId="6924FE5C" w14:textId="77777777" w:rsidR="006D65C3" w:rsidRDefault="008B34A8">
      <w:pPr>
        <w:pStyle w:val="berschrift4"/>
      </w:pPr>
      <w:r>
        <w:t>3.14.2 Meta-Strukturen als ordnende Prinzipien</w:t>
      </w:r>
    </w:p>
    <w:p w14:paraId="4B3EED0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Meta-Strukturen bezeichnen die </w:t>
      </w:r>
      <w:r>
        <w:rPr>
          <w:rFonts w:ascii="Times New Roman" w:eastAsia="Times New Roman" w:hAnsi="Times New Roman" w:cs="Times New Roman"/>
          <w:b/>
          <w:color w:val="000000"/>
          <w:sz w:val="24"/>
          <w:szCs w:val="24"/>
        </w:rPr>
        <w:t>abstrakten Ordnungsprinzipien</w:t>
      </w:r>
      <w:r>
        <w:rPr>
          <w:rFonts w:ascii="Times New Roman" w:eastAsia="Times New Roman" w:hAnsi="Times New Roman" w:cs="Times New Roman"/>
          <w:color w:val="000000"/>
          <w:sz w:val="24"/>
          <w:szCs w:val="24"/>
        </w:rPr>
        <w:t>, welche die symbolische Welt formen und regulieren. Dazu zählen:</w:t>
      </w:r>
    </w:p>
    <w:p w14:paraId="48173A8C" w14:textId="77777777" w:rsidR="006D65C3" w:rsidRDefault="008B34A8" w:rsidP="008B34A8">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Mythische und metaphysische Grundstrukturen</w:t>
      </w:r>
      <w:r>
        <w:rPr>
          <w:rFonts w:ascii="Times New Roman" w:eastAsia="Times New Roman" w:hAnsi="Times New Roman" w:cs="Times New Roman"/>
          <w:color w:val="000000"/>
          <w:sz w:val="24"/>
          <w:szCs w:val="24"/>
        </w:rPr>
        <w:t>: z. B. Dualismen wie Gut/Böse, Innen/Außen, Himmel/Erde</w:t>
      </w:r>
    </w:p>
    <w:p w14:paraId="3E2DD803" w14:textId="77777777" w:rsidR="006D65C3" w:rsidRDefault="008B34A8" w:rsidP="008B34A8">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Sprachliche Kategorien und Diskurse</w:t>
      </w:r>
      <w:r>
        <w:rPr>
          <w:rFonts w:ascii="Times New Roman" w:eastAsia="Times New Roman" w:hAnsi="Times New Roman" w:cs="Times New Roman"/>
          <w:color w:val="000000"/>
          <w:sz w:val="24"/>
          <w:szCs w:val="24"/>
        </w:rPr>
        <w:t>: Grammatik, Semantik, Bedeutungsfelder</w:t>
      </w:r>
    </w:p>
    <w:p w14:paraId="7FC4CC0B" w14:textId="77777777" w:rsidR="006D65C3" w:rsidRDefault="008B34A8" w:rsidP="008B34A8">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 Kodes und Rituale</w:t>
      </w:r>
      <w:r>
        <w:rPr>
          <w:rFonts w:ascii="Times New Roman" w:eastAsia="Times New Roman" w:hAnsi="Times New Roman" w:cs="Times New Roman"/>
          <w:color w:val="000000"/>
          <w:sz w:val="24"/>
          <w:szCs w:val="24"/>
        </w:rPr>
        <w:t>: symbolisch verfestigte Handlungen und Ausdrucksformen</w:t>
      </w:r>
    </w:p>
    <w:p w14:paraId="3BD4C3D9" w14:textId="77777777" w:rsidR="006D65C3" w:rsidRDefault="008B34A8" w:rsidP="008B34A8">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Institutionalisierte Sinnsysteme</w:t>
      </w:r>
      <w:r>
        <w:rPr>
          <w:rFonts w:ascii="Times New Roman" w:eastAsia="Times New Roman" w:hAnsi="Times New Roman" w:cs="Times New Roman"/>
          <w:color w:val="000000"/>
          <w:sz w:val="24"/>
          <w:szCs w:val="24"/>
        </w:rPr>
        <w:t xml:space="preserve">: z. B. </w:t>
      </w:r>
      <w:r>
        <w:rPr>
          <w:rFonts w:ascii="Times New Roman" w:eastAsia="Times New Roman" w:hAnsi="Times New Roman" w:cs="Times New Roman"/>
          <w:color w:val="000000"/>
          <w:sz w:val="24"/>
          <w:szCs w:val="24"/>
        </w:rPr>
        <w:t>Religion, Recht, Wissenschaft, Moral</w:t>
      </w:r>
    </w:p>
    <w:p w14:paraId="6C6A2D6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Strukturen wirken als epistemische und normative Rahmen, die festlegen, was als wahr, sinnvoll oder legitim gilt – sie sind </w:t>
      </w:r>
      <w:r>
        <w:rPr>
          <w:rFonts w:ascii="Times New Roman" w:eastAsia="Times New Roman" w:hAnsi="Times New Roman" w:cs="Times New Roman"/>
          <w:b/>
          <w:color w:val="000000"/>
          <w:sz w:val="24"/>
          <w:szCs w:val="24"/>
        </w:rPr>
        <w:t>implizite Ontologien</w:t>
      </w:r>
      <w:r>
        <w:rPr>
          <w:rFonts w:ascii="Times New Roman" w:eastAsia="Times New Roman" w:hAnsi="Times New Roman" w:cs="Times New Roman"/>
          <w:color w:val="000000"/>
          <w:sz w:val="24"/>
          <w:szCs w:val="24"/>
        </w:rPr>
        <w:t>, die Welt nicht nur beschreiben, sondern strukturieren.</w:t>
      </w:r>
    </w:p>
    <w:p w14:paraId="405DA762" w14:textId="77777777" w:rsidR="006D65C3" w:rsidRDefault="008B34A8">
      <w:pPr>
        <w:pStyle w:val="berschrift4"/>
      </w:pPr>
      <w:r>
        <w:t>3.14.3 Emerg</w:t>
      </w:r>
      <w:r>
        <w:t>enz und Reproduktion symbolischer Meta-Strukturen</w:t>
      </w:r>
    </w:p>
    <w:p w14:paraId="63EB2CF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Symbolische Meta-Strukturen entstehen historisch und kulturell durch Prozesse kollektiver Bedeutungskonstitution. Sie sind Produkte langfristiger </w:t>
      </w:r>
      <w:r>
        <w:rPr>
          <w:rFonts w:ascii="Times New Roman" w:eastAsia="Times New Roman" w:hAnsi="Times New Roman" w:cs="Times New Roman"/>
          <w:b/>
          <w:color w:val="000000"/>
          <w:sz w:val="24"/>
          <w:szCs w:val="24"/>
        </w:rPr>
        <w:t>Diskursformationen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kultureller Evolution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sozialer Ausha</w:t>
      </w:r>
      <w:r>
        <w:rPr>
          <w:rFonts w:ascii="Times New Roman" w:eastAsia="Times New Roman" w:hAnsi="Times New Roman" w:cs="Times New Roman"/>
          <w:b/>
          <w:color w:val="000000"/>
          <w:sz w:val="24"/>
          <w:szCs w:val="24"/>
        </w:rPr>
        <w:t>ndlungsprozesse</w:t>
      </w:r>
      <w:r>
        <w:rPr>
          <w:rFonts w:ascii="Times New Roman" w:eastAsia="Times New Roman" w:hAnsi="Times New Roman" w:cs="Times New Roman"/>
          <w:color w:val="000000"/>
          <w:sz w:val="24"/>
          <w:szCs w:val="24"/>
        </w:rPr>
        <w:t>. Ihre Reproduktion erfolgt über:</w:t>
      </w:r>
    </w:p>
    <w:p w14:paraId="502831A8" w14:textId="77777777" w:rsidR="006D65C3" w:rsidRDefault="008B34A8" w:rsidP="008B34A8">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Erziehung und Sozialisation</w:t>
      </w:r>
      <w:r>
        <w:rPr>
          <w:rFonts w:ascii="Times New Roman" w:eastAsia="Times New Roman" w:hAnsi="Times New Roman" w:cs="Times New Roman"/>
          <w:color w:val="000000"/>
          <w:sz w:val="24"/>
          <w:szCs w:val="24"/>
        </w:rPr>
        <w:t>: Aneignung symbolischer Muster durch das Individuum</w:t>
      </w:r>
    </w:p>
    <w:p w14:paraId="3105C988" w14:textId="77777777" w:rsidR="006D65C3" w:rsidRDefault="008B34A8" w:rsidP="008B34A8">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Medien und Narrative</w:t>
      </w:r>
      <w:r>
        <w:rPr>
          <w:rFonts w:ascii="Times New Roman" w:eastAsia="Times New Roman" w:hAnsi="Times New Roman" w:cs="Times New Roman"/>
          <w:color w:val="000000"/>
          <w:sz w:val="24"/>
          <w:szCs w:val="24"/>
        </w:rPr>
        <w:t>: Stabilisierung durch wiederholte Darstellung</w:t>
      </w:r>
    </w:p>
    <w:p w14:paraId="46113588" w14:textId="77777777" w:rsidR="006D65C3" w:rsidRDefault="008B34A8" w:rsidP="008B34A8">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Institutionen</w:t>
      </w:r>
      <w:r>
        <w:rPr>
          <w:rFonts w:ascii="Times New Roman" w:eastAsia="Times New Roman" w:hAnsi="Times New Roman" w:cs="Times New Roman"/>
          <w:color w:val="000000"/>
          <w:sz w:val="24"/>
          <w:szCs w:val="24"/>
        </w:rPr>
        <w:t>: Formale Repräsentation und Durchsetzung symbo</w:t>
      </w:r>
      <w:r>
        <w:rPr>
          <w:rFonts w:ascii="Times New Roman" w:eastAsia="Times New Roman" w:hAnsi="Times New Roman" w:cs="Times New Roman"/>
          <w:color w:val="000000"/>
          <w:sz w:val="24"/>
          <w:szCs w:val="24"/>
        </w:rPr>
        <w:t>lischer Ordnung</w:t>
      </w:r>
    </w:p>
    <w:p w14:paraId="1D3F750E" w14:textId="77777777" w:rsidR="006D65C3" w:rsidRDefault="008B34A8" w:rsidP="008B34A8">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Technologien</w:t>
      </w:r>
      <w:r>
        <w:rPr>
          <w:rFonts w:ascii="Times New Roman" w:eastAsia="Times New Roman" w:hAnsi="Times New Roman" w:cs="Times New Roman"/>
          <w:color w:val="000000"/>
          <w:sz w:val="24"/>
          <w:szCs w:val="24"/>
        </w:rPr>
        <w:t>: Materialisierung und Externalisierung symbolischer Strukturen</w:t>
      </w:r>
    </w:p>
    <w:p w14:paraId="267A5AF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symbolische Welten über Zeit und Generationen hinweg bestehen bleiben, bedarf es stabilisierender Meta-Strukturen, die durch Iteration, Redundanz und Autoritä</w:t>
      </w:r>
      <w:r>
        <w:rPr>
          <w:rFonts w:ascii="Times New Roman" w:eastAsia="Times New Roman" w:hAnsi="Times New Roman" w:cs="Times New Roman"/>
          <w:color w:val="000000"/>
          <w:sz w:val="24"/>
          <w:szCs w:val="24"/>
        </w:rPr>
        <w:t>t konsolidiert werden.</w:t>
      </w:r>
    </w:p>
    <w:p w14:paraId="3F00E7D6" w14:textId="77777777" w:rsidR="006D65C3" w:rsidRDefault="008B34A8">
      <w:pPr>
        <w:pStyle w:val="berschrift4"/>
      </w:pPr>
      <w:r>
        <w:t>3.14.4 Funktion im funktionalen Raum</w:t>
      </w:r>
    </w:p>
    <w:p w14:paraId="20CACD5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Rahmen des funktionalen Bezugssystems wirken symbolische Meta-Strukturen als </w:t>
      </w:r>
      <w:r>
        <w:rPr>
          <w:rFonts w:ascii="Times New Roman" w:eastAsia="Times New Roman" w:hAnsi="Times New Roman" w:cs="Times New Roman"/>
          <w:b/>
          <w:color w:val="000000"/>
          <w:sz w:val="24"/>
          <w:szCs w:val="24"/>
        </w:rPr>
        <w:t>semantisch-epistemische Felder höherer Ordnung</w:t>
      </w:r>
      <w:r>
        <w:rPr>
          <w:rFonts w:ascii="Times New Roman" w:eastAsia="Times New Roman" w:hAnsi="Times New Roman" w:cs="Times New Roman"/>
          <w:color w:val="000000"/>
          <w:sz w:val="24"/>
          <w:szCs w:val="24"/>
        </w:rPr>
        <w:t xml:space="preserve">, die Bedeutung nicht nur lokal kanalisieren (wie semantische Attraktoren), sondern </w:t>
      </w:r>
      <w:r>
        <w:rPr>
          <w:rFonts w:ascii="Times New Roman" w:eastAsia="Times New Roman" w:hAnsi="Times New Roman" w:cs="Times New Roman"/>
          <w:b/>
          <w:color w:val="000000"/>
          <w:sz w:val="24"/>
          <w:szCs w:val="24"/>
        </w:rPr>
        <w:t>strukturell determinieren</w:t>
      </w:r>
      <w:r>
        <w:rPr>
          <w:rFonts w:ascii="Times New Roman" w:eastAsia="Times New Roman" w:hAnsi="Times New Roman" w:cs="Times New Roman"/>
          <w:color w:val="000000"/>
          <w:sz w:val="24"/>
          <w:szCs w:val="24"/>
        </w:rPr>
        <w:t xml:space="preserve">. Sie erzeugen eine </w:t>
      </w:r>
      <w:r>
        <w:rPr>
          <w:rFonts w:ascii="Times New Roman" w:eastAsia="Times New Roman" w:hAnsi="Times New Roman" w:cs="Times New Roman"/>
          <w:b/>
          <w:color w:val="000000"/>
          <w:sz w:val="24"/>
          <w:szCs w:val="24"/>
        </w:rPr>
        <w:t>semantische Gravitation</w:t>
      </w:r>
      <w:r>
        <w:rPr>
          <w:rFonts w:ascii="Times New Roman" w:eastAsia="Times New Roman" w:hAnsi="Times New Roman" w:cs="Times New Roman"/>
          <w:color w:val="000000"/>
          <w:sz w:val="24"/>
          <w:szCs w:val="24"/>
        </w:rPr>
        <w:t>, welche die möglichen Bedeutungskonfigurationen in einem intentionalen Raum rahmt und beschränkt.</w:t>
      </w:r>
    </w:p>
    <w:p w14:paraId="1F3553B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Solch</w:t>
      </w:r>
      <w:r>
        <w:rPr>
          <w:rFonts w:ascii="Times New Roman" w:eastAsia="Times New Roman" w:hAnsi="Times New Roman" w:cs="Times New Roman"/>
          <w:color w:val="000000"/>
          <w:sz w:val="24"/>
          <w:szCs w:val="24"/>
        </w:rPr>
        <w:t xml:space="preserve">e Meta-Strukturen fungieren als </w:t>
      </w:r>
      <w:r>
        <w:rPr>
          <w:rFonts w:ascii="Times New Roman" w:eastAsia="Times New Roman" w:hAnsi="Times New Roman" w:cs="Times New Roman"/>
          <w:b/>
          <w:color w:val="000000"/>
          <w:sz w:val="24"/>
          <w:szCs w:val="24"/>
        </w:rPr>
        <w:t>semantische Constraints</w:t>
      </w:r>
      <w:r>
        <w:rPr>
          <w:rFonts w:ascii="Times New Roman" w:eastAsia="Times New Roman" w:hAnsi="Times New Roman" w:cs="Times New Roman"/>
          <w:color w:val="000000"/>
          <w:sz w:val="24"/>
          <w:szCs w:val="24"/>
        </w:rPr>
        <w:t xml:space="preserve"> und gleichzeitig als </w:t>
      </w:r>
      <w:r>
        <w:rPr>
          <w:rFonts w:ascii="Times New Roman" w:eastAsia="Times New Roman" w:hAnsi="Times New Roman" w:cs="Times New Roman"/>
          <w:b/>
          <w:color w:val="000000"/>
          <w:sz w:val="24"/>
          <w:szCs w:val="24"/>
        </w:rPr>
        <w:t>Möglichkeitsräume</w:t>
      </w:r>
      <w:r>
        <w:rPr>
          <w:rFonts w:ascii="Times New Roman" w:eastAsia="Times New Roman" w:hAnsi="Times New Roman" w:cs="Times New Roman"/>
          <w:color w:val="000000"/>
          <w:sz w:val="24"/>
          <w:szCs w:val="24"/>
        </w:rPr>
        <w:t xml:space="preserve"> für Bedeutung: Sie legen fest, was gesagt, gedacht oder geglaubt werden kann – und damit auch, was ausgeschlossen bleibt.</w:t>
      </w:r>
    </w:p>
    <w:p w14:paraId="5BD9284F" w14:textId="77777777" w:rsidR="006D65C3" w:rsidRDefault="008B34A8">
      <w:pPr>
        <w:pStyle w:val="berschrift4"/>
      </w:pPr>
      <w:r>
        <w:t>3.14.5 Macht, Ideologie und symbolische Gewalt</w:t>
      </w:r>
    </w:p>
    <w:p w14:paraId="34EC4B9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Symbolische Meta-Strukturen sind nicht neutral, sondern tief in Machtverhältnisse eingebettet. Pierre Bourdieu beschreibt symbolische Macht als „die Fähigkeit, die soziale Welt durch symbolische Mittel zu stru</w:t>
      </w:r>
      <w:r>
        <w:rPr>
          <w:rFonts w:ascii="Times New Roman" w:eastAsia="Times New Roman" w:hAnsi="Times New Roman" w:cs="Times New Roman"/>
          <w:color w:val="000000"/>
          <w:sz w:val="24"/>
          <w:szCs w:val="24"/>
        </w:rPr>
        <w:t>kturieren“ [53]. Ideologien sind in diesem Kontext strukturierte Meta-Erzählungen, die symbolische Welten stabilisieren und hegemonial durchsetzen.</w:t>
      </w:r>
    </w:p>
    <w:p w14:paraId="681BF6F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Diese Strukturen wirken nicht durch physische Gewalt, sondern durch </w:t>
      </w:r>
      <w:r>
        <w:rPr>
          <w:rFonts w:ascii="Times New Roman" w:eastAsia="Times New Roman" w:hAnsi="Times New Roman" w:cs="Times New Roman"/>
          <w:b/>
          <w:color w:val="000000"/>
          <w:sz w:val="24"/>
          <w:szCs w:val="24"/>
        </w:rPr>
        <w:t>symbolische Gewalt</w:t>
      </w:r>
      <w:r>
        <w:rPr>
          <w:rFonts w:ascii="Times New Roman" w:eastAsia="Times New Roman" w:hAnsi="Times New Roman" w:cs="Times New Roman"/>
          <w:color w:val="000000"/>
          <w:sz w:val="24"/>
          <w:szCs w:val="24"/>
        </w:rPr>
        <w:t>: durch das Setzen von</w:t>
      </w:r>
      <w:r>
        <w:rPr>
          <w:rFonts w:ascii="Times New Roman" w:eastAsia="Times New Roman" w:hAnsi="Times New Roman" w:cs="Times New Roman"/>
          <w:color w:val="000000"/>
          <w:sz w:val="24"/>
          <w:szCs w:val="24"/>
        </w:rPr>
        <w:t xml:space="preserve"> Normalität, Legitimität und Wahrheit. Insofern sind symbolische Meta-Strukturen auch Gegenstand kritischer Reflexion und politischer Auseinandersetzung.</w:t>
      </w:r>
    </w:p>
    <w:p w14:paraId="13DDE375" w14:textId="77777777" w:rsidR="006D65C3" w:rsidRDefault="008B34A8">
      <w:pPr>
        <w:pStyle w:val="berschrift4"/>
      </w:pPr>
      <w:r>
        <w:t>3.14.6 Transkulturelle Meta-Strukturen</w:t>
      </w:r>
    </w:p>
    <w:p w14:paraId="426BB9C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Trotz kultureller Diversität zeigen sich in vielen symbolischen</w:t>
      </w:r>
      <w:r>
        <w:rPr>
          <w:rFonts w:ascii="Times New Roman" w:eastAsia="Times New Roman" w:hAnsi="Times New Roman" w:cs="Times New Roman"/>
          <w:color w:val="000000"/>
          <w:sz w:val="24"/>
          <w:szCs w:val="24"/>
        </w:rPr>
        <w:t xml:space="preserve"> Welten </w:t>
      </w:r>
      <w:r>
        <w:rPr>
          <w:rFonts w:ascii="Times New Roman" w:eastAsia="Times New Roman" w:hAnsi="Times New Roman" w:cs="Times New Roman"/>
          <w:b/>
          <w:color w:val="000000"/>
          <w:sz w:val="24"/>
          <w:szCs w:val="24"/>
        </w:rPr>
        <w:t>universelle Strukturmuster</w:t>
      </w:r>
      <w:r>
        <w:rPr>
          <w:rFonts w:ascii="Times New Roman" w:eastAsia="Times New Roman" w:hAnsi="Times New Roman" w:cs="Times New Roman"/>
          <w:color w:val="000000"/>
          <w:sz w:val="24"/>
          <w:szCs w:val="24"/>
        </w:rPr>
        <w:t xml:space="preserve">, etwa archetypische Erzählformen, binäre Kategorien oder zyklische Zeitmodelle. Die Kulturvergleichende Anthropologie (z. B. Lévi-Strauss, Geertz) hat gezeigt, dass es </w:t>
      </w:r>
      <w:r>
        <w:rPr>
          <w:rFonts w:ascii="Times New Roman" w:eastAsia="Times New Roman" w:hAnsi="Times New Roman" w:cs="Times New Roman"/>
          <w:b/>
          <w:color w:val="000000"/>
          <w:sz w:val="24"/>
          <w:szCs w:val="24"/>
        </w:rPr>
        <w:t>transkulturelle Meta-Strukturen</w:t>
      </w:r>
      <w:r>
        <w:rPr>
          <w:rFonts w:ascii="Times New Roman" w:eastAsia="Times New Roman" w:hAnsi="Times New Roman" w:cs="Times New Roman"/>
          <w:color w:val="000000"/>
          <w:sz w:val="24"/>
          <w:szCs w:val="24"/>
        </w:rPr>
        <w:t xml:space="preserve"> gibt, die als anthrop</w:t>
      </w:r>
      <w:r>
        <w:rPr>
          <w:rFonts w:ascii="Times New Roman" w:eastAsia="Times New Roman" w:hAnsi="Times New Roman" w:cs="Times New Roman"/>
          <w:color w:val="000000"/>
          <w:sz w:val="24"/>
          <w:szCs w:val="24"/>
        </w:rPr>
        <w:t>ologische Konstanten interpretiert werden können [54].</w:t>
      </w:r>
    </w:p>
    <w:p w14:paraId="39C3AD1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universellen Formen sind jedoch stets kulturell gebrochen – sie manifestieren sich in spezifischen sprachlichen, religiösen und gesellschaftlichen Symbolsystemen. Der funktionale Raum muss deshal</w:t>
      </w:r>
      <w:r>
        <w:rPr>
          <w:rFonts w:ascii="Times New Roman" w:eastAsia="Times New Roman" w:hAnsi="Times New Roman" w:cs="Times New Roman"/>
          <w:color w:val="000000"/>
          <w:sz w:val="24"/>
          <w:szCs w:val="24"/>
        </w:rPr>
        <w:t xml:space="preserve">b zwischen </w:t>
      </w:r>
      <w:r>
        <w:rPr>
          <w:rFonts w:ascii="Times New Roman" w:eastAsia="Times New Roman" w:hAnsi="Times New Roman" w:cs="Times New Roman"/>
          <w:b/>
          <w:color w:val="000000"/>
          <w:sz w:val="24"/>
          <w:szCs w:val="24"/>
        </w:rPr>
        <w:t>invarianten Strukturformen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variablen symbolischen Manifestationen</w:t>
      </w:r>
      <w:r>
        <w:rPr>
          <w:rFonts w:ascii="Times New Roman" w:eastAsia="Times New Roman" w:hAnsi="Times New Roman" w:cs="Times New Roman"/>
          <w:color w:val="000000"/>
          <w:sz w:val="24"/>
          <w:szCs w:val="24"/>
        </w:rPr>
        <w:t xml:space="preserve"> unterscheiden.</w:t>
      </w:r>
    </w:p>
    <w:p w14:paraId="22D40700" w14:textId="77777777" w:rsidR="006D65C3" w:rsidRDefault="008B34A8">
      <w:pPr>
        <w:pStyle w:val="berschrift4"/>
      </w:pPr>
      <w:r>
        <w:t>3.14.7 Zusammenfassung und Ausblick</w:t>
      </w:r>
    </w:p>
    <w:p w14:paraId="3B1D54F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Symbolische Meta-Strukturen bilden das Rückgrat symbolischer Welten. Sie wirken als regulative Prinzipien, durch die semanti</w:t>
      </w:r>
      <w:r>
        <w:rPr>
          <w:rFonts w:ascii="Times New Roman" w:eastAsia="Times New Roman" w:hAnsi="Times New Roman" w:cs="Times New Roman"/>
          <w:color w:val="000000"/>
          <w:sz w:val="24"/>
          <w:szCs w:val="24"/>
        </w:rPr>
        <w:t>sche Felder organisiert, Bedeutungen stabilisiert und gesellschaftliche Ordnung ermöglicht werden. In der Modellierung intentionaler Systeme sind sie essenziell, um die Einbettung individueller Beobachtungsprozesse in kollektive Bedeutungssysteme zu verste</w:t>
      </w:r>
      <w:r>
        <w:rPr>
          <w:rFonts w:ascii="Times New Roman" w:eastAsia="Times New Roman" w:hAnsi="Times New Roman" w:cs="Times New Roman"/>
          <w:color w:val="000000"/>
          <w:sz w:val="24"/>
          <w:szCs w:val="24"/>
        </w:rPr>
        <w:t>hen.</w:t>
      </w:r>
    </w:p>
    <w:p w14:paraId="6F50F93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folgende Abschnitt 3.15 widmet sich der Frage, wie solche symbolischen Strukturen durch </w:t>
      </w:r>
      <w:r>
        <w:rPr>
          <w:rFonts w:ascii="Times New Roman" w:eastAsia="Times New Roman" w:hAnsi="Times New Roman" w:cs="Times New Roman"/>
          <w:b/>
          <w:color w:val="000000"/>
          <w:sz w:val="24"/>
          <w:szCs w:val="24"/>
        </w:rPr>
        <w:t>Reflexion, Diskurs und Metakognition</w:t>
      </w:r>
      <w:r>
        <w:rPr>
          <w:rFonts w:ascii="Times New Roman" w:eastAsia="Times New Roman" w:hAnsi="Times New Roman" w:cs="Times New Roman"/>
          <w:color w:val="000000"/>
          <w:sz w:val="24"/>
          <w:szCs w:val="24"/>
        </w:rPr>
        <w:t xml:space="preserve"> verändert, transformiert und überschritten werden können – im Sinne einer </w:t>
      </w:r>
      <w:r>
        <w:rPr>
          <w:rFonts w:ascii="Times New Roman" w:eastAsia="Times New Roman" w:hAnsi="Times New Roman" w:cs="Times New Roman"/>
          <w:b/>
          <w:color w:val="000000"/>
          <w:sz w:val="24"/>
          <w:szCs w:val="24"/>
        </w:rPr>
        <w:t>Metastabilität symbolischer Ordnungen</w:t>
      </w:r>
      <w:r>
        <w:rPr>
          <w:rFonts w:ascii="Times New Roman" w:eastAsia="Times New Roman" w:hAnsi="Times New Roman" w:cs="Times New Roman"/>
          <w:color w:val="000000"/>
          <w:sz w:val="24"/>
          <w:szCs w:val="24"/>
        </w:rPr>
        <w:t>.</w:t>
      </w:r>
    </w:p>
    <w:p w14:paraId="1074C3DD" w14:textId="77777777" w:rsidR="006D65C3" w:rsidRDefault="008B34A8">
      <w:r>
        <w:pict w14:anchorId="601E5553">
          <v:rect id="_x0000_i1099" style="width:0;height:1.5pt" o:hralign="center" o:hrstd="t" o:hr="t" fillcolor="#a0a0a0" stroked="f"/>
        </w:pict>
      </w:r>
    </w:p>
    <w:p w14:paraId="143D1D29" w14:textId="77777777" w:rsidR="00BA43DE" w:rsidRDefault="00BA43DE" w:rsidP="00BA43DE">
      <w:pPr>
        <w:pStyle w:val="berschrift2"/>
      </w:pPr>
      <w:r>
        <w:rPr>
          <w:rStyle w:val="Fett"/>
          <w:b/>
          <w:bCs w:val="0"/>
        </w:rPr>
        <w:t>3.14 Meta-Strukturen symbolischer Welten</w:t>
      </w:r>
    </w:p>
    <w:p w14:paraId="07946665" w14:textId="77777777" w:rsidR="00BA43DE" w:rsidRDefault="00BA43DE" w:rsidP="00BA43DE">
      <w:pPr>
        <w:pStyle w:val="StandardWeb"/>
      </w:pPr>
      <w:r>
        <w:t xml:space="preserve">Nachdem in Abschnitt 3.13 die semantische Topologie durch Bedeutungsfelder und semantische Attraktoren beschrieben wurde, richtet sich der Fokus nun auf die übergeordneten symbolischen Strukturen,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6328E284" w14:textId="77777777" w:rsidR="00BA43DE" w:rsidRDefault="00BA43DE" w:rsidP="00BA43DE">
      <w:r>
        <w:pict w14:anchorId="13539C7B">
          <v:rect id="_x0000_i1276" style="width:0;height:1.5pt" o:hralign="center" o:hrstd="t" o:hr="t" fillcolor="#a0a0a0" stroked="f"/>
        </w:pict>
      </w:r>
    </w:p>
    <w:p w14:paraId="3286DA24" w14:textId="77777777" w:rsidR="00BA43DE" w:rsidRDefault="00BA43DE" w:rsidP="00BA43DE">
      <w:pPr>
        <w:pStyle w:val="berschrift3"/>
      </w:pPr>
      <w:r>
        <w:rPr>
          <w:rStyle w:val="Fett"/>
          <w:b w:val="0"/>
          <w:bCs w:val="0"/>
        </w:rPr>
        <w:t>3.14.1 Symbolische Welten als Bedeutungssysteme</w:t>
      </w:r>
    </w:p>
    <w:p w14:paraId="7A6B580A" w14:textId="77777777" w:rsidR="00BA43DE" w:rsidRDefault="00BA43DE" w:rsidP="00BA43DE">
      <w:pPr>
        <w:pStyle w:val="StandardWeb"/>
      </w:pPr>
      <w:r>
        <w:t xml:space="preserve">Der Begriff der </w:t>
      </w:r>
      <w:r>
        <w:rPr>
          <w:rStyle w:val="Fett"/>
        </w:rPr>
        <w:t>symbolischen Welt</w:t>
      </w:r>
      <w:r>
        <w:t xml:space="preserve"> verweist auf kulturell geteilte Wirklichkeitskonstruktionen, die durch Symbole, Sprache, Rituale, Institutionen und Narrative reproduziert werden. Sie bilden das Fundament gesellschaftlicher Ordnung, kollektiver Weltbilder und normativer Sinnsysteme.</w:t>
      </w:r>
    </w:p>
    <w:p w14:paraId="031D63FC" w14:textId="77777777" w:rsidR="00BA43DE" w:rsidRDefault="00BA43DE" w:rsidP="00BA43DE">
      <w:pPr>
        <w:pStyle w:val="StandardWeb"/>
      </w:pPr>
      <w:r>
        <w:rPr>
          <w:rStyle w:val="Fett"/>
        </w:rPr>
        <w:t>Berger und Luckmann</w:t>
      </w:r>
      <w:r>
        <w:t xml:space="preserve"> definieren symbolische Welten als „durch Institutionalisierung verfestigte Deutungsrahmen“, in denen Individuen ihre Erfahrung einordnen und in soziales Handeln übersetzen [72]. Diese Welten sind nicht ontologisch gegeben, sondern sozial konstruiert – ein Produkt intersubjektiver Sinnstiftung.</w:t>
      </w:r>
    </w:p>
    <w:p w14:paraId="199160D7" w14:textId="77777777" w:rsidR="00BA43DE" w:rsidRDefault="00BA43DE" w:rsidP="00BA43DE">
      <w:r>
        <w:pict w14:anchorId="09A6DF19">
          <v:rect id="_x0000_i1277" style="width:0;height:1.5pt" o:hralign="center" o:hrstd="t" o:hr="t" fillcolor="#a0a0a0" stroked="f"/>
        </w:pict>
      </w:r>
    </w:p>
    <w:p w14:paraId="793CC49D" w14:textId="77777777" w:rsidR="00BA43DE" w:rsidRDefault="00BA43DE" w:rsidP="00BA43DE">
      <w:pPr>
        <w:pStyle w:val="berschrift3"/>
      </w:pPr>
      <w:r>
        <w:rPr>
          <w:rStyle w:val="Fett"/>
          <w:b w:val="0"/>
          <w:bCs w:val="0"/>
        </w:rPr>
        <w:lastRenderedPageBreak/>
        <w:t>3.14.2 Meta-Strukturen als ordnende Prinzipien</w:t>
      </w:r>
    </w:p>
    <w:p w14:paraId="2B4FA7D5" w14:textId="77777777" w:rsidR="00BA43DE" w:rsidRDefault="00BA43DE" w:rsidP="00BA43DE">
      <w:pPr>
        <w:pStyle w:val="StandardWeb"/>
      </w:pPr>
      <w:r>
        <w:rPr>
          <w:rStyle w:val="Fett"/>
        </w:rPr>
        <w:t>Meta-Strukturen</w:t>
      </w:r>
      <w:r>
        <w:t xml:space="preserve"> bezeichnen abstrakte Ordnungsprinzipien, z. B.:</w:t>
      </w:r>
    </w:p>
    <w:p w14:paraId="29E66654" w14:textId="77777777" w:rsidR="00BA43DE" w:rsidRDefault="00BA43DE" w:rsidP="008B34A8">
      <w:pPr>
        <w:pStyle w:val="StandardWeb"/>
        <w:numPr>
          <w:ilvl w:val="0"/>
          <w:numId w:val="65"/>
        </w:numPr>
      </w:pPr>
      <w:r>
        <w:rPr>
          <w:rStyle w:val="Fett"/>
        </w:rPr>
        <w:t>Mythisch/metaphysisch</w:t>
      </w:r>
      <w:r>
        <w:t>: Dualismen (Gut/Böse, Himmel/Erde)</w:t>
      </w:r>
    </w:p>
    <w:p w14:paraId="06F07717" w14:textId="77777777" w:rsidR="00BA43DE" w:rsidRDefault="00BA43DE" w:rsidP="008B34A8">
      <w:pPr>
        <w:pStyle w:val="StandardWeb"/>
        <w:numPr>
          <w:ilvl w:val="0"/>
          <w:numId w:val="65"/>
        </w:numPr>
      </w:pPr>
      <w:r>
        <w:rPr>
          <w:rStyle w:val="Fett"/>
        </w:rPr>
        <w:t>Sprachlich/diskursiv</w:t>
      </w:r>
      <w:r>
        <w:t>: Grammatik, Semantik, Begriffe</w:t>
      </w:r>
    </w:p>
    <w:p w14:paraId="52156746" w14:textId="77777777" w:rsidR="00BA43DE" w:rsidRDefault="00BA43DE" w:rsidP="008B34A8">
      <w:pPr>
        <w:pStyle w:val="StandardWeb"/>
        <w:numPr>
          <w:ilvl w:val="0"/>
          <w:numId w:val="65"/>
        </w:numPr>
      </w:pPr>
      <w:r>
        <w:rPr>
          <w:rStyle w:val="Fett"/>
        </w:rPr>
        <w:t>Kulturell/rituell</w:t>
      </w:r>
      <w:r>
        <w:t>: symbolische Handlungsformen</w:t>
      </w:r>
    </w:p>
    <w:p w14:paraId="1A27D1EE" w14:textId="77777777" w:rsidR="00BA43DE" w:rsidRDefault="00BA43DE" w:rsidP="008B34A8">
      <w:pPr>
        <w:pStyle w:val="StandardWeb"/>
        <w:numPr>
          <w:ilvl w:val="0"/>
          <w:numId w:val="65"/>
        </w:numPr>
      </w:pPr>
      <w:r>
        <w:rPr>
          <w:rStyle w:val="Fett"/>
        </w:rPr>
        <w:t>Institutionell</w:t>
      </w:r>
      <w:r>
        <w:t>: Religion, Recht, Wissenschaft, Moral</w:t>
      </w:r>
    </w:p>
    <w:p w14:paraId="04AD67B7" w14:textId="77777777" w:rsidR="00BA43DE" w:rsidRDefault="00BA43DE" w:rsidP="00BA43DE">
      <w:pPr>
        <w:pStyle w:val="StandardWeb"/>
      </w:pPr>
      <w:r>
        <w:t xml:space="preserve">Diese Strukturen fungieren als </w:t>
      </w:r>
      <w:r>
        <w:rPr>
          <w:rStyle w:val="Fett"/>
        </w:rPr>
        <w:t>epistemische und normative Rahmen</w:t>
      </w:r>
      <w:r>
        <w:t>, die nicht nur Bedeutungen ermöglichen, sondern auch regulieren.</w:t>
      </w:r>
    </w:p>
    <w:p w14:paraId="0B707934" w14:textId="77777777" w:rsidR="00BA43DE" w:rsidRDefault="00BA43DE" w:rsidP="00BA43DE">
      <w:r>
        <w:pict w14:anchorId="61C96F56">
          <v:rect id="_x0000_i1278" style="width:0;height:1.5pt" o:hralign="center" o:hrstd="t" o:hr="t" fillcolor="#a0a0a0" stroked="f"/>
        </w:pict>
      </w:r>
    </w:p>
    <w:p w14:paraId="74E66953" w14:textId="77777777" w:rsidR="00BA43DE" w:rsidRDefault="00BA43DE" w:rsidP="00BA43DE">
      <w:pPr>
        <w:pStyle w:val="berschrift3"/>
      </w:pPr>
      <w:r>
        <w:rPr>
          <w:rStyle w:val="Fett"/>
          <w:b w:val="0"/>
          <w:bCs w:val="0"/>
        </w:rPr>
        <w:t>3.14.3 Emergenz und Reproduktion symbolischer Meta-Strukturen</w:t>
      </w:r>
    </w:p>
    <w:p w14:paraId="46638026" w14:textId="77777777" w:rsidR="00BA43DE" w:rsidRDefault="00BA43DE" w:rsidP="00BA43DE">
      <w:pPr>
        <w:pStyle w:val="StandardWeb"/>
      </w:pPr>
      <w:r>
        <w:t>Symbolische Meta-Strukturen entstehen durch:</w:t>
      </w:r>
    </w:p>
    <w:p w14:paraId="72381A54" w14:textId="77777777" w:rsidR="00BA43DE" w:rsidRDefault="00BA43DE" w:rsidP="008B34A8">
      <w:pPr>
        <w:pStyle w:val="StandardWeb"/>
        <w:numPr>
          <w:ilvl w:val="0"/>
          <w:numId w:val="66"/>
        </w:numPr>
      </w:pPr>
      <w:r>
        <w:rPr>
          <w:rStyle w:val="Fett"/>
        </w:rPr>
        <w:t>Kollektive Bedeutungskonstitution</w:t>
      </w:r>
      <w:r>
        <w:t xml:space="preserve"> (historisch, diskursiv)</w:t>
      </w:r>
    </w:p>
    <w:p w14:paraId="6D56F143" w14:textId="77777777" w:rsidR="00BA43DE" w:rsidRDefault="00BA43DE" w:rsidP="008B34A8">
      <w:pPr>
        <w:pStyle w:val="StandardWeb"/>
        <w:numPr>
          <w:ilvl w:val="0"/>
          <w:numId w:val="66"/>
        </w:numPr>
      </w:pPr>
      <w:r>
        <w:rPr>
          <w:rStyle w:val="Fett"/>
        </w:rPr>
        <w:t>Reproduktion durch</w:t>
      </w:r>
      <w:r>
        <w:t>:</w:t>
      </w:r>
    </w:p>
    <w:p w14:paraId="3B729525" w14:textId="77777777" w:rsidR="00BA43DE" w:rsidRDefault="00BA43DE" w:rsidP="008B34A8">
      <w:pPr>
        <w:pStyle w:val="StandardWeb"/>
        <w:numPr>
          <w:ilvl w:val="1"/>
          <w:numId w:val="66"/>
        </w:numPr>
      </w:pPr>
      <w:r>
        <w:t>Erziehung und Sozialisation</w:t>
      </w:r>
    </w:p>
    <w:p w14:paraId="35D08562" w14:textId="77777777" w:rsidR="00BA43DE" w:rsidRDefault="00BA43DE" w:rsidP="008B34A8">
      <w:pPr>
        <w:pStyle w:val="StandardWeb"/>
        <w:numPr>
          <w:ilvl w:val="1"/>
          <w:numId w:val="66"/>
        </w:numPr>
      </w:pPr>
      <w:r>
        <w:t>Medien und Narrative</w:t>
      </w:r>
    </w:p>
    <w:p w14:paraId="1B99CB62" w14:textId="77777777" w:rsidR="00BA43DE" w:rsidRDefault="00BA43DE" w:rsidP="008B34A8">
      <w:pPr>
        <w:pStyle w:val="StandardWeb"/>
        <w:numPr>
          <w:ilvl w:val="1"/>
          <w:numId w:val="66"/>
        </w:numPr>
      </w:pPr>
      <w:r>
        <w:t>Institutionen</w:t>
      </w:r>
    </w:p>
    <w:p w14:paraId="761C2CB7" w14:textId="77777777" w:rsidR="00BA43DE" w:rsidRDefault="00BA43DE" w:rsidP="008B34A8">
      <w:pPr>
        <w:pStyle w:val="StandardWeb"/>
        <w:numPr>
          <w:ilvl w:val="1"/>
          <w:numId w:val="66"/>
        </w:numPr>
      </w:pPr>
      <w:r>
        <w:t>Technologien</w:t>
      </w:r>
    </w:p>
    <w:p w14:paraId="31EC5893" w14:textId="77777777" w:rsidR="00BA43DE" w:rsidRDefault="00BA43DE" w:rsidP="00BA43DE">
      <w:pPr>
        <w:pStyle w:val="StandardWeb"/>
      </w:pPr>
      <w:r>
        <w:t xml:space="preserve">→ Sie bleiben über Generationen bestehen durch </w:t>
      </w:r>
      <w:r>
        <w:rPr>
          <w:rStyle w:val="Fett"/>
        </w:rPr>
        <w:t>Iteration, Redundanz und Autorität</w:t>
      </w:r>
      <w:r>
        <w:t>.</w:t>
      </w:r>
    </w:p>
    <w:p w14:paraId="530ECF0D" w14:textId="77777777" w:rsidR="00BA43DE" w:rsidRDefault="00BA43DE" w:rsidP="00BA43DE">
      <w:r>
        <w:pict w14:anchorId="07C12B5C">
          <v:rect id="_x0000_i1279" style="width:0;height:1.5pt" o:hralign="center" o:hrstd="t" o:hr="t" fillcolor="#a0a0a0" stroked="f"/>
        </w:pict>
      </w:r>
    </w:p>
    <w:p w14:paraId="7A2A02C8" w14:textId="77777777" w:rsidR="00BA43DE" w:rsidRDefault="00BA43DE" w:rsidP="00BA43DE">
      <w:pPr>
        <w:pStyle w:val="berschrift3"/>
      </w:pPr>
      <w:r>
        <w:rPr>
          <w:rStyle w:val="Fett"/>
          <w:b w:val="0"/>
          <w:bCs w:val="0"/>
        </w:rPr>
        <w:t>3.14.4 Funktion im funktionalen Raum</w:t>
      </w:r>
    </w:p>
    <w:p w14:paraId="38B9A36D" w14:textId="77777777" w:rsidR="00BA43DE" w:rsidRDefault="00BA43DE" w:rsidP="00BA43DE">
      <w:pPr>
        <w:pStyle w:val="StandardWeb"/>
      </w:pPr>
      <w:r>
        <w:t xml:space="preserve">Im funktionalen Raum wirken Meta-Strukturen als </w:t>
      </w:r>
      <w:r>
        <w:rPr>
          <w:rStyle w:val="Fett"/>
        </w:rPr>
        <w:t>semantisch-epistemische Felder höherer Ordnung</w:t>
      </w:r>
      <w:r>
        <w:t>. Sie:</w:t>
      </w:r>
    </w:p>
    <w:p w14:paraId="44BF4E4F" w14:textId="77777777" w:rsidR="00BA43DE" w:rsidRDefault="00BA43DE" w:rsidP="008B34A8">
      <w:pPr>
        <w:pStyle w:val="StandardWeb"/>
        <w:numPr>
          <w:ilvl w:val="0"/>
          <w:numId w:val="67"/>
        </w:numPr>
      </w:pPr>
      <w:r>
        <w:rPr>
          <w:rStyle w:val="Fett"/>
        </w:rPr>
        <w:t>Rahmen Bedeutungskonfigurationen</w:t>
      </w:r>
      <w:r>
        <w:t>,</w:t>
      </w:r>
    </w:p>
    <w:p w14:paraId="7A2C1200" w14:textId="77777777" w:rsidR="00BA43DE" w:rsidRDefault="00BA43DE" w:rsidP="008B34A8">
      <w:pPr>
        <w:pStyle w:val="StandardWeb"/>
        <w:numPr>
          <w:ilvl w:val="0"/>
          <w:numId w:val="67"/>
        </w:numPr>
      </w:pPr>
      <w:r>
        <w:t xml:space="preserve">wirken als </w:t>
      </w:r>
      <w:proofErr w:type="spellStart"/>
      <w:r>
        <w:rPr>
          <w:rStyle w:val="Fett"/>
        </w:rPr>
        <w:t>Constraints</w:t>
      </w:r>
      <w:proofErr w:type="spellEnd"/>
      <w:r>
        <w:t xml:space="preserve"> und </w:t>
      </w:r>
      <w:r>
        <w:rPr>
          <w:rStyle w:val="Fett"/>
        </w:rPr>
        <w:t>Möglichkeitsräume</w:t>
      </w:r>
      <w:r>
        <w:t xml:space="preserve"> für Sinnbildung,</w:t>
      </w:r>
    </w:p>
    <w:p w14:paraId="07BB7A06" w14:textId="77777777" w:rsidR="00BA43DE" w:rsidRDefault="00BA43DE" w:rsidP="008B34A8">
      <w:pPr>
        <w:pStyle w:val="StandardWeb"/>
        <w:numPr>
          <w:ilvl w:val="0"/>
          <w:numId w:val="67"/>
        </w:numPr>
      </w:pPr>
      <w:r>
        <w:t xml:space="preserve">bestimmen, </w:t>
      </w:r>
      <w:r>
        <w:rPr>
          <w:rStyle w:val="Fett"/>
        </w:rPr>
        <w:t xml:space="preserve">was sagbar, denkbar oder </w:t>
      </w:r>
      <w:proofErr w:type="spellStart"/>
      <w:r>
        <w:rPr>
          <w:rStyle w:val="Fett"/>
        </w:rPr>
        <w:t>glaubbar</w:t>
      </w:r>
      <w:proofErr w:type="spellEnd"/>
      <w:r>
        <w:t xml:space="preserve"> ist.</w:t>
      </w:r>
    </w:p>
    <w:p w14:paraId="3E44DA92" w14:textId="77777777" w:rsidR="00BA43DE" w:rsidRDefault="00BA43DE" w:rsidP="00BA43DE">
      <w:r>
        <w:pict w14:anchorId="18A9183B">
          <v:rect id="_x0000_i1280" style="width:0;height:1.5pt" o:hralign="center" o:hrstd="t" o:hr="t" fillcolor="#a0a0a0" stroked="f"/>
        </w:pict>
      </w:r>
    </w:p>
    <w:p w14:paraId="7281FB30" w14:textId="77777777" w:rsidR="00BA43DE" w:rsidRDefault="00BA43DE" w:rsidP="00BA43DE">
      <w:pPr>
        <w:pStyle w:val="berschrift3"/>
      </w:pPr>
      <w:r>
        <w:rPr>
          <w:rStyle w:val="Fett"/>
          <w:b w:val="0"/>
          <w:bCs w:val="0"/>
        </w:rPr>
        <w:t>3.14.5 Macht, Ideologie und symbolische Gewalt</w:t>
      </w:r>
    </w:p>
    <w:p w14:paraId="7F8E4CB5" w14:textId="77777777" w:rsidR="00BA43DE" w:rsidRDefault="00BA43DE" w:rsidP="00BA43DE">
      <w:pPr>
        <w:pStyle w:val="StandardWeb"/>
      </w:pPr>
      <w:r>
        <w:t xml:space="preserve">Meta-Strukturen sind </w:t>
      </w:r>
      <w:r>
        <w:rPr>
          <w:rStyle w:val="Fett"/>
        </w:rPr>
        <w:t>nicht neutral</w:t>
      </w:r>
      <w:r>
        <w:t>:</w:t>
      </w:r>
    </w:p>
    <w:p w14:paraId="1121A7BB" w14:textId="77777777" w:rsidR="00BA43DE" w:rsidRDefault="00BA43DE" w:rsidP="008B34A8">
      <w:pPr>
        <w:pStyle w:val="StandardWeb"/>
        <w:numPr>
          <w:ilvl w:val="0"/>
          <w:numId w:val="68"/>
        </w:numPr>
      </w:pPr>
      <w:r>
        <w:rPr>
          <w:rStyle w:val="Fett"/>
        </w:rPr>
        <w:t>Pierre Bourdieu</w:t>
      </w:r>
      <w:r>
        <w:t xml:space="preserve"> beschreibt symbolische Macht als „die Fähigkeit, die soziale Welt durch symbolische Mittel zu strukturieren“ [73].</w:t>
      </w:r>
    </w:p>
    <w:p w14:paraId="532C5AAB" w14:textId="77777777" w:rsidR="00BA43DE" w:rsidRDefault="00BA43DE" w:rsidP="008B34A8">
      <w:pPr>
        <w:pStyle w:val="StandardWeb"/>
        <w:numPr>
          <w:ilvl w:val="0"/>
          <w:numId w:val="68"/>
        </w:numPr>
      </w:pPr>
      <w:r>
        <w:rPr>
          <w:rStyle w:val="Fett"/>
        </w:rPr>
        <w:t>Ideologien</w:t>
      </w:r>
      <w:r>
        <w:t xml:space="preserve"> sind hegemoniale Meta-Erzählungen,</w:t>
      </w:r>
    </w:p>
    <w:p w14:paraId="679F32A0" w14:textId="77777777" w:rsidR="00BA43DE" w:rsidRDefault="00BA43DE" w:rsidP="008B34A8">
      <w:pPr>
        <w:pStyle w:val="StandardWeb"/>
        <w:numPr>
          <w:ilvl w:val="0"/>
          <w:numId w:val="68"/>
        </w:numPr>
      </w:pPr>
      <w:r>
        <w:rPr>
          <w:rStyle w:val="Fett"/>
        </w:rPr>
        <w:t>Symbolische Gewalt</w:t>
      </w:r>
      <w:r>
        <w:t xml:space="preserve"> wirkt über Normalität, Legitimität, Wahrheit.</w:t>
      </w:r>
    </w:p>
    <w:p w14:paraId="61662287" w14:textId="77777777" w:rsidR="00BA43DE" w:rsidRDefault="00BA43DE" w:rsidP="00BA43DE">
      <w:pPr>
        <w:pStyle w:val="StandardWeb"/>
      </w:pPr>
      <w:r>
        <w:t xml:space="preserve">→ Meta-Strukturen sind Gegenstand </w:t>
      </w:r>
      <w:r>
        <w:rPr>
          <w:rStyle w:val="Fett"/>
        </w:rPr>
        <w:t>kritischer Reflexion</w:t>
      </w:r>
      <w:r>
        <w:t xml:space="preserve"> und </w:t>
      </w:r>
      <w:r>
        <w:rPr>
          <w:rStyle w:val="Fett"/>
        </w:rPr>
        <w:t>politischer Auseinandersetzung</w:t>
      </w:r>
      <w:r>
        <w:t>.</w:t>
      </w:r>
    </w:p>
    <w:p w14:paraId="26477F4B" w14:textId="77777777" w:rsidR="00BA43DE" w:rsidRDefault="00BA43DE" w:rsidP="00BA43DE">
      <w:r>
        <w:lastRenderedPageBreak/>
        <w:pict w14:anchorId="2A133E91">
          <v:rect id="_x0000_i1281" style="width:0;height:1.5pt" o:hralign="center" o:hrstd="t" o:hr="t" fillcolor="#a0a0a0" stroked="f"/>
        </w:pict>
      </w:r>
    </w:p>
    <w:p w14:paraId="1FEB2974" w14:textId="77777777" w:rsidR="00BA43DE" w:rsidRDefault="00BA43DE" w:rsidP="00BA43DE">
      <w:pPr>
        <w:pStyle w:val="berschrift3"/>
      </w:pPr>
      <w:r>
        <w:rPr>
          <w:rStyle w:val="Fett"/>
          <w:b w:val="0"/>
          <w:bCs w:val="0"/>
        </w:rPr>
        <w:t>3.14.6 Transkulturelle Meta-Strukturen</w:t>
      </w:r>
    </w:p>
    <w:p w14:paraId="1BA20C60" w14:textId="77777777" w:rsidR="00BA43DE" w:rsidRDefault="00BA43DE" w:rsidP="00BA43DE">
      <w:pPr>
        <w:pStyle w:val="StandardWeb"/>
      </w:pPr>
      <w:r>
        <w:t xml:space="preserve">Trotz kultureller Unterschiede zeigen sich </w:t>
      </w:r>
      <w:r>
        <w:rPr>
          <w:rStyle w:val="Fett"/>
        </w:rPr>
        <w:t>universelle Muster</w:t>
      </w:r>
      <w:r>
        <w:t>:</w:t>
      </w:r>
    </w:p>
    <w:p w14:paraId="32C1926C" w14:textId="77777777" w:rsidR="00BA43DE" w:rsidRDefault="00BA43DE" w:rsidP="008B34A8">
      <w:pPr>
        <w:pStyle w:val="StandardWeb"/>
        <w:numPr>
          <w:ilvl w:val="0"/>
          <w:numId w:val="69"/>
        </w:numPr>
      </w:pPr>
      <w:r>
        <w:t>Archetypen, binäre Kategorien, zyklische Zeitmodelle</w:t>
      </w:r>
    </w:p>
    <w:p w14:paraId="471B0104" w14:textId="77777777" w:rsidR="00BA43DE" w:rsidRDefault="00BA43DE" w:rsidP="008B34A8">
      <w:pPr>
        <w:pStyle w:val="StandardWeb"/>
        <w:numPr>
          <w:ilvl w:val="0"/>
          <w:numId w:val="69"/>
        </w:numPr>
      </w:pPr>
      <w:r>
        <w:rPr>
          <w:rStyle w:val="Fett"/>
        </w:rPr>
        <w:t>Lévi-</w:t>
      </w:r>
      <w:proofErr w:type="spellStart"/>
      <w:r>
        <w:rPr>
          <w:rStyle w:val="Fett"/>
        </w:rPr>
        <w:t>Strauss</w:t>
      </w:r>
      <w:proofErr w:type="spellEnd"/>
      <w:r>
        <w:t xml:space="preserve"> und </w:t>
      </w:r>
      <w:r>
        <w:rPr>
          <w:rStyle w:val="Fett"/>
        </w:rPr>
        <w:t>Clifford Geertz</w:t>
      </w:r>
      <w:r>
        <w:t xml:space="preserve"> betonen </w:t>
      </w:r>
      <w:r>
        <w:rPr>
          <w:rStyle w:val="Fett"/>
        </w:rPr>
        <w:t>anthropologische Konstanten</w:t>
      </w:r>
      <w:r>
        <w:t xml:space="preserve"> [74]</w:t>
      </w:r>
    </w:p>
    <w:p w14:paraId="7202D0BD" w14:textId="77777777" w:rsidR="00BA43DE" w:rsidRDefault="00BA43DE" w:rsidP="00BA43DE">
      <w:pPr>
        <w:pStyle w:val="StandardWeb"/>
      </w:pPr>
      <w:r>
        <w:t xml:space="preserve">Diese universellen Formen sind jedoch </w:t>
      </w:r>
      <w:r>
        <w:rPr>
          <w:rStyle w:val="Fett"/>
        </w:rPr>
        <w:t>kulturell vermittelt</w:t>
      </w:r>
      <w:r>
        <w:t xml:space="preserve"> – der funktionale Raum unterscheidet daher zwischen </w:t>
      </w:r>
      <w:r>
        <w:rPr>
          <w:rStyle w:val="Fett"/>
        </w:rPr>
        <w:t>invarianten Strukturformen</w:t>
      </w:r>
      <w:r>
        <w:t xml:space="preserve"> und </w:t>
      </w:r>
      <w:r>
        <w:rPr>
          <w:rStyle w:val="Fett"/>
        </w:rPr>
        <w:t>variablen Manifestationen</w:t>
      </w:r>
      <w:r>
        <w:t>.</w:t>
      </w:r>
    </w:p>
    <w:p w14:paraId="710EDE24" w14:textId="77777777" w:rsidR="00BA43DE" w:rsidRDefault="00BA43DE" w:rsidP="00BA43DE">
      <w:r>
        <w:pict w14:anchorId="3F53FDD1">
          <v:rect id="_x0000_i1282" style="width:0;height:1.5pt" o:hralign="center" o:hrstd="t" o:hr="t" fillcolor="#a0a0a0" stroked="f"/>
        </w:pict>
      </w:r>
    </w:p>
    <w:p w14:paraId="626CF21A" w14:textId="77777777" w:rsidR="00BA43DE" w:rsidRDefault="00BA43DE" w:rsidP="00BA43DE">
      <w:pPr>
        <w:pStyle w:val="berschrift3"/>
      </w:pPr>
      <w:r>
        <w:rPr>
          <w:rStyle w:val="Fett"/>
          <w:b w:val="0"/>
          <w:bCs w:val="0"/>
        </w:rPr>
        <w:t>3.14.7 Zusammenfassung und Ausblick</w:t>
      </w:r>
    </w:p>
    <w:p w14:paraId="0890C65C" w14:textId="77777777" w:rsidR="00BA43DE" w:rsidRDefault="00BA43DE" w:rsidP="00BA43DE">
      <w:pPr>
        <w:pStyle w:val="StandardWeb"/>
      </w:pPr>
      <w:r>
        <w:rPr>
          <w:rStyle w:val="Fett"/>
        </w:rPr>
        <w:t>Symbolische Meta-Strukturen</w:t>
      </w:r>
      <w:r>
        <w:t>:</w:t>
      </w:r>
    </w:p>
    <w:p w14:paraId="35167504" w14:textId="77777777" w:rsidR="00BA43DE" w:rsidRDefault="00BA43DE" w:rsidP="008B34A8">
      <w:pPr>
        <w:pStyle w:val="StandardWeb"/>
        <w:numPr>
          <w:ilvl w:val="0"/>
          <w:numId w:val="70"/>
        </w:numPr>
      </w:pPr>
      <w:r>
        <w:t>ordnen semantische Felder,</w:t>
      </w:r>
    </w:p>
    <w:p w14:paraId="3993D9C5" w14:textId="77777777" w:rsidR="00BA43DE" w:rsidRDefault="00BA43DE" w:rsidP="008B34A8">
      <w:pPr>
        <w:pStyle w:val="StandardWeb"/>
        <w:numPr>
          <w:ilvl w:val="0"/>
          <w:numId w:val="70"/>
        </w:numPr>
      </w:pPr>
      <w:r>
        <w:t>stabilisieren Bedeutungen,</w:t>
      </w:r>
    </w:p>
    <w:p w14:paraId="781620B2" w14:textId="77777777" w:rsidR="00BA43DE" w:rsidRDefault="00BA43DE" w:rsidP="008B34A8">
      <w:pPr>
        <w:pStyle w:val="StandardWeb"/>
        <w:numPr>
          <w:ilvl w:val="0"/>
          <w:numId w:val="70"/>
        </w:numPr>
      </w:pPr>
      <w:r>
        <w:t>ermöglichen kollektive Weltdeutungen und gesellschaftliche Ordnung.</w:t>
      </w:r>
    </w:p>
    <w:p w14:paraId="03F14D78" w14:textId="77777777" w:rsidR="00BA43DE" w:rsidRDefault="00BA43DE" w:rsidP="00BA43DE">
      <w:pPr>
        <w:pStyle w:val="StandardWeb"/>
      </w:pPr>
      <w:r>
        <w:t xml:space="preserve">→ Sie sind zentral, um individuelle Beobachtungen in </w:t>
      </w:r>
      <w:r>
        <w:rPr>
          <w:rStyle w:val="Fett"/>
        </w:rPr>
        <w:t>kollektive Bedeutungssysteme</w:t>
      </w:r>
      <w:r>
        <w:t xml:space="preserve"> einzuordnen.</w:t>
      </w:r>
    </w:p>
    <w:p w14:paraId="5B35B15C" w14:textId="77777777" w:rsidR="00BA43DE" w:rsidRDefault="00BA43DE" w:rsidP="00BA43DE">
      <w:pPr>
        <w:pStyle w:val="StandardWeb"/>
      </w:pPr>
      <w:r>
        <w:rPr>
          <w:rStyle w:val="Fett"/>
        </w:rPr>
        <w:t>Ausblick 3.15</w:t>
      </w:r>
      <w:r>
        <w:t xml:space="preserve">: Wie können symbolische Strukturen durch </w:t>
      </w:r>
      <w:r>
        <w:rPr>
          <w:rStyle w:val="Fett"/>
        </w:rPr>
        <w:t>Reflexion, Diskurs und Metakognition</w:t>
      </w:r>
      <w:r>
        <w:t xml:space="preserve"> transformiert oder überschritten werden?</w:t>
      </w:r>
    </w:p>
    <w:p w14:paraId="6816A8DE" w14:textId="77777777" w:rsidR="006D65C3" w:rsidRDefault="008B34A8" w:rsidP="00BA43DE">
      <w:pPr>
        <w:pStyle w:val="berschrift2"/>
      </w:pPr>
      <w:r>
        <w:t>3.15 Reflexion, Diskurs und Metakognition</w:t>
      </w:r>
    </w:p>
    <w:p w14:paraId="485935C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vorhergehenden Abschnitte verdeutlichten, wie symbolische Meta-Strukturen Bedeutungsräume stabilisieren und soziale Ordnung ermöglichen. Doch jede symbolische Ordnung ist weder absolut noch statisch – sie ist transformierbar. In Abschnitt 3.15 rückt da</w:t>
      </w:r>
      <w:r>
        <w:rPr>
          <w:rFonts w:ascii="Times New Roman" w:eastAsia="Times New Roman" w:hAnsi="Times New Roman" w:cs="Times New Roman"/>
          <w:color w:val="000000"/>
          <w:sz w:val="24"/>
          <w:szCs w:val="24"/>
        </w:rPr>
        <w:t xml:space="preserve">her die </w:t>
      </w:r>
      <w:r>
        <w:rPr>
          <w:rFonts w:ascii="Times New Roman" w:eastAsia="Times New Roman" w:hAnsi="Times New Roman" w:cs="Times New Roman"/>
          <w:b/>
          <w:color w:val="000000"/>
          <w:sz w:val="24"/>
          <w:szCs w:val="24"/>
        </w:rPr>
        <w:t>reflexive Auseinandersetzung mit diesen Strukturen</w:t>
      </w:r>
      <w:r>
        <w:rPr>
          <w:rFonts w:ascii="Times New Roman" w:eastAsia="Times New Roman" w:hAnsi="Times New Roman" w:cs="Times New Roman"/>
          <w:color w:val="000000"/>
          <w:sz w:val="24"/>
          <w:szCs w:val="24"/>
        </w:rPr>
        <w:t xml:space="preserve"> in den Mittelpunkt: Reflexion, Diskurs und Metakognition als Prozesse der </w:t>
      </w:r>
      <w:r>
        <w:rPr>
          <w:rFonts w:ascii="Times New Roman" w:eastAsia="Times New Roman" w:hAnsi="Times New Roman" w:cs="Times New Roman"/>
          <w:b/>
          <w:color w:val="000000"/>
          <w:sz w:val="24"/>
          <w:szCs w:val="24"/>
        </w:rPr>
        <w:t>dynamischen Re-Konfiguration symbolischer Welten</w:t>
      </w:r>
      <w:r>
        <w:rPr>
          <w:rFonts w:ascii="Times New Roman" w:eastAsia="Times New Roman" w:hAnsi="Times New Roman" w:cs="Times New Roman"/>
          <w:color w:val="000000"/>
          <w:sz w:val="24"/>
          <w:szCs w:val="24"/>
        </w:rPr>
        <w:t>.</w:t>
      </w:r>
    </w:p>
    <w:p w14:paraId="2170C0B4" w14:textId="77777777" w:rsidR="006D65C3" w:rsidRDefault="008B34A8">
      <w:pPr>
        <w:pStyle w:val="berschrift4"/>
      </w:pPr>
      <w:r>
        <w:t>3.15.1 Reflexion als Selbstbezüglichkeit des Bewusstseins</w:t>
      </w:r>
    </w:p>
    <w:p w14:paraId="7D9D6FB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Reflexion ist d</w:t>
      </w:r>
      <w:r>
        <w:rPr>
          <w:rFonts w:ascii="Times New Roman" w:eastAsia="Times New Roman" w:hAnsi="Times New Roman" w:cs="Times New Roman"/>
          <w:color w:val="000000"/>
          <w:sz w:val="24"/>
          <w:szCs w:val="24"/>
        </w:rPr>
        <w:t xml:space="preserve">ie Fähigkeit des Systems, </w:t>
      </w:r>
      <w:r>
        <w:rPr>
          <w:rFonts w:ascii="Times New Roman" w:eastAsia="Times New Roman" w:hAnsi="Times New Roman" w:cs="Times New Roman"/>
          <w:b/>
          <w:color w:val="000000"/>
          <w:sz w:val="24"/>
          <w:szCs w:val="24"/>
        </w:rPr>
        <w:t>sich selbst zum Gegenstand seiner Betrachtung zu machen</w:t>
      </w:r>
      <w:r>
        <w:rPr>
          <w:rFonts w:ascii="Times New Roman" w:eastAsia="Times New Roman" w:hAnsi="Times New Roman" w:cs="Times New Roman"/>
          <w:color w:val="000000"/>
          <w:sz w:val="24"/>
          <w:szCs w:val="24"/>
        </w:rPr>
        <w:t xml:space="preserve">. Sie ermöglicht es, nicht nur Inhalte zu erkennen, sondern auch deren epistemische und kontextuelle Voraussetzungen zu hinterfragen. Im funktionalen Raum wirkt Reflexion als </w:t>
      </w:r>
      <w:r>
        <w:rPr>
          <w:rFonts w:ascii="Times New Roman" w:eastAsia="Times New Roman" w:hAnsi="Times New Roman" w:cs="Times New Roman"/>
          <w:b/>
          <w:color w:val="000000"/>
          <w:sz w:val="24"/>
          <w:szCs w:val="24"/>
        </w:rPr>
        <w:t>Operation zweiter Ordnung</w:t>
      </w:r>
      <w:r>
        <w:rPr>
          <w:rFonts w:ascii="Times New Roman" w:eastAsia="Times New Roman" w:hAnsi="Times New Roman" w:cs="Times New Roman"/>
          <w:color w:val="000000"/>
          <w:sz w:val="24"/>
          <w:szCs w:val="24"/>
        </w:rPr>
        <w:t>, bei der das System seine eigenen Bezugnahmen beobachtet.</w:t>
      </w:r>
    </w:p>
    <w:p w14:paraId="1BD38D6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Form der Selbstbezüglichkeit ist eine zentrale Voraussetzung für Transformation: Nur durch Reflexion können gewohnte Bedeutungen hinterfragt, symbolische Strukturen d</w:t>
      </w:r>
      <w:r>
        <w:rPr>
          <w:rFonts w:ascii="Times New Roman" w:eastAsia="Times New Roman" w:hAnsi="Times New Roman" w:cs="Times New Roman"/>
          <w:color w:val="000000"/>
          <w:sz w:val="24"/>
          <w:szCs w:val="24"/>
        </w:rPr>
        <w:t>ekonstruiert und alternative Perspektiven entworfen werden (Varela, Thompson &amp; Rosch, 1991) [55].</w:t>
      </w:r>
    </w:p>
    <w:p w14:paraId="1DE4A507" w14:textId="77777777" w:rsidR="006D65C3" w:rsidRDefault="008B34A8">
      <w:pPr>
        <w:pStyle w:val="berschrift4"/>
      </w:pPr>
      <w:r>
        <w:t>3.15.2 Diskurs als intersubjektiver Reflexionsraum</w:t>
      </w:r>
    </w:p>
    <w:p w14:paraId="679BB3A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Diskurs beschreibt die </w:t>
      </w:r>
      <w:r>
        <w:rPr>
          <w:rFonts w:ascii="Times New Roman" w:eastAsia="Times New Roman" w:hAnsi="Times New Roman" w:cs="Times New Roman"/>
          <w:b/>
          <w:color w:val="000000"/>
          <w:sz w:val="24"/>
          <w:szCs w:val="24"/>
        </w:rPr>
        <w:t>soziale Dimension der Reflexion</w:t>
      </w:r>
      <w:r>
        <w:rPr>
          <w:rFonts w:ascii="Times New Roman" w:eastAsia="Times New Roman" w:hAnsi="Times New Roman" w:cs="Times New Roman"/>
          <w:color w:val="000000"/>
          <w:sz w:val="24"/>
          <w:szCs w:val="24"/>
        </w:rPr>
        <w:t>: die geteilte Auseinandersetzung mit Bedeutungen, Ge</w:t>
      </w:r>
      <w:r>
        <w:rPr>
          <w:rFonts w:ascii="Times New Roman" w:eastAsia="Times New Roman" w:hAnsi="Times New Roman" w:cs="Times New Roman"/>
          <w:color w:val="000000"/>
          <w:sz w:val="24"/>
          <w:szCs w:val="24"/>
        </w:rPr>
        <w:t xml:space="preserve">ltungsansprüchen und Deutungsmustern. In Anlehnung an Habermas (1981) </w:t>
      </w:r>
      <w:r>
        <w:rPr>
          <w:rFonts w:ascii="Times New Roman" w:eastAsia="Times New Roman" w:hAnsi="Times New Roman" w:cs="Times New Roman"/>
          <w:color w:val="000000"/>
          <w:sz w:val="24"/>
          <w:szCs w:val="24"/>
        </w:rPr>
        <w:lastRenderedPageBreak/>
        <w:t>[56] ist Diskurs ein kommunikativer Modus, in dem normative, kognitive und expressive Aussagen rational überprüft und neu ausgehandelt werden.</w:t>
      </w:r>
    </w:p>
    <w:p w14:paraId="5B4779F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symbolischen Welten wirkt Diskurs als </w:t>
      </w:r>
      <w:r>
        <w:rPr>
          <w:rFonts w:ascii="Times New Roman" w:eastAsia="Times New Roman" w:hAnsi="Times New Roman" w:cs="Times New Roman"/>
          <w:b/>
          <w:color w:val="000000"/>
          <w:sz w:val="24"/>
          <w:szCs w:val="24"/>
        </w:rPr>
        <w:t>Me</w:t>
      </w:r>
      <w:r>
        <w:rPr>
          <w:rFonts w:ascii="Times New Roman" w:eastAsia="Times New Roman" w:hAnsi="Times New Roman" w:cs="Times New Roman"/>
          <w:b/>
          <w:color w:val="000000"/>
          <w:sz w:val="24"/>
          <w:szCs w:val="24"/>
        </w:rPr>
        <w:t>chanismus kultureller Selbstregulation</w:t>
      </w:r>
      <w:r>
        <w:rPr>
          <w:rFonts w:ascii="Times New Roman" w:eastAsia="Times New Roman" w:hAnsi="Times New Roman" w:cs="Times New Roman"/>
          <w:color w:val="000000"/>
          <w:sz w:val="24"/>
          <w:szCs w:val="24"/>
        </w:rPr>
        <w:t>: Er öffnet Räume, in denen symbolische Meta-Strukturen sichtbar gemacht und transformiert werden können – etwa durch Kritik, ironische Brechung oder kreative Umcodierung.</w:t>
      </w:r>
    </w:p>
    <w:p w14:paraId="601EB4F9" w14:textId="77777777" w:rsidR="006D65C3" w:rsidRDefault="008B34A8">
      <w:pPr>
        <w:pStyle w:val="berschrift4"/>
      </w:pPr>
      <w:r>
        <w:t>3.15.3 Metakognition als kognitive Selbstmodel</w:t>
      </w:r>
      <w:r>
        <w:t>lierung</w:t>
      </w:r>
    </w:p>
    <w:p w14:paraId="15118FC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Während Reflexion auf die Beobachtung kognitiver Inhalte zielt, beschreibt </w:t>
      </w:r>
      <w:r>
        <w:rPr>
          <w:rFonts w:ascii="Times New Roman" w:eastAsia="Times New Roman" w:hAnsi="Times New Roman" w:cs="Times New Roman"/>
          <w:b/>
          <w:color w:val="000000"/>
          <w:sz w:val="24"/>
          <w:szCs w:val="24"/>
        </w:rPr>
        <w:t>Metakognition</w:t>
      </w:r>
      <w:r>
        <w:rPr>
          <w:rFonts w:ascii="Times New Roman" w:eastAsia="Times New Roman" w:hAnsi="Times New Roman" w:cs="Times New Roman"/>
          <w:color w:val="000000"/>
          <w:sz w:val="24"/>
          <w:szCs w:val="24"/>
        </w:rPr>
        <w:t xml:space="preserve"> die Fähigkeit des Systems, seine eigenen </w:t>
      </w:r>
      <w:r>
        <w:rPr>
          <w:rFonts w:ascii="Times New Roman" w:eastAsia="Times New Roman" w:hAnsi="Times New Roman" w:cs="Times New Roman"/>
          <w:b/>
          <w:color w:val="000000"/>
          <w:sz w:val="24"/>
          <w:szCs w:val="24"/>
        </w:rPr>
        <w:t>kognitiven Prozesse</w:t>
      </w:r>
      <w:r>
        <w:rPr>
          <w:rFonts w:ascii="Times New Roman" w:eastAsia="Times New Roman" w:hAnsi="Times New Roman" w:cs="Times New Roman"/>
          <w:color w:val="000000"/>
          <w:sz w:val="24"/>
          <w:szCs w:val="24"/>
        </w:rPr>
        <w:t xml:space="preserve"> zu überwachen und zu regulieren. Dazu zählen unter anderem:</w:t>
      </w:r>
    </w:p>
    <w:p w14:paraId="5DC648B1" w14:textId="77777777" w:rsidR="006D65C3" w:rsidRDefault="008B34A8" w:rsidP="008B34A8">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die Einschätzung der eigenen Wissensgrenzen (epistemische Bescheidenheit),</w:t>
      </w:r>
    </w:p>
    <w:p w14:paraId="1ADFA85D" w14:textId="77777777" w:rsidR="006D65C3" w:rsidRDefault="008B34A8" w:rsidP="008B34A8">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die Regulation von Aufmerksamkeit, Gedächtnis und Problemlösestrategien,</w:t>
      </w:r>
    </w:p>
    <w:p w14:paraId="114AA725" w14:textId="77777777" w:rsidR="006D65C3" w:rsidRDefault="008B34A8" w:rsidP="008B34A8">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sowie die Fähigkeit, die Bedingungen eigenen De</w:t>
      </w:r>
      <w:r>
        <w:rPr>
          <w:rFonts w:ascii="Times New Roman" w:eastAsia="Times New Roman" w:hAnsi="Times New Roman" w:cs="Times New Roman"/>
          <w:color w:val="000000"/>
          <w:sz w:val="24"/>
          <w:szCs w:val="24"/>
        </w:rPr>
        <w:t>nkens als Teil eines Modells zu erfassen.</w:t>
      </w:r>
    </w:p>
    <w:p w14:paraId="77FAE21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Metakognition ist damit eine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im funktionalen Raum, die nicht nur Wissen über die Welt, sondern auch Wissen über das Wissen selbst integriert (Flavell, 1979) [57].</w:t>
      </w:r>
    </w:p>
    <w:p w14:paraId="6EC1BB7E" w14:textId="77777777" w:rsidR="006D65C3" w:rsidRDefault="008B34A8">
      <w:pPr>
        <w:pStyle w:val="berschrift4"/>
      </w:pPr>
      <w:r>
        <w:t>3.15.4 Funktion im funktionalen Bezug</w:t>
      </w:r>
      <w:r>
        <w:t>ssystem</w:t>
      </w:r>
    </w:p>
    <w:p w14:paraId="1942B0E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wirken Reflexion, Diskurs und Metakognition als </w:t>
      </w:r>
      <w:r>
        <w:rPr>
          <w:rFonts w:ascii="Times New Roman" w:eastAsia="Times New Roman" w:hAnsi="Times New Roman" w:cs="Times New Roman"/>
          <w:b/>
          <w:color w:val="000000"/>
          <w:sz w:val="24"/>
          <w:szCs w:val="24"/>
        </w:rPr>
        <w:t>dynamisierende Kräfte</w:t>
      </w:r>
      <w:r>
        <w:rPr>
          <w:rFonts w:ascii="Times New Roman" w:eastAsia="Times New Roman" w:hAnsi="Times New Roman" w:cs="Times New Roman"/>
          <w:color w:val="000000"/>
          <w:sz w:val="24"/>
          <w:szCs w:val="24"/>
        </w:rPr>
        <w:t xml:space="preserve"> gegenüber stabilisierenden Meta-Strukturen. Sie ermöglichen:</w:t>
      </w:r>
    </w:p>
    <w:p w14:paraId="2E898FEC" w14:textId="77777777" w:rsidR="006D65C3" w:rsidRDefault="008B34A8" w:rsidP="008B34A8">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Modifikation semantischer Attraktoren</w:t>
      </w:r>
      <w:r>
        <w:rPr>
          <w:rFonts w:ascii="Times New Roman" w:eastAsia="Times New Roman" w:hAnsi="Times New Roman" w:cs="Times New Roman"/>
          <w:color w:val="000000"/>
          <w:sz w:val="24"/>
          <w:szCs w:val="24"/>
        </w:rPr>
        <w:t>: Bedeutungszentren können umgedeutet oder entwertet werden</w:t>
      </w:r>
      <w:r>
        <w:rPr>
          <w:rFonts w:ascii="Times New Roman" w:eastAsia="Times New Roman" w:hAnsi="Times New Roman" w:cs="Times New Roman"/>
          <w:color w:val="000000"/>
          <w:sz w:val="24"/>
          <w:szCs w:val="24"/>
        </w:rPr>
        <w:t>.</w:t>
      </w:r>
    </w:p>
    <w:p w14:paraId="6E6309D4" w14:textId="77777777" w:rsidR="006D65C3" w:rsidRDefault="008B34A8" w:rsidP="008B34A8">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Kritik symbolischer Ordnung</w:t>
      </w:r>
      <w:r>
        <w:rPr>
          <w:rFonts w:ascii="Times New Roman" w:eastAsia="Times New Roman" w:hAnsi="Times New Roman" w:cs="Times New Roman"/>
          <w:color w:val="000000"/>
          <w:sz w:val="24"/>
          <w:szCs w:val="24"/>
        </w:rPr>
        <w:t>: Implizite Normen und hegemoniale Deutungsmuster können problematisiert werden.</w:t>
      </w:r>
    </w:p>
    <w:p w14:paraId="687CF396" w14:textId="77777777" w:rsidR="006D65C3" w:rsidRDefault="008B34A8" w:rsidP="008B34A8">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Erweiterung des Möglichkeitsraums</w:t>
      </w:r>
      <w:r>
        <w:rPr>
          <w:rFonts w:ascii="Times New Roman" w:eastAsia="Times New Roman" w:hAnsi="Times New Roman" w:cs="Times New Roman"/>
          <w:color w:val="000000"/>
          <w:sz w:val="24"/>
          <w:szCs w:val="24"/>
        </w:rPr>
        <w:t>: Durch alternative Metaperspektiven entstehen neue symbolische Felder.</w:t>
      </w:r>
    </w:p>
    <w:p w14:paraId="1C99BF2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sind Reflexion, Diskurs und Metakog</w:t>
      </w:r>
      <w:r>
        <w:rPr>
          <w:rFonts w:ascii="Times New Roman" w:eastAsia="Times New Roman" w:hAnsi="Times New Roman" w:cs="Times New Roman"/>
          <w:color w:val="000000"/>
          <w:sz w:val="24"/>
          <w:szCs w:val="24"/>
        </w:rPr>
        <w:t xml:space="preserve">nition </w:t>
      </w:r>
      <w:r>
        <w:rPr>
          <w:rFonts w:ascii="Times New Roman" w:eastAsia="Times New Roman" w:hAnsi="Times New Roman" w:cs="Times New Roman"/>
          <w:b/>
          <w:color w:val="000000"/>
          <w:sz w:val="24"/>
          <w:szCs w:val="24"/>
        </w:rPr>
        <w:t>integrale Mechanismen der Semantik-Evolution</w:t>
      </w:r>
      <w:r>
        <w:rPr>
          <w:rFonts w:ascii="Times New Roman" w:eastAsia="Times New Roman" w:hAnsi="Times New Roman" w:cs="Times New Roman"/>
          <w:color w:val="000000"/>
          <w:sz w:val="24"/>
          <w:szCs w:val="24"/>
        </w:rPr>
        <w:t xml:space="preserve">: Sie ermöglichen nicht nur die Emergenz, sondern auch die </w:t>
      </w:r>
      <w:r>
        <w:rPr>
          <w:rFonts w:ascii="Times New Roman" w:eastAsia="Times New Roman" w:hAnsi="Times New Roman" w:cs="Times New Roman"/>
          <w:b/>
          <w:color w:val="000000"/>
          <w:sz w:val="24"/>
          <w:szCs w:val="24"/>
        </w:rPr>
        <w:t>Transformation symbolischer Welten</w:t>
      </w:r>
      <w:r>
        <w:rPr>
          <w:rFonts w:ascii="Times New Roman" w:eastAsia="Times New Roman" w:hAnsi="Times New Roman" w:cs="Times New Roman"/>
          <w:color w:val="000000"/>
          <w:sz w:val="24"/>
          <w:szCs w:val="24"/>
        </w:rPr>
        <w:t>.</w:t>
      </w:r>
    </w:p>
    <w:p w14:paraId="5146DFBB" w14:textId="77777777" w:rsidR="006D65C3" w:rsidRDefault="008B34A8">
      <w:pPr>
        <w:pStyle w:val="berschrift4"/>
      </w:pPr>
      <w:r>
        <w:t>3.15.5 Spannungsfeld zwischen Stabilität und Wandel</w:t>
      </w:r>
    </w:p>
    <w:p w14:paraId="2701FB5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symbolischen Ordnungen intentionaler Systeme stehen in einem </w:t>
      </w:r>
      <w:r>
        <w:rPr>
          <w:rFonts w:ascii="Times New Roman" w:eastAsia="Times New Roman" w:hAnsi="Times New Roman" w:cs="Times New Roman"/>
          <w:b/>
          <w:color w:val="000000"/>
          <w:sz w:val="24"/>
          <w:szCs w:val="24"/>
        </w:rPr>
        <w:t>permanenten Spannungsverhältnis</w:t>
      </w:r>
      <w:r>
        <w:rPr>
          <w:rFonts w:ascii="Times New Roman" w:eastAsia="Times New Roman" w:hAnsi="Times New Roman" w:cs="Times New Roman"/>
          <w:color w:val="000000"/>
          <w:sz w:val="24"/>
          <w:szCs w:val="24"/>
        </w:rPr>
        <w:t xml:space="preserve"> zwischen konservativer Reproduktion (Meta-Strukturen) und kritischer Selbstveränderung (Metareflexion). Diese Dialektik ist konstitutiv für jede offene Kulturf</w:t>
      </w:r>
      <w:r>
        <w:rPr>
          <w:rFonts w:ascii="Times New Roman" w:eastAsia="Times New Roman" w:hAnsi="Times New Roman" w:cs="Times New Roman"/>
          <w:color w:val="000000"/>
          <w:sz w:val="24"/>
          <w:szCs w:val="24"/>
        </w:rPr>
        <w:t>orm.</w:t>
      </w:r>
    </w:p>
    <w:p w14:paraId="12146D3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Konzepte der </w:t>
      </w:r>
      <w:r>
        <w:rPr>
          <w:rFonts w:ascii="Times New Roman" w:eastAsia="Times New Roman" w:hAnsi="Times New Roman" w:cs="Times New Roman"/>
          <w:b/>
          <w:color w:val="000000"/>
          <w:sz w:val="24"/>
          <w:szCs w:val="24"/>
        </w:rPr>
        <w:t>Metastabilität</w:t>
      </w:r>
      <w:r>
        <w:rPr>
          <w:rFonts w:ascii="Times New Roman" w:eastAsia="Times New Roman" w:hAnsi="Times New Roman" w:cs="Times New Roman"/>
          <w:color w:val="000000"/>
          <w:sz w:val="24"/>
          <w:szCs w:val="24"/>
        </w:rPr>
        <w:t xml:space="preserve"> (Kelso, 1995) [58] oder des </w:t>
      </w:r>
      <w:r>
        <w:rPr>
          <w:rFonts w:ascii="Times New Roman" w:eastAsia="Times New Roman" w:hAnsi="Times New Roman" w:cs="Times New Roman"/>
          <w:b/>
          <w:color w:val="000000"/>
          <w:sz w:val="24"/>
          <w:szCs w:val="24"/>
        </w:rPr>
        <w:t>strukturdeterminierten Wandels</w:t>
      </w:r>
      <w:r>
        <w:rPr>
          <w:rFonts w:ascii="Times New Roman" w:eastAsia="Times New Roman" w:hAnsi="Times New Roman" w:cs="Times New Roman"/>
          <w:color w:val="000000"/>
          <w:sz w:val="24"/>
          <w:szCs w:val="24"/>
        </w:rPr>
        <w:t xml:space="preserve"> (Luhmann, 1990) [59] beschreiben diesen dynamischen Zustand als Gleichgewicht zwischen struktureller Kohärenz und evolutionärer Plastizität.</w:t>
      </w:r>
    </w:p>
    <w:p w14:paraId="34AD7479" w14:textId="77777777" w:rsidR="006D65C3" w:rsidRDefault="008B34A8">
      <w:pPr>
        <w:pStyle w:val="berschrift4"/>
      </w:pPr>
      <w:r>
        <w:t>3.15.6 Pädagogische</w:t>
      </w:r>
      <w:r>
        <w:t xml:space="preserve"> und gesellschaftliche Implikationen</w:t>
      </w:r>
    </w:p>
    <w:p w14:paraId="7D5A1BF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Bildung, Wissenschaft und Politik kommt der Förderung von Reflexions- und Metakognitionsfähigkeit eine zentrale Rolle zu. Nur wer sich der symbolischen Bedingtheit seines Denkens bewusst ist, kann partizipativ an kul</w:t>
      </w:r>
      <w:r>
        <w:rPr>
          <w:rFonts w:ascii="Times New Roman" w:eastAsia="Times New Roman" w:hAnsi="Times New Roman" w:cs="Times New Roman"/>
          <w:color w:val="000000"/>
          <w:sz w:val="24"/>
          <w:szCs w:val="24"/>
        </w:rPr>
        <w:t xml:space="preserve">turellem Wandel mitwirken. Diskursfähigkeit wird damit zur </w:t>
      </w:r>
      <w:r>
        <w:rPr>
          <w:rFonts w:ascii="Times New Roman" w:eastAsia="Times New Roman" w:hAnsi="Times New Roman" w:cs="Times New Roman"/>
          <w:b/>
          <w:color w:val="000000"/>
          <w:sz w:val="24"/>
          <w:szCs w:val="24"/>
        </w:rPr>
        <w:t>demokratischen Kompetenz</w:t>
      </w:r>
      <w:r>
        <w:rPr>
          <w:rFonts w:ascii="Times New Roman" w:eastAsia="Times New Roman" w:hAnsi="Times New Roman" w:cs="Times New Roman"/>
          <w:color w:val="000000"/>
          <w:sz w:val="24"/>
          <w:szCs w:val="24"/>
        </w:rPr>
        <w:t xml:space="preserve"> par excellence.</w:t>
      </w:r>
    </w:p>
    <w:p w14:paraId="04F00D6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Insbesondere in Zeiten semantischer Überkomplexität – etwa durch Medienpluralität, kulturelle Hybridisierung oder algorithmische Informationssteuerung – bra</w:t>
      </w:r>
      <w:r>
        <w:rPr>
          <w:rFonts w:ascii="Times New Roman" w:eastAsia="Times New Roman" w:hAnsi="Times New Roman" w:cs="Times New Roman"/>
          <w:color w:val="000000"/>
          <w:sz w:val="24"/>
          <w:szCs w:val="24"/>
        </w:rPr>
        <w:t xml:space="preserve">ucht es </w:t>
      </w:r>
      <w:r>
        <w:rPr>
          <w:rFonts w:ascii="Times New Roman" w:eastAsia="Times New Roman" w:hAnsi="Times New Roman" w:cs="Times New Roman"/>
          <w:color w:val="000000"/>
          <w:sz w:val="24"/>
          <w:szCs w:val="24"/>
        </w:rPr>
        <w:lastRenderedPageBreak/>
        <w:t xml:space="preserve">institutionelle Räume für </w:t>
      </w:r>
      <w:r>
        <w:rPr>
          <w:rFonts w:ascii="Times New Roman" w:eastAsia="Times New Roman" w:hAnsi="Times New Roman" w:cs="Times New Roman"/>
          <w:b/>
          <w:color w:val="000000"/>
          <w:sz w:val="24"/>
          <w:szCs w:val="24"/>
        </w:rPr>
        <w:t>strukturierte Reflexion</w:t>
      </w:r>
      <w:r>
        <w:rPr>
          <w:rFonts w:ascii="Times New Roman" w:eastAsia="Times New Roman" w:hAnsi="Times New Roman" w:cs="Times New Roman"/>
          <w:color w:val="000000"/>
          <w:sz w:val="24"/>
          <w:szCs w:val="24"/>
        </w:rPr>
        <w:t>, die zur Rekontextualisierung von Bedeutung beitragen.</w:t>
      </w:r>
    </w:p>
    <w:p w14:paraId="083E07B3" w14:textId="77777777" w:rsidR="006D65C3" w:rsidRDefault="008B34A8">
      <w:pPr>
        <w:pStyle w:val="berschrift4"/>
      </w:pPr>
      <w:r>
        <w:t>3.15.7 Zusammenfassung und Ausblick</w:t>
      </w:r>
    </w:p>
    <w:p w14:paraId="4EBA201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Reflexion, Diskurs und Metakognition bilden die </w:t>
      </w:r>
      <w:r>
        <w:rPr>
          <w:rFonts w:ascii="Times New Roman" w:eastAsia="Times New Roman" w:hAnsi="Times New Roman" w:cs="Times New Roman"/>
          <w:b/>
          <w:color w:val="000000"/>
          <w:sz w:val="24"/>
          <w:szCs w:val="24"/>
        </w:rPr>
        <w:t>transformative Meta-Ebene des funktionalen Raumes</w:t>
      </w:r>
      <w:r>
        <w:rPr>
          <w:rFonts w:ascii="Times New Roman" w:eastAsia="Times New Roman" w:hAnsi="Times New Roman" w:cs="Times New Roman"/>
          <w:color w:val="000000"/>
          <w:sz w:val="24"/>
          <w:szCs w:val="24"/>
        </w:rPr>
        <w:t>. Sie ermö</w:t>
      </w:r>
      <w:r>
        <w:rPr>
          <w:rFonts w:ascii="Times New Roman" w:eastAsia="Times New Roman" w:hAnsi="Times New Roman" w:cs="Times New Roman"/>
          <w:color w:val="000000"/>
          <w:sz w:val="24"/>
          <w:szCs w:val="24"/>
        </w:rPr>
        <w:t>glichen intentionalen Systemen, ihre eigenen symbolischen Grundlagen zu hinterfragen, zu rekonfigurieren und neue Bedeutungsfelder zu erschließen. Sie schaffen semantische Offenheit und strukturelle Innovationsfähigkeit.</w:t>
      </w:r>
    </w:p>
    <w:p w14:paraId="556EDA5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Abschnitt 3.16 wird aufbauend da</w:t>
      </w:r>
      <w:r>
        <w:rPr>
          <w:rFonts w:ascii="Times New Roman" w:eastAsia="Times New Roman" w:hAnsi="Times New Roman" w:cs="Times New Roman"/>
          <w:color w:val="000000"/>
          <w:sz w:val="24"/>
          <w:szCs w:val="24"/>
        </w:rPr>
        <w:t xml:space="preserve">rauf untersucht, wie sich diese dynamischen Prozesse in </w:t>
      </w:r>
      <w:r>
        <w:rPr>
          <w:rFonts w:ascii="Times New Roman" w:eastAsia="Times New Roman" w:hAnsi="Times New Roman" w:cs="Times New Roman"/>
          <w:b/>
          <w:color w:val="000000"/>
          <w:sz w:val="24"/>
          <w:szCs w:val="24"/>
        </w:rPr>
        <w:t>Modellen semantischer Evolution und kultureller Entwicklung</w:t>
      </w:r>
      <w:r>
        <w:rPr>
          <w:rFonts w:ascii="Times New Roman" w:eastAsia="Times New Roman" w:hAnsi="Times New Roman" w:cs="Times New Roman"/>
          <w:color w:val="000000"/>
          <w:sz w:val="24"/>
          <w:szCs w:val="24"/>
        </w:rPr>
        <w:t xml:space="preserve"> formal darstellen und simulieren lassen.</w:t>
      </w:r>
    </w:p>
    <w:p w14:paraId="18BA30D7" w14:textId="77777777" w:rsidR="006D65C3" w:rsidRDefault="008B34A8">
      <w:r>
        <w:pict w14:anchorId="06BC3F9A">
          <v:rect id="_x0000_i1100" style="width:0;height:1.5pt" o:hralign="center" o:hrstd="t" o:hr="t" fillcolor="#a0a0a0" stroked="f"/>
        </w:pict>
      </w:r>
    </w:p>
    <w:p w14:paraId="3A096B86" w14:textId="77777777" w:rsidR="00BA43DE" w:rsidRDefault="00BA43DE" w:rsidP="00BA43DE">
      <w:pPr>
        <w:pStyle w:val="berschrift2"/>
      </w:pPr>
      <w:r>
        <w:rPr>
          <w:rStyle w:val="Fett"/>
          <w:b/>
          <w:bCs w:val="0"/>
        </w:rPr>
        <w:t>3.15 Reflexion, Diskurs und Metakognition</w:t>
      </w:r>
    </w:p>
    <w:p w14:paraId="166ECB59" w14:textId="77777777" w:rsidR="00BA43DE" w:rsidRDefault="00BA43DE" w:rsidP="00BA43DE">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reflexive Auseinandersetzung mit diesen Strukturen in den Mittelpunkt: </w:t>
      </w:r>
      <w:r>
        <w:rPr>
          <w:rStyle w:val="Fett"/>
        </w:rPr>
        <w:t>Reflexion, Diskurs und Metakognition</w:t>
      </w:r>
      <w:r>
        <w:t xml:space="preserve"> als Prozesse der dynamischen Re-Konfiguration symbolischer Welten.</w:t>
      </w:r>
    </w:p>
    <w:p w14:paraId="337BDCBD" w14:textId="77777777" w:rsidR="00BA43DE" w:rsidRDefault="00BA43DE" w:rsidP="00BA43DE">
      <w:r>
        <w:pict w14:anchorId="42E5B355">
          <v:rect id="_x0000_i1290" style="width:0;height:1.5pt" o:hralign="center" o:hrstd="t" o:hr="t" fillcolor="#a0a0a0" stroked="f"/>
        </w:pict>
      </w:r>
    </w:p>
    <w:p w14:paraId="31D01C79" w14:textId="77777777" w:rsidR="00BA43DE" w:rsidRDefault="00BA43DE" w:rsidP="00BA43DE">
      <w:pPr>
        <w:pStyle w:val="berschrift3"/>
      </w:pPr>
      <w:r>
        <w:rPr>
          <w:rStyle w:val="Fett"/>
          <w:b w:val="0"/>
          <w:bCs w:val="0"/>
        </w:rPr>
        <w:t>3.15.1 Reflexion als Selbstbezüglichkeit des Bewusstseins</w:t>
      </w:r>
    </w:p>
    <w:p w14:paraId="17E11152" w14:textId="77777777" w:rsidR="00BA43DE" w:rsidRDefault="00BA43DE" w:rsidP="00BA43DE">
      <w:pPr>
        <w:pStyle w:val="StandardWeb"/>
      </w:pPr>
      <w:r>
        <w:rPr>
          <w:rStyle w:val="Fett"/>
        </w:rPr>
        <w:t>Reflexion</w:t>
      </w:r>
      <w:r>
        <w:t xml:space="preserve"> ist die Fähigkeit des Systems, sich selbst zum Gegenstand seiner Betrachtung zu machen. Sie erlaubt nicht nur das Erkennen von Inhalten, sondern auch deren epistemische Voraussetzungen zu hinterfragen. Im funktionalen Raum ist Reflexion eine </w:t>
      </w:r>
      <w:r>
        <w:rPr>
          <w:rStyle w:val="Fett"/>
        </w:rPr>
        <w:t>Operation zweiter Ordnung</w:t>
      </w:r>
      <w:r>
        <w:t xml:space="preserve"> – das System beobachtet seine eigenen Bezugnahmen.</w:t>
      </w:r>
    </w:p>
    <w:p w14:paraId="30623595" w14:textId="77777777" w:rsidR="00BA43DE" w:rsidRDefault="00BA43DE" w:rsidP="00BA43DE">
      <w:pPr>
        <w:pStyle w:val="StandardWeb"/>
      </w:pPr>
      <w:r>
        <w:t>Nur durch Reflexion können symbolische Strukturen dekonstruiert und alternative Perspektiven entworfen werden (Varela, Thompson &amp; Rosch, 1991) [75].</w:t>
      </w:r>
    </w:p>
    <w:p w14:paraId="42AE50D9" w14:textId="77777777" w:rsidR="00BA43DE" w:rsidRDefault="00BA43DE" w:rsidP="00BA43DE">
      <w:r>
        <w:pict w14:anchorId="011DA42A">
          <v:rect id="_x0000_i1291" style="width:0;height:1.5pt" o:hralign="center" o:hrstd="t" o:hr="t" fillcolor="#a0a0a0" stroked="f"/>
        </w:pict>
      </w:r>
    </w:p>
    <w:p w14:paraId="346065C1" w14:textId="77777777" w:rsidR="00BA43DE" w:rsidRDefault="00BA43DE" w:rsidP="00BA43DE">
      <w:pPr>
        <w:pStyle w:val="berschrift3"/>
      </w:pPr>
      <w:r>
        <w:rPr>
          <w:rStyle w:val="Fett"/>
          <w:b w:val="0"/>
          <w:bCs w:val="0"/>
        </w:rPr>
        <w:t>3.15.2 Diskurs als intersubjektiver Reflexionsraum</w:t>
      </w:r>
    </w:p>
    <w:p w14:paraId="712C7D8B" w14:textId="77777777" w:rsidR="00BA43DE" w:rsidRDefault="00BA43DE" w:rsidP="00BA43DE">
      <w:pPr>
        <w:pStyle w:val="StandardWeb"/>
      </w:pPr>
      <w:r>
        <w:rPr>
          <w:rStyle w:val="Fett"/>
        </w:rPr>
        <w:t>Diskurs</w:t>
      </w:r>
      <w:r>
        <w:t xml:space="preserve"> ist die geteilte Reflexion über Bedeutungen, Geltung und Deutung. Für </w:t>
      </w:r>
      <w:r>
        <w:rPr>
          <w:rStyle w:val="Fett"/>
        </w:rPr>
        <w:t>Habermas</w:t>
      </w:r>
      <w:r>
        <w:t xml:space="preserve"> (1981) ist Diskurs ein Modus rationaler Verständigung, in dem normative und kognitive Aussagen überprüft werden [76].</w:t>
      </w:r>
    </w:p>
    <w:p w14:paraId="52D934EE" w14:textId="77777777" w:rsidR="00BA43DE" w:rsidRDefault="00BA43DE" w:rsidP="00BA43DE">
      <w:pPr>
        <w:pStyle w:val="StandardWeb"/>
      </w:pPr>
      <w:r>
        <w:t xml:space="preserve">→ Im funktionalen Bezugssystem wirkt Diskurs als </w:t>
      </w:r>
      <w:r>
        <w:rPr>
          <w:rStyle w:val="Fett"/>
        </w:rPr>
        <w:t>kulturelle Selbstregulation</w:t>
      </w:r>
      <w:r>
        <w:t xml:space="preserve"> – durch Kritik, Ironie, kreative </w:t>
      </w:r>
      <w:proofErr w:type="spellStart"/>
      <w:r>
        <w:t>Umcodierung</w:t>
      </w:r>
      <w:proofErr w:type="spellEnd"/>
      <w:r>
        <w:t>.</w:t>
      </w:r>
    </w:p>
    <w:p w14:paraId="71D07CFA" w14:textId="77777777" w:rsidR="00BA43DE" w:rsidRDefault="00BA43DE" w:rsidP="00BA43DE">
      <w:r>
        <w:pict w14:anchorId="692FA264">
          <v:rect id="_x0000_i1292" style="width:0;height:1.5pt" o:hralign="center" o:hrstd="t" o:hr="t" fillcolor="#a0a0a0" stroked="f"/>
        </w:pict>
      </w:r>
    </w:p>
    <w:p w14:paraId="66577FF3" w14:textId="77777777" w:rsidR="00BA43DE" w:rsidRDefault="00BA43DE" w:rsidP="00BA43DE">
      <w:pPr>
        <w:pStyle w:val="berschrift3"/>
      </w:pPr>
      <w:r>
        <w:rPr>
          <w:rStyle w:val="Fett"/>
          <w:b w:val="0"/>
          <w:bCs w:val="0"/>
        </w:rPr>
        <w:lastRenderedPageBreak/>
        <w:t>3.15.3 Metakognition als kognitive Selbstmodellierung</w:t>
      </w:r>
    </w:p>
    <w:p w14:paraId="45D4744E" w14:textId="77777777" w:rsidR="00BA43DE" w:rsidRDefault="00BA43DE" w:rsidP="00BA43DE">
      <w:pPr>
        <w:pStyle w:val="StandardWeb"/>
      </w:pPr>
      <w:r>
        <w:rPr>
          <w:rStyle w:val="Fett"/>
        </w:rPr>
        <w:t>Metakognition</w:t>
      </w:r>
      <w:r>
        <w:t xml:space="preserve"> beschreibt die Fähigkeit, eigene Denkprozesse zu beobachten und zu steuern. Dazu gehören:</w:t>
      </w:r>
    </w:p>
    <w:p w14:paraId="027EA4D0" w14:textId="77777777" w:rsidR="00BA43DE" w:rsidRDefault="00BA43DE" w:rsidP="008B34A8">
      <w:pPr>
        <w:pStyle w:val="StandardWeb"/>
        <w:numPr>
          <w:ilvl w:val="0"/>
          <w:numId w:val="71"/>
        </w:numPr>
      </w:pPr>
      <w:r>
        <w:t>Einschätzung der eigenen Wissensgrenzen</w:t>
      </w:r>
    </w:p>
    <w:p w14:paraId="4F85762F" w14:textId="77777777" w:rsidR="00BA43DE" w:rsidRDefault="00BA43DE" w:rsidP="008B34A8">
      <w:pPr>
        <w:pStyle w:val="StandardWeb"/>
        <w:numPr>
          <w:ilvl w:val="0"/>
          <w:numId w:val="71"/>
        </w:numPr>
      </w:pPr>
      <w:r>
        <w:t>Steuerung von Aufmerksamkeit, Gedächtnis, Problemlösen</w:t>
      </w:r>
    </w:p>
    <w:p w14:paraId="4E13D2E0" w14:textId="77777777" w:rsidR="00BA43DE" w:rsidRDefault="00BA43DE" w:rsidP="008B34A8">
      <w:pPr>
        <w:pStyle w:val="StandardWeb"/>
        <w:numPr>
          <w:ilvl w:val="0"/>
          <w:numId w:val="71"/>
        </w:numPr>
      </w:pPr>
      <w:r>
        <w:t>Modellbildung über das eigene Denken</w:t>
      </w:r>
    </w:p>
    <w:p w14:paraId="698DB822" w14:textId="77777777" w:rsidR="00BA43DE" w:rsidRDefault="00BA43DE" w:rsidP="00BA43DE">
      <w:pPr>
        <w:pStyle w:val="StandardWeb"/>
      </w:pPr>
      <w:r>
        <w:t xml:space="preserve">Metakognition ist eine </w:t>
      </w:r>
      <w:r>
        <w:rPr>
          <w:rStyle w:val="Fett"/>
        </w:rPr>
        <w:t>Meta-Funktion</w:t>
      </w:r>
      <w:r>
        <w:t xml:space="preserve"> im funktionalen Raum – Wissen über Wissen (</w:t>
      </w:r>
      <w:proofErr w:type="spellStart"/>
      <w:r>
        <w:t>Flavell</w:t>
      </w:r>
      <w:proofErr w:type="spellEnd"/>
      <w:r>
        <w:t>, 1979) [77].</w:t>
      </w:r>
    </w:p>
    <w:p w14:paraId="7CDDEB9B" w14:textId="77777777" w:rsidR="00BA43DE" w:rsidRDefault="00BA43DE" w:rsidP="00BA43DE">
      <w:r>
        <w:pict w14:anchorId="6375CCF0">
          <v:rect id="_x0000_i1293" style="width:0;height:1.5pt" o:hralign="center" o:hrstd="t" o:hr="t" fillcolor="#a0a0a0" stroked="f"/>
        </w:pict>
      </w:r>
    </w:p>
    <w:p w14:paraId="68A491CB" w14:textId="77777777" w:rsidR="00BA43DE" w:rsidRDefault="00BA43DE" w:rsidP="00BA43DE">
      <w:pPr>
        <w:pStyle w:val="berschrift3"/>
      </w:pPr>
      <w:r>
        <w:rPr>
          <w:rStyle w:val="Fett"/>
          <w:b w:val="0"/>
          <w:bCs w:val="0"/>
        </w:rPr>
        <w:t>3.15.4 Funktion im funktionalen Bezugssystem</w:t>
      </w:r>
    </w:p>
    <w:p w14:paraId="0C79F596" w14:textId="77777777" w:rsidR="00BA43DE" w:rsidRDefault="00BA43DE" w:rsidP="00BA43DE">
      <w:pPr>
        <w:pStyle w:val="StandardWeb"/>
      </w:pPr>
      <w:r>
        <w:t xml:space="preserve">Reflexion, Diskurs und Metakognition wirken als </w:t>
      </w:r>
      <w:r>
        <w:rPr>
          <w:rStyle w:val="Fett"/>
        </w:rPr>
        <w:t>dynamisierende Kräfte</w:t>
      </w:r>
      <w:r>
        <w:t xml:space="preserve"> gegenüber stabilisierenden Meta-Strukturen:</w:t>
      </w:r>
    </w:p>
    <w:p w14:paraId="3DCF30FE" w14:textId="77777777" w:rsidR="00BA43DE" w:rsidRDefault="00BA43DE" w:rsidP="008B34A8">
      <w:pPr>
        <w:pStyle w:val="StandardWeb"/>
        <w:numPr>
          <w:ilvl w:val="0"/>
          <w:numId w:val="72"/>
        </w:numPr>
      </w:pPr>
      <w:r>
        <w:rPr>
          <w:rStyle w:val="Fett"/>
        </w:rPr>
        <w:t>Umdeutung</w:t>
      </w:r>
      <w:r>
        <w:t xml:space="preserve"> semantischer Attraktoren</w:t>
      </w:r>
    </w:p>
    <w:p w14:paraId="50974E46" w14:textId="77777777" w:rsidR="00BA43DE" w:rsidRDefault="00BA43DE" w:rsidP="008B34A8">
      <w:pPr>
        <w:pStyle w:val="StandardWeb"/>
        <w:numPr>
          <w:ilvl w:val="0"/>
          <w:numId w:val="72"/>
        </w:numPr>
      </w:pPr>
      <w:r>
        <w:rPr>
          <w:rStyle w:val="Fett"/>
        </w:rPr>
        <w:t>Kritik</w:t>
      </w:r>
      <w:r>
        <w:t xml:space="preserve"> symbolischer Ordnung</w:t>
      </w:r>
    </w:p>
    <w:p w14:paraId="57A2B0A4" w14:textId="77777777" w:rsidR="00BA43DE" w:rsidRDefault="00BA43DE" w:rsidP="008B34A8">
      <w:pPr>
        <w:pStyle w:val="StandardWeb"/>
        <w:numPr>
          <w:ilvl w:val="0"/>
          <w:numId w:val="72"/>
        </w:numPr>
      </w:pPr>
      <w:r>
        <w:rPr>
          <w:rStyle w:val="Fett"/>
        </w:rPr>
        <w:t>Erweiterung</w:t>
      </w:r>
      <w:r>
        <w:t xml:space="preserve"> des Bedeutungsspielraums</w:t>
      </w:r>
    </w:p>
    <w:p w14:paraId="175F5BEC" w14:textId="77777777" w:rsidR="00BA43DE" w:rsidRDefault="00BA43DE" w:rsidP="00BA43DE">
      <w:pPr>
        <w:pStyle w:val="StandardWeb"/>
      </w:pPr>
      <w:r>
        <w:t xml:space="preserve">→ Sie sind zentrale Mechanismen der </w:t>
      </w:r>
      <w:r>
        <w:rPr>
          <w:rStyle w:val="Fett"/>
        </w:rPr>
        <w:t>semantischen Evolution</w:t>
      </w:r>
      <w:r>
        <w:t>.</w:t>
      </w:r>
    </w:p>
    <w:p w14:paraId="40562621" w14:textId="77777777" w:rsidR="00BA43DE" w:rsidRDefault="00BA43DE" w:rsidP="00BA43DE">
      <w:r>
        <w:pict w14:anchorId="39440D19">
          <v:rect id="_x0000_i1294" style="width:0;height:1.5pt" o:hralign="center" o:hrstd="t" o:hr="t" fillcolor="#a0a0a0" stroked="f"/>
        </w:pict>
      </w:r>
    </w:p>
    <w:p w14:paraId="44019F13" w14:textId="77777777" w:rsidR="00BA43DE" w:rsidRDefault="00BA43DE" w:rsidP="00BA43DE">
      <w:pPr>
        <w:pStyle w:val="berschrift3"/>
      </w:pPr>
      <w:r>
        <w:rPr>
          <w:rStyle w:val="Fett"/>
          <w:b w:val="0"/>
          <w:bCs w:val="0"/>
        </w:rPr>
        <w:t>3.15.5 Spannungsfeld zwischen Stabilität und Wandel</w:t>
      </w:r>
    </w:p>
    <w:p w14:paraId="0D4062A3" w14:textId="77777777" w:rsidR="00BA43DE" w:rsidRDefault="00BA43DE" w:rsidP="00BA43DE">
      <w:pPr>
        <w:pStyle w:val="StandardWeb"/>
      </w:pPr>
      <w:r>
        <w:t xml:space="preserve">Symbolische Ordnungen bewegen sich im Spannungsfeld von </w:t>
      </w:r>
      <w:r>
        <w:rPr>
          <w:rStyle w:val="Fett"/>
        </w:rPr>
        <w:t>Reproduktion</w:t>
      </w:r>
      <w:r>
        <w:t xml:space="preserve"> (Struktur) und </w:t>
      </w:r>
      <w:r>
        <w:rPr>
          <w:rStyle w:val="Fett"/>
        </w:rPr>
        <w:t>Veränderung</w:t>
      </w:r>
      <w:r>
        <w:t xml:space="preserve"> (Reflexion):</w:t>
      </w:r>
    </w:p>
    <w:p w14:paraId="7A14CCAC" w14:textId="77777777" w:rsidR="00BA43DE" w:rsidRDefault="00BA43DE" w:rsidP="008B34A8">
      <w:pPr>
        <w:pStyle w:val="StandardWeb"/>
        <w:numPr>
          <w:ilvl w:val="0"/>
          <w:numId w:val="73"/>
        </w:numPr>
      </w:pPr>
      <w:r>
        <w:rPr>
          <w:rStyle w:val="Fett"/>
        </w:rPr>
        <w:t>Metastabilität</w:t>
      </w:r>
      <w:r>
        <w:t xml:space="preserve"> (Kelso, 1995): Gleichgewicht von Kohärenz und Plastizität [78]</w:t>
      </w:r>
    </w:p>
    <w:p w14:paraId="0AFCCAF0" w14:textId="77777777" w:rsidR="00BA43DE" w:rsidRDefault="00BA43DE" w:rsidP="008B34A8">
      <w:pPr>
        <w:pStyle w:val="StandardWeb"/>
        <w:numPr>
          <w:ilvl w:val="0"/>
          <w:numId w:val="73"/>
        </w:numPr>
      </w:pPr>
      <w:r>
        <w:rPr>
          <w:rStyle w:val="Fett"/>
        </w:rPr>
        <w:t>Strukturdeterminierter Wandel</w:t>
      </w:r>
      <w:r>
        <w:t xml:space="preserve"> (Luhmann, 1990): Veränderung aus dem System selbst heraus [79]</w:t>
      </w:r>
    </w:p>
    <w:p w14:paraId="1F0214C2" w14:textId="77777777" w:rsidR="00BA43DE" w:rsidRDefault="00BA43DE" w:rsidP="00BA43DE">
      <w:r>
        <w:pict w14:anchorId="02B73FDE">
          <v:rect id="_x0000_i1295" style="width:0;height:1.5pt" o:hralign="center" o:hrstd="t" o:hr="t" fillcolor="#a0a0a0" stroked="f"/>
        </w:pict>
      </w:r>
    </w:p>
    <w:p w14:paraId="2DE31977" w14:textId="77777777" w:rsidR="00BA43DE" w:rsidRDefault="00BA43DE" w:rsidP="00BA43DE">
      <w:pPr>
        <w:pStyle w:val="berschrift3"/>
      </w:pPr>
      <w:r>
        <w:rPr>
          <w:rStyle w:val="Fett"/>
          <w:b w:val="0"/>
          <w:bCs w:val="0"/>
        </w:rPr>
        <w:t>3.15.6 Pädagogische und gesellschaftliche Implikationen</w:t>
      </w:r>
    </w:p>
    <w:p w14:paraId="7C54AC8A" w14:textId="77777777" w:rsidR="00BA43DE" w:rsidRDefault="00BA43DE" w:rsidP="00BA43DE">
      <w:pPr>
        <w:pStyle w:val="StandardWeb"/>
      </w:pPr>
      <w:r>
        <w:rPr>
          <w:rStyle w:val="Fett"/>
        </w:rPr>
        <w:t>Reflexions- und Metakognitionskompetenz</w:t>
      </w:r>
      <w:r>
        <w:t xml:space="preserve"> sind zentrale Bildungsziele:</w:t>
      </w:r>
    </w:p>
    <w:p w14:paraId="576C20D1" w14:textId="77777777" w:rsidR="00BA43DE" w:rsidRDefault="00BA43DE" w:rsidP="008B34A8">
      <w:pPr>
        <w:pStyle w:val="StandardWeb"/>
        <w:numPr>
          <w:ilvl w:val="0"/>
          <w:numId w:val="74"/>
        </w:numPr>
      </w:pPr>
      <w:r>
        <w:t xml:space="preserve">Grundlage für </w:t>
      </w:r>
      <w:r>
        <w:rPr>
          <w:rStyle w:val="Fett"/>
        </w:rPr>
        <w:t>Partizipation am kulturellen Wandel</w:t>
      </w:r>
    </w:p>
    <w:p w14:paraId="6A33E756" w14:textId="77777777" w:rsidR="00BA43DE" w:rsidRDefault="00BA43DE" w:rsidP="008B34A8">
      <w:pPr>
        <w:pStyle w:val="StandardWeb"/>
        <w:numPr>
          <w:ilvl w:val="0"/>
          <w:numId w:val="74"/>
        </w:numPr>
      </w:pPr>
      <w:r>
        <w:rPr>
          <w:rStyle w:val="Fett"/>
        </w:rPr>
        <w:t>Diskursfähigkeit</w:t>
      </w:r>
      <w:r>
        <w:t xml:space="preserve"> als demokratische Kernkompetenz</w:t>
      </w:r>
    </w:p>
    <w:p w14:paraId="643EC048" w14:textId="77777777" w:rsidR="00BA43DE" w:rsidRDefault="00BA43DE" w:rsidP="008B34A8">
      <w:pPr>
        <w:pStyle w:val="StandardWeb"/>
        <w:numPr>
          <w:ilvl w:val="0"/>
          <w:numId w:val="74"/>
        </w:numPr>
      </w:pPr>
      <w:r>
        <w:t xml:space="preserve">Notwendig in Zeiten von </w:t>
      </w:r>
      <w:r>
        <w:rPr>
          <w:rStyle w:val="Fett"/>
        </w:rPr>
        <w:t>semantischer Überkomplexität</w:t>
      </w:r>
      <w:r>
        <w:t xml:space="preserve"> (Medien, Algorithmen, Hybridität)</w:t>
      </w:r>
    </w:p>
    <w:p w14:paraId="56637587" w14:textId="77777777" w:rsidR="00BA43DE" w:rsidRDefault="00BA43DE" w:rsidP="00BA43DE">
      <w:pPr>
        <w:pStyle w:val="StandardWeb"/>
      </w:pPr>
      <w:r>
        <w:t xml:space="preserve">→ Erfordert institutionelle Räume für </w:t>
      </w:r>
      <w:r>
        <w:rPr>
          <w:rStyle w:val="Fett"/>
        </w:rPr>
        <w:t>strukturierte Reflexion</w:t>
      </w:r>
      <w:r>
        <w:t>.</w:t>
      </w:r>
    </w:p>
    <w:p w14:paraId="40A0A10C" w14:textId="77777777" w:rsidR="00BA43DE" w:rsidRDefault="00BA43DE" w:rsidP="00BA43DE">
      <w:r>
        <w:pict w14:anchorId="4B19DB93">
          <v:rect id="_x0000_i1296" style="width:0;height:1.5pt" o:hralign="center" o:hrstd="t" o:hr="t" fillcolor="#a0a0a0" stroked="f"/>
        </w:pict>
      </w:r>
    </w:p>
    <w:p w14:paraId="6D4F1D80" w14:textId="77777777" w:rsidR="00BA43DE" w:rsidRDefault="00BA43DE" w:rsidP="00BA43DE">
      <w:pPr>
        <w:pStyle w:val="berschrift3"/>
      </w:pPr>
      <w:r>
        <w:rPr>
          <w:rStyle w:val="Fett"/>
          <w:b w:val="0"/>
          <w:bCs w:val="0"/>
        </w:rPr>
        <w:lastRenderedPageBreak/>
        <w:t>3.15.7 Zusammenfassung und Ausblick</w:t>
      </w:r>
    </w:p>
    <w:p w14:paraId="0F2BB708" w14:textId="77777777" w:rsidR="00BA43DE" w:rsidRDefault="00BA43DE" w:rsidP="00BA43DE">
      <w:pPr>
        <w:pStyle w:val="StandardWeb"/>
      </w:pPr>
      <w:r>
        <w:t xml:space="preserve">Reflexion, Diskurs und Metakognition bilden die </w:t>
      </w:r>
      <w:r>
        <w:rPr>
          <w:rStyle w:val="Fett"/>
        </w:rPr>
        <w:t>transformative Meta-Ebene</w:t>
      </w:r>
      <w:r>
        <w:t xml:space="preserve"> intentionaler Systeme. Sie ermöglichen:</w:t>
      </w:r>
    </w:p>
    <w:p w14:paraId="1B196761" w14:textId="77777777" w:rsidR="00BA43DE" w:rsidRDefault="00BA43DE" w:rsidP="008B34A8">
      <w:pPr>
        <w:pStyle w:val="StandardWeb"/>
        <w:numPr>
          <w:ilvl w:val="0"/>
          <w:numId w:val="75"/>
        </w:numPr>
      </w:pPr>
      <w:r>
        <w:rPr>
          <w:rStyle w:val="Fett"/>
        </w:rPr>
        <w:t>Hinterfragung</w:t>
      </w:r>
      <w:r>
        <w:t xml:space="preserve"> symbolischer Grundlagen</w:t>
      </w:r>
    </w:p>
    <w:p w14:paraId="389FB3EE" w14:textId="77777777" w:rsidR="00BA43DE" w:rsidRDefault="00BA43DE" w:rsidP="008B34A8">
      <w:pPr>
        <w:pStyle w:val="StandardWeb"/>
        <w:numPr>
          <w:ilvl w:val="0"/>
          <w:numId w:val="75"/>
        </w:numPr>
      </w:pPr>
      <w:r>
        <w:rPr>
          <w:rStyle w:val="Fett"/>
        </w:rPr>
        <w:t>Rekonfiguration</w:t>
      </w:r>
      <w:r>
        <w:t xml:space="preserve"> von Bedeutung</w:t>
      </w:r>
    </w:p>
    <w:p w14:paraId="61C67412" w14:textId="77777777" w:rsidR="00BA43DE" w:rsidRDefault="00BA43DE" w:rsidP="008B34A8">
      <w:pPr>
        <w:pStyle w:val="StandardWeb"/>
        <w:numPr>
          <w:ilvl w:val="0"/>
          <w:numId w:val="75"/>
        </w:numPr>
      </w:pPr>
      <w:r>
        <w:rPr>
          <w:rStyle w:val="Fett"/>
        </w:rPr>
        <w:t>Eröffnung</w:t>
      </w:r>
      <w:r>
        <w:t xml:space="preserve"> neuer semantischer Felder</w:t>
      </w:r>
    </w:p>
    <w:p w14:paraId="155FC2BD" w14:textId="77777777" w:rsidR="00BA43DE" w:rsidRDefault="00BA43DE" w:rsidP="00BA43DE">
      <w:pPr>
        <w:pStyle w:val="StandardWeb"/>
      </w:pPr>
      <w:r>
        <w:rPr>
          <w:rStyle w:val="Fett"/>
        </w:rPr>
        <w:t>Ausblick auf 3.16</w:t>
      </w:r>
      <w:r>
        <w:t>: formale Modellierung semantischer Evolution und kultureller Entwicklung.</w:t>
      </w:r>
    </w:p>
    <w:p w14:paraId="586B8CF8" w14:textId="77777777" w:rsidR="006D65C3" w:rsidRDefault="008B34A8" w:rsidP="00BA43DE">
      <w:pPr>
        <w:pStyle w:val="berschrift2"/>
      </w:pPr>
      <w:r>
        <w:t>3.16 Semantische Evolution und kulturelle Entwicklung</w:t>
      </w:r>
    </w:p>
    <w:p w14:paraId="310BDC3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 der Analyse reflexiver und metakognitiver Prozesse, die semantische Offenheit und symbolischen Wandel ermöglichen, richtet sich der Fokus in diesem Abschnitt auf die </w:t>
      </w:r>
      <w:r>
        <w:rPr>
          <w:rFonts w:ascii="Times New Roman" w:eastAsia="Times New Roman" w:hAnsi="Times New Roman" w:cs="Times New Roman"/>
          <w:b/>
          <w:color w:val="000000"/>
          <w:sz w:val="24"/>
          <w:szCs w:val="24"/>
        </w:rPr>
        <w:t>dynamische Entwicklung symbolis</w:t>
      </w:r>
      <w:r>
        <w:rPr>
          <w:rFonts w:ascii="Times New Roman" w:eastAsia="Times New Roman" w:hAnsi="Times New Roman" w:cs="Times New Roman"/>
          <w:b/>
          <w:color w:val="000000"/>
          <w:sz w:val="24"/>
          <w:szCs w:val="24"/>
        </w:rPr>
        <w:t>cher Ordnungen</w:t>
      </w:r>
      <w:r>
        <w:rPr>
          <w:rFonts w:ascii="Times New Roman" w:eastAsia="Times New Roman" w:hAnsi="Times New Roman" w:cs="Times New Roman"/>
          <w:color w:val="000000"/>
          <w:sz w:val="24"/>
          <w:szCs w:val="24"/>
        </w:rPr>
        <w:t xml:space="preserve"> über längere Zeiträume. Der Begriff </w:t>
      </w:r>
      <w:r>
        <w:rPr>
          <w:rFonts w:ascii="Times New Roman" w:eastAsia="Times New Roman" w:hAnsi="Times New Roman" w:cs="Times New Roman"/>
          <w:b/>
          <w:color w:val="000000"/>
          <w:sz w:val="24"/>
          <w:szCs w:val="24"/>
        </w:rPr>
        <w:t>semantische Evolution</w:t>
      </w:r>
      <w:r>
        <w:rPr>
          <w:rFonts w:ascii="Times New Roman" w:eastAsia="Times New Roman" w:hAnsi="Times New Roman" w:cs="Times New Roman"/>
          <w:color w:val="000000"/>
          <w:sz w:val="24"/>
          <w:szCs w:val="24"/>
        </w:rPr>
        <w:t xml:space="preserve"> bezeichnet dabei die nicht-lineare, emergente Veränderung kultureller Bedeutungsfelder, wie sie sich in Sprache, Symbolsystemen, Institutionen und Weltbildern manifestieren.</w:t>
      </w:r>
    </w:p>
    <w:p w14:paraId="2F0AEBF7" w14:textId="77777777" w:rsidR="006D65C3" w:rsidRDefault="008B34A8">
      <w:pPr>
        <w:pStyle w:val="berschrift4"/>
      </w:pPr>
      <w:r>
        <w:t>3.16.1 Se</w:t>
      </w:r>
      <w:r>
        <w:t>mantische Evolution: Grundlagen und Prinzipien</w:t>
      </w:r>
    </w:p>
    <w:p w14:paraId="510B23F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Semantische Evolution beschreibt die </w:t>
      </w:r>
      <w:r>
        <w:rPr>
          <w:rFonts w:ascii="Times New Roman" w:eastAsia="Times New Roman" w:hAnsi="Times New Roman" w:cs="Times New Roman"/>
          <w:b/>
          <w:color w:val="000000"/>
          <w:sz w:val="24"/>
          <w:szCs w:val="24"/>
        </w:rPr>
        <w:t>Rekonstruktion und Neuschöpfung von Bedeutungen</w:t>
      </w:r>
      <w:r>
        <w:rPr>
          <w:rFonts w:ascii="Times New Roman" w:eastAsia="Times New Roman" w:hAnsi="Times New Roman" w:cs="Times New Roman"/>
          <w:color w:val="000000"/>
          <w:sz w:val="24"/>
          <w:szCs w:val="24"/>
        </w:rPr>
        <w:t xml:space="preserve"> innerhalb eines kulturellen Systems. Anders als biologische Evolution basiert sie nicht primär auf genetischer Variation und</w:t>
      </w:r>
      <w:r>
        <w:rPr>
          <w:rFonts w:ascii="Times New Roman" w:eastAsia="Times New Roman" w:hAnsi="Times New Roman" w:cs="Times New Roman"/>
          <w:color w:val="000000"/>
          <w:sz w:val="24"/>
          <w:szCs w:val="24"/>
        </w:rPr>
        <w:t xml:space="preserve"> Selektion, sondern auf </w:t>
      </w:r>
      <w:r>
        <w:rPr>
          <w:rFonts w:ascii="Times New Roman" w:eastAsia="Times New Roman" w:hAnsi="Times New Roman" w:cs="Times New Roman"/>
          <w:b/>
          <w:color w:val="000000"/>
          <w:sz w:val="24"/>
          <w:szCs w:val="24"/>
        </w:rPr>
        <w:t>kommunikativer Rekombination, Reflexion und Innovation</w:t>
      </w:r>
      <w:r>
        <w:rPr>
          <w:rFonts w:ascii="Times New Roman" w:eastAsia="Times New Roman" w:hAnsi="Times New Roman" w:cs="Times New Roman"/>
          <w:color w:val="000000"/>
          <w:sz w:val="24"/>
          <w:szCs w:val="24"/>
        </w:rPr>
        <w:t>. Dennoch lassen sich strukturelle Analogien erkennen:</w:t>
      </w:r>
    </w:p>
    <w:tbl>
      <w:tblPr>
        <w:tblStyle w:val="ab"/>
        <w:tblW w:w="5872" w:type="dxa"/>
        <w:tblInd w:w="0" w:type="dxa"/>
        <w:tblLayout w:type="fixed"/>
        <w:tblLook w:val="0400" w:firstRow="0" w:lastRow="0" w:firstColumn="0" w:lastColumn="0" w:noHBand="0" w:noVBand="1"/>
      </w:tblPr>
      <w:tblGrid>
        <w:gridCol w:w="2389"/>
        <w:gridCol w:w="3483"/>
      </w:tblGrid>
      <w:tr w:rsidR="006D65C3" w14:paraId="3D46B7F2" w14:textId="77777777">
        <w:trPr>
          <w:tblHeader/>
        </w:trPr>
        <w:tc>
          <w:tcPr>
            <w:tcW w:w="2389" w:type="dxa"/>
            <w:vAlign w:val="center"/>
          </w:tcPr>
          <w:p w14:paraId="3370A922" w14:textId="77777777" w:rsidR="006D65C3" w:rsidRDefault="008B34A8">
            <w:pPr>
              <w:jc w:val="center"/>
              <w:rPr>
                <w:b/>
              </w:rPr>
            </w:pPr>
            <w:r>
              <w:rPr>
                <w:b/>
              </w:rPr>
              <w:t>Biologische Evolution</w:t>
            </w:r>
          </w:p>
        </w:tc>
        <w:tc>
          <w:tcPr>
            <w:tcW w:w="3483" w:type="dxa"/>
            <w:vAlign w:val="center"/>
          </w:tcPr>
          <w:p w14:paraId="04153960" w14:textId="77777777" w:rsidR="006D65C3" w:rsidRDefault="008B34A8">
            <w:pPr>
              <w:jc w:val="center"/>
              <w:rPr>
                <w:b/>
              </w:rPr>
            </w:pPr>
            <w:r>
              <w:rPr>
                <w:b/>
              </w:rPr>
              <w:t>Semantische Evolution</w:t>
            </w:r>
          </w:p>
        </w:tc>
      </w:tr>
      <w:tr w:rsidR="006D65C3" w14:paraId="54665FD7" w14:textId="77777777">
        <w:tc>
          <w:tcPr>
            <w:tcW w:w="2389" w:type="dxa"/>
            <w:vAlign w:val="center"/>
          </w:tcPr>
          <w:p w14:paraId="5D0B8EDC" w14:textId="77777777" w:rsidR="006D65C3" w:rsidRDefault="008B34A8">
            <w:r>
              <w:t>Mutation, Rekombination</w:t>
            </w:r>
          </w:p>
        </w:tc>
        <w:tc>
          <w:tcPr>
            <w:tcW w:w="3483" w:type="dxa"/>
            <w:vAlign w:val="center"/>
          </w:tcPr>
          <w:p w14:paraId="1F7486DC" w14:textId="77777777" w:rsidR="006D65C3" w:rsidRDefault="008B34A8">
            <w:r>
              <w:t>Innovation, Re-Kontextualisierung</w:t>
            </w:r>
          </w:p>
        </w:tc>
      </w:tr>
      <w:tr w:rsidR="006D65C3" w14:paraId="04B99C1C" w14:textId="77777777">
        <w:tc>
          <w:tcPr>
            <w:tcW w:w="2389" w:type="dxa"/>
            <w:vAlign w:val="center"/>
          </w:tcPr>
          <w:p w14:paraId="7677A49A" w14:textId="77777777" w:rsidR="006D65C3" w:rsidRDefault="008B34A8">
            <w:r>
              <w:t>Selektion durch Umwelt</w:t>
            </w:r>
          </w:p>
        </w:tc>
        <w:tc>
          <w:tcPr>
            <w:tcW w:w="3483" w:type="dxa"/>
            <w:vAlign w:val="center"/>
          </w:tcPr>
          <w:p w14:paraId="66F29E8E" w14:textId="77777777" w:rsidR="006D65C3" w:rsidRDefault="008B34A8">
            <w:r>
              <w:t>Rezeption, Diskurs, Anschlussfähigkeit</w:t>
            </w:r>
          </w:p>
        </w:tc>
      </w:tr>
      <w:tr w:rsidR="006D65C3" w14:paraId="28B780B2" w14:textId="77777777">
        <w:tc>
          <w:tcPr>
            <w:tcW w:w="2389" w:type="dxa"/>
            <w:vAlign w:val="center"/>
          </w:tcPr>
          <w:p w14:paraId="5FA68E93" w14:textId="77777777" w:rsidR="006D65C3" w:rsidRDefault="008B34A8">
            <w:r>
              <w:t>Reproduktion durch Gene</w:t>
            </w:r>
          </w:p>
        </w:tc>
        <w:tc>
          <w:tcPr>
            <w:tcW w:w="3483" w:type="dxa"/>
            <w:vAlign w:val="center"/>
          </w:tcPr>
          <w:p w14:paraId="13B88448" w14:textId="77777777" w:rsidR="006D65C3" w:rsidRDefault="008B34A8">
            <w:r>
              <w:t>Reproduktion durch Medien/Sprache</w:t>
            </w:r>
          </w:p>
        </w:tc>
      </w:tr>
    </w:tbl>
    <w:p w14:paraId="22D0EB8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Evolution vollzieht sich als </w:t>
      </w:r>
      <w:r>
        <w:rPr>
          <w:rFonts w:ascii="Times New Roman" w:eastAsia="Times New Roman" w:hAnsi="Times New Roman" w:cs="Times New Roman"/>
          <w:b/>
          <w:color w:val="000000"/>
          <w:sz w:val="24"/>
          <w:szCs w:val="24"/>
        </w:rPr>
        <w:t>Veränderung semantischer Attraktoren</w:t>
      </w:r>
      <w:r>
        <w:rPr>
          <w:rFonts w:ascii="Times New Roman" w:eastAsia="Times New Roman" w:hAnsi="Times New Roman" w:cs="Times New Roman"/>
          <w:color w:val="000000"/>
          <w:sz w:val="24"/>
          <w:szCs w:val="24"/>
        </w:rPr>
        <w:t xml:space="preserve"> im funktionalen Raum (vgl. </w:t>
      </w:r>
      <w:r>
        <w:rPr>
          <w:rFonts w:ascii="Times New Roman" w:eastAsia="Times New Roman" w:hAnsi="Times New Roman" w:cs="Times New Roman"/>
          <w:color w:val="000000"/>
          <w:sz w:val="24"/>
          <w:szCs w:val="24"/>
        </w:rPr>
        <w:t>Abschnitt 3.13), wobei sich neue Attraktoren durch Relevanz, Anschlussfähigkeit und symbolische Effizienz stabilisieren.</w:t>
      </w:r>
    </w:p>
    <w:p w14:paraId="43E88318" w14:textId="77777777" w:rsidR="006D65C3" w:rsidRDefault="008B34A8">
      <w:pPr>
        <w:pStyle w:val="berschrift4"/>
      </w:pPr>
      <w:r>
        <w:t>3.16.2 Kulturelle Entwicklung als emergentes Systemverhalten</w:t>
      </w:r>
    </w:p>
    <w:p w14:paraId="49F9FC8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Kulturelle Entwicklung ist ein </w:t>
      </w:r>
      <w:r>
        <w:rPr>
          <w:rFonts w:ascii="Times New Roman" w:eastAsia="Times New Roman" w:hAnsi="Times New Roman" w:cs="Times New Roman"/>
          <w:b/>
          <w:color w:val="000000"/>
          <w:sz w:val="24"/>
          <w:szCs w:val="24"/>
        </w:rPr>
        <w:t>emergentes Phänomen</w:t>
      </w:r>
      <w:r>
        <w:rPr>
          <w:rFonts w:ascii="Times New Roman" w:eastAsia="Times New Roman" w:hAnsi="Times New Roman" w:cs="Times New Roman"/>
          <w:color w:val="000000"/>
          <w:sz w:val="24"/>
          <w:szCs w:val="24"/>
        </w:rPr>
        <w:t>, das sich aus der Interaktion intentionaler Systeme im diskursiven Raum ergibt. Sie basiert auf drei miteinander verflochtenen Prozessen:</w:t>
      </w:r>
    </w:p>
    <w:p w14:paraId="16595B20" w14:textId="77777777" w:rsidR="006D65C3" w:rsidRDefault="008B34A8" w:rsidP="008B34A8">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Tradierung:</w:t>
      </w:r>
      <w:r>
        <w:rPr>
          <w:rFonts w:ascii="Times New Roman" w:eastAsia="Times New Roman" w:hAnsi="Times New Roman" w:cs="Times New Roman"/>
          <w:color w:val="000000"/>
          <w:sz w:val="24"/>
          <w:szCs w:val="24"/>
        </w:rPr>
        <w:t xml:space="preserve"> Weitergabe und Stabilisierung bestehender Bedeutungsfelder (z. B. durch Erziehung, Rituale, Medien).</w:t>
      </w:r>
    </w:p>
    <w:p w14:paraId="7D09A82C" w14:textId="77777777" w:rsidR="006D65C3" w:rsidRDefault="008B34A8" w:rsidP="008B34A8">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Hybridisierung:</w:t>
      </w:r>
      <w:r>
        <w:rPr>
          <w:rFonts w:ascii="Times New Roman" w:eastAsia="Times New Roman" w:hAnsi="Times New Roman" w:cs="Times New Roman"/>
          <w:color w:val="000000"/>
          <w:sz w:val="24"/>
          <w:szCs w:val="24"/>
        </w:rPr>
        <w:t xml:space="preserve"> Kombination und Transformation kultureller Elemente in neuen Kontexten (z. B. durch Migration, Globalisierung, Digitalisierung).</w:t>
      </w:r>
    </w:p>
    <w:p w14:paraId="7685A01C" w14:textId="77777777" w:rsidR="006D65C3" w:rsidRDefault="008B34A8" w:rsidP="008B34A8">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Innovatio</w:t>
      </w:r>
      <w:r>
        <w:rPr>
          <w:rFonts w:ascii="Times New Roman" w:eastAsia="Times New Roman" w:hAnsi="Times New Roman" w:cs="Times New Roman"/>
          <w:b/>
          <w:color w:val="000000"/>
          <w:sz w:val="24"/>
          <w:szCs w:val="24"/>
        </w:rPr>
        <w:t>n:</w:t>
      </w:r>
      <w:r>
        <w:rPr>
          <w:rFonts w:ascii="Times New Roman" w:eastAsia="Times New Roman" w:hAnsi="Times New Roman" w:cs="Times New Roman"/>
          <w:color w:val="000000"/>
          <w:sz w:val="24"/>
          <w:szCs w:val="24"/>
        </w:rPr>
        <w:t xml:space="preserve"> Einführung neuer Symbole, Begriffe, Praktiken oder epistemischer Rahmen.</w:t>
      </w:r>
    </w:p>
    <w:p w14:paraId="7F5C436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Dabei entstehen </w:t>
      </w:r>
      <w:r>
        <w:rPr>
          <w:rFonts w:ascii="Times New Roman" w:eastAsia="Times New Roman" w:hAnsi="Times New Roman" w:cs="Times New Roman"/>
          <w:b/>
          <w:color w:val="000000"/>
          <w:sz w:val="24"/>
          <w:szCs w:val="24"/>
        </w:rPr>
        <w:t>kulturelle Meta-Narrative</w:t>
      </w:r>
      <w:r>
        <w:rPr>
          <w:rFonts w:ascii="Times New Roman" w:eastAsia="Times New Roman" w:hAnsi="Times New Roman" w:cs="Times New Roman"/>
          <w:color w:val="000000"/>
          <w:sz w:val="24"/>
          <w:szCs w:val="24"/>
        </w:rPr>
        <w:t>, die als kollektive Bedeutungsträger fungieren (Lyotard, 1979; Assmann, 1992) [60, 61].</w:t>
      </w:r>
    </w:p>
    <w:p w14:paraId="1192187D" w14:textId="77777777" w:rsidR="006D65C3" w:rsidRDefault="008B34A8">
      <w:pPr>
        <w:pStyle w:val="berschrift4"/>
      </w:pPr>
      <w:r>
        <w:t>3.16.3 Modelle semantischer Ko-Evolution</w:t>
      </w:r>
    </w:p>
    <w:p w14:paraId="2CC2401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zentr</w:t>
      </w:r>
      <w:r>
        <w:rPr>
          <w:rFonts w:ascii="Times New Roman" w:eastAsia="Times New Roman" w:hAnsi="Times New Roman" w:cs="Times New Roman"/>
          <w:color w:val="000000"/>
          <w:sz w:val="24"/>
          <w:szCs w:val="24"/>
        </w:rPr>
        <w:t xml:space="preserve">ales Merkmal kultureller Entwicklung ist ihre </w:t>
      </w:r>
      <w:r>
        <w:rPr>
          <w:rFonts w:ascii="Times New Roman" w:eastAsia="Times New Roman" w:hAnsi="Times New Roman" w:cs="Times New Roman"/>
          <w:b/>
          <w:color w:val="000000"/>
          <w:sz w:val="24"/>
          <w:szCs w:val="24"/>
        </w:rPr>
        <w:t>ko-evolutionäre Struktur</w:t>
      </w:r>
      <w:r>
        <w:rPr>
          <w:rFonts w:ascii="Times New Roman" w:eastAsia="Times New Roman" w:hAnsi="Times New Roman" w:cs="Times New Roman"/>
          <w:color w:val="000000"/>
          <w:sz w:val="24"/>
          <w:szCs w:val="24"/>
        </w:rPr>
        <w:t>. Bedeutungen entwickeln sich nicht isoliert, sondern in Wechselwirkung mit:</w:t>
      </w:r>
    </w:p>
    <w:p w14:paraId="332078AF" w14:textId="77777777" w:rsidR="006D65C3" w:rsidRDefault="008B34A8" w:rsidP="008B34A8">
      <w:pPr>
        <w:numPr>
          <w:ilvl w:val="0"/>
          <w:numId w:val="1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technologischen Artefakten</w:t>
      </w:r>
      <w:r>
        <w:rPr>
          <w:rFonts w:ascii="Times New Roman" w:eastAsia="Times New Roman" w:hAnsi="Times New Roman" w:cs="Times New Roman"/>
          <w:color w:val="000000"/>
          <w:sz w:val="24"/>
          <w:szCs w:val="24"/>
        </w:rPr>
        <w:t xml:space="preserve"> (z. B. Schrift, Buchdruck, Internet),</w:t>
      </w:r>
    </w:p>
    <w:p w14:paraId="7FC2A75D" w14:textId="77777777" w:rsidR="006D65C3" w:rsidRDefault="008B34A8" w:rsidP="008B34A8">
      <w:pPr>
        <w:numPr>
          <w:ilvl w:val="0"/>
          <w:numId w:val="1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sozialen Institutionen</w:t>
      </w:r>
      <w:r>
        <w:rPr>
          <w:rFonts w:ascii="Times New Roman" w:eastAsia="Times New Roman" w:hAnsi="Times New Roman" w:cs="Times New Roman"/>
          <w:color w:val="000000"/>
          <w:sz w:val="24"/>
          <w:szCs w:val="24"/>
        </w:rPr>
        <w:t xml:space="preserve"> (z. B. Schule, Religi</w:t>
      </w:r>
      <w:r>
        <w:rPr>
          <w:rFonts w:ascii="Times New Roman" w:eastAsia="Times New Roman" w:hAnsi="Times New Roman" w:cs="Times New Roman"/>
          <w:color w:val="000000"/>
          <w:sz w:val="24"/>
          <w:szCs w:val="24"/>
        </w:rPr>
        <w:t>on, Wissenschaft),</w:t>
      </w:r>
    </w:p>
    <w:p w14:paraId="699B9A29" w14:textId="77777777" w:rsidR="006D65C3" w:rsidRDefault="008B34A8" w:rsidP="008B34A8">
      <w:pPr>
        <w:numPr>
          <w:ilvl w:val="0"/>
          <w:numId w:val="1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ökologischen Bedingungen</w:t>
      </w:r>
      <w:r>
        <w:rPr>
          <w:rFonts w:ascii="Times New Roman" w:eastAsia="Times New Roman" w:hAnsi="Times New Roman" w:cs="Times New Roman"/>
          <w:color w:val="000000"/>
          <w:sz w:val="24"/>
          <w:szCs w:val="24"/>
        </w:rPr>
        <w:t xml:space="preserve"> (z. B. Klima, Urbanität).</w:t>
      </w:r>
    </w:p>
    <w:p w14:paraId="11760F0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Modellierungen auf Basis dynamischer Systeme (Kauffman, 1993; Luhmann, 1997) [62, 63] zeigen, dass semantische Ordnungen metastabil sind: Sie streben temporäre Kohärenz an, bleiben aber </w:t>
      </w:r>
      <w:r>
        <w:rPr>
          <w:rFonts w:ascii="Times New Roman" w:eastAsia="Times New Roman" w:hAnsi="Times New Roman" w:cs="Times New Roman"/>
          <w:color w:val="000000"/>
          <w:sz w:val="24"/>
          <w:szCs w:val="24"/>
        </w:rPr>
        <w:t>durch kontinuierliche Irritation veränderbar.</w:t>
      </w:r>
    </w:p>
    <w:p w14:paraId="792A79B8" w14:textId="77777777" w:rsidR="006D65C3" w:rsidRDefault="008B34A8">
      <w:pPr>
        <w:pStyle w:val="berschrift4"/>
      </w:pPr>
      <w:r>
        <w:t>3.16.4 Semantische Drift und kulturelle Pfadabhängigkeit</w:t>
      </w:r>
    </w:p>
    <w:p w14:paraId="6D8C784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Prozess kultureller Entwicklung treten zwei gegenläufige Dynamiken auf:</w:t>
      </w:r>
    </w:p>
    <w:p w14:paraId="40F06144" w14:textId="77777777" w:rsidR="006D65C3" w:rsidRDefault="008B34A8" w:rsidP="008B34A8">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Drift:</w:t>
      </w:r>
      <w:r>
        <w:rPr>
          <w:rFonts w:ascii="Times New Roman" w:eastAsia="Times New Roman" w:hAnsi="Times New Roman" w:cs="Times New Roman"/>
          <w:color w:val="000000"/>
          <w:sz w:val="24"/>
          <w:szCs w:val="24"/>
        </w:rPr>
        <w:t xml:space="preserve"> Bedeutungen verändern sich durch Wiederverwendung, Kontextverschiebung oder Ironisierung. Beispiele sind die Bedeutungswandel von Begriffen wie „Freiheit“ oder „Natur“ im politischen und philosophischen Diskurs.</w:t>
      </w:r>
    </w:p>
    <w:p w14:paraId="60D03D33" w14:textId="77777777" w:rsidR="006D65C3" w:rsidRDefault="008B34A8" w:rsidP="008B34A8">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Pfadabhängigkeit:</w:t>
      </w:r>
      <w:r>
        <w:rPr>
          <w:rFonts w:ascii="Times New Roman" w:eastAsia="Times New Roman" w:hAnsi="Times New Roman" w:cs="Times New Roman"/>
          <w:color w:val="000000"/>
          <w:sz w:val="24"/>
          <w:szCs w:val="24"/>
        </w:rPr>
        <w:t xml:space="preserve"> Früh etablierte Bedeutung</w:t>
      </w:r>
      <w:r>
        <w:rPr>
          <w:rFonts w:ascii="Times New Roman" w:eastAsia="Times New Roman" w:hAnsi="Times New Roman" w:cs="Times New Roman"/>
          <w:color w:val="000000"/>
          <w:sz w:val="24"/>
          <w:szCs w:val="24"/>
        </w:rPr>
        <w:t>sfelder können spätere Entwicklungen prägen oder blockieren. Semantische Innovationen müssen sich daher mit bestehenden Strukturmustern arrangieren oder diese bewusst überschreiten.</w:t>
      </w:r>
    </w:p>
    <w:p w14:paraId="2FC8C30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Solche Mechanismen sind insbesondere in ideologischen, religiösen oder wis</w:t>
      </w:r>
      <w:r>
        <w:rPr>
          <w:rFonts w:ascii="Times New Roman" w:eastAsia="Times New Roman" w:hAnsi="Times New Roman" w:cs="Times New Roman"/>
          <w:color w:val="000000"/>
          <w:sz w:val="24"/>
          <w:szCs w:val="24"/>
        </w:rPr>
        <w:t>senschaftlichen Diskursen relevant.</w:t>
      </w:r>
    </w:p>
    <w:p w14:paraId="43EE4319" w14:textId="77777777" w:rsidR="006D65C3" w:rsidRDefault="008B34A8">
      <w:pPr>
        <w:pStyle w:val="berschrift4"/>
      </w:pPr>
      <w:r>
        <w:t>3.16.5 Simulationsansätze und formale Beschreibung</w:t>
      </w:r>
    </w:p>
    <w:p w14:paraId="2690FD5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Semantische Evolution lässt sich in Ansätzen modellieren, etwa mit:</w:t>
      </w:r>
    </w:p>
    <w:p w14:paraId="23538B42" w14:textId="77777777" w:rsidR="006D65C3" w:rsidRDefault="008B34A8" w:rsidP="008B34A8">
      <w:pPr>
        <w:numPr>
          <w:ilvl w:val="0"/>
          <w:numId w:val="2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Agentenbasierter Simulation</w:t>
      </w:r>
      <w:r>
        <w:rPr>
          <w:rFonts w:ascii="Times New Roman" w:eastAsia="Times New Roman" w:hAnsi="Times New Roman" w:cs="Times New Roman"/>
          <w:color w:val="000000"/>
          <w:sz w:val="24"/>
          <w:szCs w:val="24"/>
        </w:rPr>
        <w:t>: Akteure agieren mit semantischen Regeln und erzeugen emergente Bedeutung</w:t>
      </w:r>
      <w:r>
        <w:rPr>
          <w:rFonts w:ascii="Times New Roman" w:eastAsia="Times New Roman" w:hAnsi="Times New Roman" w:cs="Times New Roman"/>
          <w:color w:val="000000"/>
          <w:sz w:val="24"/>
          <w:szCs w:val="24"/>
        </w:rPr>
        <w:t>sfelder (Epstein &amp; Axtell, 1996) [64].</w:t>
      </w:r>
    </w:p>
    <w:p w14:paraId="57123399" w14:textId="77777777" w:rsidR="006D65C3" w:rsidRDefault="008B34A8" w:rsidP="008B34A8">
      <w:pPr>
        <w:numPr>
          <w:ilvl w:val="0"/>
          <w:numId w:val="2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Netzwerktheorie</w:t>
      </w:r>
      <w:r>
        <w:rPr>
          <w:rFonts w:ascii="Times New Roman" w:eastAsia="Times New Roman" w:hAnsi="Times New Roman" w:cs="Times New Roman"/>
          <w:color w:val="000000"/>
          <w:sz w:val="24"/>
          <w:szCs w:val="24"/>
        </w:rPr>
        <w:t>: Bedeutung wird als Relation zwischen Begriffen in dynamischen Graphen modelliert (Steyvers &amp; Tenenbaum, 2005) [65].</w:t>
      </w:r>
    </w:p>
    <w:p w14:paraId="70525F81" w14:textId="77777777" w:rsidR="006D65C3" w:rsidRDefault="008B34A8" w:rsidP="008B34A8">
      <w:pPr>
        <w:numPr>
          <w:ilvl w:val="0"/>
          <w:numId w:val="2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Systemtheorie</w:t>
      </w:r>
      <w:r>
        <w:rPr>
          <w:rFonts w:ascii="Times New Roman" w:eastAsia="Times New Roman" w:hAnsi="Times New Roman" w:cs="Times New Roman"/>
          <w:color w:val="000000"/>
          <w:sz w:val="24"/>
          <w:szCs w:val="24"/>
        </w:rPr>
        <w:t>: Bedeutung entsteht durch rekursive Codierung in operativ geschlossene</w:t>
      </w:r>
      <w:r>
        <w:rPr>
          <w:rFonts w:ascii="Times New Roman" w:eastAsia="Times New Roman" w:hAnsi="Times New Roman" w:cs="Times New Roman"/>
          <w:color w:val="000000"/>
          <w:sz w:val="24"/>
          <w:szCs w:val="24"/>
        </w:rPr>
        <w:t>n Systemen (Luhmann, 1997) [63].</w:t>
      </w:r>
    </w:p>
    <w:p w14:paraId="2326B96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Solche Modelle erlauben die Darstellung kultureller Entwicklung als </w:t>
      </w:r>
      <w:r>
        <w:rPr>
          <w:rFonts w:ascii="Times New Roman" w:eastAsia="Times New Roman" w:hAnsi="Times New Roman" w:cs="Times New Roman"/>
          <w:b/>
          <w:color w:val="000000"/>
          <w:sz w:val="24"/>
          <w:szCs w:val="24"/>
        </w:rPr>
        <w:t>nicht-lineare Dynamik im semantischen Raum</w:t>
      </w:r>
      <w:r>
        <w:rPr>
          <w:rFonts w:ascii="Times New Roman" w:eastAsia="Times New Roman" w:hAnsi="Times New Roman" w:cs="Times New Roman"/>
          <w:color w:val="000000"/>
          <w:sz w:val="24"/>
          <w:szCs w:val="24"/>
        </w:rPr>
        <w:t>, die durch Feedback, Irritation und Strukturkopplung getrieben wird.</w:t>
      </w:r>
    </w:p>
    <w:p w14:paraId="1FA42AE5" w14:textId="77777777" w:rsidR="006D65C3" w:rsidRDefault="008B34A8">
      <w:pPr>
        <w:pStyle w:val="berschrift4"/>
      </w:pPr>
      <w:r>
        <w:t>3.16.6 Perspektiven für intentionales Systemdesign</w:t>
      </w:r>
    </w:p>
    <w:p w14:paraId="780E51A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Verständnis semantischer Evolution eröffnet neue Perspektiven für das Design intentionaler Systeme – sei es in Bildung, Technologieentwicklung oder Organisationsstruktur:</w:t>
      </w:r>
    </w:p>
    <w:p w14:paraId="58606CC8" w14:textId="77777777" w:rsidR="006D65C3" w:rsidRDefault="008B34A8" w:rsidP="008B34A8">
      <w:pPr>
        <w:numPr>
          <w:ilvl w:val="0"/>
          <w:numId w:val="2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 Resilienz</w:t>
      </w:r>
      <w:r>
        <w:rPr>
          <w:rFonts w:ascii="Times New Roman" w:eastAsia="Times New Roman" w:hAnsi="Times New Roman" w:cs="Times New Roman"/>
          <w:color w:val="000000"/>
          <w:sz w:val="24"/>
          <w:szCs w:val="24"/>
        </w:rPr>
        <w:t xml:space="preserve"> entsteht durch die Fähigkeit, Bedeutungsfelder flexibel anzupassen.</w:t>
      </w:r>
    </w:p>
    <w:p w14:paraId="063A1624" w14:textId="77777777" w:rsidR="006D65C3" w:rsidRDefault="008B34A8" w:rsidP="008B34A8">
      <w:pPr>
        <w:numPr>
          <w:ilvl w:val="0"/>
          <w:numId w:val="2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Partizipative Semantikgestaltung</w:t>
      </w:r>
      <w:r>
        <w:rPr>
          <w:rFonts w:ascii="Times New Roman" w:eastAsia="Times New Roman" w:hAnsi="Times New Roman" w:cs="Times New Roman"/>
          <w:color w:val="000000"/>
          <w:sz w:val="24"/>
          <w:szCs w:val="24"/>
        </w:rPr>
        <w:t xml:space="preserve"> wird zur demokratischen Aufgabe (z. B. in offenen Wissenssystemen, deliberativer Politik).</w:t>
      </w:r>
    </w:p>
    <w:p w14:paraId="7D70229D" w14:textId="77777777" w:rsidR="006D65C3" w:rsidRDefault="008B34A8" w:rsidP="008B34A8">
      <w:pPr>
        <w:numPr>
          <w:ilvl w:val="0"/>
          <w:numId w:val="2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Kritische Metakompetenz</w:t>
      </w:r>
      <w:r>
        <w:rPr>
          <w:rFonts w:ascii="Times New Roman" w:eastAsia="Times New Roman" w:hAnsi="Times New Roman" w:cs="Times New Roman"/>
          <w:color w:val="000000"/>
          <w:sz w:val="24"/>
          <w:szCs w:val="24"/>
        </w:rPr>
        <w:t xml:space="preserve"> wird zur Voraussetz</w:t>
      </w:r>
      <w:r>
        <w:rPr>
          <w:rFonts w:ascii="Times New Roman" w:eastAsia="Times New Roman" w:hAnsi="Times New Roman" w:cs="Times New Roman"/>
          <w:color w:val="000000"/>
          <w:sz w:val="24"/>
          <w:szCs w:val="24"/>
        </w:rPr>
        <w:t>ung für verantwortliche Handlung im kulturellen Raum.</w:t>
      </w:r>
    </w:p>
    <w:p w14:paraId="51ECE270" w14:textId="77777777" w:rsidR="006D65C3" w:rsidRDefault="008B34A8">
      <w:pPr>
        <w:pStyle w:val="berschrift4"/>
      </w:pPr>
      <w:r>
        <w:lastRenderedPageBreak/>
        <w:t>3.16.7 Zusammenfassung und Ausblick</w:t>
      </w:r>
    </w:p>
    <w:p w14:paraId="07B7B0D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Semantische Evolution beschreibt die dynamische Entwicklung symbolischer Ordnungen durch rekursive Bedeutungsbildung. Sie ist ko-evolutionär, emergent und strukturver</w:t>
      </w:r>
      <w:r>
        <w:rPr>
          <w:rFonts w:ascii="Times New Roman" w:eastAsia="Times New Roman" w:hAnsi="Times New Roman" w:cs="Times New Roman"/>
          <w:color w:val="000000"/>
          <w:sz w:val="24"/>
          <w:szCs w:val="24"/>
        </w:rPr>
        <w:t>ändernd. Der funktionale Raum bietet hierfür ein Modell, das sowohl semantische Drift als auch kulturelle Pfadabhängigkeit berücksichtigt.</w:t>
      </w:r>
    </w:p>
    <w:p w14:paraId="2D07ECE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abschließenden Abschnitt 3.17 wird untersucht, wie diese Konzepte in einem umfassenden </w:t>
      </w:r>
      <w:r>
        <w:rPr>
          <w:rFonts w:ascii="Times New Roman" w:eastAsia="Times New Roman" w:hAnsi="Times New Roman" w:cs="Times New Roman"/>
          <w:b/>
          <w:color w:val="000000"/>
          <w:sz w:val="24"/>
          <w:szCs w:val="24"/>
        </w:rPr>
        <w:t>metatheoretischen Rahmen in</w:t>
      </w:r>
      <w:r>
        <w:rPr>
          <w:rFonts w:ascii="Times New Roman" w:eastAsia="Times New Roman" w:hAnsi="Times New Roman" w:cs="Times New Roman"/>
          <w:b/>
          <w:color w:val="000000"/>
          <w:sz w:val="24"/>
          <w:szCs w:val="24"/>
        </w:rPr>
        <w:t>tentionaler Systeme</w:t>
      </w:r>
      <w:r>
        <w:rPr>
          <w:rFonts w:ascii="Times New Roman" w:eastAsia="Times New Roman" w:hAnsi="Times New Roman" w:cs="Times New Roman"/>
          <w:color w:val="000000"/>
          <w:sz w:val="24"/>
          <w:szCs w:val="24"/>
        </w:rPr>
        <w:t xml:space="preserve"> zusammengeführt werden können, um eine integrative Theorie funktionaler Bezugssysteme zu formulieren.</w:t>
      </w:r>
    </w:p>
    <w:p w14:paraId="2417B6EE" w14:textId="77777777" w:rsidR="006D65C3" w:rsidRDefault="008B34A8">
      <w:r>
        <w:pict w14:anchorId="7EE0A061">
          <v:rect id="_x0000_i1101" style="width:0;height:1.5pt" o:hralign="center" o:hrstd="t" o:hr="t" fillcolor="#a0a0a0" stroked="f"/>
        </w:pict>
      </w:r>
    </w:p>
    <w:p w14:paraId="4552AE01" w14:textId="77777777" w:rsidR="00BA43DE" w:rsidRDefault="00BA43DE" w:rsidP="00BA43DE">
      <w:pPr>
        <w:pStyle w:val="berschrift2"/>
      </w:pPr>
      <w:r>
        <w:rPr>
          <w:rStyle w:val="Fett"/>
          <w:b/>
          <w:bCs w:val="0"/>
        </w:rPr>
        <w:t>3.16 Semantische Evolution und kulturelle Entwicklung</w:t>
      </w:r>
    </w:p>
    <w:p w14:paraId="0FEA299E" w14:textId="77777777" w:rsidR="00BA43DE" w:rsidRDefault="00BA43DE" w:rsidP="00BA43DE">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254B504B" w14:textId="77777777" w:rsidR="00BA43DE" w:rsidRDefault="00BA43DE" w:rsidP="00BA43DE">
      <w:r>
        <w:pict w14:anchorId="78C82B2F">
          <v:rect id="_x0000_i1304" style="width:0;height:1.5pt" o:hralign="center" o:hrstd="t" o:hr="t" fillcolor="#a0a0a0" stroked="f"/>
        </w:pict>
      </w:r>
    </w:p>
    <w:p w14:paraId="55540212" w14:textId="77777777" w:rsidR="00BA43DE" w:rsidRDefault="00BA43DE" w:rsidP="00BA43DE">
      <w:pPr>
        <w:pStyle w:val="berschrift3"/>
      </w:pPr>
      <w:r>
        <w:rPr>
          <w:rStyle w:val="Fett"/>
          <w:b w:val="0"/>
          <w:bCs w:val="0"/>
        </w:rPr>
        <w:t>3.16.1 Semantische Evolution: Grundlagen und Prinzipien</w:t>
      </w:r>
    </w:p>
    <w:p w14:paraId="12E0488E" w14:textId="77777777" w:rsidR="00BA43DE" w:rsidRDefault="00BA43DE" w:rsidP="00BA43DE">
      <w:pPr>
        <w:pStyle w:val="StandardWeb"/>
      </w:pPr>
      <w:r>
        <w:t xml:space="preserve">Semantische Evolution beschreibt die </w:t>
      </w:r>
      <w:r>
        <w:rPr>
          <w:rStyle w:val="Fett"/>
        </w:rPr>
        <w:t>Rekonstruktion und Neuschöpfung von Bedeutungen</w:t>
      </w:r>
      <w:r>
        <w:t xml:space="preserve">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BA43DE" w14:paraId="59227960" w14:textId="77777777" w:rsidTr="00BA43DE">
        <w:trPr>
          <w:tblHeader/>
          <w:tblCellSpacing w:w="15" w:type="dxa"/>
        </w:trPr>
        <w:tc>
          <w:tcPr>
            <w:tcW w:w="0" w:type="auto"/>
            <w:vAlign w:val="center"/>
            <w:hideMark/>
          </w:tcPr>
          <w:p w14:paraId="414C2529" w14:textId="77777777" w:rsidR="00BA43DE" w:rsidRDefault="00BA43DE">
            <w:pPr>
              <w:jc w:val="center"/>
              <w:rPr>
                <w:b/>
                <w:bCs/>
              </w:rPr>
            </w:pPr>
            <w:r>
              <w:rPr>
                <w:b/>
                <w:bCs/>
              </w:rPr>
              <w:t>Biologische Evolution</w:t>
            </w:r>
          </w:p>
        </w:tc>
        <w:tc>
          <w:tcPr>
            <w:tcW w:w="0" w:type="auto"/>
            <w:vAlign w:val="center"/>
            <w:hideMark/>
          </w:tcPr>
          <w:p w14:paraId="213A6ADE" w14:textId="77777777" w:rsidR="00BA43DE" w:rsidRDefault="00BA43DE">
            <w:pPr>
              <w:jc w:val="center"/>
              <w:rPr>
                <w:b/>
                <w:bCs/>
              </w:rPr>
            </w:pPr>
            <w:r>
              <w:rPr>
                <w:b/>
                <w:bCs/>
              </w:rPr>
              <w:t>Semantische Evolution</w:t>
            </w:r>
          </w:p>
        </w:tc>
      </w:tr>
      <w:tr w:rsidR="00BA43DE" w14:paraId="0AA77C33" w14:textId="77777777" w:rsidTr="00BA43DE">
        <w:trPr>
          <w:tblCellSpacing w:w="15" w:type="dxa"/>
        </w:trPr>
        <w:tc>
          <w:tcPr>
            <w:tcW w:w="0" w:type="auto"/>
            <w:vAlign w:val="center"/>
            <w:hideMark/>
          </w:tcPr>
          <w:p w14:paraId="1A973098" w14:textId="77777777" w:rsidR="00BA43DE" w:rsidRDefault="00BA43DE">
            <w:r>
              <w:t>Mutation, Rekombination</w:t>
            </w:r>
          </w:p>
        </w:tc>
        <w:tc>
          <w:tcPr>
            <w:tcW w:w="0" w:type="auto"/>
            <w:vAlign w:val="center"/>
            <w:hideMark/>
          </w:tcPr>
          <w:p w14:paraId="352FED18" w14:textId="77777777" w:rsidR="00BA43DE" w:rsidRDefault="00BA43DE">
            <w:r>
              <w:t>Innovation, Re-Kontextualisierung</w:t>
            </w:r>
          </w:p>
        </w:tc>
      </w:tr>
      <w:tr w:rsidR="00BA43DE" w14:paraId="073B73D4" w14:textId="77777777" w:rsidTr="00BA43DE">
        <w:trPr>
          <w:tblCellSpacing w:w="15" w:type="dxa"/>
        </w:trPr>
        <w:tc>
          <w:tcPr>
            <w:tcW w:w="0" w:type="auto"/>
            <w:vAlign w:val="center"/>
            <w:hideMark/>
          </w:tcPr>
          <w:p w14:paraId="56547922" w14:textId="77777777" w:rsidR="00BA43DE" w:rsidRDefault="00BA43DE">
            <w:r>
              <w:t>Selektion durch Umwelt</w:t>
            </w:r>
          </w:p>
        </w:tc>
        <w:tc>
          <w:tcPr>
            <w:tcW w:w="0" w:type="auto"/>
            <w:vAlign w:val="center"/>
            <w:hideMark/>
          </w:tcPr>
          <w:p w14:paraId="01B7E792" w14:textId="77777777" w:rsidR="00BA43DE" w:rsidRDefault="00BA43DE">
            <w:r>
              <w:t>Rezeption, Diskurs, Anschlussfähigkeit</w:t>
            </w:r>
          </w:p>
        </w:tc>
      </w:tr>
      <w:tr w:rsidR="00BA43DE" w14:paraId="40B315DF" w14:textId="77777777" w:rsidTr="00BA43DE">
        <w:trPr>
          <w:tblCellSpacing w:w="15" w:type="dxa"/>
        </w:trPr>
        <w:tc>
          <w:tcPr>
            <w:tcW w:w="0" w:type="auto"/>
            <w:vAlign w:val="center"/>
            <w:hideMark/>
          </w:tcPr>
          <w:p w14:paraId="0ED750CE" w14:textId="77777777" w:rsidR="00BA43DE" w:rsidRDefault="00BA43DE">
            <w:r>
              <w:t>Reproduktion durch Gene</w:t>
            </w:r>
          </w:p>
        </w:tc>
        <w:tc>
          <w:tcPr>
            <w:tcW w:w="0" w:type="auto"/>
            <w:vAlign w:val="center"/>
            <w:hideMark/>
          </w:tcPr>
          <w:p w14:paraId="7543AF90" w14:textId="77777777" w:rsidR="00BA43DE" w:rsidRDefault="00BA43DE">
            <w:r>
              <w:t>Reproduktion durch Medien/Sprache</w:t>
            </w:r>
          </w:p>
        </w:tc>
      </w:tr>
    </w:tbl>
    <w:p w14:paraId="315AD31F" w14:textId="77777777" w:rsidR="00BA43DE" w:rsidRDefault="00BA43DE" w:rsidP="00BA43DE">
      <w:pPr>
        <w:pStyle w:val="StandardWeb"/>
      </w:pPr>
      <w:r>
        <w:t>→ Bedeutungsattraktoren verändern sich im funktionalen Raum durch Relevanz, Anschlussfähigkeit und symbolische Effizienz.</w:t>
      </w:r>
    </w:p>
    <w:p w14:paraId="04620E34" w14:textId="77777777" w:rsidR="00BA43DE" w:rsidRDefault="00BA43DE" w:rsidP="00BA43DE">
      <w:r>
        <w:pict w14:anchorId="322DB2F8">
          <v:rect id="_x0000_i1305" style="width:0;height:1.5pt" o:hralign="center" o:hrstd="t" o:hr="t" fillcolor="#a0a0a0" stroked="f"/>
        </w:pict>
      </w:r>
    </w:p>
    <w:p w14:paraId="40C78E5F" w14:textId="77777777" w:rsidR="00BA43DE" w:rsidRDefault="00BA43DE" w:rsidP="00BA43DE">
      <w:pPr>
        <w:pStyle w:val="berschrift3"/>
      </w:pPr>
      <w:r>
        <w:rPr>
          <w:rStyle w:val="Fett"/>
          <w:b w:val="0"/>
          <w:bCs w:val="0"/>
        </w:rPr>
        <w:t>3.16.2 Kulturelle Entwicklung als emergentes Systemverhalten</w:t>
      </w:r>
    </w:p>
    <w:p w14:paraId="42ADB62B" w14:textId="77777777" w:rsidR="00BA43DE" w:rsidRDefault="00BA43DE" w:rsidP="00BA43DE">
      <w:pPr>
        <w:pStyle w:val="StandardWeb"/>
      </w:pPr>
      <w:r>
        <w:t>Kulturelle Entwicklung entsteht durch:</w:t>
      </w:r>
    </w:p>
    <w:p w14:paraId="1D32596E" w14:textId="77777777" w:rsidR="00BA43DE" w:rsidRDefault="00BA43DE" w:rsidP="008B34A8">
      <w:pPr>
        <w:pStyle w:val="StandardWeb"/>
        <w:numPr>
          <w:ilvl w:val="0"/>
          <w:numId w:val="76"/>
        </w:numPr>
      </w:pPr>
      <w:r>
        <w:rPr>
          <w:rStyle w:val="Fett"/>
        </w:rPr>
        <w:t>Tradierung</w:t>
      </w:r>
      <w:r>
        <w:t>: Weitergabe stabiler Bedeutungsfelder</w:t>
      </w:r>
    </w:p>
    <w:p w14:paraId="2F9D8137" w14:textId="77777777" w:rsidR="00BA43DE" w:rsidRDefault="00BA43DE" w:rsidP="008B34A8">
      <w:pPr>
        <w:pStyle w:val="StandardWeb"/>
        <w:numPr>
          <w:ilvl w:val="0"/>
          <w:numId w:val="76"/>
        </w:numPr>
      </w:pPr>
      <w:r>
        <w:rPr>
          <w:rStyle w:val="Fett"/>
        </w:rPr>
        <w:t>Hybridisierung</w:t>
      </w:r>
      <w:r>
        <w:t>: Vermischung kultureller Elemente (Migration, Digitalisierung)</w:t>
      </w:r>
    </w:p>
    <w:p w14:paraId="4872F3EC" w14:textId="77777777" w:rsidR="00BA43DE" w:rsidRDefault="00BA43DE" w:rsidP="008B34A8">
      <w:pPr>
        <w:pStyle w:val="StandardWeb"/>
        <w:numPr>
          <w:ilvl w:val="0"/>
          <w:numId w:val="76"/>
        </w:numPr>
      </w:pPr>
      <w:r>
        <w:rPr>
          <w:rStyle w:val="Fett"/>
        </w:rPr>
        <w:t>Innovation</w:t>
      </w:r>
      <w:r>
        <w:t>: Neue Symbole, Praktiken, Begriffe</w:t>
      </w:r>
    </w:p>
    <w:p w14:paraId="7D046F82" w14:textId="77777777" w:rsidR="00BA43DE" w:rsidRDefault="00BA43DE" w:rsidP="00BA43DE">
      <w:pPr>
        <w:pStyle w:val="StandardWeb"/>
      </w:pPr>
      <w:r>
        <w:t xml:space="preserve">→ Daraus entstehen </w:t>
      </w:r>
      <w:r>
        <w:rPr>
          <w:rStyle w:val="Fett"/>
        </w:rPr>
        <w:t>kulturelle Meta-Narrative</w:t>
      </w:r>
      <w:r>
        <w:t xml:space="preserve"> (Lyotard, 1979; Assmann, 1992) [80, 81].</w:t>
      </w:r>
    </w:p>
    <w:p w14:paraId="2E36D912" w14:textId="77777777" w:rsidR="00BA43DE" w:rsidRDefault="00BA43DE" w:rsidP="00BA43DE">
      <w:r>
        <w:lastRenderedPageBreak/>
        <w:pict w14:anchorId="1E37A88A">
          <v:rect id="_x0000_i1306" style="width:0;height:1.5pt" o:hralign="center" o:hrstd="t" o:hr="t" fillcolor="#a0a0a0" stroked="f"/>
        </w:pict>
      </w:r>
    </w:p>
    <w:p w14:paraId="09325159" w14:textId="77777777" w:rsidR="00BA43DE" w:rsidRDefault="00BA43DE" w:rsidP="00BA43DE">
      <w:pPr>
        <w:pStyle w:val="berschrift3"/>
      </w:pPr>
      <w:r>
        <w:rPr>
          <w:rStyle w:val="Fett"/>
          <w:b w:val="0"/>
          <w:bCs w:val="0"/>
        </w:rPr>
        <w:t>3.16.3 Modelle semantischer Ko-Evolution</w:t>
      </w:r>
    </w:p>
    <w:p w14:paraId="6A677395" w14:textId="77777777" w:rsidR="00BA43DE" w:rsidRDefault="00BA43DE" w:rsidP="00BA43DE">
      <w:pPr>
        <w:pStyle w:val="StandardWeb"/>
      </w:pPr>
      <w:r>
        <w:t xml:space="preserve">Semantische Entwicklung ist </w:t>
      </w:r>
      <w:proofErr w:type="spellStart"/>
      <w:r>
        <w:rPr>
          <w:rStyle w:val="Fett"/>
        </w:rPr>
        <w:t>ko</w:t>
      </w:r>
      <w:proofErr w:type="spellEnd"/>
      <w:r>
        <w:rPr>
          <w:rStyle w:val="Fett"/>
        </w:rPr>
        <w:t>-evolutionär</w:t>
      </w:r>
      <w:r>
        <w:t>, beeinflusst durch:</w:t>
      </w:r>
    </w:p>
    <w:p w14:paraId="1DCA1A6F" w14:textId="77777777" w:rsidR="00BA43DE" w:rsidRDefault="00BA43DE" w:rsidP="008B34A8">
      <w:pPr>
        <w:pStyle w:val="StandardWeb"/>
        <w:numPr>
          <w:ilvl w:val="0"/>
          <w:numId w:val="77"/>
        </w:numPr>
      </w:pPr>
      <w:r>
        <w:rPr>
          <w:rStyle w:val="Fett"/>
        </w:rPr>
        <w:t>Technologie</w:t>
      </w:r>
      <w:r>
        <w:t xml:space="preserve"> (Schrift, Internet)</w:t>
      </w:r>
    </w:p>
    <w:p w14:paraId="6D64DF1A" w14:textId="77777777" w:rsidR="00BA43DE" w:rsidRDefault="00BA43DE" w:rsidP="008B34A8">
      <w:pPr>
        <w:pStyle w:val="StandardWeb"/>
        <w:numPr>
          <w:ilvl w:val="0"/>
          <w:numId w:val="77"/>
        </w:numPr>
      </w:pPr>
      <w:r>
        <w:rPr>
          <w:rStyle w:val="Fett"/>
        </w:rPr>
        <w:t>Institutionen</w:t>
      </w:r>
      <w:r>
        <w:t xml:space="preserve"> (Schule, Religion, Wissenschaft)</w:t>
      </w:r>
    </w:p>
    <w:p w14:paraId="51CFCCEC" w14:textId="77777777" w:rsidR="00BA43DE" w:rsidRDefault="00BA43DE" w:rsidP="008B34A8">
      <w:pPr>
        <w:pStyle w:val="StandardWeb"/>
        <w:numPr>
          <w:ilvl w:val="0"/>
          <w:numId w:val="77"/>
        </w:numPr>
      </w:pPr>
      <w:r>
        <w:rPr>
          <w:rStyle w:val="Fett"/>
        </w:rPr>
        <w:t>Ökologie</w:t>
      </w:r>
      <w:r>
        <w:t xml:space="preserve"> (Umweltbedingungen)</w:t>
      </w:r>
    </w:p>
    <w:p w14:paraId="2BF569E7" w14:textId="77777777" w:rsidR="00BA43DE" w:rsidRDefault="00BA43DE" w:rsidP="00BA43DE">
      <w:pPr>
        <w:pStyle w:val="StandardWeb"/>
      </w:pPr>
      <w:r>
        <w:t xml:space="preserve">→ Modelle dynamischer Systeme zeigen: Bedeutungsordnungen sind </w:t>
      </w:r>
      <w:r>
        <w:rPr>
          <w:rStyle w:val="Fett"/>
        </w:rPr>
        <w:t>metastabil</w:t>
      </w:r>
      <w:r>
        <w:t xml:space="preserve"> (</w:t>
      </w:r>
      <w:proofErr w:type="spellStart"/>
      <w:r>
        <w:t>Kauffman</w:t>
      </w:r>
      <w:proofErr w:type="spellEnd"/>
      <w:r>
        <w:t>, 1993; Luhmann, 1997) [82, 83].</w:t>
      </w:r>
    </w:p>
    <w:p w14:paraId="00EC998A" w14:textId="77777777" w:rsidR="00BA43DE" w:rsidRDefault="00BA43DE" w:rsidP="00BA43DE">
      <w:r>
        <w:pict w14:anchorId="584984CE">
          <v:rect id="_x0000_i1307" style="width:0;height:1.5pt" o:hralign="center" o:hrstd="t" o:hr="t" fillcolor="#a0a0a0" stroked="f"/>
        </w:pict>
      </w:r>
    </w:p>
    <w:p w14:paraId="0FCAF5B6" w14:textId="77777777" w:rsidR="00BA43DE" w:rsidRDefault="00BA43DE" w:rsidP="00BA43DE">
      <w:pPr>
        <w:pStyle w:val="berschrift3"/>
      </w:pPr>
      <w:r>
        <w:rPr>
          <w:rStyle w:val="Fett"/>
          <w:b w:val="0"/>
          <w:bCs w:val="0"/>
        </w:rPr>
        <w:t>3.16.4 Semantische Drift und kulturelle Pfadabhängigkeit</w:t>
      </w:r>
    </w:p>
    <w:p w14:paraId="784111E5" w14:textId="77777777" w:rsidR="00BA43DE" w:rsidRDefault="00BA43DE" w:rsidP="00BA43DE">
      <w:pPr>
        <w:pStyle w:val="StandardWeb"/>
      </w:pPr>
      <w:r>
        <w:t>Zwei gegenläufige Dynamiken:</w:t>
      </w:r>
    </w:p>
    <w:p w14:paraId="73586E2B" w14:textId="77777777" w:rsidR="00BA43DE" w:rsidRDefault="00BA43DE" w:rsidP="008B34A8">
      <w:pPr>
        <w:pStyle w:val="StandardWeb"/>
        <w:numPr>
          <w:ilvl w:val="0"/>
          <w:numId w:val="78"/>
        </w:numPr>
      </w:pPr>
      <w:r>
        <w:rPr>
          <w:rStyle w:val="Fett"/>
        </w:rPr>
        <w:t>Semantische Drift</w:t>
      </w:r>
      <w:r>
        <w:t>: Bedeutungsverschiebung durch Wiederverwendung, Ironisierung</w:t>
      </w:r>
    </w:p>
    <w:p w14:paraId="2287667A" w14:textId="77777777" w:rsidR="00BA43DE" w:rsidRDefault="00BA43DE" w:rsidP="008B34A8">
      <w:pPr>
        <w:pStyle w:val="StandardWeb"/>
        <w:numPr>
          <w:ilvl w:val="0"/>
          <w:numId w:val="78"/>
        </w:numPr>
      </w:pPr>
      <w:r>
        <w:rPr>
          <w:rStyle w:val="Fett"/>
        </w:rPr>
        <w:t>Pfadabhängigkeit</w:t>
      </w:r>
      <w:r>
        <w:t>: Frühe Setzungen prägen spätere Entwicklungen (z. B. ideologische Begriffe)</w:t>
      </w:r>
    </w:p>
    <w:p w14:paraId="3F731DBA" w14:textId="77777777" w:rsidR="00BA43DE" w:rsidRDefault="00BA43DE" w:rsidP="00BA43DE">
      <w:pPr>
        <w:pStyle w:val="StandardWeb"/>
      </w:pPr>
      <w:r>
        <w:t xml:space="preserve">→ Relevanz für </w:t>
      </w:r>
      <w:r>
        <w:rPr>
          <w:rStyle w:val="Fett"/>
        </w:rPr>
        <w:t>Diskursanalyse, Ideologiekritik und Wissenschaftsgeschichte</w:t>
      </w:r>
    </w:p>
    <w:p w14:paraId="3E484662" w14:textId="77777777" w:rsidR="00BA43DE" w:rsidRDefault="00BA43DE" w:rsidP="00BA43DE">
      <w:r>
        <w:pict w14:anchorId="1778C867">
          <v:rect id="_x0000_i1308" style="width:0;height:1.5pt" o:hralign="center" o:hrstd="t" o:hr="t" fillcolor="#a0a0a0" stroked="f"/>
        </w:pict>
      </w:r>
    </w:p>
    <w:p w14:paraId="75C0E0F6" w14:textId="77777777" w:rsidR="00BA43DE" w:rsidRDefault="00BA43DE" w:rsidP="00BA43DE">
      <w:pPr>
        <w:pStyle w:val="berschrift3"/>
      </w:pPr>
      <w:r>
        <w:rPr>
          <w:rStyle w:val="Fett"/>
          <w:b w:val="0"/>
          <w:bCs w:val="0"/>
        </w:rPr>
        <w:t>3.16.5 Simulationsansätze und formale Beschreibung</w:t>
      </w:r>
    </w:p>
    <w:p w14:paraId="03832286" w14:textId="77777777" w:rsidR="00BA43DE" w:rsidRDefault="00BA43DE" w:rsidP="00BA43DE">
      <w:pPr>
        <w:pStyle w:val="StandardWeb"/>
      </w:pPr>
      <w:r>
        <w:t>Formalisierte Modelle semantischer Evolution:</w:t>
      </w:r>
    </w:p>
    <w:p w14:paraId="58D02A8C" w14:textId="77777777" w:rsidR="00BA43DE" w:rsidRDefault="00BA43DE" w:rsidP="008B34A8">
      <w:pPr>
        <w:pStyle w:val="StandardWeb"/>
        <w:numPr>
          <w:ilvl w:val="0"/>
          <w:numId w:val="79"/>
        </w:numPr>
      </w:pPr>
      <w:r>
        <w:rPr>
          <w:rStyle w:val="Fett"/>
        </w:rPr>
        <w:t>Agentenbasierte Simulation</w:t>
      </w:r>
      <w:r>
        <w:t xml:space="preserve">: Emergenz durch semantisch agierende Akteure (Epstein &amp; </w:t>
      </w:r>
      <w:proofErr w:type="spellStart"/>
      <w:r>
        <w:t>Axtell</w:t>
      </w:r>
      <w:proofErr w:type="spellEnd"/>
      <w:r>
        <w:t>, 1996) [84]</w:t>
      </w:r>
    </w:p>
    <w:p w14:paraId="44FD1BB8" w14:textId="77777777" w:rsidR="00BA43DE" w:rsidRDefault="00BA43DE" w:rsidP="008B34A8">
      <w:pPr>
        <w:pStyle w:val="StandardWeb"/>
        <w:numPr>
          <w:ilvl w:val="0"/>
          <w:numId w:val="79"/>
        </w:numPr>
      </w:pPr>
      <w:r>
        <w:rPr>
          <w:rStyle w:val="Fett"/>
        </w:rPr>
        <w:t>Netzwerktheorie</w:t>
      </w:r>
      <w:r>
        <w:t>: Bedeutungsgraphen mit dynamischer Topologie (</w:t>
      </w:r>
      <w:proofErr w:type="spellStart"/>
      <w:r>
        <w:t>Steyvers</w:t>
      </w:r>
      <w:proofErr w:type="spellEnd"/>
      <w:r>
        <w:t xml:space="preserve"> &amp; </w:t>
      </w:r>
      <w:proofErr w:type="spellStart"/>
      <w:r>
        <w:t>Tenenbaum</w:t>
      </w:r>
      <w:proofErr w:type="spellEnd"/>
      <w:r>
        <w:t>, 2005) [85]</w:t>
      </w:r>
    </w:p>
    <w:p w14:paraId="3D1D3A09" w14:textId="77777777" w:rsidR="00BA43DE" w:rsidRDefault="00BA43DE" w:rsidP="008B34A8">
      <w:pPr>
        <w:pStyle w:val="StandardWeb"/>
        <w:numPr>
          <w:ilvl w:val="0"/>
          <w:numId w:val="79"/>
        </w:numPr>
      </w:pPr>
      <w:r>
        <w:rPr>
          <w:rStyle w:val="Fett"/>
        </w:rPr>
        <w:t>Systemtheorie</w:t>
      </w:r>
      <w:r>
        <w:t>: rekursive Codierungen in operativ geschlossenen Systemen (Luhmann, 1997) [83]</w:t>
      </w:r>
    </w:p>
    <w:p w14:paraId="25483D18" w14:textId="77777777" w:rsidR="00BA43DE" w:rsidRDefault="00BA43DE" w:rsidP="00BA43DE">
      <w:pPr>
        <w:pStyle w:val="StandardWeb"/>
      </w:pPr>
      <w:r>
        <w:t xml:space="preserve">→ Gemeinsames Merkmal: </w:t>
      </w:r>
      <w:r>
        <w:rPr>
          <w:rStyle w:val="Fett"/>
        </w:rPr>
        <w:t>nicht-lineare, feedbackgetriebene Bedeutungsentwicklung</w:t>
      </w:r>
    </w:p>
    <w:p w14:paraId="5F5C82AE" w14:textId="77777777" w:rsidR="00BA43DE" w:rsidRDefault="00BA43DE" w:rsidP="00BA43DE">
      <w:r>
        <w:pict w14:anchorId="0FACCAAC">
          <v:rect id="_x0000_i1309" style="width:0;height:1.5pt" o:hralign="center" o:hrstd="t" o:hr="t" fillcolor="#a0a0a0" stroked="f"/>
        </w:pict>
      </w:r>
    </w:p>
    <w:p w14:paraId="7B0E398E" w14:textId="77777777" w:rsidR="00BA43DE" w:rsidRDefault="00BA43DE" w:rsidP="00BA43DE">
      <w:pPr>
        <w:pStyle w:val="berschrift3"/>
      </w:pPr>
      <w:r>
        <w:rPr>
          <w:rStyle w:val="Fett"/>
          <w:b w:val="0"/>
          <w:bCs w:val="0"/>
        </w:rPr>
        <w:t>3.16.6 Perspektiven für intentionales Systemdesign</w:t>
      </w:r>
    </w:p>
    <w:p w14:paraId="6BC2EF73" w14:textId="77777777" w:rsidR="00BA43DE" w:rsidRDefault="00BA43DE" w:rsidP="00BA43DE">
      <w:pPr>
        <w:pStyle w:val="StandardWeb"/>
      </w:pPr>
      <w:r>
        <w:t>Semantische Evolution liefert Grundlagen für:</w:t>
      </w:r>
    </w:p>
    <w:p w14:paraId="3068FA27" w14:textId="77777777" w:rsidR="00BA43DE" w:rsidRDefault="00BA43DE" w:rsidP="008B34A8">
      <w:pPr>
        <w:pStyle w:val="StandardWeb"/>
        <w:numPr>
          <w:ilvl w:val="0"/>
          <w:numId w:val="80"/>
        </w:numPr>
      </w:pPr>
      <w:r>
        <w:rPr>
          <w:rStyle w:val="Fett"/>
        </w:rPr>
        <w:t>Kulturelle Resilienz</w:t>
      </w:r>
      <w:r>
        <w:t>: flexible Bedeutungsanpassung</w:t>
      </w:r>
    </w:p>
    <w:p w14:paraId="465168E2" w14:textId="77777777" w:rsidR="00BA43DE" w:rsidRDefault="00BA43DE" w:rsidP="008B34A8">
      <w:pPr>
        <w:pStyle w:val="StandardWeb"/>
        <w:numPr>
          <w:ilvl w:val="0"/>
          <w:numId w:val="80"/>
        </w:numPr>
      </w:pPr>
      <w:r>
        <w:rPr>
          <w:rStyle w:val="Fett"/>
        </w:rPr>
        <w:t>Partizipative Semantikgestaltung</w:t>
      </w:r>
      <w:r>
        <w:t>: demokratische Diskurse, offene Wissenssysteme</w:t>
      </w:r>
    </w:p>
    <w:p w14:paraId="3C318137" w14:textId="77777777" w:rsidR="00BA43DE" w:rsidRDefault="00BA43DE" w:rsidP="008B34A8">
      <w:pPr>
        <w:pStyle w:val="StandardWeb"/>
        <w:numPr>
          <w:ilvl w:val="0"/>
          <w:numId w:val="80"/>
        </w:numPr>
      </w:pPr>
      <w:r>
        <w:rPr>
          <w:rStyle w:val="Fett"/>
        </w:rPr>
        <w:t>Metakompetenz</w:t>
      </w:r>
      <w:r>
        <w:t>: reflektierter Umgang mit symbolischen Ordnungen</w:t>
      </w:r>
    </w:p>
    <w:p w14:paraId="5236F006" w14:textId="77777777" w:rsidR="00BA43DE" w:rsidRDefault="00BA43DE" w:rsidP="00BA43DE">
      <w:pPr>
        <w:pStyle w:val="StandardWeb"/>
      </w:pPr>
      <w:r>
        <w:t xml:space="preserve">→ Anwendbar in </w:t>
      </w:r>
      <w:r>
        <w:rPr>
          <w:rStyle w:val="Fett"/>
        </w:rPr>
        <w:t>Bildung, KI-Design, Organisationsentwicklung</w:t>
      </w:r>
    </w:p>
    <w:p w14:paraId="20A2F63D" w14:textId="77777777" w:rsidR="00BA43DE" w:rsidRDefault="00BA43DE" w:rsidP="00BA43DE">
      <w:r>
        <w:lastRenderedPageBreak/>
        <w:pict w14:anchorId="72E7E540">
          <v:rect id="_x0000_i1310" style="width:0;height:1.5pt" o:hralign="center" o:hrstd="t" o:hr="t" fillcolor="#a0a0a0" stroked="f"/>
        </w:pict>
      </w:r>
    </w:p>
    <w:p w14:paraId="26CD56C2" w14:textId="77777777" w:rsidR="00BA43DE" w:rsidRDefault="00BA43DE" w:rsidP="00BA43DE">
      <w:pPr>
        <w:pStyle w:val="berschrift3"/>
      </w:pPr>
      <w:r>
        <w:rPr>
          <w:rStyle w:val="Fett"/>
          <w:b w:val="0"/>
          <w:bCs w:val="0"/>
        </w:rPr>
        <w:t>3.16.7 Zusammenfassung und Ausblick</w:t>
      </w:r>
    </w:p>
    <w:p w14:paraId="2E8606BA" w14:textId="77777777" w:rsidR="00BA43DE" w:rsidRDefault="00BA43DE" w:rsidP="00BA43DE">
      <w:pPr>
        <w:pStyle w:val="StandardWeb"/>
      </w:pPr>
      <w:r>
        <w:rPr>
          <w:rStyle w:val="Fett"/>
        </w:rPr>
        <w:t>Semantische Evolution</w:t>
      </w:r>
      <w:r>
        <w:t xml:space="preserve"> beschreibt die rekursive, emergente Veränderung kultureller Bedeutungen. Sie ist </w:t>
      </w:r>
      <w:proofErr w:type="spellStart"/>
      <w:r>
        <w:t>ko</w:t>
      </w:r>
      <w:proofErr w:type="spellEnd"/>
      <w:r>
        <w:t>-evolutionär, strukturverändernd und durch Drift sowie Pfadabhängigkeit geprägt.</w:t>
      </w:r>
    </w:p>
    <w:p w14:paraId="66BCD486" w14:textId="77777777" w:rsidR="00BA43DE" w:rsidRDefault="00BA43DE" w:rsidP="00BA43DE">
      <w:pPr>
        <w:pStyle w:val="StandardWeb"/>
      </w:pPr>
      <w:r>
        <w:rPr>
          <w:rStyle w:val="Fett"/>
        </w:rPr>
        <w:t>Ausblick 3.17</w:t>
      </w:r>
      <w:r>
        <w:t xml:space="preserve">: Entwicklung eines </w:t>
      </w:r>
      <w:r>
        <w:rPr>
          <w:rStyle w:val="Fett"/>
        </w:rPr>
        <w:t>metatheoretischen Modells</w:t>
      </w:r>
      <w:r>
        <w:t xml:space="preserve"> intentionaler Systeme auf Basis funktionaler Bezugssysteme.</w:t>
      </w:r>
    </w:p>
    <w:p w14:paraId="4C8C4C59" w14:textId="77777777" w:rsidR="006D65C3" w:rsidRDefault="008B34A8">
      <w:pPr>
        <w:pStyle w:val="berschrift2"/>
      </w:pPr>
      <w:r>
        <w:t>3.17 Metatheorie intentionaler Systeme</w:t>
      </w:r>
    </w:p>
    <w:p w14:paraId="3D59DC9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bisherige Aufbau des Kapitels hat funktionale Bezugssysteme als strukturierte Räume analysiert, in d</w:t>
      </w:r>
      <w:r>
        <w:rPr>
          <w:rFonts w:ascii="Times New Roman" w:eastAsia="Times New Roman" w:hAnsi="Times New Roman" w:cs="Times New Roman"/>
          <w:color w:val="000000"/>
          <w:sz w:val="24"/>
          <w:szCs w:val="24"/>
        </w:rPr>
        <w:t xml:space="preserve">enen physikalische, biologische, symbolische und reflexive Prozesse miteinander verwoben sind. Der abschließende Schritt besteht nun in der Formulierung einer </w:t>
      </w:r>
      <w:r>
        <w:rPr>
          <w:rFonts w:ascii="Times New Roman" w:eastAsia="Times New Roman" w:hAnsi="Times New Roman" w:cs="Times New Roman"/>
          <w:b/>
          <w:color w:val="000000"/>
          <w:sz w:val="24"/>
          <w:szCs w:val="24"/>
        </w:rPr>
        <w:t>Metatheorie intentionaler Systeme</w:t>
      </w:r>
      <w:r>
        <w:rPr>
          <w:rFonts w:ascii="Times New Roman" w:eastAsia="Times New Roman" w:hAnsi="Times New Roman" w:cs="Times New Roman"/>
          <w:color w:val="000000"/>
          <w:sz w:val="24"/>
          <w:szCs w:val="24"/>
        </w:rPr>
        <w:t>, die diese Ebenen in ein integratives Denkmodell überführt.</w:t>
      </w:r>
    </w:p>
    <w:p w14:paraId="3B700956" w14:textId="77777777" w:rsidR="006D65C3" w:rsidRDefault="008B34A8">
      <w:pPr>
        <w:pStyle w:val="berschrift3"/>
      </w:pPr>
      <w:r>
        <w:t>3.17.1 Intentionalität als systemischer Grundbegriff</w:t>
      </w:r>
    </w:p>
    <w:p w14:paraId="5422ED7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Intentionalität</w:t>
      </w:r>
      <w:r>
        <w:rPr>
          <w:rFonts w:ascii="Times New Roman" w:eastAsia="Times New Roman" w:hAnsi="Times New Roman" w:cs="Times New Roman"/>
          <w:color w:val="000000"/>
          <w:sz w:val="24"/>
          <w:szCs w:val="24"/>
        </w:rPr>
        <w:t xml:space="preserve"> beschreibt die Fähigkeit eines Systems, auf etwas gerichtet zu sein – sei es auf Objekte, Ziele, Bedeutungen oder Handlungen. Sie stellt damit ein Ordnungsprinzip dar, das sich quer durch</w:t>
      </w:r>
      <w:r>
        <w:rPr>
          <w:rFonts w:ascii="Times New Roman" w:eastAsia="Times New Roman" w:hAnsi="Times New Roman" w:cs="Times New Roman"/>
          <w:color w:val="000000"/>
          <w:sz w:val="24"/>
          <w:szCs w:val="24"/>
        </w:rPr>
        <w:t xml:space="preserve"> physikalische, biologische und kulturelle Ebenen zieht:</w:t>
      </w:r>
    </w:p>
    <w:p w14:paraId="5AFD34DD" w14:textId="77777777" w:rsidR="006D65C3" w:rsidRDefault="008B34A8" w:rsidP="008B34A8">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physikalischer Ebene manifestiert sich Intentionalität als gerichtete Dynamik (z. B. Bewegung entlang von Gradienten).</w:t>
      </w:r>
    </w:p>
    <w:p w14:paraId="3EE1F06E" w14:textId="77777777" w:rsidR="006D65C3" w:rsidRDefault="008B34A8" w:rsidP="008B34A8">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biologischer Ebene tritt sie als Zweckmäßigkeit, Bedürfnisorientierung oder Selbstregulation auf.</w:t>
      </w:r>
    </w:p>
    <w:p w14:paraId="7CD1863F" w14:textId="77777777" w:rsidR="006D65C3" w:rsidRDefault="008B34A8" w:rsidP="008B34A8">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Auf kognitiver Ebene erscheint </w:t>
      </w:r>
      <w:r>
        <w:rPr>
          <w:rFonts w:ascii="Times New Roman" w:eastAsia="Times New Roman" w:hAnsi="Times New Roman" w:cs="Times New Roman"/>
          <w:color w:val="000000"/>
          <w:sz w:val="24"/>
          <w:szCs w:val="24"/>
        </w:rPr>
        <w:t>sie in der Ausrichtung mentaler Zustände auf Inhalte.</w:t>
      </w:r>
    </w:p>
    <w:p w14:paraId="0D181A5F" w14:textId="77777777" w:rsidR="006D65C3" w:rsidRDefault="008B34A8" w:rsidP="008B34A8">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kultureller Ebene realisiert sie sich als diskursiver Sinn, symbolische Ordnung oder kollektive Werteorientierung.</w:t>
      </w:r>
    </w:p>
    <w:p w14:paraId="70B86F2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Eine Metatheorie intentionaler Systeme muss diese Ebenen </w:t>
      </w:r>
      <w:r>
        <w:rPr>
          <w:rFonts w:ascii="Times New Roman" w:eastAsia="Times New Roman" w:hAnsi="Times New Roman" w:cs="Times New Roman"/>
          <w:b/>
          <w:color w:val="000000"/>
          <w:sz w:val="24"/>
          <w:szCs w:val="24"/>
        </w:rPr>
        <w:t>nicht additiv, sondern eme</w:t>
      </w:r>
      <w:r>
        <w:rPr>
          <w:rFonts w:ascii="Times New Roman" w:eastAsia="Times New Roman" w:hAnsi="Times New Roman" w:cs="Times New Roman"/>
          <w:b/>
          <w:color w:val="000000"/>
          <w:sz w:val="24"/>
          <w:szCs w:val="24"/>
        </w:rPr>
        <w:t>rgent-hierarchisch</w:t>
      </w:r>
      <w:r>
        <w:rPr>
          <w:rFonts w:ascii="Times New Roman" w:eastAsia="Times New Roman" w:hAnsi="Times New Roman" w:cs="Times New Roman"/>
          <w:color w:val="000000"/>
          <w:sz w:val="24"/>
          <w:szCs w:val="24"/>
        </w:rPr>
        <w:t xml:space="preserve"> integrieren.</w:t>
      </w:r>
    </w:p>
    <w:p w14:paraId="6E8DE1D1" w14:textId="77777777" w:rsidR="006D65C3" w:rsidRDefault="008B34A8">
      <w:pPr>
        <w:pStyle w:val="berschrift3"/>
      </w:pPr>
      <w:r>
        <w:t>3.17.2 Struktur der Metatheorie: Fünf Koordinatenachsen</w:t>
      </w:r>
    </w:p>
    <w:p w14:paraId="541D126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funktionalen Bezugssysteme intentionaler Systeme lassen sich entlang von fünf koordinierenden Achsen beschreiben:</w:t>
      </w:r>
    </w:p>
    <w:p w14:paraId="7A58B10B" w14:textId="77777777" w:rsidR="006D65C3" w:rsidRDefault="008B34A8" w:rsidP="008B34A8">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Raum-Zeit-Funktionalität:</w:t>
      </w:r>
      <w:r>
        <w:rPr>
          <w:rFonts w:ascii="Times New Roman" w:eastAsia="Times New Roman" w:hAnsi="Times New Roman" w:cs="Times New Roman"/>
          <w:color w:val="000000"/>
          <w:sz w:val="24"/>
          <w:szCs w:val="24"/>
        </w:rPr>
        <w:t xml:space="preserve"> Verortung von Beobachtun</w:t>
      </w:r>
      <w:r>
        <w:rPr>
          <w:rFonts w:ascii="Times New Roman" w:eastAsia="Times New Roman" w:hAnsi="Times New Roman" w:cs="Times New Roman"/>
          <w:color w:val="000000"/>
          <w:sz w:val="24"/>
          <w:szCs w:val="24"/>
        </w:rPr>
        <w:t>gen und Handlungen in Raum und Zeit.</w:t>
      </w:r>
    </w:p>
    <w:p w14:paraId="378CDDD8" w14:textId="77777777" w:rsidR="006D65C3" w:rsidRDefault="008B34A8" w:rsidP="008B34A8">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Systemgrenzen und Selbstreferenz:</w:t>
      </w:r>
      <w:r>
        <w:rPr>
          <w:rFonts w:ascii="Times New Roman" w:eastAsia="Times New Roman" w:hAnsi="Times New Roman" w:cs="Times New Roman"/>
          <w:color w:val="000000"/>
          <w:sz w:val="24"/>
          <w:szCs w:val="24"/>
        </w:rPr>
        <w:t xml:space="preserve"> Abgrenzung und Rekursion durch Meta-Funktionen.</w:t>
      </w:r>
    </w:p>
    <w:p w14:paraId="32278235" w14:textId="77777777" w:rsidR="006D65C3" w:rsidRDefault="008B34A8" w:rsidP="008B34A8">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Felder:</w:t>
      </w:r>
      <w:r>
        <w:rPr>
          <w:rFonts w:ascii="Times New Roman" w:eastAsia="Times New Roman" w:hAnsi="Times New Roman" w:cs="Times New Roman"/>
          <w:color w:val="000000"/>
          <w:sz w:val="24"/>
          <w:szCs w:val="24"/>
        </w:rPr>
        <w:t xml:space="preserve"> Stabilisierung durch symbolische Attraktoren und kulturelle Bedeutungsnetze.</w:t>
      </w:r>
    </w:p>
    <w:p w14:paraId="30BB03D2" w14:textId="77777777" w:rsidR="006D65C3" w:rsidRDefault="008B34A8" w:rsidP="008B34A8">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Reflexion und Metaebenen:</w:t>
      </w:r>
      <w:r>
        <w:rPr>
          <w:rFonts w:ascii="Times New Roman" w:eastAsia="Times New Roman" w:hAnsi="Times New Roman" w:cs="Times New Roman"/>
          <w:color w:val="000000"/>
          <w:sz w:val="24"/>
          <w:szCs w:val="24"/>
        </w:rPr>
        <w:t xml:space="preserve"> Ermöglichung v</w:t>
      </w:r>
      <w:r>
        <w:rPr>
          <w:rFonts w:ascii="Times New Roman" w:eastAsia="Times New Roman" w:hAnsi="Times New Roman" w:cs="Times New Roman"/>
          <w:color w:val="000000"/>
          <w:sz w:val="24"/>
          <w:szCs w:val="24"/>
        </w:rPr>
        <w:t>on Perspektivwechseln, Diskurs und Metakognition.</w:t>
      </w:r>
    </w:p>
    <w:p w14:paraId="118E5D98" w14:textId="77777777" w:rsidR="006D65C3" w:rsidRDefault="008B34A8" w:rsidP="008B34A8">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Evolutionäre Offenheit:</w:t>
      </w:r>
      <w:r>
        <w:rPr>
          <w:rFonts w:ascii="Times New Roman" w:eastAsia="Times New Roman" w:hAnsi="Times New Roman" w:cs="Times New Roman"/>
          <w:color w:val="000000"/>
          <w:sz w:val="24"/>
          <w:szCs w:val="24"/>
        </w:rPr>
        <w:t xml:space="preserve"> Wandel durch emergente Prozesse, semantische Drift und kulturelle Rekontextualisierung.</w:t>
      </w:r>
    </w:p>
    <w:p w14:paraId="1DA93C9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Diese Achsen beschreiben </w:t>
      </w:r>
      <w:r>
        <w:rPr>
          <w:rFonts w:ascii="Times New Roman" w:eastAsia="Times New Roman" w:hAnsi="Times New Roman" w:cs="Times New Roman"/>
          <w:b/>
          <w:color w:val="000000"/>
          <w:sz w:val="24"/>
          <w:szCs w:val="24"/>
        </w:rPr>
        <w:t>nicht nur die Architektur</w:t>
      </w:r>
      <w:r>
        <w:rPr>
          <w:rFonts w:ascii="Times New Roman" w:eastAsia="Times New Roman" w:hAnsi="Times New Roman" w:cs="Times New Roman"/>
          <w:color w:val="000000"/>
          <w:sz w:val="24"/>
          <w:szCs w:val="24"/>
        </w:rPr>
        <w:t xml:space="preserve"> einzelner Systeme, sondern auch deren </w:t>
      </w:r>
      <w:r>
        <w:rPr>
          <w:rFonts w:ascii="Times New Roman" w:eastAsia="Times New Roman" w:hAnsi="Times New Roman" w:cs="Times New Roman"/>
          <w:b/>
          <w:color w:val="000000"/>
          <w:sz w:val="24"/>
          <w:szCs w:val="24"/>
        </w:rPr>
        <w:t>Veränderungsdynamik und Interaktionspotenziale</w:t>
      </w:r>
      <w:r>
        <w:rPr>
          <w:rFonts w:ascii="Times New Roman" w:eastAsia="Times New Roman" w:hAnsi="Times New Roman" w:cs="Times New Roman"/>
          <w:color w:val="000000"/>
          <w:sz w:val="24"/>
          <w:szCs w:val="24"/>
        </w:rPr>
        <w:t>.</w:t>
      </w:r>
    </w:p>
    <w:p w14:paraId="0085C1A0" w14:textId="77777777" w:rsidR="006D65C3" w:rsidRDefault="008B34A8">
      <w:pPr>
        <w:pStyle w:val="berschrift3"/>
      </w:pPr>
      <w:r>
        <w:t>3.17.3 Systemische Emergenz intentionaler Ordnung</w:t>
      </w:r>
    </w:p>
    <w:p w14:paraId="2661D20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Intentionalität ist kein bloßer Input einer rationalen Instanz, sondern entsteht als </w:t>
      </w:r>
      <w:r>
        <w:rPr>
          <w:rFonts w:ascii="Times New Roman" w:eastAsia="Times New Roman" w:hAnsi="Times New Roman" w:cs="Times New Roman"/>
          <w:b/>
          <w:color w:val="000000"/>
          <w:sz w:val="24"/>
          <w:szCs w:val="24"/>
        </w:rPr>
        <w:t>emergente Ordnung</w:t>
      </w:r>
      <w:r>
        <w:rPr>
          <w:rFonts w:ascii="Times New Roman" w:eastAsia="Times New Roman" w:hAnsi="Times New Roman" w:cs="Times New Roman"/>
          <w:color w:val="000000"/>
          <w:sz w:val="24"/>
          <w:szCs w:val="24"/>
        </w:rPr>
        <w:t xml:space="preserve"> aus rekursiver B</w:t>
      </w:r>
      <w:r>
        <w:rPr>
          <w:rFonts w:ascii="Times New Roman" w:eastAsia="Times New Roman" w:hAnsi="Times New Roman" w:cs="Times New Roman"/>
          <w:color w:val="000000"/>
          <w:sz w:val="24"/>
          <w:szCs w:val="24"/>
        </w:rPr>
        <w:t xml:space="preserve">eobachtung, Bedeutungsintegration und Handlungsstrukturierung. Damit ist jede intentionale Struktur </w:t>
      </w:r>
      <w:r>
        <w:rPr>
          <w:rFonts w:ascii="Times New Roman" w:eastAsia="Times New Roman" w:hAnsi="Times New Roman" w:cs="Times New Roman"/>
          <w:b/>
          <w:color w:val="000000"/>
          <w:sz w:val="24"/>
          <w:szCs w:val="24"/>
        </w:rPr>
        <w:t>selbst das Ergebnis eines historischen, reflexiven und kulturellen Prozesses</w:t>
      </w:r>
      <w:r>
        <w:rPr>
          <w:rFonts w:ascii="Times New Roman" w:eastAsia="Times New Roman" w:hAnsi="Times New Roman" w:cs="Times New Roman"/>
          <w:color w:val="000000"/>
          <w:sz w:val="24"/>
          <w:szCs w:val="24"/>
        </w:rPr>
        <w:t>.</w:t>
      </w:r>
    </w:p>
    <w:p w14:paraId="11C2DAD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Metatheorie intentionaler Systeme wird diese Emergenz operationalisiert</w:t>
      </w:r>
      <w:r>
        <w:rPr>
          <w:rFonts w:ascii="Times New Roman" w:eastAsia="Times New Roman" w:hAnsi="Times New Roman" w:cs="Times New Roman"/>
          <w:color w:val="000000"/>
          <w:sz w:val="24"/>
          <w:szCs w:val="24"/>
        </w:rPr>
        <w:t xml:space="preserve"> über:</w:t>
      </w:r>
    </w:p>
    <w:p w14:paraId="7B515076" w14:textId="77777777" w:rsidR="006D65C3" w:rsidRDefault="008B34A8" w:rsidP="008B34A8">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rekursive Meta-Funktionalität</w:t>
      </w:r>
      <w:r>
        <w:rPr>
          <w:rFonts w:ascii="Times New Roman" w:eastAsia="Times New Roman" w:hAnsi="Times New Roman" w:cs="Times New Roman"/>
          <w:color w:val="000000"/>
          <w:sz w:val="24"/>
          <w:szCs w:val="24"/>
        </w:rPr>
        <w:t xml:space="preserve"> (vgl. Abschnitt 3.10),</w:t>
      </w:r>
    </w:p>
    <w:p w14:paraId="7988C0D4" w14:textId="77777777" w:rsidR="006D65C3" w:rsidRDefault="008B34A8" w:rsidP="008B34A8">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Felddynamik</w:t>
      </w:r>
      <w:r>
        <w:rPr>
          <w:rFonts w:ascii="Times New Roman" w:eastAsia="Times New Roman" w:hAnsi="Times New Roman" w:cs="Times New Roman"/>
          <w:color w:val="000000"/>
          <w:sz w:val="24"/>
          <w:szCs w:val="24"/>
        </w:rPr>
        <w:t xml:space="preserve"> (vgl. Abschnitt 3.13),</w:t>
      </w:r>
    </w:p>
    <w:p w14:paraId="0E5A744A" w14:textId="77777777" w:rsidR="006D65C3" w:rsidRDefault="008B34A8" w:rsidP="008B34A8">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symbolische Metastrukturen</w:t>
      </w:r>
      <w:r>
        <w:rPr>
          <w:rFonts w:ascii="Times New Roman" w:eastAsia="Times New Roman" w:hAnsi="Times New Roman" w:cs="Times New Roman"/>
          <w:color w:val="000000"/>
          <w:sz w:val="24"/>
          <w:szCs w:val="24"/>
        </w:rPr>
        <w:t xml:space="preserve"> (vgl. Abschnitt 3.14),</w:t>
      </w:r>
    </w:p>
    <w:p w14:paraId="3F2BE452" w14:textId="77777777" w:rsidR="006D65C3" w:rsidRDefault="008B34A8" w:rsidP="008B34A8">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Diskurs und Metakognition</w:t>
      </w:r>
      <w:r>
        <w:rPr>
          <w:rFonts w:ascii="Times New Roman" w:eastAsia="Times New Roman" w:hAnsi="Times New Roman" w:cs="Times New Roman"/>
          <w:color w:val="000000"/>
          <w:sz w:val="24"/>
          <w:szCs w:val="24"/>
        </w:rPr>
        <w:t xml:space="preserve"> (vgl. Abschnitt 3.15),</w:t>
      </w:r>
    </w:p>
    <w:p w14:paraId="11E2E26D" w14:textId="77777777" w:rsidR="006D65C3" w:rsidRDefault="008B34A8" w:rsidP="008B34A8">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und </w:t>
      </w:r>
      <w:r>
        <w:rPr>
          <w:rFonts w:ascii="Times New Roman" w:eastAsia="Times New Roman" w:hAnsi="Times New Roman" w:cs="Times New Roman"/>
          <w:b/>
          <w:color w:val="000000"/>
          <w:sz w:val="24"/>
          <w:szCs w:val="24"/>
        </w:rPr>
        <w:t>semantische Evolution</w:t>
      </w:r>
      <w:r>
        <w:rPr>
          <w:rFonts w:ascii="Times New Roman" w:eastAsia="Times New Roman" w:hAnsi="Times New Roman" w:cs="Times New Roman"/>
          <w:color w:val="000000"/>
          <w:sz w:val="24"/>
          <w:szCs w:val="24"/>
        </w:rPr>
        <w:t xml:space="preserve"> (vgl. Abschnitt 3.16).</w:t>
      </w:r>
    </w:p>
    <w:p w14:paraId="481531C2" w14:textId="77777777" w:rsidR="006D65C3" w:rsidRDefault="008B34A8">
      <w:pPr>
        <w:pStyle w:val="berschrift3"/>
      </w:pPr>
      <w:r>
        <w:t>3.17.4 Interdisziplinäre Integration</w:t>
      </w:r>
    </w:p>
    <w:p w14:paraId="7022C83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intentionaler Systeme schlägt eine </w:t>
      </w:r>
      <w:r>
        <w:rPr>
          <w:rFonts w:ascii="Times New Roman" w:eastAsia="Times New Roman" w:hAnsi="Times New Roman" w:cs="Times New Roman"/>
          <w:b/>
          <w:color w:val="000000"/>
          <w:sz w:val="24"/>
          <w:szCs w:val="24"/>
        </w:rPr>
        <w:t>epistemologische Brücke</w:t>
      </w:r>
      <w:r>
        <w:rPr>
          <w:rFonts w:ascii="Times New Roman" w:eastAsia="Times New Roman" w:hAnsi="Times New Roman" w:cs="Times New Roman"/>
          <w:color w:val="000000"/>
          <w:sz w:val="24"/>
          <w:szCs w:val="24"/>
        </w:rPr>
        <w:t xml:space="preserve"> zwischen Disziplinen:</w:t>
      </w:r>
    </w:p>
    <w:tbl>
      <w:tblPr>
        <w:tblStyle w:val="ac"/>
        <w:tblW w:w="6967" w:type="dxa"/>
        <w:tblInd w:w="0" w:type="dxa"/>
        <w:tblLayout w:type="fixed"/>
        <w:tblLook w:val="0400" w:firstRow="0" w:lastRow="0" w:firstColumn="0" w:lastColumn="0" w:noHBand="0" w:noVBand="1"/>
      </w:tblPr>
      <w:tblGrid>
        <w:gridCol w:w="2163"/>
        <w:gridCol w:w="4804"/>
      </w:tblGrid>
      <w:tr w:rsidR="006D65C3" w14:paraId="41BA5A68" w14:textId="77777777">
        <w:trPr>
          <w:tblHeader/>
        </w:trPr>
        <w:tc>
          <w:tcPr>
            <w:tcW w:w="2163" w:type="dxa"/>
            <w:vAlign w:val="center"/>
          </w:tcPr>
          <w:p w14:paraId="0168305E" w14:textId="77777777" w:rsidR="006D65C3" w:rsidRDefault="008B34A8">
            <w:pPr>
              <w:jc w:val="center"/>
              <w:rPr>
                <w:b/>
              </w:rPr>
            </w:pPr>
            <w:r>
              <w:rPr>
                <w:b/>
              </w:rPr>
              <w:t>Disziplin</w:t>
            </w:r>
          </w:p>
        </w:tc>
        <w:tc>
          <w:tcPr>
            <w:tcW w:w="4804" w:type="dxa"/>
            <w:vAlign w:val="center"/>
          </w:tcPr>
          <w:p w14:paraId="15142ACB" w14:textId="77777777" w:rsidR="006D65C3" w:rsidRDefault="008B34A8">
            <w:pPr>
              <w:jc w:val="center"/>
              <w:rPr>
                <w:b/>
              </w:rPr>
            </w:pPr>
            <w:r>
              <w:rPr>
                <w:b/>
              </w:rPr>
              <w:t>Beitrag zur Metatheorie intentionaler Systeme</w:t>
            </w:r>
          </w:p>
        </w:tc>
      </w:tr>
      <w:tr w:rsidR="006D65C3" w14:paraId="7BDA1569" w14:textId="77777777">
        <w:tc>
          <w:tcPr>
            <w:tcW w:w="2163" w:type="dxa"/>
            <w:vAlign w:val="center"/>
          </w:tcPr>
          <w:p w14:paraId="252B10A7" w14:textId="77777777" w:rsidR="006D65C3" w:rsidRDefault="008B34A8">
            <w:r>
              <w:t>Physik</w:t>
            </w:r>
          </w:p>
        </w:tc>
        <w:tc>
          <w:tcPr>
            <w:tcW w:w="4804" w:type="dxa"/>
            <w:vAlign w:val="center"/>
          </w:tcPr>
          <w:p w14:paraId="002A8FC4" w14:textId="77777777" w:rsidR="006D65C3" w:rsidRDefault="008B34A8">
            <w:r>
              <w:t>Raum-Zeit-Strukturen, dynamische Systeme</w:t>
            </w:r>
          </w:p>
        </w:tc>
      </w:tr>
      <w:tr w:rsidR="006D65C3" w14:paraId="230AF9D3" w14:textId="77777777">
        <w:tc>
          <w:tcPr>
            <w:tcW w:w="2163" w:type="dxa"/>
            <w:vAlign w:val="center"/>
          </w:tcPr>
          <w:p w14:paraId="78745AB9" w14:textId="77777777" w:rsidR="006D65C3" w:rsidRDefault="008B34A8">
            <w:r>
              <w:t>Biologie</w:t>
            </w:r>
          </w:p>
        </w:tc>
        <w:tc>
          <w:tcPr>
            <w:tcW w:w="4804" w:type="dxa"/>
            <w:vAlign w:val="center"/>
          </w:tcPr>
          <w:p w14:paraId="22C963EB" w14:textId="77777777" w:rsidR="006D65C3" w:rsidRDefault="008B34A8">
            <w:r>
              <w:t>Autopoiesis, Selbstorganisation, funktionale Grenzen</w:t>
            </w:r>
          </w:p>
        </w:tc>
      </w:tr>
      <w:tr w:rsidR="006D65C3" w14:paraId="77146DCC" w14:textId="77777777">
        <w:tc>
          <w:tcPr>
            <w:tcW w:w="2163" w:type="dxa"/>
            <w:vAlign w:val="center"/>
          </w:tcPr>
          <w:p w14:paraId="771EEA1E" w14:textId="77777777" w:rsidR="006D65C3" w:rsidRDefault="008B34A8">
            <w:r>
              <w:t>Kognitionswissenschaft</w:t>
            </w:r>
          </w:p>
        </w:tc>
        <w:tc>
          <w:tcPr>
            <w:tcW w:w="4804" w:type="dxa"/>
            <w:vAlign w:val="center"/>
          </w:tcPr>
          <w:p w14:paraId="78087243" w14:textId="77777777" w:rsidR="006D65C3" w:rsidRDefault="008B34A8">
            <w:r>
              <w:t>Aufmerksamkeit, Metakognition, Modellbildung</w:t>
            </w:r>
          </w:p>
        </w:tc>
      </w:tr>
      <w:tr w:rsidR="006D65C3" w14:paraId="7CA631D3" w14:textId="77777777">
        <w:tc>
          <w:tcPr>
            <w:tcW w:w="2163" w:type="dxa"/>
            <w:vAlign w:val="center"/>
          </w:tcPr>
          <w:p w14:paraId="65C515E1" w14:textId="77777777" w:rsidR="006D65C3" w:rsidRDefault="008B34A8">
            <w:r>
              <w:t>Soziologie</w:t>
            </w:r>
          </w:p>
        </w:tc>
        <w:tc>
          <w:tcPr>
            <w:tcW w:w="4804" w:type="dxa"/>
            <w:vAlign w:val="center"/>
          </w:tcPr>
          <w:p w14:paraId="54E552CC" w14:textId="77777777" w:rsidR="006D65C3" w:rsidRDefault="008B34A8">
            <w:r>
              <w:t>Kommunikation, Diskurse, Systemreferenz</w:t>
            </w:r>
          </w:p>
        </w:tc>
      </w:tr>
      <w:tr w:rsidR="006D65C3" w14:paraId="4578C611" w14:textId="77777777">
        <w:tc>
          <w:tcPr>
            <w:tcW w:w="2163" w:type="dxa"/>
            <w:vAlign w:val="center"/>
          </w:tcPr>
          <w:p w14:paraId="0ED26411" w14:textId="77777777" w:rsidR="006D65C3" w:rsidRDefault="008B34A8">
            <w:r>
              <w:t>Kulturwissenschaft</w:t>
            </w:r>
          </w:p>
        </w:tc>
        <w:tc>
          <w:tcPr>
            <w:tcW w:w="4804" w:type="dxa"/>
            <w:vAlign w:val="center"/>
          </w:tcPr>
          <w:p w14:paraId="38558FC2" w14:textId="77777777" w:rsidR="006D65C3" w:rsidRDefault="008B34A8">
            <w:r>
              <w:t>Symbolik, S</w:t>
            </w:r>
            <w:r>
              <w:t>innbildung, semantische Attraktoren</w:t>
            </w:r>
          </w:p>
        </w:tc>
      </w:tr>
      <w:tr w:rsidR="006D65C3" w14:paraId="244E4BDA" w14:textId="77777777">
        <w:tc>
          <w:tcPr>
            <w:tcW w:w="2163" w:type="dxa"/>
            <w:vAlign w:val="center"/>
          </w:tcPr>
          <w:p w14:paraId="455343AE" w14:textId="77777777" w:rsidR="006D65C3" w:rsidRDefault="008B34A8">
            <w:r>
              <w:t>Philosophie</w:t>
            </w:r>
          </w:p>
        </w:tc>
        <w:tc>
          <w:tcPr>
            <w:tcW w:w="4804" w:type="dxa"/>
            <w:vAlign w:val="center"/>
          </w:tcPr>
          <w:p w14:paraId="26584B52" w14:textId="77777777" w:rsidR="006D65C3" w:rsidRDefault="008B34A8">
            <w:r>
              <w:t>Intentionalität, Bewusstsein, Bedeutung</w:t>
            </w:r>
          </w:p>
        </w:tc>
      </w:tr>
    </w:tbl>
    <w:p w14:paraId="6AC0B379"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bietet ein </w:t>
      </w:r>
      <w:r>
        <w:rPr>
          <w:rFonts w:ascii="Times New Roman" w:eastAsia="Times New Roman" w:hAnsi="Times New Roman" w:cs="Times New Roman"/>
          <w:b/>
          <w:color w:val="000000"/>
          <w:sz w:val="24"/>
          <w:szCs w:val="24"/>
        </w:rPr>
        <w:t>gemeinsames Referenzsystem</w:t>
      </w:r>
      <w:r>
        <w:rPr>
          <w:rFonts w:ascii="Times New Roman" w:eastAsia="Times New Roman" w:hAnsi="Times New Roman" w:cs="Times New Roman"/>
          <w:color w:val="000000"/>
          <w:sz w:val="24"/>
          <w:szCs w:val="24"/>
        </w:rPr>
        <w:t xml:space="preserve"> für die Beschreibung intentionaler Phänomene in Natur, Geist und Kultur.</w:t>
      </w:r>
    </w:p>
    <w:p w14:paraId="7DB21B85" w14:textId="77777777" w:rsidR="006D65C3" w:rsidRDefault="008B34A8">
      <w:pPr>
        <w:pStyle w:val="berschrift3"/>
      </w:pPr>
      <w:r>
        <w:t>3.17.5 Anwendungsperspektiven</w:t>
      </w:r>
    </w:p>
    <w:p w14:paraId="34D6B31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systematische Integration intentionaler Strukturen eröffnet Anwendungsmöglichkeiten in:</w:t>
      </w:r>
    </w:p>
    <w:p w14:paraId="2BA1DAF7" w14:textId="77777777" w:rsidR="006D65C3" w:rsidRDefault="008B34A8" w:rsidP="008B34A8">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Wissenschaftstheorie</w:t>
      </w:r>
      <w:r>
        <w:rPr>
          <w:rFonts w:ascii="Times New Roman" w:eastAsia="Times New Roman" w:hAnsi="Times New Roman" w:cs="Times New Roman"/>
          <w:color w:val="000000"/>
          <w:sz w:val="24"/>
          <w:szCs w:val="24"/>
        </w:rPr>
        <w:t>: Erklärung wissenschaftlicher Paradigme</w:t>
      </w:r>
      <w:r>
        <w:rPr>
          <w:rFonts w:ascii="Times New Roman" w:eastAsia="Times New Roman" w:hAnsi="Times New Roman" w:cs="Times New Roman"/>
          <w:color w:val="000000"/>
          <w:sz w:val="24"/>
          <w:szCs w:val="24"/>
        </w:rPr>
        <w:t>n als funktionale Attraktoren (Kuhn, 1962) [66].</w:t>
      </w:r>
    </w:p>
    <w:p w14:paraId="7B5A0C7E" w14:textId="77777777" w:rsidR="006D65C3" w:rsidRDefault="008B34A8" w:rsidP="008B34A8">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Technologieentwicklung</w:t>
      </w:r>
      <w:r>
        <w:rPr>
          <w:rFonts w:ascii="Times New Roman" w:eastAsia="Times New Roman" w:hAnsi="Times New Roman" w:cs="Times New Roman"/>
          <w:color w:val="000000"/>
          <w:sz w:val="24"/>
          <w:szCs w:val="24"/>
        </w:rPr>
        <w:t>: Gestaltung kognitiver Artefakte und Schnittstellen mit intentionaler Semantik (Norman, 1990) [67].</w:t>
      </w:r>
    </w:p>
    <w:p w14:paraId="489E4B03" w14:textId="77777777" w:rsidR="006D65C3" w:rsidRDefault="008B34A8" w:rsidP="008B34A8">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Bildung und Reflexionskompetenz</w:t>
      </w:r>
      <w:r>
        <w:rPr>
          <w:rFonts w:ascii="Times New Roman" w:eastAsia="Times New Roman" w:hAnsi="Times New Roman" w:cs="Times New Roman"/>
          <w:color w:val="000000"/>
          <w:sz w:val="24"/>
          <w:szCs w:val="24"/>
        </w:rPr>
        <w:t>: Förderung metakognitiver Selbstorganisation.</w:t>
      </w:r>
    </w:p>
    <w:p w14:paraId="7BB09B10" w14:textId="77777777" w:rsidR="006D65C3" w:rsidRDefault="008B34A8" w:rsidP="008B34A8">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w:t>
      </w:r>
      <w:r>
        <w:rPr>
          <w:rFonts w:ascii="Times New Roman" w:eastAsia="Times New Roman" w:hAnsi="Times New Roman" w:cs="Times New Roman"/>
          <w:b/>
          <w:color w:val="000000"/>
          <w:sz w:val="24"/>
          <w:szCs w:val="24"/>
        </w:rPr>
        <w:t>design</w:t>
      </w:r>
      <w:r>
        <w:rPr>
          <w:rFonts w:ascii="Times New Roman" w:eastAsia="Times New Roman" w:hAnsi="Times New Roman" w:cs="Times New Roman"/>
          <w:color w:val="000000"/>
          <w:sz w:val="24"/>
          <w:szCs w:val="24"/>
        </w:rPr>
        <w:t>: Aufbau adaptiver, selbstreferenzieller Organisationsformen.</w:t>
      </w:r>
    </w:p>
    <w:p w14:paraId="4139A102" w14:textId="77777777" w:rsidR="006D65C3" w:rsidRDefault="008B34A8">
      <w:pPr>
        <w:pStyle w:val="berschrift3"/>
      </w:pPr>
      <w:r>
        <w:t>3.17.6 Abschluss und Ausblick</w:t>
      </w:r>
    </w:p>
    <w:p w14:paraId="5AE2AEA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intentionaler Systeme erlaubt eine Beschreibung komplexer, reflexiver Systeme, die nicht auf Kausalität oder Funktionalität reduziert werden können. Sie integriert </w:t>
      </w:r>
      <w:r>
        <w:rPr>
          <w:rFonts w:ascii="Times New Roman" w:eastAsia="Times New Roman" w:hAnsi="Times New Roman" w:cs="Times New Roman"/>
          <w:color w:val="000000"/>
          <w:sz w:val="24"/>
          <w:szCs w:val="24"/>
        </w:rPr>
        <w:lastRenderedPageBreak/>
        <w:t>räumlich-zeitliche, biologische, symbolische und reflexive Ebenen in einem f</w:t>
      </w:r>
      <w:r>
        <w:rPr>
          <w:rFonts w:ascii="Times New Roman" w:eastAsia="Times New Roman" w:hAnsi="Times New Roman" w:cs="Times New Roman"/>
          <w:color w:val="000000"/>
          <w:sz w:val="24"/>
          <w:szCs w:val="24"/>
        </w:rPr>
        <w:t>unktionalen Modell intentionaler Ordnung.</w:t>
      </w:r>
    </w:p>
    <w:p w14:paraId="4553303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Funktionale Bezugssysteme</w:t>
      </w:r>
      <w:r>
        <w:rPr>
          <w:rFonts w:ascii="Times New Roman" w:eastAsia="Times New Roman" w:hAnsi="Times New Roman" w:cs="Times New Roman"/>
          <w:color w:val="000000"/>
          <w:sz w:val="24"/>
          <w:szCs w:val="24"/>
        </w:rPr>
        <w:t xml:space="preserve"> erscheinen damit als dynamische Koordinatenräume, in denen intentional strukturierte Prozesse emergieren, stabilisiert werden und sich historisch transformieren. Dies ermöglicht eine trans</w:t>
      </w:r>
      <w:r>
        <w:rPr>
          <w:rFonts w:ascii="Times New Roman" w:eastAsia="Times New Roman" w:hAnsi="Times New Roman" w:cs="Times New Roman"/>
          <w:color w:val="000000"/>
          <w:sz w:val="24"/>
          <w:szCs w:val="24"/>
        </w:rPr>
        <w:t>disziplinäre Theorie intentionaler Handlung, Bedeutung und Struktur.</w:t>
      </w:r>
    </w:p>
    <w:p w14:paraId="236D3E8B" w14:textId="77777777" w:rsidR="006D65C3" w:rsidRDefault="008B34A8">
      <w:r>
        <w:pict w14:anchorId="0A75943D">
          <v:rect id="_x0000_i1102" style="width:0;height:1.5pt" o:hralign="center" o:hrstd="t" o:hr="t" fillcolor="#a0a0a0" stroked="f"/>
        </w:pict>
      </w:r>
    </w:p>
    <w:p w14:paraId="58C8A99A" w14:textId="77777777" w:rsidR="00BA43DE" w:rsidRDefault="00BA43DE" w:rsidP="00BA43DE">
      <w:pPr>
        <w:pStyle w:val="berschrift2"/>
      </w:pPr>
      <w:r>
        <w:rPr>
          <w:rStyle w:val="Fett"/>
          <w:b/>
          <w:bCs w:val="0"/>
        </w:rPr>
        <w:t>3.17 Metatheorie intentionaler Systeme</w:t>
      </w:r>
    </w:p>
    <w:p w14:paraId="251F636C" w14:textId="77777777" w:rsidR="00BA43DE" w:rsidRDefault="00BA43DE" w:rsidP="00BA43DE">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4035F4FC" w14:textId="77777777" w:rsidR="00BA43DE" w:rsidRDefault="00BA43DE" w:rsidP="00BA43DE">
      <w:r>
        <w:pict w14:anchorId="6A131500">
          <v:rect id="_x0000_i1318" style="width:0;height:1.5pt" o:hralign="center" o:hrstd="t" o:hr="t" fillcolor="#a0a0a0" stroked="f"/>
        </w:pict>
      </w:r>
    </w:p>
    <w:p w14:paraId="71043DB6" w14:textId="77777777" w:rsidR="00BA43DE" w:rsidRDefault="00BA43DE" w:rsidP="00BA43DE">
      <w:pPr>
        <w:pStyle w:val="berschrift3"/>
      </w:pPr>
      <w:r>
        <w:rPr>
          <w:rStyle w:val="Fett"/>
          <w:b w:val="0"/>
          <w:bCs w:val="0"/>
        </w:rPr>
        <w:t>3.17.1 Intentionalität als systemischer Grundbegriff</w:t>
      </w:r>
    </w:p>
    <w:p w14:paraId="4AC06AF9" w14:textId="77777777" w:rsidR="00BA43DE" w:rsidRDefault="00BA43DE" w:rsidP="00BA43DE">
      <w:pPr>
        <w:pStyle w:val="StandardWeb"/>
      </w:pPr>
      <w:r>
        <w:rPr>
          <w:rStyle w:val="Fett"/>
        </w:rPr>
        <w:t>Intentionalität</w:t>
      </w:r>
      <w:r>
        <w:t xml:space="preserve"> bezeichnet die Fähigkeit eines Systems, sich auf etwas zu beziehen – auf Objekte, Ziele, Bedeutungen oder Handlungen. Sie durchzieht verschiedene Systemebenen:</w:t>
      </w:r>
    </w:p>
    <w:p w14:paraId="52D4B609" w14:textId="77777777" w:rsidR="00BA43DE" w:rsidRDefault="00BA43DE" w:rsidP="008B34A8">
      <w:pPr>
        <w:pStyle w:val="StandardWeb"/>
        <w:numPr>
          <w:ilvl w:val="0"/>
          <w:numId w:val="81"/>
        </w:numPr>
      </w:pPr>
      <w:r>
        <w:rPr>
          <w:rStyle w:val="Fett"/>
        </w:rPr>
        <w:t>Physikalisch</w:t>
      </w:r>
      <w:r>
        <w:t xml:space="preserve">: gerichtete Dynamik (z. B. </w:t>
      </w:r>
      <w:proofErr w:type="spellStart"/>
      <w:r>
        <w:t>Gradientenverfolgung</w:t>
      </w:r>
      <w:proofErr w:type="spellEnd"/>
      <w:r>
        <w:t>)</w:t>
      </w:r>
    </w:p>
    <w:p w14:paraId="45586078" w14:textId="77777777" w:rsidR="00BA43DE" w:rsidRDefault="00BA43DE" w:rsidP="008B34A8">
      <w:pPr>
        <w:pStyle w:val="StandardWeb"/>
        <w:numPr>
          <w:ilvl w:val="0"/>
          <w:numId w:val="81"/>
        </w:numPr>
      </w:pPr>
      <w:r>
        <w:rPr>
          <w:rStyle w:val="Fett"/>
        </w:rPr>
        <w:t>Biologisch</w:t>
      </w:r>
      <w:r>
        <w:t>: Bedürfnisorientierung, Homöostase</w:t>
      </w:r>
    </w:p>
    <w:p w14:paraId="6A79B654" w14:textId="77777777" w:rsidR="00BA43DE" w:rsidRDefault="00BA43DE" w:rsidP="008B34A8">
      <w:pPr>
        <w:pStyle w:val="StandardWeb"/>
        <w:numPr>
          <w:ilvl w:val="0"/>
          <w:numId w:val="81"/>
        </w:numPr>
      </w:pPr>
      <w:r>
        <w:rPr>
          <w:rStyle w:val="Fett"/>
        </w:rPr>
        <w:t>Kognitiv</w:t>
      </w:r>
      <w:r>
        <w:t>: mentale Zustände mit Gehaltsbezug</w:t>
      </w:r>
    </w:p>
    <w:p w14:paraId="5A54B371" w14:textId="77777777" w:rsidR="00BA43DE" w:rsidRDefault="00BA43DE" w:rsidP="008B34A8">
      <w:pPr>
        <w:pStyle w:val="StandardWeb"/>
        <w:numPr>
          <w:ilvl w:val="0"/>
          <w:numId w:val="81"/>
        </w:numPr>
      </w:pPr>
      <w:r>
        <w:rPr>
          <w:rStyle w:val="Fett"/>
        </w:rPr>
        <w:t>Kulturell</w:t>
      </w:r>
      <w:r>
        <w:t>: Diskurse, Werte, symbolische Ordnung</w:t>
      </w:r>
    </w:p>
    <w:p w14:paraId="7E74EAB6" w14:textId="77777777" w:rsidR="00BA43DE" w:rsidRDefault="00BA43DE" w:rsidP="00BA43DE">
      <w:pPr>
        <w:pStyle w:val="StandardWeb"/>
      </w:pPr>
      <w:r>
        <w:t xml:space="preserve">→ Eine Metatheorie muss diese Ebenen </w:t>
      </w:r>
      <w:r>
        <w:rPr>
          <w:rStyle w:val="Fett"/>
        </w:rPr>
        <w:t>emergent-hierarchisch</w:t>
      </w:r>
      <w:r>
        <w:t>, nicht additiv integrieren.</w:t>
      </w:r>
    </w:p>
    <w:p w14:paraId="665D4133" w14:textId="77777777" w:rsidR="00BA43DE" w:rsidRDefault="00BA43DE" w:rsidP="00BA43DE">
      <w:r>
        <w:pict w14:anchorId="79199A61">
          <v:rect id="_x0000_i1319" style="width:0;height:1.5pt" o:hralign="center" o:hrstd="t" o:hr="t" fillcolor="#a0a0a0" stroked="f"/>
        </w:pict>
      </w:r>
    </w:p>
    <w:p w14:paraId="229B2FC0" w14:textId="77777777" w:rsidR="00BA43DE" w:rsidRDefault="00BA43DE" w:rsidP="00BA43DE">
      <w:pPr>
        <w:pStyle w:val="berschrift3"/>
      </w:pPr>
      <w:r>
        <w:rPr>
          <w:rStyle w:val="Fett"/>
          <w:b w:val="0"/>
          <w:bCs w:val="0"/>
        </w:rPr>
        <w:t>3.17.2 Struktur der Metatheorie: Fünf Koordinatenachsen</w:t>
      </w:r>
    </w:p>
    <w:p w14:paraId="368393A5" w14:textId="77777777" w:rsidR="00BA43DE" w:rsidRDefault="00BA43DE" w:rsidP="00BA43DE">
      <w:pPr>
        <w:pStyle w:val="StandardWeb"/>
      </w:pPr>
      <w:r>
        <w:t>Die funktionale Struktur intentionaler Systeme lässt sich entlang folgender Achsen modellieren:</w:t>
      </w:r>
    </w:p>
    <w:p w14:paraId="70C3F1F0" w14:textId="77777777" w:rsidR="00BA43DE" w:rsidRDefault="00BA43DE" w:rsidP="008B34A8">
      <w:pPr>
        <w:pStyle w:val="StandardWeb"/>
        <w:numPr>
          <w:ilvl w:val="0"/>
          <w:numId w:val="82"/>
        </w:numPr>
      </w:pPr>
      <w:r>
        <w:rPr>
          <w:rStyle w:val="Fett"/>
        </w:rPr>
        <w:t>Raum-Zeit-Funktionalität</w:t>
      </w:r>
    </w:p>
    <w:p w14:paraId="28256B97" w14:textId="77777777" w:rsidR="00BA43DE" w:rsidRDefault="00BA43DE" w:rsidP="008B34A8">
      <w:pPr>
        <w:pStyle w:val="StandardWeb"/>
        <w:numPr>
          <w:ilvl w:val="0"/>
          <w:numId w:val="82"/>
        </w:numPr>
      </w:pPr>
      <w:r>
        <w:rPr>
          <w:rStyle w:val="Fett"/>
        </w:rPr>
        <w:t>Systemgrenzen und Selbstreferenz</w:t>
      </w:r>
    </w:p>
    <w:p w14:paraId="3E9D4CCF" w14:textId="77777777" w:rsidR="00BA43DE" w:rsidRDefault="00BA43DE" w:rsidP="008B34A8">
      <w:pPr>
        <w:pStyle w:val="StandardWeb"/>
        <w:numPr>
          <w:ilvl w:val="0"/>
          <w:numId w:val="82"/>
        </w:numPr>
      </w:pPr>
      <w:r>
        <w:rPr>
          <w:rStyle w:val="Fett"/>
        </w:rPr>
        <w:t>Semantische Felder</w:t>
      </w:r>
    </w:p>
    <w:p w14:paraId="33986995" w14:textId="77777777" w:rsidR="00BA43DE" w:rsidRDefault="00BA43DE" w:rsidP="008B34A8">
      <w:pPr>
        <w:pStyle w:val="StandardWeb"/>
        <w:numPr>
          <w:ilvl w:val="0"/>
          <w:numId w:val="82"/>
        </w:numPr>
      </w:pPr>
      <w:r>
        <w:rPr>
          <w:rStyle w:val="Fett"/>
        </w:rPr>
        <w:t>Reflexion und Metaebenen</w:t>
      </w:r>
    </w:p>
    <w:p w14:paraId="79173E6F" w14:textId="77777777" w:rsidR="00BA43DE" w:rsidRDefault="00BA43DE" w:rsidP="008B34A8">
      <w:pPr>
        <w:pStyle w:val="StandardWeb"/>
        <w:numPr>
          <w:ilvl w:val="0"/>
          <w:numId w:val="82"/>
        </w:numPr>
      </w:pPr>
      <w:r>
        <w:rPr>
          <w:rStyle w:val="Fett"/>
        </w:rPr>
        <w:t>Evolutionäre Offenheit</w:t>
      </w:r>
    </w:p>
    <w:p w14:paraId="0BC32934" w14:textId="77777777" w:rsidR="00BA43DE" w:rsidRDefault="00BA43DE" w:rsidP="00BA43DE">
      <w:pPr>
        <w:pStyle w:val="StandardWeb"/>
      </w:pPr>
      <w:r>
        <w:t xml:space="preserve">→ Diese Achsen erfassen sowohl </w:t>
      </w:r>
      <w:r>
        <w:rPr>
          <w:rStyle w:val="Fett"/>
        </w:rPr>
        <w:t>Systemarchitektur</w:t>
      </w:r>
      <w:r>
        <w:t xml:space="preserve"> als auch </w:t>
      </w:r>
      <w:r>
        <w:rPr>
          <w:rStyle w:val="Fett"/>
        </w:rPr>
        <w:t>Entwicklungsdynamik</w:t>
      </w:r>
      <w:r>
        <w:t>.</w:t>
      </w:r>
    </w:p>
    <w:p w14:paraId="5910738D" w14:textId="77777777" w:rsidR="00BA43DE" w:rsidRDefault="00BA43DE" w:rsidP="00BA43DE">
      <w:r>
        <w:pict w14:anchorId="66448554">
          <v:rect id="_x0000_i1320" style="width:0;height:1.5pt" o:hralign="center" o:hrstd="t" o:hr="t" fillcolor="#a0a0a0" stroked="f"/>
        </w:pict>
      </w:r>
    </w:p>
    <w:p w14:paraId="672DC2E2" w14:textId="77777777" w:rsidR="00BA43DE" w:rsidRDefault="00BA43DE" w:rsidP="00BA43DE">
      <w:pPr>
        <w:pStyle w:val="berschrift3"/>
      </w:pPr>
      <w:r>
        <w:rPr>
          <w:rStyle w:val="Fett"/>
          <w:b w:val="0"/>
          <w:bCs w:val="0"/>
        </w:rPr>
        <w:t>3.17.3 Systemische Emergenz intentionaler Ordnung</w:t>
      </w:r>
    </w:p>
    <w:p w14:paraId="619A500F" w14:textId="77777777" w:rsidR="00BA43DE" w:rsidRDefault="00BA43DE" w:rsidP="00BA43DE">
      <w:pPr>
        <w:pStyle w:val="StandardWeb"/>
      </w:pPr>
      <w:r>
        <w:t xml:space="preserve">Intentionalität ist </w:t>
      </w:r>
      <w:r>
        <w:rPr>
          <w:rStyle w:val="Fett"/>
        </w:rPr>
        <w:t>emergent</w:t>
      </w:r>
      <w:r>
        <w:t>, nicht vorgegeben. Sie entsteht aus:</w:t>
      </w:r>
    </w:p>
    <w:p w14:paraId="77FE483B" w14:textId="77777777" w:rsidR="00BA43DE" w:rsidRDefault="00BA43DE" w:rsidP="008B34A8">
      <w:pPr>
        <w:pStyle w:val="StandardWeb"/>
        <w:numPr>
          <w:ilvl w:val="0"/>
          <w:numId w:val="83"/>
        </w:numPr>
      </w:pPr>
      <w:r>
        <w:rPr>
          <w:rStyle w:val="Fett"/>
        </w:rPr>
        <w:lastRenderedPageBreak/>
        <w:t>rekursiver Meta-Funktionalität</w:t>
      </w:r>
      <w:r>
        <w:t xml:space="preserve"> (vgl. 3.10)</w:t>
      </w:r>
    </w:p>
    <w:p w14:paraId="7125F824" w14:textId="77777777" w:rsidR="00BA43DE" w:rsidRDefault="00BA43DE" w:rsidP="008B34A8">
      <w:pPr>
        <w:pStyle w:val="StandardWeb"/>
        <w:numPr>
          <w:ilvl w:val="0"/>
          <w:numId w:val="83"/>
        </w:numPr>
      </w:pPr>
      <w:r>
        <w:rPr>
          <w:rStyle w:val="Fett"/>
        </w:rPr>
        <w:t>semantischer Felddynamik</w:t>
      </w:r>
      <w:r>
        <w:t xml:space="preserve"> (vgl. 3.13)</w:t>
      </w:r>
    </w:p>
    <w:p w14:paraId="58AD6EE5" w14:textId="77777777" w:rsidR="00BA43DE" w:rsidRDefault="00BA43DE" w:rsidP="008B34A8">
      <w:pPr>
        <w:pStyle w:val="StandardWeb"/>
        <w:numPr>
          <w:ilvl w:val="0"/>
          <w:numId w:val="83"/>
        </w:numPr>
      </w:pPr>
      <w:r>
        <w:rPr>
          <w:rStyle w:val="Fett"/>
        </w:rPr>
        <w:t>symbolischer Metastruktur</w:t>
      </w:r>
      <w:r>
        <w:t xml:space="preserve"> (vgl. 3.14)</w:t>
      </w:r>
    </w:p>
    <w:p w14:paraId="10841DBD" w14:textId="77777777" w:rsidR="00BA43DE" w:rsidRDefault="00BA43DE" w:rsidP="008B34A8">
      <w:pPr>
        <w:pStyle w:val="StandardWeb"/>
        <w:numPr>
          <w:ilvl w:val="0"/>
          <w:numId w:val="83"/>
        </w:numPr>
      </w:pPr>
      <w:r>
        <w:rPr>
          <w:rStyle w:val="Fett"/>
        </w:rPr>
        <w:t>Diskurs/Metakognition</w:t>
      </w:r>
      <w:r>
        <w:t xml:space="preserve"> (vgl. 3.15)</w:t>
      </w:r>
    </w:p>
    <w:p w14:paraId="37758745" w14:textId="77777777" w:rsidR="00BA43DE" w:rsidRDefault="00BA43DE" w:rsidP="008B34A8">
      <w:pPr>
        <w:pStyle w:val="StandardWeb"/>
        <w:numPr>
          <w:ilvl w:val="0"/>
          <w:numId w:val="83"/>
        </w:numPr>
      </w:pPr>
      <w:r>
        <w:rPr>
          <w:rStyle w:val="Fett"/>
        </w:rPr>
        <w:t>semantischer Evolution</w:t>
      </w:r>
      <w:r>
        <w:t xml:space="preserve"> (vgl. 3.16)</w:t>
      </w:r>
    </w:p>
    <w:p w14:paraId="32D330F8" w14:textId="77777777" w:rsidR="00BA43DE" w:rsidRDefault="00BA43DE" w:rsidP="00BA43DE">
      <w:pPr>
        <w:pStyle w:val="StandardWeb"/>
      </w:pPr>
      <w:r>
        <w:t>→ Intentionales Handeln und Denken sind Resultate historisch-reflexiver Ordnung.</w:t>
      </w:r>
    </w:p>
    <w:p w14:paraId="6B0A57D5" w14:textId="77777777" w:rsidR="00BA43DE" w:rsidRDefault="00BA43DE" w:rsidP="00BA43DE">
      <w:r>
        <w:pict w14:anchorId="6DBBDEB9">
          <v:rect id="_x0000_i1321" style="width:0;height:1.5pt" o:hralign="center" o:hrstd="t" o:hr="t" fillcolor="#a0a0a0" stroked="f"/>
        </w:pict>
      </w:r>
    </w:p>
    <w:p w14:paraId="06D879FF" w14:textId="77777777" w:rsidR="00BA43DE" w:rsidRDefault="00BA43DE" w:rsidP="00BA43DE">
      <w:pPr>
        <w:pStyle w:val="berschrift3"/>
      </w:pPr>
      <w:r>
        <w:rPr>
          <w:rStyle w:val="Fett"/>
          <w:b w:val="0"/>
          <w:bCs w:val="0"/>
        </w:rPr>
        <w:t>3.17.4 Interdisziplinäre Integration</w:t>
      </w:r>
    </w:p>
    <w:p w14:paraId="39CCE99A" w14:textId="77777777" w:rsidR="00BA43DE" w:rsidRDefault="00BA43DE" w:rsidP="00BA43DE">
      <w:pPr>
        <w:pStyle w:val="StandardWeb"/>
      </w:pPr>
      <w:r>
        <w:t>Die Metatheorie verbindet Perspektiven aus: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866"/>
      </w:tblGrid>
      <w:tr w:rsidR="00BA43DE" w14:paraId="141F1B8F" w14:textId="77777777" w:rsidTr="00BA43DE">
        <w:trPr>
          <w:tblHeader/>
          <w:tblCellSpacing w:w="15" w:type="dxa"/>
        </w:trPr>
        <w:tc>
          <w:tcPr>
            <w:tcW w:w="0" w:type="auto"/>
            <w:vAlign w:val="center"/>
            <w:hideMark/>
          </w:tcPr>
          <w:p w14:paraId="052A9B1B" w14:textId="77777777" w:rsidR="00BA43DE" w:rsidRDefault="00BA43DE">
            <w:pPr>
              <w:jc w:val="center"/>
              <w:rPr>
                <w:b/>
                <w:bCs/>
              </w:rPr>
            </w:pPr>
            <w:r>
              <w:rPr>
                <w:b/>
                <w:bCs/>
              </w:rPr>
              <w:t>Disziplin</w:t>
            </w:r>
          </w:p>
        </w:tc>
        <w:tc>
          <w:tcPr>
            <w:tcW w:w="0" w:type="auto"/>
            <w:vAlign w:val="center"/>
            <w:hideMark/>
          </w:tcPr>
          <w:p w14:paraId="4E8D0C56" w14:textId="77777777" w:rsidR="00BA43DE" w:rsidRDefault="00BA43DE">
            <w:pPr>
              <w:jc w:val="center"/>
              <w:rPr>
                <w:b/>
                <w:bCs/>
              </w:rPr>
            </w:pPr>
            <w:r>
              <w:rPr>
                <w:b/>
                <w:bCs/>
              </w:rPr>
              <w:t>Beitrag zur Metatheorie</w:t>
            </w:r>
          </w:p>
        </w:tc>
      </w:tr>
      <w:tr w:rsidR="00BA43DE" w14:paraId="1B8677B4" w14:textId="77777777" w:rsidTr="00BA43DE">
        <w:trPr>
          <w:tblCellSpacing w:w="15" w:type="dxa"/>
        </w:trPr>
        <w:tc>
          <w:tcPr>
            <w:tcW w:w="0" w:type="auto"/>
            <w:vAlign w:val="center"/>
            <w:hideMark/>
          </w:tcPr>
          <w:p w14:paraId="0870E809" w14:textId="77777777" w:rsidR="00BA43DE" w:rsidRDefault="00BA43DE">
            <w:r>
              <w:t>Physik</w:t>
            </w:r>
          </w:p>
        </w:tc>
        <w:tc>
          <w:tcPr>
            <w:tcW w:w="0" w:type="auto"/>
            <w:vAlign w:val="center"/>
            <w:hideMark/>
          </w:tcPr>
          <w:p w14:paraId="6E8265C0" w14:textId="77777777" w:rsidR="00BA43DE" w:rsidRDefault="00BA43DE">
            <w:r>
              <w:t>Raum-Zeit-Strukturen, Systemdynamik</w:t>
            </w:r>
          </w:p>
        </w:tc>
      </w:tr>
      <w:tr w:rsidR="00BA43DE" w14:paraId="7719BA48" w14:textId="77777777" w:rsidTr="00BA43DE">
        <w:trPr>
          <w:tblCellSpacing w:w="15" w:type="dxa"/>
        </w:trPr>
        <w:tc>
          <w:tcPr>
            <w:tcW w:w="0" w:type="auto"/>
            <w:vAlign w:val="center"/>
            <w:hideMark/>
          </w:tcPr>
          <w:p w14:paraId="10AAFF19" w14:textId="77777777" w:rsidR="00BA43DE" w:rsidRDefault="00BA43DE">
            <w:r>
              <w:t>Biologie</w:t>
            </w:r>
          </w:p>
        </w:tc>
        <w:tc>
          <w:tcPr>
            <w:tcW w:w="0" w:type="auto"/>
            <w:vAlign w:val="center"/>
            <w:hideMark/>
          </w:tcPr>
          <w:p w14:paraId="0B09193C" w14:textId="77777777" w:rsidR="00BA43DE" w:rsidRDefault="00BA43DE">
            <w:r>
              <w:t>Selbstorganisation, Autopoiesis</w:t>
            </w:r>
          </w:p>
        </w:tc>
      </w:tr>
      <w:tr w:rsidR="00BA43DE" w14:paraId="709A6A43" w14:textId="77777777" w:rsidTr="00BA43DE">
        <w:trPr>
          <w:tblCellSpacing w:w="15" w:type="dxa"/>
        </w:trPr>
        <w:tc>
          <w:tcPr>
            <w:tcW w:w="0" w:type="auto"/>
            <w:vAlign w:val="center"/>
            <w:hideMark/>
          </w:tcPr>
          <w:p w14:paraId="310C51CB" w14:textId="77777777" w:rsidR="00BA43DE" w:rsidRDefault="00BA43DE">
            <w:r>
              <w:t>Kognitionswissenschaft</w:t>
            </w:r>
          </w:p>
        </w:tc>
        <w:tc>
          <w:tcPr>
            <w:tcW w:w="0" w:type="auto"/>
            <w:vAlign w:val="center"/>
            <w:hideMark/>
          </w:tcPr>
          <w:p w14:paraId="40AAB97B" w14:textId="77777777" w:rsidR="00BA43DE" w:rsidRDefault="00BA43DE">
            <w:r>
              <w:t>Modellbildung, Metakognition</w:t>
            </w:r>
          </w:p>
        </w:tc>
      </w:tr>
      <w:tr w:rsidR="00BA43DE" w14:paraId="291ABB0E" w14:textId="77777777" w:rsidTr="00BA43DE">
        <w:trPr>
          <w:tblCellSpacing w:w="15" w:type="dxa"/>
        </w:trPr>
        <w:tc>
          <w:tcPr>
            <w:tcW w:w="0" w:type="auto"/>
            <w:vAlign w:val="center"/>
            <w:hideMark/>
          </w:tcPr>
          <w:p w14:paraId="6EEB9096" w14:textId="77777777" w:rsidR="00BA43DE" w:rsidRDefault="00BA43DE">
            <w:r>
              <w:t>Soziologie</w:t>
            </w:r>
          </w:p>
        </w:tc>
        <w:tc>
          <w:tcPr>
            <w:tcW w:w="0" w:type="auto"/>
            <w:vAlign w:val="center"/>
            <w:hideMark/>
          </w:tcPr>
          <w:p w14:paraId="5E16BB42" w14:textId="77777777" w:rsidR="00BA43DE" w:rsidRDefault="00BA43DE">
            <w:r>
              <w:t>Kommunikation, Diskurse, Systemreferenz</w:t>
            </w:r>
          </w:p>
        </w:tc>
      </w:tr>
      <w:tr w:rsidR="00BA43DE" w14:paraId="299C6A36" w14:textId="77777777" w:rsidTr="00BA43DE">
        <w:trPr>
          <w:tblCellSpacing w:w="15" w:type="dxa"/>
        </w:trPr>
        <w:tc>
          <w:tcPr>
            <w:tcW w:w="0" w:type="auto"/>
            <w:vAlign w:val="center"/>
            <w:hideMark/>
          </w:tcPr>
          <w:p w14:paraId="0186C708" w14:textId="77777777" w:rsidR="00BA43DE" w:rsidRDefault="00BA43DE">
            <w:r>
              <w:t>Kulturwissenschaft</w:t>
            </w:r>
          </w:p>
        </w:tc>
        <w:tc>
          <w:tcPr>
            <w:tcW w:w="0" w:type="auto"/>
            <w:vAlign w:val="center"/>
            <w:hideMark/>
          </w:tcPr>
          <w:p w14:paraId="2A8E2133" w14:textId="77777777" w:rsidR="00BA43DE" w:rsidRDefault="00BA43DE">
            <w:r>
              <w:t>Symbolik, Sinnbildung, Attraktoren</w:t>
            </w:r>
          </w:p>
        </w:tc>
      </w:tr>
      <w:tr w:rsidR="00BA43DE" w14:paraId="290BD442" w14:textId="77777777" w:rsidTr="00BA43DE">
        <w:trPr>
          <w:tblCellSpacing w:w="15" w:type="dxa"/>
        </w:trPr>
        <w:tc>
          <w:tcPr>
            <w:tcW w:w="0" w:type="auto"/>
            <w:vAlign w:val="center"/>
            <w:hideMark/>
          </w:tcPr>
          <w:p w14:paraId="70A35FEF" w14:textId="77777777" w:rsidR="00BA43DE" w:rsidRDefault="00BA43DE">
            <w:r>
              <w:t>Philosophie</w:t>
            </w:r>
          </w:p>
        </w:tc>
        <w:tc>
          <w:tcPr>
            <w:tcW w:w="0" w:type="auto"/>
            <w:vAlign w:val="center"/>
            <w:hideMark/>
          </w:tcPr>
          <w:p w14:paraId="46A452DD" w14:textId="77777777" w:rsidR="00BA43DE" w:rsidRDefault="00BA43DE">
            <w:r>
              <w:t>Intentionalität, Bedeutung, Bewusstsein</w:t>
            </w:r>
          </w:p>
        </w:tc>
      </w:tr>
    </w:tbl>
    <w:p w14:paraId="45DAB800" w14:textId="77777777" w:rsidR="00BA43DE" w:rsidRDefault="00BA43DE" w:rsidP="00BA43DE">
      <w:pPr>
        <w:pStyle w:val="StandardWeb"/>
      </w:pPr>
      <w:r>
        <w:t xml:space="preserve">→ Ziel: </w:t>
      </w:r>
      <w:r>
        <w:rPr>
          <w:rStyle w:val="Fett"/>
        </w:rPr>
        <w:t>einheitliches Bezugssystem</w:t>
      </w:r>
      <w:r>
        <w:t xml:space="preserve"> für Natur-, Geistes- und Sozialwissenschaften.</w:t>
      </w:r>
    </w:p>
    <w:p w14:paraId="72D1B189" w14:textId="77777777" w:rsidR="00BA43DE" w:rsidRDefault="00BA43DE" w:rsidP="00BA43DE">
      <w:r>
        <w:pict w14:anchorId="5B5C5F09">
          <v:rect id="_x0000_i1322" style="width:0;height:1.5pt" o:hralign="center" o:hrstd="t" o:hr="t" fillcolor="#a0a0a0" stroked="f"/>
        </w:pict>
      </w:r>
    </w:p>
    <w:p w14:paraId="7194D74B" w14:textId="77777777" w:rsidR="00BA43DE" w:rsidRDefault="00BA43DE" w:rsidP="00BA43DE">
      <w:pPr>
        <w:pStyle w:val="berschrift3"/>
      </w:pPr>
      <w:r>
        <w:rPr>
          <w:rStyle w:val="Fett"/>
          <w:b w:val="0"/>
          <w:bCs w:val="0"/>
        </w:rPr>
        <w:t>3.17.5 Anwendungsperspektiven</w:t>
      </w:r>
    </w:p>
    <w:p w14:paraId="76144244" w14:textId="77777777" w:rsidR="00BA43DE" w:rsidRDefault="00BA43DE" w:rsidP="00BA43DE">
      <w:pPr>
        <w:pStyle w:val="StandardWeb"/>
      </w:pPr>
      <w:r>
        <w:t>Die Metatheorie intentionaler Systeme erlaubt Anwendungen in:</w:t>
      </w:r>
    </w:p>
    <w:p w14:paraId="023F2BCF" w14:textId="77777777" w:rsidR="00BA43DE" w:rsidRDefault="00BA43DE" w:rsidP="008B34A8">
      <w:pPr>
        <w:pStyle w:val="StandardWeb"/>
        <w:numPr>
          <w:ilvl w:val="0"/>
          <w:numId w:val="84"/>
        </w:numPr>
      </w:pPr>
      <w:r>
        <w:rPr>
          <w:rStyle w:val="Fett"/>
        </w:rPr>
        <w:t>Wissenschaftstheorie</w:t>
      </w:r>
      <w:r>
        <w:t>: z. B. Paradigmen als funktionale Attraktoren (Kuhn, 1962) [86]</w:t>
      </w:r>
    </w:p>
    <w:p w14:paraId="4C80567A" w14:textId="77777777" w:rsidR="00BA43DE" w:rsidRDefault="00BA43DE" w:rsidP="008B34A8">
      <w:pPr>
        <w:pStyle w:val="StandardWeb"/>
        <w:numPr>
          <w:ilvl w:val="0"/>
          <w:numId w:val="84"/>
        </w:numPr>
      </w:pPr>
      <w:r>
        <w:rPr>
          <w:rStyle w:val="Fett"/>
        </w:rPr>
        <w:t>Technologieentwicklung</w:t>
      </w:r>
      <w:r>
        <w:t>: Interface-Design mit intentionaler Semantik (Norman, 1990) [87]</w:t>
      </w:r>
    </w:p>
    <w:p w14:paraId="72825B97" w14:textId="77777777" w:rsidR="00BA43DE" w:rsidRDefault="00BA43DE" w:rsidP="008B34A8">
      <w:pPr>
        <w:pStyle w:val="StandardWeb"/>
        <w:numPr>
          <w:ilvl w:val="0"/>
          <w:numId w:val="84"/>
        </w:numPr>
      </w:pPr>
      <w:r>
        <w:rPr>
          <w:rStyle w:val="Fett"/>
        </w:rPr>
        <w:t>Bildung</w:t>
      </w:r>
      <w:r>
        <w:t>: Förderung reflexiver und metakognitiver Fähigkeiten</w:t>
      </w:r>
    </w:p>
    <w:p w14:paraId="0E009576" w14:textId="77777777" w:rsidR="00BA43DE" w:rsidRDefault="00BA43DE" w:rsidP="008B34A8">
      <w:pPr>
        <w:pStyle w:val="StandardWeb"/>
        <w:numPr>
          <w:ilvl w:val="0"/>
          <w:numId w:val="84"/>
        </w:numPr>
      </w:pPr>
      <w:r>
        <w:rPr>
          <w:rStyle w:val="Fett"/>
        </w:rPr>
        <w:t>Systemdesign</w:t>
      </w:r>
      <w:r>
        <w:t>: Aufbau selbstreferenzieller, adaptiver Organisationsformen</w:t>
      </w:r>
    </w:p>
    <w:p w14:paraId="47728F08" w14:textId="77777777" w:rsidR="00BA43DE" w:rsidRDefault="00BA43DE" w:rsidP="00BA43DE">
      <w:r>
        <w:pict w14:anchorId="01B6B19E">
          <v:rect id="_x0000_i1323" style="width:0;height:1.5pt" o:hralign="center" o:hrstd="t" o:hr="t" fillcolor="#a0a0a0" stroked="f"/>
        </w:pict>
      </w:r>
    </w:p>
    <w:p w14:paraId="10E60478" w14:textId="77777777" w:rsidR="00BA43DE" w:rsidRDefault="00BA43DE" w:rsidP="00BA43DE">
      <w:pPr>
        <w:pStyle w:val="berschrift3"/>
      </w:pPr>
      <w:r>
        <w:rPr>
          <w:rStyle w:val="Fett"/>
          <w:b w:val="0"/>
          <w:bCs w:val="0"/>
        </w:rPr>
        <w:t>3.17.6 Abschluss und Ausblick</w:t>
      </w:r>
    </w:p>
    <w:p w14:paraId="63462BE9" w14:textId="77777777" w:rsidR="00BA43DE" w:rsidRDefault="00BA43DE" w:rsidP="00BA43DE">
      <w:pPr>
        <w:pStyle w:val="StandardWeb"/>
      </w:pPr>
      <w:r>
        <w:t xml:space="preserve">Funktionale Bezugssysteme erscheinen als </w:t>
      </w:r>
      <w:r>
        <w:rPr>
          <w:rStyle w:val="Fett"/>
        </w:rPr>
        <w:t>dynamische Koordinatenräume intentionaler Ordnung</w:t>
      </w:r>
      <w:r>
        <w:t>. Sie ermöglichen:</w:t>
      </w:r>
    </w:p>
    <w:p w14:paraId="160F6BF4" w14:textId="77777777" w:rsidR="00BA43DE" w:rsidRDefault="00BA43DE" w:rsidP="008B34A8">
      <w:pPr>
        <w:pStyle w:val="StandardWeb"/>
        <w:numPr>
          <w:ilvl w:val="0"/>
          <w:numId w:val="85"/>
        </w:numPr>
      </w:pPr>
      <w:r>
        <w:t>Emergenz intentionaler Struktur</w:t>
      </w:r>
    </w:p>
    <w:p w14:paraId="68AD2F1A" w14:textId="77777777" w:rsidR="00BA43DE" w:rsidRDefault="00BA43DE" w:rsidP="008B34A8">
      <w:pPr>
        <w:pStyle w:val="StandardWeb"/>
        <w:numPr>
          <w:ilvl w:val="0"/>
          <w:numId w:val="85"/>
        </w:numPr>
      </w:pPr>
      <w:r>
        <w:lastRenderedPageBreak/>
        <w:t>Stabilisierung durch semantische Felder</w:t>
      </w:r>
    </w:p>
    <w:p w14:paraId="56F4F2E1" w14:textId="77777777" w:rsidR="00BA43DE" w:rsidRDefault="00BA43DE" w:rsidP="008B34A8">
      <w:pPr>
        <w:pStyle w:val="StandardWeb"/>
        <w:numPr>
          <w:ilvl w:val="0"/>
          <w:numId w:val="85"/>
        </w:numPr>
      </w:pPr>
      <w:r>
        <w:t>Transformation durch Metareflexion und Evolution</w:t>
      </w:r>
    </w:p>
    <w:p w14:paraId="0E1673F0" w14:textId="77777777" w:rsidR="00BA43DE" w:rsidRDefault="00BA43DE" w:rsidP="00BA43DE">
      <w:pPr>
        <w:pStyle w:val="StandardWeb"/>
      </w:pPr>
      <w:r>
        <w:t xml:space="preserve">→ Die </w:t>
      </w:r>
      <w:r>
        <w:rPr>
          <w:rStyle w:val="Fett"/>
        </w:rPr>
        <w:t>Metatheorie intentionaler Systeme</w:t>
      </w:r>
      <w:r>
        <w:t xml:space="preserve"> bietet ein transdisziplinäres Rahmenmodell für die Analyse und Gestaltung komplexer, reflexiver Systeme in Natur, Kultur und Technik.</w:t>
      </w:r>
    </w:p>
    <w:p w14:paraId="2AC7B1B1" w14:textId="77777777" w:rsidR="006D65C3" w:rsidRDefault="008B34A8" w:rsidP="00BA43DE">
      <w:pPr>
        <w:pStyle w:val="berschrift2"/>
      </w:pPr>
      <w:r>
        <w:t>3.18 Methodologische Konsequenzen: Wie kann die Theorie intentionaler Systeme empirisch oder simulationsbasiert untersucht werden?</w:t>
      </w:r>
    </w:p>
    <w:p w14:paraId="49F88C6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bisher entwickelten Konzepte funktionaler Bezugssysteme und intentionaler Strukturen werfen zwangsläufig die Fra</w:t>
      </w:r>
      <w:r>
        <w:rPr>
          <w:rFonts w:ascii="Times New Roman" w:eastAsia="Times New Roman" w:hAnsi="Times New Roman" w:cs="Times New Roman"/>
          <w:color w:val="000000"/>
          <w:sz w:val="24"/>
          <w:szCs w:val="24"/>
        </w:rPr>
        <w:t>ge nach ihrer methodologischen Zugänglichkeit auf: Wie lassen sich derartige, auf reflexiven Zuweisungen und emergenten Relationen basierende Systeme empirisch untersuchen oder technisch simulieren?</w:t>
      </w:r>
    </w:p>
    <w:p w14:paraId="5F2EE844" w14:textId="77777777" w:rsidR="006D65C3" w:rsidRDefault="008B34A8">
      <w:pPr>
        <w:pStyle w:val="berschrift4"/>
      </w:pPr>
      <w:r>
        <w:t>3.18.1 Epistemische Rahmung methodischer Zugänge</w:t>
      </w:r>
    </w:p>
    <w:p w14:paraId="25914FE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Funktion</w:t>
      </w:r>
      <w:r>
        <w:rPr>
          <w:rFonts w:ascii="Times New Roman" w:eastAsia="Times New Roman" w:hAnsi="Times New Roman" w:cs="Times New Roman"/>
          <w:color w:val="000000"/>
          <w:sz w:val="24"/>
          <w:szCs w:val="24"/>
        </w:rPr>
        <w:t>ale Bezugssysteme unterliegen keiner objektiven Gegebenheit, sondern entstehen durch konstruierende Zuweisungen des Beobachters. Daraus folgt eine erkenntnistheoretische Verschiebung: Klassisch-experimentelle Designs sind unzureichend, sofern sie auf ontol</w:t>
      </w:r>
      <w:r>
        <w:rPr>
          <w:rFonts w:ascii="Times New Roman" w:eastAsia="Times New Roman" w:hAnsi="Times New Roman" w:cs="Times New Roman"/>
          <w:color w:val="000000"/>
          <w:sz w:val="24"/>
          <w:szCs w:val="24"/>
        </w:rPr>
        <w:t>ogischen Gegebenheiten beruhen. Stattdessen ist eine Methodologie gefragt, die reflexive Strukturen und konstruierte Relationen selbst zum Gegenstand macht.</w:t>
      </w:r>
    </w:p>
    <w:p w14:paraId="52B3D4B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Geeignete methodische Ansätze sind:</w:t>
      </w:r>
    </w:p>
    <w:p w14:paraId="57F380D6" w14:textId="77777777" w:rsidR="006D65C3" w:rsidRDefault="008B34A8" w:rsidP="008B34A8">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Strukturale Simulationen:</w:t>
      </w:r>
      <w:r>
        <w:rPr>
          <w:rFonts w:ascii="Times New Roman" w:eastAsia="Times New Roman" w:hAnsi="Times New Roman" w:cs="Times New Roman"/>
          <w:color w:val="000000"/>
          <w:sz w:val="24"/>
          <w:szCs w:val="24"/>
        </w:rPr>
        <w:t xml:space="preserve"> Modellierung dynamischer Systeme auf Basis von Zuweisungsfunktionen (z. B. agentenbasierte Systeme, rekursive Netzwerke)</w:t>
      </w:r>
    </w:p>
    <w:p w14:paraId="33A27938" w14:textId="77777777" w:rsidR="006D65C3" w:rsidRDefault="008B34A8" w:rsidP="008B34A8">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Diskursanalytische Verfahren:</w:t>
      </w:r>
      <w:r>
        <w:rPr>
          <w:rFonts w:ascii="Times New Roman" w:eastAsia="Times New Roman" w:hAnsi="Times New Roman" w:cs="Times New Roman"/>
          <w:color w:val="000000"/>
          <w:sz w:val="24"/>
          <w:szCs w:val="24"/>
        </w:rPr>
        <w:t xml:space="preserve"> Analyse intentionaler Operationen in sprachlich-symbolischen Kontexten</w:t>
      </w:r>
    </w:p>
    <w:p w14:paraId="7B112D43" w14:textId="77777777" w:rsidR="006D65C3" w:rsidRDefault="008B34A8" w:rsidP="008B34A8">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Phänomenologische Erhebungen:</w:t>
      </w:r>
      <w:r>
        <w:rPr>
          <w:rFonts w:ascii="Times New Roman" w:eastAsia="Times New Roman" w:hAnsi="Times New Roman" w:cs="Times New Roman"/>
          <w:color w:val="000000"/>
          <w:sz w:val="24"/>
          <w:szCs w:val="24"/>
        </w:rPr>
        <w:t xml:space="preserve"> Erf</w:t>
      </w:r>
      <w:r>
        <w:rPr>
          <w:rFonts w:ascii="Times New Roman" w:eastAsia="Times New Roman" w:hAnsi="Times New Roman" w:cs="Times New Roman"/>
          <w:color w:val="000000"/>
          <w:sz w:val="24"/>
          <w:szCs w:val="24"/>
        </w:rPr>
        <w:t>assung subjektiver Bezugnahmen und Beobachtungsmuster (z. B. durch Interviews, Beobachtungsprotokolle)</w:t>
      </w:r>
    </w:p>
    <w:p w14:paraId="5D024DF6" w14:textId="77777777" w:rsidR="006D65C3" w:rsidRDefault="008B34A8">
      <w:pPr>
        <w:pStyle w:val="berschrift4"/>
      </w:pPr>
      <w:r>
        <w:t>3.18.2 Formale Modellbildung und Simulation</w:t>
      </w:r>
    </w:p>
    <w:p w14:paraId="3C75C27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Zur formalen Erfassung funktionaler Systeme eignet sich die Kombination von Kategorien- und Netzwerktheorie m</w:t>
      </w:r>
      <w:r>
        <w:rPr>
          <w:rFonts w:ascii="Times New Roman" w:eastAsia="Times New Roman" w:hAnsi="Times New Roman" w:cs="Times New Roman"/>
          <w:color w:val="000000"/>
          <w:sz w:val="24"/>
          <w:szCs w:val="24"/>
        </w:rPr>
        <w:t>it Simulationstechniken:</w:t>
      </w:r>
    </w:p>
    <w:p w14:paraId="0CB31360" w14:textId="77777777" w:rsidR="006D65C3" w:rsidRDefault="008B34A8" w:rsidP="008B34A8">
      <w:pPr>
        <w:numPr>
          <w:ilvl w:val="0"/>
          <w:numId w:val="2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Kategoriale Modelle</w:t>
      </w:r>
      <w:r>
        <w:rPr>
          <w:rFonts w:ascii="Times New Roman" w:eastAsia="Times New Roman" w:hAnsi="Times New Roman" w:cs="Times New Roman"/>
          <w:color w:val="000000"/>
          <w:sz w:val="24"/>
          <w:szCs w:val="24"/>
        </w:rPr>
        <w:t xml:space="preserve"> können komplexe Zuweisungs- und Transformationsstrukturen präzise beschreiben (z. B. Funktoren, natürliche Transformationen).</w:t>
      </w:r>
    </w:p>
    <w:p w14:paraId="4CFAF4CF" w14:textId="77777777" w:rsidR="006D65C3" w:rsidRDefault="008B34A8" w:rsidP="008B34A8">
      <w:pPr>
        <w:numPr>
          <w:ilvl w:val="0"/>
          <w:numId w:val="2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Netzwerke</w:t>
      </w:r>
      <w:r>
        <w:rPr>
          <w:rFonts w:ascii="Times New Roman" w:eastAsia="Times New Roman" w:hAnsi="Times New Roman" w:cs="Times New Roman"/>
          <w:color w:val="000000"/>
          <w:sz w:val="24"/>
          <w:szCs w:val="24"/>
        </w:rPr>
        <w:t xml:space="preserve"> (z. B. dynamische Graphen, rekursive Feldmodelle) ermöglichen die empirische Simulation von Emergenzprozessen.</w:t>
      </w:r>
    </w:p>
    <w:p w14:paraId="528E861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Dabei zeigt sich, dass funktionale Bezugssysteme nicht empirisch </w:t>
      </w:r>
      <w:r>
        <w:rPr>
          <w:rFonts w:ascii="Times New Roman" w:eastAsia="Times New Roman" w:hAnsi="Times New Roman" w:cs="Times New Roman"/>
          <w:i/>
          <w:color w:val="000000"/>
          <w:sz w:val="24"/>
          <w:szCs w:val="24"/>
        </w:rPr>
        <w:t>verifiziert</w:t>
      </w:r>
      <w:r>
        <w:rPr>
          <w:rFonts w:ascii="Times New Roman" w:eastAsia="Times New Roman" w:hAnsi="Times New Roman" w:cs="Times New Roman"/>
          <w:color w:val="000000"/>
          <w:sz w:val="24"/>
          <w:szCs w:val="24"/>
        </w:rPr>
        <w:t xml:space="preserve">, sondern nur </w:t>
      </w:r>
      <w:r>
        <w:rPr>
          <w:rFonts w:ascii="Times New Roman" w:eastAsia="Times New Roman" w:hAnsi="Times New Roman" w:cs="Times New Roman"/>
          <w:i/>
          <w:color w:val="000000"/>
          <w:sz w:val="24"/>
          <w:szCs w:val="24"/>
        </w:rPr>
        <w:t>rekonstruktiv validiert</w:t>
      </w:r>
      <w:r>
        <w:rPr>
          <w:rFonts w:ascii="Times New Roman" w:eastAsia="Times New Roman" w:hAnsi="Times New Roman" w:cs="Times New Roman"/>
          <w:color w:val="000000"/>
          <w:sz w:val="24"/>
          <w:szCs w:val="24"/>
        </w:rPr>
        <w:t xml:space="preserve"> werden können – durch </w:t>
      </w:r>
      <w:r>
        <w:rPr>
          <w:rFonts w:ascii="Times New Roman" w:eastAsia="Times New Roman" w:hAnsi="Times New Roman" w:cs="Times New Roman"/>
          <w:b/>
          <w:color w:val="000000"/>
          <w:sz w:val="24"/>
          <w:szCs w:val="24"/>
        </w:rPr>
        <w:t>Plausibi</w:t>
      </w:r>
      <w:r>
        <w:rPr>
          <w:rFonts w:ascii="Times New Roman" w:eastAsia="Times New Roman" w:hAnsi="Times New Roman" w:cs="Times New Roman"/>
          <w:b/>
          <w:color w:val="000000"/>
          <w:sz w:val="24"/>
          <w:szCs w:val="24"/>
        </w:rPr>
        <w:t>lität, Kohärenz und Fruchtbarkeit</w:t>
      </w:r>
      <w:r>
        <w:rPr>
          <w:rFonts w:ascii="Times New Roman" w:eastAsia="Times New Roman" w:hAnsi="Times New Roman" w:cs="Times New Roman"/>
          <w:color w:val="000000"/>
          <w:sz w:val="24"/>
          <w:szCs w:val="24"/>
        </w:rPr>
        <w:t xml:space="preserve"> der Ergebnisse im jeweiligen Kontext.</w:t>
      </w:r>
    </w:p>
    <w:p w14:paraId="40BBC301" w14:textId="77777777" w:rsidR="006D65C3" w:rsidRDefault="008B34A8">
      <w:pPr>
        <w:pStyle w:val="berschrift4"/>
      </w:pPr>
      <w:r>
        <w:t>3.18.3 Interdisziplinäre Anschlussfähigkeit</w:t>
      </w:r>
    </w:p>
    <w:p w14:paraId="7E34C73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vorgeschlagenen methodologischen Strategien sind nicht auf die Physik beschränkt. Auch in Soziologie, Psychologie und Kognitionswissensc</w:t>
      </w:r>
      <w:r>
        <w:rPr>
          <w:rFonts w:ascii="Times New Roman" w:eastAsia="Times New Roman" w:hAnsi="Times New Roman" w:cs="Times New Roman"/>
          <w:color w:val="000000"/>
          <w:sz w:val="24"/>
          <w:szCs w:val="24"/>
        </w:rPr>
        <w:t>haft finden sich funktionale Strukturen, die vergleichbar analysiert werden können. Beispiele:</w:t>
      </w:r>
    </w:p>
    <w:p w14:paraId="49CC731C" w14:textId="77777777" w:rsidR="006D65C3" w:rsidRDefault="008B34A8" w:rsidP="008B34A8">
      <w:pPr>
        <w:numPr>
          <w:ilvl w:val="0"/>
          <w:numId w:val="2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 Systeme (Luhmann)</w:t>
      </w:r>
      <w:r>
        <w:rPr>
          <w:rFonts w:ascii="Times New Roman" w:eastAsia="Times New Roman" w:hAnsi="Times New Roman" w:cs="Times New Roman"/>
          <w:color w:val="000000"/>
          <w:sz w:val="24"/>
          <w:szCs w:val="24"/>
        </w:rPr>
        <w:t xml:space="preserve"> als operativ geschlossene Funktionssysteme</w:t>
      </w:r>
    </w:p>
    <w:p w14:paraId="4368CE11" w14:textId="77777777" w:rsidR="006D65C3" w:rsidRDefault="008B34A8" w:rsidP="008B34A8">
      <w:pPr>
        <w:numPr>
          <w:ilvl w:val="0"/>
          <w:numId w:val="2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 Architekturen</w:t>
      </w:r>
      <w:r>
        <w:rPr>
          <w:rFonts w:ascii="Times New Roman" w:eastAsia="Times New Roman" w:hAnsi="Times New Roman" w:cs="Times New Roman"/>
          <w:color w:val="000000"/>
          <w:sz w:val="24"/>
          <w:szCs w:val="24"/>
        </w:rPr>
        <w:t xml:space="preserve"> (z. B. ACT-R, SOAR) als dynamische Funktionsräume</w:t>
      </w:r>
    </w:p>
    <w:p w14:paraId="26B6344D" w14:textId="77777777" w:rsidR="006D65C3" w:rsidRDefault="008B34A8" w:rsidP="008B34A8">
      <w:pPr>
        <w:numPr>
          <w:ilvl w:val="0"/>
          <w:numId w:val="2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lastRenderedPageBreak/>
        <w:t>Kulturelle Semantiken</w:t>
      </w:r>
      <w:r>
        <w:rPr>
          <w:rFonts w:ascii="Times New Roman" w:eastAsia="Times New Roman" w:hAnsi="Times New Roman" w:cs="Times New Roman"/>
          <w:color w:val="000000"/>
          <w:sz w:val="24"/>
          <w:szCs w:val="24"/>
        </w:rPr>
        <w:t xml:space="preserve"> als diskursive Feldzuweisungen</w:t>
      </w:r>
    </w:p>
    <w:p w14:paraId="3701247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interdisziplinäre Anschlussfähigkeit stärkt die methodologische Robustheit der funktionalen Perspektive.</w:t>
      </w:r>
    </w:p>
    <w:p w14:paraId="41E00547" w14:textId="77777777" w:rsidR="006D65C3" w:rsidRDefault="008B34A8">
      <w:pPr>
        <w:pStyle w:val="berschrift4"/>
      </w:pPr>
      <w:r>
        <w:t>3.18.4 Methodische Reflexion</w:t>
      </w:r>
    </w:p>
    <w:p w14:paraId="4A3742C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Methoden im </w:t>
      </w:r>
      <w:r>
        <w:rPr>
          <w:rFonts w:ascii="Times New Roman" w:eastAsia="Times New Roman" w:hAnsi="Times New Roman" w:cs="Times New Roman"/>
          <w:color w:val="000000"/>
          <w:sz w:val="24"/>
          <w:szCs w:val="24"/>
        </w:rPr>
        <w:t xml:space="preserve">Kontext funktionaler Bezugssysteme müssen selbst reflexiv sein: Sie dürfen nicht unreflektiert klassische Paradigmen reproduzieren, sondern sollen die </w:t>
      </w:r>
      <w:r>
        <w:rPr>
          <w:rFonts w:ascii="Times New Roman" w:eastAsia="Times New Roman" w:hAnsi="Times New Roman" w:cs="Times New Roman"/>
          <w:b/>
          <w:color w:val="000000"/>
          <w:sz w:val="24"/>
          <w:szCs w:val="24"/>
        </w:rPr>
        <w:t>epistemischen Voraussetzungen</w:t>
      </w:r>
      <w:r>
        <w:rPr>
          <w:rFonts w:ascii="Times New Roman" w:eastAsia="Times New Roman" w:hAnsi="Times New Roman" w:cs="Times New Roman"/>
          <w:color w:val="000000"/>
          <w:sz w:val="24"/>
          <w:szCs w:val="24"/>
        </w:rPr>
        <w:t xml:space="preserve"> der Messung, Modellbildung und Beobachtung mitreflektieren. Dies verlangt e</w:t>
      </w:r>
      <w:r>
        <w:rPr>
          <w:rFonts w:ascii="Times New Roman" w:eastAsia="Times New Roman" w:hAnsi="Times New Roman" w:cs="Times New Roman"/>
          <w:color w:val="000000"/>
          <w:sz w:val="24"/>
          <w:szCs w:val="24"/>
        </w:rPr>
        <w:t>ine neue wissenschaftstheoretische Haltung:</w:t>
      </w:r>
    </w:p>
    <w:p w14:paraId="450A42F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„Wissenschaft ist nicht das Erfassen einer Welt an sich, sondern die systematische Selbstbeschreibung epistemischer Systeme.“ (eigene Formulierung)</w:t>
      </w:r>
    </w:p>
    <w:p w14:paraId="22EB3E80" w14:textId="77777777" w:rsidR="00BA43DE" w:rsidRDefault="00BA43DE" w:rsidP="00BA43DE">
      <w:pPr>
        <w:pStyle w:val="berschrift2"/>
      </w:pPr>
      <w:r>
        <w:rPr>
          <w:rStyle w:val="Fett"/>
          <w:b/>
          <w:bCs w:val="0"/>
        </w:rPr>
        <w:t>3.18 Methodologische Konsequenzen: Wie kann die Theorie intentionaler Systeme empirisch oder simulationsbasiert untersucht werden?</w:t>
      </w:r>
    </w:p>
    <w:p w14:paraId="35C97C5B" w14:textId="77777777" w:rsidR="00BA43DE" w:rsidRDefault="00BA43DE" w:rsidP="00BA43DE">
      <w:pPr>
        <w:pStyle w:val="StandardWeb"/>
      </w:pPr>
      <w:r>
        <w:t xml:space="preserve">Die bisher entwickelten Konzepte funktionaler Bezugssysteme und intentionaler Strukturen werfen zwangsläufig die Frage nach ihrer methodologischen Zugänglichkeit auf: </w:t>
      </w:r>
      <w:r>
        <w:rPr>
          <w:rStyle w:val="Fett"/>
        </w:rPr>
        <w:t>Wie lassen sich derartige, auf reflexiven Zuweisungen und emergenten Relationen basierende Systeme empirisch untersuchen oder technisch simulieren?</w:t>
      </w:r>
    </w:p>
    <w:p w14:paraId="0DB49052" w14:textId="77777777" w:rsidR="00BA43DE" w:rsidRDefault="00BA43DE" w:rsidP="00BA43DE">
      <w:r>
        <w:pict w14:anchorId="0D8EE805">
          <v:rect id="_x0000_i1330" style="width:0;height:1.5pt" o:hralign="center" o:hrstd="t" o:hr="t" fillcolor="#a0a0a0" stroked="f"/>
        </w:pict>
      </w:r>
    </w:p>
    <w:p w14:paraId="6311446C" w14:textId="77777777" w:rsidR="00BA43DE" w:rsidRDefault="00BA43DE" w:rsidP="00BA43DE">
      <w:pPr>
        <w:pStyle w:val="berschrift3"/>
      </w:pPr>
      <w:r>
        <w:rPr>
          <w:rStyle w:val="Fett"/>
          <w:b w:val="0"/>
          <w:bCs w:val="0"/>
        </w:rPr>
        <w:t>3.18.1 Epistemische Rahmung methodischer Zugänge</w:t>
      </w:r>
    </w:p>
    <w:p w14:paraId="287ACAA3" w14:textId="77777777" w:rsidR="00BA43DE" w:rsidRDefault="00BA43DE" w:rsidP="00BA43DE">
      <w:pPr>
        <w:pStyle w:val="StandardWeb"/>
      </w:pPr>
      <w:r>
        <w:t xml:space="preserve">Funktionale Bezugssysteme sind </w:t>
      </w:r>
      <w:r>
        <w:rPr>
          <w:rStyle w:val="Fett"/>
        </w:rPr>
        <w:t>nicht ontologisch gegeben</w:t>
      </w:r>
      <w:r>
        <w:t xml:space="preserve">, sondern konstruierte </w:t>
      </w:r>
      <w:proofErr w:type="spellStart"/>
      <w:r>
        <w:t>Relationengefüge</w:t>
      </w:r>
      <w:proofErr w:type="spellEnd"/>
      <w:r>
        <w:t xml:space="preserve">. Daher ist eine klassische, auf Objektivität beruhende Methodologie </w:t>
      </w:r>
      <w:r>
        <w:rPr>
          <w:rStyle w:val="Fett"/>
        </w:rPr>
        <w:t>unzureichend</w:t>
      </w:r>
      <w:r>
        <w:t xml:space="preserve">. Stattdessen erfordert die Untersuchung intentionaler Systeme eine </w:t>
      </w:r>
      <w:r>
        <w:rPr>
          <w:rStyle w:val="Fett"/>
        </w:rPr>
        <w:t>reflexive Methodologie</w:t>
      </w:r>
      <w:r>
        <w:t xml:space="preserve">, die die </w:t>
      </w:r>
      <w:r>
        <w:rPr>
          <w:rStyle w:val="Fett"/>
        </w:rPr>
        <w:t>Bedingungen epistemischer Zuweisung</w:t>
      </w:r>
      <w:r>
        <w:t xml:space="preserve"> selbst thematisiert.</w:t>
      </w:r>
    </w:p>
    <w:p w14:paraId="09BC9C2B" w14:textId="77777777" w:rsidR="00BA43DE" w:rsidRDefault="00BA43DE" w:rsidP="00BA43DE">
      <w:pPr>
        <w:pStyle w:val="StandardWeb"/>
      </w:pPr>
      <w:r>
        <w:t>Geeignete methodische Zugänge:</w:t>
      </w:r>
    </w:p>
    <w:p w14:paraId="23BFE601" w14:textId="77777777" w:rsidR="00BA43DE" w:rsidRDefault="00BA43DE" w:rsidP="008B34A8">
      <w:pPr>
        <w:pStyle w:val="StandardWeb"/>
        <w:numPr>
          <w:ilvl w:val="0"/>
          <w:numId w:val="86"/>
        </w:numPr>
      </w:pPr>
      <w:r>
        <w:rPr>
          <w:rStyle w:val="Fett"/>
        </w:rPr>
        <w:t>Strukturale Simulationen</w:t>
      </w:r>
      <w:r>
        <w:t>: z. B. agentenbasierte Systeme, rekursive Netzwerke</w:t>
      </w:r>
    </w:p>
    <w:p w14:paraId="13E779AD" w14:textId="77777777" w:rsidR="00BA43DE" w:rsidRDefault="00BA43DE" w:rsidP="008B34A8">
      <w:pPr>
        <w:pStyle w:val="StandardWeb"/>
        <w:numPr>
          <w:ilvl w:val="0"/>
          <w:numId w:val="86"/>
        </w:numPr>
      </w:pPr>
      <w:r>
        <w:rPr>
          <w:rStyle w:val="Fett"/>
        </w:rPr>
        <w:t>Diskursanalytische Verfahren</w:t>
      </w:r>
      <w:r>
        <w:t>: Analyse intentionaler Relationen im symbolischen Raum</w:t>
      </w:r>
    </w:p>
    <w:p w14:paraId="32339600" w14:textId="77777777" w:rsidR="00BA43DE" w:rsidRDefault="00BA43DE" w:rsidP="008B34A8">
      <w:pPr>
        <w:pStyle w:val="StandardWeb"/>
        <w:numPr>
          <w:ilvl w:val="0"/>
          <w:numId w:val="86"/>
        </w:numPr>
      </w:pPr>
      <w:r>
        <w:rPr>
          <w:rStyle w:val="Fett"/>
        </w:rPr>
        <w:t>Phänomenologische Verfahren</w:t>
      </w:r>
      <w:r>
        <w:t>: Subjektive Bezugnahmen mittels Interviews, Protokollen, situativer Beobachtung</w:t>
      </w:r>
    </w:p>
    <w:p w14:paraId="000E41AA" w14:textId="77777777" w:rsidR="00BA43DE" w:rsidRDefault="00BA43DE" w:rsidP="00BA43DE">
      <w:r>
        <w:pict w14:anchorId="3E67BC31">
          <v:rect id="_x0000_i1331" style="width:0;height:1.5pt" o:hralign="center" o:hrstd="t" o:hr="t" fillcolor="#a0a0a0" stroked="f"/>
        </w:pict>
      </w:r>
    </w:p>
    <w:p w14:paraId="3DF9CB0F" w14:textId="77777777" w:rsidR="00BA43DE" w:rsidRDefault="00BA43DE" w:rsidP="00BA43DE">
      <w:pPr>
        <w:pStyle w:val="berschrift3"/>
      </w:pPr>
      <w:r>
        <w:rPr>
          <w:rStyle w:val="Fett"/>
          <w:b w:val="0"/>
          <w:bCs w:val="0"/>
        </w:rPr>
        <w:t>3.18.2 Formale Modellbildung und Simulation</w:t>
      </w:r>
    </w:p>
    <w:p w14:paraId="32EFD00C" w14:textId="77777777" w:rsidR="00BA43DE" w:rsidRDefault="00BA43DE" w:rsidP="00BA43DE">
      <w:pPr>
        <w:pStyle w:val="StandardWeb"/>
      </w:pPr>
      <w:r>
        <w:t>Die formale Erfassung erfolgt durch:</w:t>
      </w:r>
    </w:p>
    <w:p w14:paraId="350D3C6B" w14:textId="77777777" w:rsidR="00BA43DE" w:rsidRDefault="00BA43DE" w:rsidP="008B34A8">
      <w:pPr>
        <w:pStyle w:val="StandardWeb"/>
        <w:numPr>
          <w:ilvl w:val="0"/>
          <w:numId w:val="87"/>
        </w:numPr>
      </w:pPr>
      <w:r>
        <w:rPr>
          <w:rStyle w:val="Fett"/>
        </w:rPr>
        <w:t>Kategorien- und Transformationstheorie</w:t>
      </w:r>
      <w:r>
        <w:t xml:space="preserve">: präzise Modellierung von </w:t>
      </w:r>
      <w:r>
        <w:rPr>
          <w:rStyle w:val="Fett"/>
        </w:rPr>
        <w:t>Beobachter-Zuweisungen</w:t>
      </w:r>
      <w:r>
        <w:t xml:space="preserve"> (z. B. Funktoren, Diagramme)</w:t>
      </w:r>
    </w:p>
    <w:p w14:paraId="57D3A977" w14:textId="77777777" w:rsidR="00BA43DE" w:rsidRDefault="00BA43DE" w:rsidP="008B34A8">
      <w:pPr>
        <w:pStyle w:val="StandardWeb"/>
        <w:numPr>
          <w:ilvl w:val="0"/>
          <w:numId w:val="87"/>
        </w:numPr>
      </w:pPr>
      <w:r>
        <w:rPr>
          <w:rStyle w:val="Fett"/>
        </w:rPr>
        <w:t>Netzwerktheorie und rekursive Systeme</w:t>
      </w:r>
      <w:r>
        <w:t xml:space="preserve">: Abbildung semantischer Dynamiken in dynamischen </w:t>
      </w:r>
      <w:proofErr w:type="spellStart"/>
      <w:r>
        <w:t>Graphstrukturen</w:t>
      </w:r>
      <w:proofErr w:type="spellEnd"/>
    </w:p>
    <w:p w14:paraId="6E1916D7" w14:textId="77777777" w:rsidR="00BA43DE" w:rsidRDefault="00BA43DE" w:rsidP="00BA43DE">
      <w:pPr>
        <w:pStyle w:val="StandardWeb"/>
      </w:pPr>
      <w:r>
        <w:lastRenderedPageBreak/>
        <w:t xml:space="preserve">→ Diese Simulationen dienen </w:t>
      </w:r>
      <w:r>
        <w:rPr>
          <w:rStyle w:val="Fett"/>
        </w:rPr>
        <w:t>rekonstruktiver Validierung</w:t>
      </w:r>
      <w:r>
        <w:t xml:space="preserve">, nicht klassischer Verifikation: Bewertet wird </w:t>
      </w:r>
      <w:r>
        <w:rPr>
          <w:rStyle w:val="Fett"/>
        </w:rPr>
        <w:t>Kohärenz, Fruchtbarkeit und Anschlussfähigkeit</w:t>
      </w:r>
      <w:r>
        <w:t>.</w:t>
      </w:r>
    </w:p>
    <w:p w14:paraId="538E236D" w14:textId="77777777" w:rsidR="00BA43DE" w:rsidRDefault="00BA43DE" w:rsidP="00BA43DE">
      <w:r>
        <w:pict w14:anchorId="2CAB7C5E">
          <v:rect id="_x0000_i1332" style="width:0;height:1.5pt" o:hralign="center" o:hrstd="t" o:hr="t" fillcolor="#a0a0a0" stroked="f"/>
        </w:pict>
      </w:r>
    </w:p>
    <w:p w14:paraId="0EF1E70A" w14:textId="77777777" w:rsidR="00BA43DE" w:rsidRDefault="00BA43DE" w:rsidP="00BA43DE">
      <w:pPr>
        <w:pStyle w:val="berschrift3"/>
      </w:pPr>
      <w:r>
        <w:rPr>
          <w:rStyle w:val="Fett"/>
          <w:b w:val="0"/>
          <w:bCs w:val="0"/>
        </w:rPr>
        <w:t>3.18.3 Interdisziplinäre Anschlussfähigkeit</w:t>
      </w:r>
    </w:p>
    <w:p w14:paraId="71392752" w14:textId="77777777" w:rsidR="00BA43DE" w:rsidRDefault="00BA43DE" w:rsidP="00BA43DE">
      <w:pPr>
        <w:pStyle w:val="StandardWeb"/>
      </w:pPr>
      <w:r>
        <w:t>Funktionale Bezugssysteme lassen sich in vielen Disziplinen methodisch integrieren: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6057"/>
      </w:tblGrid>
      <w:tr w:rsidR="00BA43DE" w14:paraId="62921AF5" w14:textId="77777777" w:rsidTr="00BA43DE">
        <w:trPr>
          <w:tblHeader/>
          <w:tblCellSpacing w:w="15" w:type="dxa"/>
        </w:trPr>
        <w:tc>
          <w:tcPr>
            <w:tcW w:w="0" w:type="auto"/>
            <w:vAlign w:val="center"/>
            <w:hideMark/>
          </w:tcPr>
          <w:p w14:paraId="38A679F0" w14:textId="77777777" w:rsidR="00BA43DE" w:rsidRDefault="00BA43DE">
            <w:pPr>
              <w:jc w:val="center"/>
              <w:rPr>
                <w:b/>
                <w:bCs/>
              </w:rPr>
            </w:pPr>
            <w:r>
              <w:rPr>
                <w:b/>
                <w:bCs/>
              </w:rPr>
              <w:t>Disziplin</w:t>
            </w:r>
          </w:p>
        </w:tc>
        <w:tc>
          <w:tcPr>
            <w:tcW w:w="0" w:type="auto"/>
            <w:vAlign w:val="center"/>
            <w:hideMark/>
          </w:tcPr>
          <w:p w14:paraId="65A0BD7C" w14:textId="77777777" w:rsidR="00BA43DE" w:rsidRDefault="00BA43DE">
            <w:pPr>
              <w:jc w:val="center"/>
              <w:rPr>
                <w:b/>
                <w:bCs/>
              </w:rPr>
            </w:pPr>
            <w:r>
              <w:rPr>
                <w:b/>
                <w:bCs/>
              </w:rPr>
              <w:t>Beispielhafte Anwendung funktionaler Methodologie</w:t>
            </w:r>
          </w:p>
        </w:tc>
      </w:tr>
      <w:tr w:rsidR="00BA43DE" w14:paraId="4102E359" w14:textId="77777777" w:rsidTr="00BA43DE">
        <w:trPr>
          <w:tblCellSpacing w:w="15" w:type="dxa"/>
        </w:trPr>
        <w:tc>
          <w:tcPr>
            <w:tcW w:w="0" w:type="auto"/>
            <w:vAlign w:val="center"/>
            <w:hideMark/>
          </w:tcPr>
          <w:p w14:paraId="1A210BD6" w14:textId="77777777" w:rsidR="00BA43DE" w:rsidRDefault="00BA43DE">
            <w:r>
              <w:t>Soziologie</w:t>
            </w:r>
          </w:p>
        </w:tc>
        <w:tc>
          <w:tcPr>
            <w:tcW w:w="0" w:type="auto"/>
            <w:vAlign w:val="center"/>
            <w:hideMark/>
          </w:tcPr>
          <w:p w14:paraId="00CFDAA0" w14:textId="77777777" w:rsidR="00BA43DE" w:rsidRDefault="00BA43DE">
            <w:r>
              <w:t>Luhmanns Theorie operativ geschlossener Funktionssysteme</w:t>
            </w:r>
          </w:p>
        </w:tc>
      </w:tr>
      <w:tr w:rsidR="00BA43DE" w14:paraId="04795FF7" w14:textId="77777777" w:rsidTr="00BA43DE">
        <w:trPr>
          <w:tblCellSpacing w:w="15" w:type="dxa"/>
        </w:trPr>
        <w:tc>
          <w:tcPr>
            <w:tcW w:w="0" w:type="auto"/>
            <w:vAlign w:val="center"/>
            <w:hideMark/>
          </w:tcPr>
          <w:p w14:paraId="26D8A227" w14:textId="77777777" w:rsidR="00BA43DE" w:rsidRDefault="00BA43DE">
            <w:r>
              <w:t>Kognitionswissenschaft</w:t>
            </w:r>
          </w:p>
        </w:tc>
        <w:tc>
          <w:tcPr>
            <w:tcW w:w="0" w:type="auto"/>
            <w:vAlign w:val="center"/>
            <w:hideMark/>
          </w:tcPr>
          <w:p w14:paraId="5FD188C9" w14:textId="77777777" w:rsidR="00BA43DE" w:rsidRDefault="00BA43DE">
            <w:r>
              <w:t>Modellierung durch ACT-R, SOAR, semantische Netze</w:t>
            </w:r>
          </w:p>
        </w:tc>
      </w:tr>
      <w:tr w:rsidR="00BA43DE" w14:paraId="3DF83D77" w14:textId="77777777" w:rsidTr="00BA43DE">
        <w:trPr>
          <w:tblCellSpacing w:w="15" w:type="dxa"/>
        </w:trPr>
        <w:tc>
          <w:tcPr>
            <w:tcW w:w="0" w:type="auto"/>
            <w:vAlign w:val="center"/>
            <w:hideMark/>
          </w:tcPr>
          <w:p w14:paraId="3F632B25" w14:textId="77777777" w:rsidR="00BA43DE" w:rsidRDefault="00BA43DE">
            <w:r>
              <w:t>Kulturwissenschaft</w:t>
            </w:r>
          </w:p>
        </w:tc>
        <w:tc>
          <w:tcPr>
            <w:tcW w:w="0" w:type="auto"/>
            <w:vAlign w:val="center"/>
            <w:hideMark/>
          </w:tcPr>
          <w:p w14:paraId="5A7B0EEB" w14:textId="77777777" w:rsidR="00BA43DE" w:rsidRDefault="00BA43DE">
            <w:r>
              <w:t>Analyse diskursiver Bedeutungsfelder und symbolischer Strukturen</w:t>
            </w:r>
          </w:p>
        </w:tc>
      </w:tr>
    </w:tbl>
    <w:p w14:paraId="775ACDE0" w14:textId="77777777" w:rsidR="00BA43DE" w:rsidRDefault="00BA43DE" w:rsidP="00BA43DE">
      <w:pPr>
        <w:pStyle w:val="StandardWeb"/>
      </w:pPr>
      <w:r>
        <w:t xml:space="preserve">→ Die funktionale Perspektive fördert </w:t>
      </w:r>
      <w:r>
        <w:rPr>
          <w:rStyle w:val="Fett"/>
        </w:rPr>
        <w:t>interdisziplinäre Modellkohärenz</w:t>
      </w:r>
      <w:r>
        <w:t>.</w:t>
      </w:r>
    </w:p>
    <w:p w14:paraId="71990DCC" w14:textId="77777777" w:rsidR="00BA43DE" w:rsidRDefault="00BA43DE" w:rsidP="00BA43DE">
      <w:r>
        <w:pict w14:anchorId="49CEF073">
          <v:rect id="_x0000_i1333" style="width:0;height:1.5pt" o:hralign="center" o:hrstd="t" o:hr="t" fillcolor="#a0a0a0" stroked="f"/>
        </w:pict>
      </w:r>
    </w:p>
    <w:p w14:paraId="17B33C07" w14:textId="77777777" w:rsidR="00BA43DE" w:rsidRDefault="00BA43DE" w:rsidP="00BA43DE">
      <w:pPr>
        <w:pStyle w:val="berschrift3"/>
      </w:pPr>
      <w:r>
        <w:rPr>
          <w:rStyle w:val="Fett"/>
          <w:b w:val="0"/>
          <w:bCs w:val="0"/>
        </w:rPr>
        <w:t>3.18.4 Methodische Reflexion</w:t>
      </w:r>
    </w:p>
    <w:p w14:paraId="5212A831" w14:textId="77777777" w:rsidR="00BA43DE" w:rsidRDefault="00BA43DE" w:rsidP="00BA43DE">
      <w:pPr>
        <w:pStyle w:val="StandardWeb"/>
      </w:pPr>
      <w:r>
        <w:t xml:space="preserve">Methoden in funktionalen Bezugssystemen </w:t>
      </w:r>
      <w:r>
        <w:rPr>
          <w:rStyle w:val="Fett"/>
        </w:rPr>
        <w:t>müssen sich selbst beobachten können</w:t>
      </w:r>
      <w:r>
        <w:t>. Das bedeutet:</w:t>
      </w:r>
    </w:p>
    <w:p w14:paraId="30CB3CDD" w14:textId="77777777" w:rsidR="00BA43DE" w:rsidRDefault="00BA43DE" w:rsidP="008B34A8">
      <w:pPr>
        <w:pStyle w:val="StandardWeb"/>
        <w:numPr>
          <w:ilvl w:val="0"/>
          <w:numId w:val="88"/>
        </w:numPr>
      </w:pPr>
      <w:r>
        <w:t>Ablehnung naiver Objektivität</w:t>
      </w:r>
    </w:p>
    <w:p w14:paraId="7FEAB4AF" w14:textId="77777777" w:rsidR="00BA43DE" w:rsidRDefault="00BA43DE" w:rsidP="008B34A8">
      <w:pPr>
        <w:pStyle w:val="StandardWeb"/>
        <w:numPr>
          <w:ilvl w:val="0"/>
          <w:numId w:val="88"/>
        </w:numPr>
      </w:pPr>
      <w:r>
        <w:t>Reflexion epistemischer Voraussetzungen</w:t>
      </w:r>
    </w:p>
    <w:p w14:paraId="6A22ABF0" w14:textId="77777777" w:rsidR="00BA43DE" w:rsidRDefault="00BA43DE" w:rsidP="008B34A8">
      <w:pPr>
        <w:pStyle w:val="StandardWeb"/>
        <w:numPr>
          <w:ilvl w:val="0"/>
          <w:numId w:val="88"/>
        </w:numPr>
      </w:pPr>
      <w:r>
        <w:t>Integration von Beobachtungsbedingungen in die Modellerstellung</w:t>
      </w:r>
    </w:p>
    <w:p w14:paraId="4F2AF486" w14:textId="77777777" w:rsidR="00BA43DE" w:rsidRDefault="00BA43DE" w:rsidP="00BA43DE">
      <w:pPr>
        <w:pStyle w:val="StandardWeb"/>
      </w:pPr>
      <w:r>
        <w:rPr>
          <w:rStyle w:val="Hervorhebung"/>
        </w:rPr>
        <w:t>„Wissenschaft ist nicht das Erfassen einer Welt an sich, sondern die systematische Selbstbeschreibung epistemischer Systeme.“</w:t>
      </w:r>
      <w:r>
        <w:br/>
      </w:r>
      <w:r>
        <w:rPr>
          <w:rStyle w:val="Hervorhebung"/>
        </w:rPr>
        <w:t>(Eigene Formulierung)</w:t>
      </w:r>
    </w:p>
    <w:p w14:paraId="3DF38675" w14:textId="77777777" w:rsidR="00BA43DE" w:rsidRDefault="00BA43DE" w:rsidP="00BA43DE">
      <w:pPr>
        <w:pStyle w:val="StandardWeb"/>
      </w:pPr>
      <w:r>
        <w:t xml:space="preserve">→ Damit wird Methodologie selbst zum </w:t>
      </w:r>
      <w:r>
        <w:rPr>
          <w:rStyle w:val="Fett"/>
        </w:rPr>
        <w:t>funktionalen Teil des Systems</w:t>
      </w:r>
      <w:r>
        <w:t>, das es zu modellieren gilt.</w:t>
      </w:r>
    </w:p>
    <w:p w14:paraId="3619C2A8" w14:textId="77777777" w:rsidR="006D65C3" w:rsidRDefault="008B34A8" w:rsidP="00BA43DE">
      <w:pPr>
        <w:pStyle w:val="berschrift2"/>
      </w:pPr>
      <w:r>
        <w:t>3.19 Ethik und Verantwortung in intentionalen Systemen</w:t>
      </w:r>
    </w:p>
    <w:p w14:paraId="154D6DC4"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Einführung funktionaler Bezugssysteme und intentionaler Akteur-Funktionen verschiebt nicht nur das physikalische und erkenntnistheoretische Verständnis von Struktur, sondern verlangt auch eine ethische Neubewertung. Denn sobald Systeme als </w:t>
      </w:r>
      <w:r>
        <w:rPr>
          <w:rFonts w:ascii="Times New Roman" w:eastAsia="Times New Roman" w:hAnsi="Times New Roman" w:cs="Times New Roman"/>
          <w:b/>
          <w:color w:val="000000"/>
          <w:sz w:val="24"/>
          <w:szCs w:val="24"/>
        </w:rPr>
        <w:t>intentional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modelliert werden – also über zielgerichtete Handlungsmöglichkeiten verfügen –, rücken Fragen der </w:t>
      </w:r>
      <w:r>
        <w:rPr>
          <w:rFonts w:ascii="Times New Roman" w:eastAsia="Times New Roman" w:hAnsi="Times New Roman" w:cs="Times New Roman"/>
          <w:b/>
          <w:color w:val="000000"/>
          <w:sz w:val="24"/>
          <w:szCs w:val="24"/>
        </w:rPr>
        <w:t>Verantwortung, Entscheidungslogik und normativer Rahmung</w:t>
      </w:r>
      <w:r>
        <w:rPr>
          <w:rFonts w:ascii="Times New Roman" w:eastAsia="Times New Roman" w:hAnsi="Times New Roman" w:cs="Times New Roman"/>
          <w:color w:val="000000"/>
          <w:sz w:val="24"/>
          <w:szCs w:val="24"/>
        </w:rPr>
        <w:t xml:space="preserve"> in den Vordergrund.</w:t>
      </w:r>
    </w:p>
    <w:p w14:paraId="5678BDA9" w14:textId="77777777" w:rsidR="006D65C3" w:rsidRDefault="008B34A8">
      <w:pPr>
        <w:pStyle w:val="berschrift4"/>
      </w:pPr>
      <w:r>
        <w:t>3.19.1 Verantwortung als systemische Funktion</w:t>
      </w:r>
    </w:p>
    <w:p w14:paraId="7110E4D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einem funktionalen Bezugssystem </w:t>
      </w:r>
      <w:r>
        <w:rPr>
          <w:rFonts w:ascii="Times New Roman" w:eastAsia="Times New Roman" w:hAnsi="Times New Roman" w:cs="Times New Roman"/>
          <w:color w:val="000000"/>
          <w:sz w:val="24"/>
          <w:szCs w:val="24"/>
        </w:rPr>
        <w:t>ist Verantwortung keine externe moralische Zuschreibung, sondern eine interne Strukturleistung des Systems selbst. Sobald ein Akteur seine Handlungen auf Basis funktionaler Feldstrukturen (Ψ) und Zielwerte (z. B. Nutzen, Ethik, Nachhaltigkeit) wählt, lässt</w:t>
      </w:r>
      <w:r>
        <w:rPr>
          <w:rFonts w:ascii="Times New Roman" w:eastAsia="Times New Roman" w:hAnsi="Times New Roman" w:cs="Times New Roman"/>
          <w:color w:val="000000"/>
          <w:sz w:val="24"/>
          <w:szCs w:val="24"/>
        </w:rPr>
        <w:t xml:space="preserve"> sich Verantwortung als </w:t>
      </w:r>
      <w:r>
        <w:rPr>
          <w:rFonts w:ascii="Times New Roman" w:eastAsia="Times New Roman" w:hAnsi="Times New Roman" w:cs="Times New Roman"/>
          <w:b/>
          <w:color w:val="000000"/>
          <w:sz w:val="24"/>
          <w:szCs w:val="24"/>
        </w:rPr>
        <w:t>Reflexionskapazität über Handlungskonsequenzen</w:t>
      </w:r>
      <w:r>
        <w:rPr>
          <w:rFonts w:ascii="Times New Roman" w:eastAsia="Times New Roman" w:hAnsi="Times New Roman" w:cs="Times New Roman"/>
          <w:color w:val="000000"/>
          <w:sz w:val="24"/>
          <w:szCs w:val="24"/>
        </w:rPr>
        <w:t xml:space="preserve"> interpretieren:</w:t>
      </w:r>
    </w:p>
    <w:p w14:paraId="3028144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Verantwortung entsteht aus der Möglichkeit, Handlungen mit Blick auf alternative Funktionsverläufe zu bewerten.</w:t>
      </w:r>
    </w:p>
    <w:p w14:paraId="0C9DB6BE"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 gilt für menschliche wie für technische Akteure – in</w:t>
      </w:r>
      <w:r>
        <w:rPr>
          <w:rFonts w:ascii="Times New Roman" w:eastAsia="Times New Roman" w:hAnsi="Times New Roman" w:cs="Times New Roman"/>
          <w:color w:val="000000"/>
          <w:sz w:val="24"/>
          <w:szCs w:val="24"/>
        </w:rPr>
        <w:t>sbesondere in Bereichen wie KI, automatisierte Systeme oder sozio-technische Netzwerke.</w:t>
      </w:r>
    </w:p>
    <w:p w14:paraId="1978422F" w14:textId="77777777" w:rsidR="006D65C3" w:rsidRDefault="008B34A8">
      <w:pPr>
        <w:pStyle w:val="berschrift4"/>
      </w:pPr>
      <w:r>
        <w:t>3.19.2 Normative Konfiguration der Akteur-Funktion</w:t>
      </w:r>
    </w:p>
    <w:p w14:paraId="358FD087"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Akteur-Funktion</w:t>
      </w:r>
      <w:r>
        <w:rPr>
          <w:rFonts w:ascii="Times New Roman" w:eastAsia="Times New Roman" w:hAnsi="Times New Roman" w:cs="Times New Roman"/>
          <w:sz w:val="24"/>
          <w:szCs w:val="24"/>
        </w:rPr>
        <w:t xml:space="preserve"> </w:t>
      </w:r>
      <w:r>
        <w:rPr>
          <w:rFonts w:ascii="Cardo" w:eastAsia="Cardo" w:hAnsi="Cardo" w:cs="Cardo"/>
          <w:color w:val="000000"/>
          <w:sz w:val="24"/>
          <w:szCs w:val="24"/>
        </w:rPr>
        <w:t>A(Ψ, x, y, z, t) → 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kann durch ethische Prinzipien strukturiert werden:</w:t>
      </w:r>
    </w:p>
    <w:p w14:paraId="693FA182" w14:textId="77777777" w:rsidR="006D65C3" w:rsidRDefault="008B34A8" w:rsidP="008B34A8">
      <w:pPr>
        <w:numPr>
          <w:ilvl w:val="0"/>
          <w:numId w:val="29"/>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Deontologische Logik</w:t>
      </w:r>
      <w:r>
        <w:rPr>
          <w:rFonts w:ascii="Times New Roman" w:eastAsia="Times New Roman" w:hAnsi="Times New Roman" w:cs="Times New Roman"/>
          <w:color w:val="000000"/>
          <w:sz w:val="24"/>
          <w:szCs w:val="24"/>
        </w:rPr>
        <w:t>: Nur Handlungen zulässig, die universalisierbar sind (Kant).</w:t>
      </w:r>
    </w:p>
    <w:p w14:paraId="4923E998" w14:textId="77777777" w:rsidR="006D65C3" w:rsidRDefault="008B34A8" w:rsidP="008B34A8">
      <w:pPr>
        <w:numPr>
          <w:ilvl w:val="0"/>
          <w:numId w:val="29"/>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Konsequentialistische Logik</w:t>
      </w:r>
      <w:r>
        <w:rPr>
          <w:rFonts w:ascii="Times New Roman" w:eastAsia="Times New Roman" w:hAnsi="Times New Roman" w:cs="Times New Roman"/>
          <w:color w:val="000000"/>
          <w:sz w:val="24"/>
          <w:szCs w:val="24"/>
        </w:rPr>
        <w:t>: Auswahl jener Handlung mit dem besten Ergebnis im Zielfeld.</w:t>
      </w:r>
    </w:p>
    <w:p w14:paraId="01C53F3E" w14:textId="77777777" w:rsidR="006D65C3" w:rsidRDefault="008B34A8" w:rsidP="008B34A8">
      <w:pPr>
        <w:numPr>
          <w:ilvl w:val="0"/>
          <w:numId w:val="29"/>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Virtue-based Logik</w:t>
      </w:r>
      <w:r>
        <w:rPr>
          <w:rFonts w:ascii="Times New Roman" w:eastAsia="Times New Roman" w:hAnsi="Times New Roman" w:cs="Times New Roman"/>
          <w:color w:val="000000"/>
          <w:sz w:val="24"/>
          <w:szCs w:val="24"/>
        </w:rPr>
        <w:t>: Entscheidungen, die eine „gute Haltung“ gegenüber dem Systemumfeld ausdrücken.</w:t>
      </w:r>
    </w:p>
    <w:p w14:paraId="0717EAE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Prinzipien können mathematisch durch Constraints, Zielwerte oder Bewertungsmetriken in die Handlungsauswahl integriert werden – etwa als zusätzliche Struktur in H oder a</w:t>
      </w:r>
      <w:r>
        <w:rPr>
          <w:rFonts w:ascii="Times New Roman" w:eastAsia="Times New Roman" w:hAnsi="Times New Roman" w:cs="Times New Roman"/>
          <w:color w:val="000000"/>
          <w:sz w:val="24"/>
          <w:szCs w:val="24"/>
        </w:rPr>
        <w:t>ls Filter der Aktionsmenge.</w:t>
      </w:r>
    </w:p>
    <w:p w14:paraId="3B9AFD9B" w14:textId="77777777" w:rsidR="006D65C3" w:rsidRDefault="008B34A8">
      <w:pPr>
        <w:pStyle w:val="berschrift4"/>
      </w:pPr>
      <w:r>
        <w:t>3.19.3 Technische Systeme mit ethischer Reflexionsfähigkeit</w:t>
      </w:r>
    </w:p>
    <w:p w14:paraId="43FFE66F"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Kontext technischer Systeme (z. B. autonomer Agenten, KI-Systeme) stellt sich die Frage, wie </w:t>
      </w:r>
      <w:r>
        <w:rPr>
          <w:rFonts w:ascii="Times New Roman" w:eastAsia="Times New Roman" w:hAnsi="Times New Roman" w:cs="Times New Roman"/>
          <w:b/>
          <w:color w:val="000000"/>
          <w:sz w:val="24"/>
          <w:szCs w:val="24"/>
        </w:rPr>
        <w:t>ethische Handlungsmodelle operationalisiert</w:t>
      </w:r>
      <w:r>
        <w:rPr>
          <w:rFonts w:ascii="Times New Roman" w:eastAsia="Times New Roman" w:hAnsi="Times New Roman" w:cs="Times New Roman"/>
          <w:color w:val="000000"/>
          <w:sz w:val="24"/>
          <w:szCs w:val="24"/>
        </w:rPr>
        <w:t xml:space="preserve"> werden können. Mögliche Ansä</w:t>
      </w:r>
      <w:r>
        <w:rPr>
          <w:rFonts w:ascii="Times New Roman" w:eastAsia="Times New Roman" w:hAnsi="Times New Roman" w:cs="Times New Roman"/>
          <w:color w:val="000000"/>
          <w:sz w:val="24"/>
          <w:szCs w:val="24"/>
        </w:rPr>
        <w:t>tze:</w:t>
      </w:r>
    </w:p>
    <w:p w14:paraId="4B3817A6" w14:textId="77777777" w:rsidR="006D65C3" w:rsidRDefault="008B34A8" w:rsidP="008B34A8">
      <w:pPr>
        <w:numPr>
          <w:ilvl w:val="0"/>
          <w:numId w:val="3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Value-sensitive design</w:t>
      </w:r>
      <w:r>
        <w:rPr>
          <w:rFonts w:ascii="Times New Roman" w:eastAsia="Times New Roman" w:hAnsi="Times New Roman" w:cs="Times New Roman"/>
          <w:color w:val="000000"/>
          <w:sz w:val="24"/>
          <w:szCs w:val="24"/>
        </w:rPr>
        <w:t>: Gestaltung intentionaler Systeme unter Einbezug menschlicher Werte.</w:t>
      </w:r>
    </w:p>
    <w:p w14:paraId="41F027A7" w14:textId="77777777" w:rsidR="006D65C3" w:rsidRDefault="008B34A8" w:rsidP="008B34A8">
      <w:pPr>
        <w:numPr>
          <w:ilvl w:val="0"/>
          <w:numId w:val="3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Ethik-Engines</w:t>
      </w:r>
      <w:r>
        <w:rPr>
          <w:rFonts w:ascii="Times New Roman" w:eastAsia="Times New Roman" w:hAnsi="Times New Roman" w:cs="Times New Roman"/>
          <w:color w:val="000000"/>
          <w:sz w:val="24"/>
          <w:szCs w:val="24"/>
        </w:rPr>
        <w:t>: Formale Bewertung möglicher Aktionen anhand normativer Kriterien.</w:t>
      </w:r>
    </w:p>
    <w:p w14:paraId="352DFE2C" w14:textId="77777777" w:rsidR="006D65C3" w:rsidRDefault="008B34A8" w:rsidP="008B34A8">
      <w:pPr>
        <w:numPr>
          <w:ilvl w:val="0"/>
          <w:numId w:val="3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Simulation moralischer Dilemmata</w:t>
      </w:r>
      <w:r>
        <w:rPr>
          <w:rFonts w:ascii="Times New Roman" w:eastAsia="Times New Roman" w:hAnsi="Times New Roman" w:cs="Times New Roman"/>
          <w:color w:val="000000"/>
          <w:sz w:val="24"/>
          <w:szCs w:val="24"/>
        </w:rPr>
        <w:t>: Testen der Reaktionen eines Systems auf konf</w:t>
      </w:r>
      <w:r>
        <w:rPr>
          <w:rFonts w:ascii="Times New Roman" w:eastAsia="Times New Roman" w:hAnsi="Times New Roman" w:cs="Times New Roman"/>
          <w:color w:val="000000"/>
          <w:sz w:val="24"/>
          <w:szCs w:val="24"/>
        </w:rPr>
        <w:t>liktäre Situationen (z. B. Trolley-Problem-Varianten).</w:t>
      </w:r>
    </w:p>
    <w:p w14:paraId="407CA2E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Floridi und Sanders (2004) bezeichnen solche Akteure als </w:t>
      </w:r>
      <w:r>
        <w:rPr>
          <w:rFonts w:ascii="Times New Roman" w:eastAsia="Times New Roman" w:hAnsi="Times New Roman" w:cs="Times New Roman"/>
          <w:b/>
          <w:color w:val="000000"/>
          <w:sz w:val="24"/>
          <w:szCs w:val="24"/>
        </w:rPr>
        <w:t>„artifizielle moralische Agenten“</w:t>
      </w:r>
      <w:r>
        <w:rPr>
          <w:rFonts w:ascii="Times New Roman" w:eastAsia="Times New Roman" w:hAnsi="Times New Roman" w:cs="Times New Roman"/>
          <w:color w:val="000000"/>
          <w:sz w:val="24"/>
          <w:szCs w:val="24"/>
        </w:rPr>
        <w:t xml:space="preserve"> – nicht, weil sie Gefühle besitzen, sondern weil ihre Handlungen innerhalb ethischer Funktionsräume reflektier</w:t>
      </w:r>
      <w:r>
        <w:rPr>
          <w:rFonts w:ascii="Times New Roman" w:eastAsia="Times New Roman" w:hAnsi="Times New Roman" w:cs="Times New Roman"/>
          <w:color w:val="000000"/>
          <w:sz w:val="24"/>
          <w:szCs w:val="24"/>
        </w:rPr>
        <w:t>t werden.</w:t>
      </w:r>
    </w:p>
    <w:p w14:paraId="0882EF69" w14:textId="77777777" w:rsidR="006D65C3" w:rsidRDefault="008B34A8">
      <w:pPr>
        <w:pStyle w:val="berschrift4"/>
      </w:pPr>
      <w:r>
        <w:t>3.19.4 Ethische Emergenz und strukturelle Verantwortung</w:t>
      </w:r>
    </w:p>
    <w:p w14:paraId="2227410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Ethische Konsequenzen entstehen nicht nur auf der Handlungsebene, sondern auch </w:t>
      </w:r>
      <w:r>
        <w:rPr>
          <w:rFonts w:ascii="Times New Roman" w:eastAsia="Times New Roman" w:hAnsi="Times New Roman" w:cs="Times New Roman"/>
          <w:b/>
          <w:color w:val="000000"/>
          <w:sz w:val="24"/>
          <w:szCs w:val="24"/>
        </w:rPr>
        <w:t>strukturell</w:t>
      </w:r>
      <w:r>
        <w:rPr>
          <w:rFonts w:ascii="Times New Roman" w:eastAsia="Times New Roman" w:hAnsi="Times New Roman" w:cs="Times New Roman"/>
          <w:color w:val="000000"/>
          <w:sz w:val="24"/>
          <w:szCs w:val="24"/>
        </w:rPr>
        <w:t>: Die Wahl eines bestimmten funktionalen Modells (z. B. welche Feldfunktionen als relevant gelten, w</w:t>
      </w:r>
      <w:r>
        <w:rPr>
          <w:rFonts w:ascii="Times New Roman" w:eastAsia="Times New Roman" w:hAnsi="Times New Roman" w:cs="Times New Roman"/>
          <w:color w:val="000000"/>
          <w:sz w:val="24"/>
          <w:szCs w:val="24"/>
        </w:rPr>
        <w:t>elche Zuweisungen vorgenommen werden) beeinflusst, welche Realität als gültig erscheint.</w:t>
      </w:r>
    </w:p>
    <w:p w14:paraId="56F74226"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Wer die Struktur bestimmt, trägt Verantwortung für ihre emergenten Effekte.</w:t>
      </w:r>
    </w:p>
    <w:p w14:paraId="66B18F0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Sichtweise erweitert ethische Verantwortung auf </w:t>
      </w:r>
      <w:r>
        <w:rPr>
          <w:rFonts w:ascii="Times New Roman" w:eastAsia="Times New Roman" w:hAnsi="Times New Roman" w:cs="Times New Roman"/>
          <w:b/>
          <w:color w:val="000000"/>
          <w:sz w:val="24"/>
          <w:szCs w:val="24"/>
        </w:rPr>
        <w:t>Modellarchitekten, Systemdesigner und Theoretiker</w:t>
      </w:r>
      <w:r>
        <w:rPr>
          <w:rFonts w:ascii="Times New Roman" w:eastAsia="Times New Roman" w:hAnsi="Times New Roman" w:cs="Times New Roman"/>
          <w:color w:val="000000"/>
          <w:sz w:val="24"/>
          <w:szCs w:val="24"/>
        </w:rPr>
        <w:t>.</w:t>
      </w:r>
    </w:p>
    <w:p w14:paraId="44C82C73" w14:textId="77777777" w:rsidR="006D65C3" w:rsidRDefault="008B34A8">
      <w:pPr>
        <w:pStyle w:val="berschrift4"/>
      </w:pPr>
      <w:r>
        <w:t>3.19.5 Fazit: Vom moralischen Subjekt zur ethischen Struktur</w:t>
      </w:r>
    </w:p>
    <w:p w14:paraId="4E5E00C2"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funktionale Sicht transformiert ethische Fragen von der ontologischen Zurechnung (Wer </w:t>
      </w:r>
      <w:r>
        <w:rPr>
          <w:rFonts w:ascii="Times New Roman" w:eastAsia="Times New Roman" w:hAnsi="Times New Roman" w:cs="Times New Roman"/>
          <w:color w:val="000000"/>
          <w:sz w:val="24"/>
          <w:szCs w:val="24"/>
        </w:rPr>
        <w:t xml:space="preserve">hat Schuld?) zur </w:t>
      </w:r>
      <w:r>
        <w:rPr>
          <w:rFonts w:ascii="Times New Roman" w:eastAsia="Times New Roman" w:hAnsi="Times New Roman" w:cs="Times New Roman"/>
          <w:b/>
          <w:color w:val="000000"/>
          <w:sz w:val="24"/>
          <w:szCs w:val="24"/>
        </w:rPr>
        <w:t>epistemischen Strukturfrage</w:t>
      </w:r>
      <w:r>
        <w:rPr>
          <w:rFonts w:ascii="Times New Roman" w:eastAsia="Times New Roman" w:hAnsi="Times New Roman" w:cs="Times New Roman"/>
          <w:color w:val="000000"/>
          <w:sz w:val="24"/>
          <w:szCs w:val="24"/>
        </w:rPr>
        <w:t xml:space="preserve"> (Wie entsteht Verantwortung?). Damit wird Ethik nicht abgeschafft, sondern systematisch integriert – als konstituierende Dimension intentionaler Systeme im funktionalen Raum.</w:t>
      </w:r>
    </w:p>
    <w:p w14:paraId="1F9BE311" w14:textId="77777777" w:rsidR="00036CF6" w:rsidRDefault="00036CF6" w:rsidP="00036CF6">
      <w:pPr>
        <w:pStyle w:val="berschrift2"/>
      </w:pPr>
      <w:r>
        <w:rPr>
          <w:rStyle w:val="Fett"/>
          <w:b/>
          <w:bCs w:val="0"/>
        </w:rPr>
        <w:t>3.19 Ethik und Verantwortung in intentionalen Systemen</w:t>
      </w:r>
    </w:p>
    <w:p w14:paraId="3A62B741" w14:textId="77777777" w:rsidR="00036CF6" w:rsidRDefault="00036CF6" w:rsidP="00036CF6">
      <w:pPr>
        <w:pStyle w:val="StandardWeb"/>
      </w:pPr>
      <w:r>
        <w:lastRenderedPageBreak/>
        <w:t xml:space="preserve">Die Einführung funktionaler Bezugssysteme und intentionaler Akteur-Funktionen verschiebt nicht nur das physikalische und erkenntnistheoretische Verständnis von Struktur, sondern verlangt auch eine </w:t>
      </w:r>
      <w:r>
        <w:rPr>
          <w:rStyle w:val="Fett"/>
        </w:rPr>
        <w:t>ethische Neubewertung</w:t>
      </w:r>
      <w:r>
        <w:t xml:space="preserve">. Denn sobald Systeme als </w:t>
      </w:r>
      <w:r>
        <w:rPr>
          <w:rStyle w:val="Fett"/>
        </w:rPr>
        <w:t>intentional</w:t>
      </w:r>
      <w:r>
        <w:t xml:space="preserve"> modelliert werden – also über zielgerichtete Handlungsmöglichkeiten verfügen –, rücken Fragen der </w:t>
      </w:r>
      <w:r>
        <w:rPr>
          <w:rStyle w:val="Fett"/>
        </w:rPr>
        <w:t>Verantwortung, Entscheidungslogik und normativer Rahmung</w:t>
      </w:r>
      <w:r>
        <w:t xml:space="preserve"> in den Vordergrund.</w:t>
      </w:r>
    </w:p>
    <w:p w14:paraId="781D03B0" w14:textId="77777777" w:rsidR="00036CF6" w:rsidRDefault="00036CF6" w:rsidP="00036CF6">
      <w:r>
        <w:pict w14:anchorId="756CCA66">
          <v:rect id="_x0000_i1338" style="width:0;height:1.5pt" o:hralign="center" o:hrstd="t" o:hr="t" fillcolor="#a0a0a0" stroked="f"/>
        </w:pict>
      </w:r>
    </w:p>
    <w:p w14:paraId="0C23774B" w14:textId="77777777" w:rsidR="00036CF6" w:rsidRDefault="00036CF6" w:rsidP="00036CF6">
      <w:pPr>
        <w:pStyle w:val="berschrift3"/>
      </w:pPr>
      <w:r>
        <w:rPr>
          <w:rStyle w:val="Fett"/>
          <w:b w:val="0"/>
          <w:bCs w:val="0"/>
        </w:rPr>
        <w:t>3.19.1 Verantwortung als systemische Funktion</w:t>
      </w:r>
    </w:p>
    <w:p w14:paraId="47A43191" w14:textId="77777777" w:rsidR="00036CF6" w:rsidRDefault="00036CF6" w:rsidP="00036CF6">
      <w:pPr>
        <w:pStyle w:val="StandardWeb"/>
      </w:pPr>
      <w:r>
        <w:t xml:space="preserve">In einem funktionalen Bezugssystem ist </w:t>
      </w:r>
      <w:r>
        <w:rPr>
          <w:rStyle w:val="Fett"/>
        </w:rPr>
        <w:t>Verantwortung</w:t>
      </w:r>
      <w:r>
        <w:t xml:space="preserve"> keine externe moralische Zuschreibung, sondern eine </w:t>
      </w:r>
      <w:r>
        <w:rPr>
          <w:rStyle w:val="Fett"/>
        </w:rPr>
        <w:t>interne Strukturleistung</w:t>
      </w:r>
      <w:r>
        <w:t>:</w:t>
      </w:r>
    </w:p>
    <w:p w14:paraId="010E5FCC" w14:textId="77777777" w:rsidR="00036CF6" w:rsidRDefault="00036CF6" w:rsidP="008B34A8">
      <w:pPr>
        <w:pStyle w:val="StandardWeb"/>
        <w:numPr>
          <w:ilvl w:val="0"/>
          <w:numId w:val="89"/>
        </w:numPr>
      </w:pPr>
      <w:r>
        <w:t>Ein intentionales System bewertet Handlungen relativ zu funktionalen Feldstrukturen (Ψ) und Zielwerten.</w:t>
      </w:r>
    </w:p>
    <w:p w14:paraId="1F7DB99A" w14:textId="77777777" w:rsidR="00036CF6" w:rsidRDefault="00036CF6" w:rsidP="008B34A8">
      <w:pPr>
        <w:pStyle w:val="StandardWeb"/>
        <w:numPr>
          <w:ilvl w:val="0"/>
          <w:numId w:val="89"/>
        </w:numPr>
      </w:pPr>
      <w:r>
        <w:t xml:space="preserve">Verantwortung entsteht aus der Fähigkeit, zwischen </w:t>
      </w:r>
      <w:r>
        <w:rPr>
          <w:rStyle w:val="Fett"/>
        </w:rPr>
        <w:t>alternativen Funktionsverläufen</w:t>
      </w:r>
      <w:r>
        <w:t xml:space="preserve"> zu unterscheiden und </w:t>
      </w:r>
      <w:r>
        <w:rPr>
          <w:rStyle w:val="Fett"/>
        </w:rPr>
        <w:t>Konsequenzen zu reflektieren</w:t>
      </w:r>
      <w:r>
        <w:t>.</w:t>
      </w:r>
    </w:p>
    <w:p w14:paraId="35460E08" w14:textId="77777777" w:rsidR="00036CF6" w:rsidRDefault="00036CF6" w:rsidP="00036CF6">
      <w:pPr>
        <w:pStyle w:val="StandardWeb"/>
      </w:pPr>
      <w:r>
        <w:t xml:space="preserve">→ Dies betrifft </w:t>
      </w:r>
      <w:r>
        <w:rPr>
          <w:rStyle w:val="Fett"/>
        </w:rPr>
        <w:t>menschliche</w:t>
      </w:r>
      <w:r>
        <w:t xml:space="preserve"> wie </w:t>
      </w:r>
      <w:r>
        <w:rPr>
          <w:rStyle w:val="Fett"/>
        </w:rPr>
        <w:t>technische Akteure</w:t>
      </w:r>
      <w:r>
        <w:t xml:space="preserve"> – etwa in KI, robotischen Systemen oder sozio-technischen Netzwerken.</w:t>
      </w:r>
    </w:p>
    <w:p w14:paraId="5B951A04" w14:textId="77777777" w:rsidR="00036CF6" w:rsidRDefault="00036CF6" w:rsidP="00036CF6">
      <w:r>
        <w:pict w14:anchorId="699D92E7">
          <v:rect id="_x0000_i1339" style="width:0;height:1.5pt" o:hralign="center" o:hrstd="t" o:hr="t" fillcolor="#a0a0a0" stroked="f"/>
        </w:pict>
      </w:r>
    </w:p>
    <w:p w14:paraId="0213EA21" w14:textId="77777777" w:rsidR="00036CF6" w:rsidRDefault="00036CF6" w:rsidP="00036CF6">
      <w:pPr>
        <w:pStyle w:val="berschrift3"/>
      </w:pPr>
      <w:r>
        <w:rPr>
          <w:rStyle w:val="Fett"/>
          <w:b w:val="0"/>
          <w:bCs w:val="0"/>
        </w:rPr>
        <w:t>3.19.2 Normative Konfiguration der Akteur-Funktion</w:t>
      </w:r>
    </w:p>
    <w:p w14:paraId="5109A78A" w14:textId="77777777" w:rsidR="00036CF6" w:rsidRDefault="00036CF6" w:rsidP="00036CF6">
      <w:pPr>
        <w:pStyle w:val="StandardWeb"/>
      </w:pPr>
      <w:r>
        <w:t>Die Akteur-Funktion</w:t>
      </w:r>
      <w:r>
        <w:br/>
      </w:r>
      <w:r>
        <w:rPr>
          <w:rStyle w:val="Fett"/>
        </w:rPr>
        <w:t>A(Ψ, x, y, z, t) → H</w:t>
      </w:r>
      <w:r>
        <w:br/>
        <w:t xml:space="preserve">kann durch </w:t>
      </w:r>
      <w:r>
        <w:rPr>
          <w:rStyle w:val="Fett"/>
        </w:rPr>
        <w:t>ethische Prinzipien</w:t>
      </w:r>
      <w:r>
        <w:t xml:space="preserve"> gesteuert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6313"/>
      </w:tblGrid>
      <w:tr w:rsidR="00036CF6" w14:paraId="18064180" w14:textId="77777777" w:rsidTr="00036CF6">
        <w:trPr>
          <w:tblHeader/>
          <w:tblCellSpacing w:w="15" w:type="dxa"/>
        </w:trPr>
        <w:tc>
          <w:tcPr>
            <w:tcW w:w="0" w:type="auto"/>
            <w:vAlign w:val="center"/>
            <w:hideMark/>
          </w:tcPr>
          <w:p w14:paraId="7A6D31C6" w14:textId="77777777" w:rsidR="00036CF6" w:rsidRDefault="00036CF6">
            <w:pPr>
              <w:jc w:val="center"/>
              <w:rPr>
                <w:b/>
                <w:bCs/>
              </w:rPr>
            </w:pPr>
            <w:r>
              <w:rPr>
                <w:b/>
                <w:bCs/>
              </w:rPr>
              <w:t>Ethikmodell</w:t>
            </w:r>
          </w:p>
        </w:tc>
        <w:tc>
          <w:tcPr>
            <w:tcW w:w="0" w:type="auto"/>
            <w:vAlign w:val="center"/>
            <w:hideMark/>
          </w:tcPr>
          <w:p w14:paraId="4A1B6533" w14:textId="77777777" w:rsidR="00036CF6" w:rsidRDefault="00036CF6">
            <w:pPr>
              <w:jc w:val="center"/>
              <w:rPr>
                <w:b/>
                <w:bCs/>
              </w:rPr>
            </w:pPr>
            <w:r>
              <w:rPr>
                <w:b/>
                <w:bCs/>
              </w:rPr>
              <w:t>Formalisierung im Systemkontext</w:t>
            </w:r>
          </w:p>
        </w:tc>
      </w:tr>
      <w:tr w:rsidR="00036CF6" w14:paraId="33EB6982" w14:textId="77777777" w:rsidTr="00036CF6">
        <w:trPr>
          <w:tblCellSpacing w:w="15" w:type="dxa"/>
        </w:trPr>
        <w:tc>
          <w:tcPr>
            <w:tcW w:w="0" w:type="auto"/>
            <w:vAlign w:val="center"/>
            <w:hideMark/>
          </w:tcPr>
          <w:p w14:paraId="430B9B86" w14:textId="77777777" w:rsidR="00036CF6" w:rsidRDefault="00036CF6">
            <w:r>
              <w:rPr>
                <w:rStyle w:val="Fett"/>
              </w:rPr>
              <w:t>Deontologie</w:t>
            </w:r>
          </w:p>
        </w:tc>
        <w:tc>
          <w:tcPr>
            <w:tcW w:w="0" w:type="auto"/>
            <w:vAlign w:val="center"/>
            <w:hideMark/>
          </w:tcPr>
          <w:p w14:paraId="2F5A3D38" w14:textId="77777777" w:rsidR="00036CF6" w:rsidRDefault="00036CF6">
            <w:r>
              <w:t xml:space="preserve">Zulässige Handlungen = </w:t>
            </w:r>
            <w:proofErr w:type="spellStart"/>
            <w:r>
              <w:t>universalisierbare</w:t>
            </w:r>
            <w:proofErr w:type="spellEnd"/>
            <w:r>
              <w:t xml:space="preserve"> Aktionen</w:t>
            </w:r>
          </w:p>
        </w:tc>
      </w:tr>
      <w:tr w:rsidR="00036CF6" w14:paraId="685DADCD" w14:textId="77777777" w:rsidTr="00036CF6">
        <w:trPr>
          <w:tblCellSpacing w:w="15" w:type="dxa"/>
        </w:trPr>
        <w:tc>
          <w:tcPr>
            <w:tcW w:w="0" w:type="auto"/>
            <w:vAlign w:val="center"/>
            <w:hideMark/>
          </w:tcPr>
          <w:p w14:paraId="693B63BC" w14:textId="77777777" w:rsidR="00036CF6" w:rsidRDefault="00036CF6">
            <w:r>
              <w:rPr>
                <w:rStyle w:val="Fett"/>
              </w:rPr>
              <w:t>Konsequentialismus</w:t>
            </w:r>
          </w:p>
        </w:tc>
        <w:tc>
          <w:tcPr>
            <w:tcW w:w="0" w:type="auto"/>
            <w:vAlign w:val="center"/>
            <w:hideMark/>
          </w:tcPr>
          <w:p w14:paraId="266E1663" w14:textId="77777777" w:rsidR="00036CF6" w:rsidRDefault="00036CF6">
            <w:r>
              <w:t>Auswahl der Handlung mit maximalem Funktionswert (Nützlichkeit)</w:t>
            </w:r>
          </w:p>
        </w:tc>
      </w:tr>
      <w:tr w:rsidR="00036CF6" w14:paraId="789490B2" w14:textId="77777777" w:rsidTr="00036CF6">
        <w:trPr>
          <w:tblCellSpacing w:w="15" w:type="dxa"/>
        </w:trPr>
        <w:tc>
          <w:tcPr>
            <w:tcW w:w="0" w:type="auto"/>
            <w:vAlign w:val="center"/>
            <w:hideMark/>
          </w:tcPr>
          <w:p w14:paraId="6CE18981" w14:textId="77777777" w:rsidR="00036CF6" w:rsidRDefault="00036CF6">
            <w:r>
              <w:rPr>
                <w:rStyle w:val="Fett"/>
              </w:rPr>
              <w:t>Tugendethik</w:t>
            </w:r>
          </w:p>
        </w:tc>
        <w:tc>
          <w:tcPr>
            <w:tcW w:w="0" w:type="auto"/>
            <w:vAlign w:val="center"/>
            <w:hideMark/>
          </w:tcPr>
          <w:p w14:paraId="2365199E" w14:textId="77777777" w:rsidR="00036CF6" w:rsidRDefault="00036CF6">
            <w:r>
              <w:t>Auswahl von Handlungen, die systemadäquate Haltungen ausdrücken</w:t>
            </w:r>
          </w:p>
        </w:tc>
      </w:tr>
    </w:tbl>
    <w:p w14:paraId="767FF5BF" w14:textId="77777777" w:rsidR="00036CF6" w:rsidRDefault="00036CF6" w:rsidP="00036CF6">
      <w:pPr>
        <w:pStyle w:val="StandardWeb"/>
      </w:pPr>
      <w:r>
        <w:t xml:space="preserve">→ Integration über </w:t>
      </w:r>
      <w:proofErr w:type="spellStart"/>
      <w:r>
        <w:rPr>
          <w:rStyle w:val="Fett"/>
        </w:rPr>
        <w:t>Constraints</w:t>
      </w:r>
      <w:proofErr w:type="spellEnd"/>
      <w:r>
        <w:t xml:space="preserve">, </w:t>
      </w:r>
      <w:r>
        <w:rPr>
          <w:rStyle w:val="Fett"/>
        </w:rPr>
        <w:t>Zielfunktionen</w:t>
      </w:r>
      <w:r>
        <w:t xml:space="preserve"> oder </w:t>
      </w:r>
      <w:r>
        <w:rPr>
          <w:rStyle w:val="Fett"/>
        </w:rPr>
        <w:t>semantische Filter</w:t>
      </w:r>
      <w:r>
        <w:t xml:space="preserve"> in H.</w:t>
      </w:r>
    </w:p>
    <w:p w14:paraId="26038E9C" w14:textId="77777777" w:rsidR="00036CF6" w:rsidRDefault="00036CF6" w:rsidP="00036CF6">
      <w:r>
        <w:pict w14:anchorId="5D199ED4">
          <v:rect id="_x0000_i1340" style="width:0;height:1.5pt" o:hralign="center" o:hrstd="t" o:hr="t" fillcolor="#a0a0a0" stroked="f"/>
        </w:pict>
      </w:r>
    </w:p>
    <w:p w14:paraId="7182B1A3" w14:textId="77777777" w:rsidR="00036CF6" w:rsidRDefault="00036CF6" w:rsidP="00036CF6">
      <w:pPr>
        <w:pStyle w:val="berschrift3"/>
      </w:pPr>
      <w:r>
        <w:rPr>
          <w:rStyle w:val="Fett"/>
          <w:b w:val="0"/>
          <w:bCs w:val="0"/>
        </w:rPr>
        <w:t>3.19.3 Technische Systeme mit ethischer Reflexionsfähigkeit</w:t>
      </w:r>
    </w:p>
    <w:p w14:paraId="3DE5B88B" w14:textId="77777777" w:rsidR="00036CF6" w:rsidRDefault="00036CF6" w:rsidP="00036CF6">
      <w:pPr>
        <w:pStyle w:val="StandardWeb"/>
      </w:pPr>
      <w:r>
        <w:t>Auch technische Systeme können mit ethischen Mechanismen ausgestattet werden:</w:t>
      </w:r>
    </w:p>
    <w:p w14:paraId="30E58FED" w14:textId="77777777" w:rsidR="00036CF6" w:rsidRDefault="00036CF6" w:rsidP="008B34A8">
      <w:pPr>
        <w:pStyle w:val="StandardWeb"/>
        <w:numPr>
          <w:ilvl w:val="0"/>
          <w:numId w:val="90"/>
        </w:numPr>
      </w:pPr>
      <w:r>
        <w:rPr>
          <w:rStyle w:val="Fett"/>
        </w:rPr>
        <w:t>Value-sensitive design</w:t>
      </w:r>
      <w:r>
        <w:t>: Einbettung menschlicher Werte in Systemstruktur</w:t>
      </w:r>
    </w:p>
    <w:p w14:paraId="71CF525C" w14:textId="77777777" w:rsidR="00036CF6" w:rsidRDefault="00036CF6" w:rsidP="008B34A8">
      <w:pPr>
        <w:pStyle w:val="StandardWeb"/>
        <w:numPr>
          <w:ilvl w:val="0"/>
          <w:numId w:val="90"/>
        </w:numPr>
      </w:pPr>
      <w:r>
        <w:rPr>
          <w:rStyle w:val="Fett"/>
        </w:rPr>
        <w:t>Ethik-</w:t>
      </w:r>
      <w:proofErr w:type="spellStart"/>
      <w:r>
        <w:rPr>
          <w:rStyle w:val="Fett"/>
        </w:rPr>
        <w:t>Engines</w:t>
      </w:r>
      <w:proofErr w:type="spellEnd"/>
      <w:r>
        <w:t>: normativ kodierte Bewertungsalgorithmen</w:t>
      </w:r>
    </w:p>
    <w:p w14:paraId="39977667" w14:textId="77777777" w:rsidR="00036CF6" w:rsidRDefault="00036CF6" w:rsidP="008B34A8">
      <w:pPr>
        <w:pStyle w:val="StandardWeb"/>
        <w:numPr>
          <w:ilvl w:val="0"/>
          <w:numId w:val="90"/>
        </w:numPr>
      </w:pPr>
      <w:r>
        <w:rPr>
          <w:rStyle w:val="Fett"/>
        </w:rPr>
        <w:t>Simulation moralischer Dilemmata</w:t>
      </w:r>
      <w:r>
        <w:t>: z. B. algorithmisch generierte Trolley-Probleme</w:t>
      </w:r>
    </w:p>
    <w:p w14:paraId="02A62550" w14:textId="77777777" w:rsidR="00036CF6" w:rsidRDefault="00036CF6" w:rsidP="00036CF6">
      <w:pPr>
        <w:pStyle w:val="StandardWeb"/>
      </w:pPr>
      <w:proofErr w:type="spellStart"/>
      <w:r>
        <w:lastRenderedPageBreak/>
        <w:t>Floridi</w:t>
      </w:r>
      <w:proofErr w:type="spellEnd"/>
      <w:r>
        <w:t xml:space="preserve"> &amp; Sanders (2004) sprechen von </w:t>
      </w:r>
      <w:r>
        <w:rPr>
          <w:rStyle w:val="Fett"/>
        </w:rPr>
        <w:t>„artifiziellen moralischen Agenten“</w:t>
      </w:r>
      <w:r>
        <w:t>:</w:t>
      </w:r>
      <w:r>
        <w:br/>
        <w:t xml:space="preserve">Nicht durch Gefühl, sondern durch </w:t>
      </w:r>
      <w:r>
        <w:rPr>
          <w:rStyle w:val="Fett"/>
        </w:rPr>
        <w:t>strukturierte Reflexion innerhalb normativer Funktionsräume</w:t>
      </w:r>
      <w:r>
        <w:t>.</w:t>
      </w:r>
    </w:p>
    <w:p w14:paraId="3AF22403" w14:textId="77777777" w:rsidR="00036CF6" w:rsidRDefault="00036CF6" w:rsidP="00036CF6">
      <w:r>
        <w:pict w14:anchorId="3AEF0EF8">
          <v:rect id="_x0000_i1341" style="width:0;height:1.5pt" o:hralign="center" o:hrstd="t" o:hr="t" fillcolor="#a0a0a0" stroked="f"/>
        </w:pict>
      </w:r>
    </w:p>
    <w:p w14:paraId="765C5889" w14:textId="77777777" w:rsidR="00036CF6" w:rsidRDefault="00036CF6" w:rsidP="00036CF6">
      <w:pPr>
        <w:pStyle w:val="berschrift3"/>
      </w:pPr>
      <w:r>
        <w:rPr>
          <w:rStyle w:val="Fett"/>
          <w:b w:val="0"/>
          <w:bCs w:val="0"/>
        </w:rPr>
        <w:t>3.19.4 Ethische Emergenz und strukturelle Verantwortung</w:t>
      </w:r>
    </w:p>
    <w:p w14:paraId="4FBD819F" w14:textId="77777777" w:rsidR="00036CF6" w:rsidRDefault="00036CF6" w:rsidP="00036CF6">
      <w:pPr>
        <w:pStyle w:val="StandardWeb"/>
      </w:pPr>
      <w:r>
        <w:t xml:space="preserve">Ethik entsteht nicht nur in der Handlung, sondern auch in der </w:t>
      </w:r>
      <w:r>
        <w:rPr>
          <w:rStyle w:val="Fett"/>
        </w:rPr>
        <w:t>Modellwahl</w:t>
      </w:r>
      <w:r>
        <w:t>:</w:t>
      </w:r>
    </w:p>
    <w:p w14:paraId="3422825C" w14:textId="77777777" w:rsidR="00036CF6" w:rsidRDefault="00036CF6" w:rsidP="00036CF6">
      <w:pPr>
        <w:pStyle w:val="StandardWeb"/>
      </w:pPr>
      <w:r>
        <w:t>Wer bestimmt, welche Felder als relevant gelten, bestimmt, welche Realität erzeugt wird.</w:t>
      </w:r>
    </w:p>
    <w:p w14:paraId="2AEFD5D8" w14:textId="77777777" w:rsidR="00036CF6" w:rsidRDefault="00036CF6" w:rsidP="00036CF6">
      <w:pPr>
        <w:pStyle w:val="StandardWeb"/>
      </w:pPr>
      <w:r>
        <w:t>→ Verantwortung liegt auch bei:</w:t>
      </w:r>
    </w:p>
    <w:p w14:paraId="4DEB91D0" w14:textId="77777777" w:rsidR="00036CF6" w:rsidRDefault="00036CF6" w:rsidP="008B34A8">
      <w:pPr>
        <w:pStyle w:val="StandardWeb"/>
        <w:numPr>
          <w:ilvl w:val="0"/>
          <w:numId w:val="91"/>
        </w:numPr>
      </w:pPr>
      <w:r>
        <w:rPr>
          <w:rStyle w:val="Fett"/>
        </w:rPr>
        <w:t>Modellarchitekten</w:t>
      </w:r>
    </w:p>
    <w:p w14:paraId="6145CA4D" w14:textId="77777777" w:rsidR="00036CF6" w:rsidRDefault="00036CF6" w:rsidP="008B34A8">
      <w:pPr>
        <w:pStyle w:val="StandardWeb"/>
        <w:numPr>
          <w:ilvl w:val="0"/>
          <w:numId w:val="91"/>
        </w:numPr>
      </w:pPr>
      <w:r>
        <w:rPr>
          <w:rStyle w:val="Fett"/>
        </w:rPr>
        <w:t>Systemdesignern</w:t>
      </w:r>
    </w:p>
    <w:p w14:paraId="4D6EE1D6" w14:textId="77777777" w:rsidR="00036CF6" w:rsidRDefault="00036CF6" w:rsidP="008B34A8">
      <w:pPr>
        <w:pStyle w:val="StandardWeb"/>
        <w:numPr>
          <w:ilvl w:val="0"/>
          <w:numId w:val="91"/>
        </w:numPr>
      </w:pPr>
      <w:r>
        <w:rPr>
          <w:rStyle w:val="Fett"/>
        </w:rPr>
        <w:t>Theorieproduzierenden</w:t>
      </w:r>
    </w:p>
    <w:p w14:paraId="31DA9DDE" w14:textId="77777777" w:rsidR="00036CF6" w:rsidRDefault="00036CF6" w:rsidP="00036CF6">
      <w:pPr>
        <w:pStyle w:val="StandardWeb"/>
      </w:pPr>
      <w:r>
        <w:t>→ Die Struktur selbst trägt ethische Implikationen.</w:t>
      </w:r>
    </w:p>
    <w:p w14:paraId="2AE7204C" w14:textId="77777777" w:rsidR="00036CF6" w:rsidRDefault="00036CF6" w:rsidP="00036CF6">
      <w:r>
        <w:pict w14:anchorId="001E25C7">
          <v:rect id="_x0000_i1342" style="width:0;height:1.5pt" o:hralign="center" o:hrstd="t" o:hr="t" fillcolor="#a0a0a0" stroked="f"/>
        </w:pict>
      </w:r>
    </w:p>
    <w:p w14:paraId="7FCEC47E" w14:textId="77777777" w:rsidR="00036CF6" w:rsidRDefault="00036CF6" w:rsidP="00036CF6">
      <w:pPr>
        <w:pStyle w:val="berschrift3"/>
      </w:pPr>
      <w:r>
        <w:rPr>
          <w:rStyle w:val="Fett"/>
          <w:b w:val="0"/>
          <w:bCs w:val="0"/>
        </w:rPr>
        <w:t>3.19.5 Fazit: Vom moralischen Subjekt zur ethischen Struktur</w:t>
      </w:r>
    </w:p>
    <w:p w14:paraId="3A552184" w14:textId="77777777" w:rsidR="00036CF6" w:rsidRDefault="00036CF6" w:rsidP="00036CF6">
      <w:pPr>
        <w:pStyle w:val="StandardWeb"/>
      </w:pPr>
      <w:r>
        <w:t xml:space="preserve">Die funktionale Perspektive </w:t>
      </w:r>
      <w:r>
        <w:rPr>
          <w:rStyle w:val="Fett"/>
        </w:rPr>
        <w:t>transformiert</w:t>
      </w:r>
      <w:r>
        <w:t xml:space="preserve"> Ethik:</w:t>
      </w:r>
    </w:p>
    <w:p w14:paraId="6EF395A6" w14:textId="77777777" w:rsidR="00036CF6" w:rsidRDefault="00036CF6" w:rsidP="008B34A8">
      <w:pPr>
        <w:pStyle w:val="StandardWeb"/>
        <w:numPr>
          <w:ilvl w:val="0"/>
          <w:numId w:val="92"/>
        </w:numPr>
      </w:pPr>
      <w:r>
        <w:t xml:space="preserve">von </w:t>
      </w:r>
      <w:r>
        <w:rPr>
          <w:rStyle w:val="Fett"/>
        </w:rPr>
        <w:t>Zurechnung</w:t>
      </w:r>
      <w:r>
        <w:t xml:space="preserve"> individueller Schuld</w:t>
      </w:r>
    </w:p>
    <w:p w14:paraId="11C0F333" w14:textId="77777777" w:rsidR="00036CF6" w:rsidRDefault="00036CF6" w:rsidP="008B34A8">
      <w:pPr>
        <w:pStyle w:val="StandardWeb"/>
        <w:numPr>
          <w:ilvl w:val="0"/>
          <w:numId w:val="92"/>
        </w:numPr>
      </w:pPr>
      <w:r>
        <w:t xml:space="preserve">zu </w:t>
      </w:r>
      <w:r>
        <w:rPr>
          <w:rStyle w:val="Fett"/>
        </w:rPr>
        <w:t>Reflexion</w:t>
      </w:r>
      <w:r>
        <w:t xml:space="preserve"> über systemische Voraussetzungen intentionaler Handlung</w:t>
      </w:r>
    </w:p>
    <w:p w14:paraId="323EA29A" w14:textId="77777777" w:rsidR="00036CF6" w:rsidRDefault="00036CF6" w:rsidP="00036CF6">
      <w:pPr>
        <w:pStyle w:val="StandardWeb"/>
      </w:pPr>
      <w:r>
        <w:t xml:space="preserve">→ Ethik wird zu einer </w:t>
      </w:r>
      <w:r>
        <w:rPr>
          <w:rStyle w:val="Fett"/>
        </w:rPr>
        <w:t>strukturellen Dimension</w:t>
      </w:r>
      <w:r>
        <w:t xml:space="preserve"> im funktionalen Raum – nicht externalisiert, sondern </w:t>
      </w:r>
      <w:r>
        <w:rPr>
          <w:rStyle w:val="Fett"/>
        </w:rPr>
        <w:t>konstitutiv</w:t>
      </w:r>
      <w:r>
        <w:t>.</w:t>
      </w:r>
    </w:p>
    <w:p w14:paraId="7399F8AA" w14:textId="77777777" w:rsidR="006D65C3" w:rsidRDefault="008B34A8" w:rsidP="00036CF6">
      <w:pPr>
        <w:pStyle w:val="berschrift2"/>
      </w:pPr>
      <w:r>
        <w:t>3.20 Epilog: Die Zukunft funktionaler Bezugssysteme – Eine philosophische Ausblicksreflexion zur Rolle dieser Modelle in Wissenschaft, Gesellschaft un</w:t>
      </w:r>
      <w:r>
        <w:t>d Technik</w:t>
      </w:r>
    </w:p>
    <w:p w14:paraId="74E57E5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 Ende dieser theoretischen Rekonstruktion funktionaler Bezugssysteme stellt sich nicht nur die Frage, was diese Modelle über die Natur der Realität aussagen – sondern auch, </w:t>
      </w:r>
      <w:r>
        <w:rPr>
          <w:rFonts w:ascii="Times New Roman" w:eastAsia="Times New Roman" w:hAnsi="Times New Roman" w:cs="Times New Roman"/>
          <w:b/>
          <w:color w:val="000000"/>
          <w:sz w:val="24"/>
          <w:szCs w:val="24"/>
        </w:rPr>
        <w:t>welche Rolle sie in der Zukunft der Wissenschaft, Gesellschaft und Tech</w:t>
      </w:r>
      <w:r>
        <w:rPr>
          <w:rFonts w:ascii="Times New Roman" w:eastAsia="Times New Roman" w:hAnsi="Times New Roman" w:cs="Times New Roman"/>
          <w:b/>
          <w:color w:val="000000"/>
          <w:sz w:val="24"/>
          <w:szCs w:val="24"/>
        </w:rPr>
        <w:t>nologie</w:t>
      </w:r>
      <w:r>
        <w:rPr>
          <w:rFonts w:ascii="Times New Roman" w:eastAsia="Times New Roman" w:hAnsi="Times New Roman" w:cs="Times New Roman"/>
          <w:color w:val="000000"/>
          <w:sz w:val="24"/>
          <w:szCs w:val="24"/>
        </w:rPr>
        <w:t xml:space="preserve"> spielen könnten. Diese abschließende Reflexion soll einen philosophischen Ausblick eröffnen: nicht im Sinne einer Prognose, sondern als kartografische Skizze epistemischer Möglichkeitsräume.</w:t>
      </w:r>
    </w:p>
    <w:p w14:paraId="232C3E00" w14:textId="77777777" w:rsidR="006D65C3" w:rsidRDefault="008B34A8">
      <w:pPr>
        <w:pStyle w:val="berschrift4"/>
      </w:pPr>
      <w:r>
        <w:t>3.20.1 Wissenschaft: Vom Entdecken zum Entwerfen</w:t>
      </w:r>
    </w:p>
    <w:p w14:paraId="7353459C"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Funktionale Bezugssysteme markieren eine Wende im wissenschaftlichen Selbstverständnis. Wo die klassische Wissenschaft auf die Entdeckung objektiver Tatsachen zielte, betonen funktionale Modelle die </w:t>
      </w:r>
      <w:r>
        <w:rPr>
          <w:rFonts w:ascii="Times New Roman" w:eastAsia="Times New Roman" w:hAnsi="Times New Roman" w:cs="Times New Roman"/>
          <w:b/>
          <w:color w:val="000000"/>
          <w:sz w:val="24"/>
          <w:szCs w:val="24"/>
        </w:rPr>
        <w:t>aktive K</w:t>
      </w:r>
      <w:r>
        <w:rPr>
          <w:rFonts w:ascii="Times New Roman" w:eastAsia="Times New Roman" w:hAnsi="Times New Roman" w:cs="Times New Roman"/>
          <w:b/>
          <w:color w:val="000000"/>
          <w:sz w:val="24"/>
          <w:szCs w:val="24"/>
        </w:rPr>
        <w:t>onstruktion relationaler Ordnungen</w:t>
      </w:r>
      <w:r>
        <w:rPr>
          <w:rFonts w:ascii="Times New Roman" w:eastAsia="Times New Roman" w:hAnsi="Times New Roman" w:cs="Times New Roman"/>
          <w:color w:val="000000"/>
          <w:sz w:val="24"/>
          <w:szCs w:val="24"/>
        </w:rPr>
        <w:t>. Sie machen sichtbar:</w:t>
      </w:r>
    </w:p>
    <w:p w14:paraId="5CA27A0A" w14:textId="77777777" w:rsidR="006D65C3" w:rsidRDefault="008B34A8" w:rsidP="008B34A8">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Messungen nicht Abbildungen, sondern Zuweisungen sind,</w:t>
      </w:r>
    </w:p>
    <w:p w14:paraId="6030C1F3" w14:textId="77777777" w:rsidR="006D65C3" w:rsidRDefault="008B34A8" w:rsidP="008B34A8">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Modelle keine Spiegel, sondern Strukturen möglicher Weltbezüge darstellen,</w:t>
      </w:r>
    </w:p>
    <w:p w14:paraId="498D6BD5" w14:textId="77777777" w:rsidR="006D65C3" w:rsidRDefault="008B34A8" w:rsidP="008B34A8">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dass der Beobachter nicht außenstehender Zeuge, sondern mit</w:t>
      </w:r>
      <w:r>
        <w:rPr>
          <w:rFonts w:ascii="Times New Roman" w:eastAsia="Times New Roman" w:hAnsi="Times New Roman" w:cs="Times New Roman"/>
          <w:color w:val="000000"/>
          <w:sz w:val="24"/>
          <w:szCs w:val="24"/>
        </w:rPr>
        <w:t>gestaltender Teil des Systems ist.</w:t>
      </w:r>
    </w:p>
    <w:p w14:paraId="516E9B13"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einer Zeit, in der die Physik an ihre konzeptuellen Grenzen stößt (Quantenverschränkung, Raumzeit-Singularitäten, Emergenz), bieten funktionale Bezugssysteme einen alternativen methodischen Horizont: </w:t>
      </w:r>
      <w:r>
        <w:rPr>
          <w:rFonts w:ascii="Times New Roman" w:eastAsia="Times New Roman" w:hAnsi="Times New Roman" w:cs="Times New Roman"/>
          <w:b/>
          <w:color w:val="000000"/>
          <w:sz w:val="24"/>
          <w:szCs w:val="24"/>
        </w:rPr>
        <w:t>Weltbeschreibung a</w:t>
      </w:r>
      <w:r>
        <w:rPr>
          <w:rFonts w:ascii="Times New Roman" w:eastAsia="Times New Roman" w:hAnsi="Times New Roman" w:cs="Times New Roman"/>
          <w:b/>
          <w:color w:val="000000"/>
          <w:sz w:val="24"/>
          <w:szCs w:val="24"/>
        </w:rPr>
        <w:t>ls reflexive Modellbildung</w:t>
      </w:r>
      <w:r>
        <w:rPr>
          <w:rFonts w:ascii="Times New Roman" w:eastAsia="Times New Roman" w:hAnsi="Times New Roman" w:cs="Times New Roman"/>
          <w:color w:val="000000"/>
          <w:sz w:val="24"/>
          <w:szCs w:val="24"/>
        </w:rPr>
        <w:t>, als dynamische Relation zwischen Theorie, Wahrnehmung und Realität [76].</w:t>
      </w:r>
    </w:p>
    <w:p w14:paraId="1B4019CC" w14:textId="77777777" w:rsidR="006D65C3" w:rsidRDefault="008B34A8">
      <w:pPr>
        <w:pStyle w:val="berschrift4"/>
      </w:pPr>
      <w:r>
        <w:t>3.20.2 Gesellschaft: Relationale Ordnungen in sozialen Systemen</w:t>
      </w:r>
    </w:p>
    <w:p w14:paraId="052A5E3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Auch jenseits der Naturwissenschaften gewinnt die Idee funktionaler Bezugssysteme an Bedeutung. Moderne Gesellschaften sind </w:t>
      </w:r>
      <w:r>
        <w:rPr>
          <w:rFonts w:ascii="Times New Roman" w:eastAsia="Times New Roman" w:hAnsi="Times New Roman" w:cs="Times New Roman"/>
          <w:b/>
          <w:color w:val="000000"/>
          <w:sz w:val="24"/>
          <w:szCs w:val="24"/>
        </w:rPr>
        <w:t>hochgradig relational strukturiert</w:t>
      </w:r>
      <w:r>
        <w:rPr>
          <w:rFonts w:ascii="Times New Roman" w:eastAsia="Times New Roman" w:hAnsi="Times New Roman" w:cs="Times New Roman"/>
          <w:color w:val="000000"/>
          <w:sz w:val="24"/>
          <w:szCs w:val="24"/>
        </w:rPr>
        <w:t xml:space="preserve"> – durch Netzwerke, dynamische Informationsflüsse, algorithmische Systeme. Begriffe wie „soziale F</w:t>
      </w:r>
      <w:r>
        <w:rPr>
          <w:rFonts w:ascii="Times New Roman" w:eastAsia="Times New Roman" w:hAnsi="Times New Roman" w:cs="Times New Roman"/>
          <w:color w:val="000000"/>
          <w:sz w:val="24"/>
          <w:szCs w:val="24"/>
        </w:rPr>
        <w:t xml:space="preserve">elder“, „Diskursräume“ oder „digitale Territorien“ bezeichnen keine physisch fixierten Gegebenheiten, sondern </w:t>
      </w:r>
      <w:r>
        <w:rPr>
          <w:rFonts w:ascii="Times New Roman" w:eastAsia="Times New Roman" w:hAnsi="Times New Roman" w:cs="Times New Roman"/>
          <w:b/>
          <w:color w:val="000000"/>
          <w:sz w:val="24"/>
          <w:szCs w:val="24"/>
        </w:rPr>
        <w:t>konstruierte Strukturen funktionaler Relationen</w:t>
      </w:r>
      <w:r>
        <w:rPr>
          <w:rFonts w:ascii="Times New Roman" w:eastAsia="Times New Roman" w:hAnsi="Times New Roman" w:cs="Times New Roman"/>
          <w:color w:val="000000"/>
          <w:sz w:val="24"/>
          <w:szCs w:val="24"/>
        </w:rPr>
        <w:t>.</w:t>
      </w:r>
    </w:p>
    <w:p w14:paraId="456BF7F5"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diesem Sinn könnten funktionale Bezugssysteme zur </w:t>
      </w:r>
      <w:r>
        <w:rPr>
          <w:rFonts w:ascii="Times New Roman" w:eastAsia="Times New Roman" w:hAnsi="Times New Roman" w:cs="Times New Roman"/>
          <w:b/>
          <w:color w:val="000000"/>
          <w:sz w:val="24"/>
          <w:szCs w:val="24"/>
        </w:rPr>
        <w:t>sozialtheoretischen Metapher</w:t>
      </w:r>
      <w:r>
        <w:rPr>
          <w:rFonts w:ascii="Times New Roman" w:eastAsia="Times New Roman" w:hAnsi="Times New Roman" w:cs="Times New Roman"/>
          <w:color w:val="000000"/>
          <w:sz w:val="24"/>
          <w:szCs w:val="24"/>
        </w:rPr>
        <w:t xml:space="preserve"> einer Welt werd</w:t>
      </w:r>
      <w:r>
        <w:rPr>
          <w:rFonts w:ascii="Times New Roman" w:eastAsia="Times New Roman" w:hAnsi="Times New Roman" w:cs="Times New Roman"/>
          <w:color w:val="000000"/>
          <w:sz w:val="24"/>
          <w:szCs w:val="24"/>
        </w:rPr>
        <w:t>en, in der:</w:t>
      </w:r>
    </w:p>
    <w:p w14:paraId="5A144566" w14:textId="77777777" w:rsidR="006D65C3" w:rsidRDefault="008B34A8" w:rsidP="008B34A8">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Bedeutung nicht festliegt, sondern zirkuliert,</w:t>
      </w:r>
    </w:p>
    <w:p w14:paraId="56B73A43" w14:textId="77777777" w:rsidR="006D65C3" w:rsidRDefault="008B34A8" w:rsidP="008B34A8">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Orte nicht existieren, sondern zugewiesen werden,</w:t>
      </w:r>
    </w:p>
    <w:p w14:paraId="4E42FEDF" w14:textId="77777777" w:rsidR="006D65C3" w:rsidRDefault="008B34A8" w:rsidP="008B34A8">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Identität nicht essentialistisch, sondern relational gedacht wird [77–79].</w:t>
      </w:r>
    </w:p>
    <w:p w14:paraId="7B388561"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Philosophie nach dem „post-metaphysischen Zeitalter“ verlangt Modell</w:t>
      </w:r>
      <w:r>
        <w:rPr>
          <w:rFonts w:ascii="Times New Roman" w:eastAsia="Times New Roman" w:hAnsi="Times New Roman" w:cs="Times New Roman"/>
          <w:color w:val="000000"/>
          <w:sz w:val="24"/>
          <w:szCs w:val="24"/>
        </w:rPr>
        <w:t xml:space="preserve">e, die nicht Wahrheit, sondern </w:t>
      </w:r>
      <w:r>
        <w:rPr>
          <w:rFonts w:ascii="Times New Roman" w:eastAsia="Times New Roman" w:hAnsi="Times New Roman" w:cs="Times New Roman"/>
          <w:b/>
          <w:color w:val="000000"/>
          <w:sz w:val="24"/>
          <w:szCs w:val="24"/>
        </w:rPr>
        <w:t>Beziehbarkeit, Kontextualität und Emergenz</w:t>
      </w:r>
      <w:r>
        <w:rPr>
          <w:rFonts w:ascii="Times New Roman" w:eastAsia="Times New Roman" w:hAnsi="Times New Roman" w:cs="Times New Roman"/>
          <w:color w:val="000000"/>
          <w:sz w:val="24"/>
          <w:szCs w:val="24"/>
        </w:rPr>
        <w:t xml:space="preserve"> in den Vordergrund stellen [78, 79]. Funktionale Bezugssysteme liefern hierfür eine präzise, aber offene Architektursprache.</w:t>
      </w:r>
    </w:p>
    <w:p w14:paraId="4261C84F" w14:textId="77777777" w:rsidR="006D65C3" w:rsidRDefault="008B34A8">
      <w:pPr>
        <w:pStyle w:val="berschrift4"/>
      </w:pPr>
      <w:r>
        <w:t>3.20.3 Technik: Die strukturelle Welt der Maschinen</w:t>
      </w:r>
    </w:p>
    <w:p w14:paraId="3C4E5218"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w:t>
      </w:r>
      <w:r>
        <w:rPr>
          <w:rFonts w:ascii="Times New Roman" w:eastAsia="Times New Roman" w:hAnsi="Times New Roman" w:cs="Times New Roman"/>
          <w:color w:val="000000"/>
          <w:sz w:val="24"/>
          <w:szCs w:val="24"/>
        </w:rPr>
        <w:t>r Technik – insbesondere in KI, Robotik, Sensorik und Simulation – vollzieht sich längst ein stiller Paradigmenwechsel. Maschinen agieren nicht mehr durch harte Codierungen, sondern innerhalb funktionaler Felder, Entscheidungsräume und Zielwertzuweisungen.</w:t>
      </w:r>
      <w:r>
        <w:rPr>
          <w:rFonts w:ascii="Times New Roman" w:eastAsia="Times New Roman" w:hAnsi="Times New Roman" w:cs="Times New Roman"/>
          <w:color w:val="000000"/>
          <w:sz w:val="24"/>
          <w:szCs w:val="24"/>
        </w:rPr>
        <w:t xml:space="preserve"> Konzepte wie:</w:t>
      </w:r>
    </w:p>
    <w:p w14:paraId="23B042EE" w14:textId="77777777" w:rsidR="006D65C3" w:rsidRDefault="008B34A8" w:rsidP="008B34A8">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adaptive Agenten</w:t>
      </w:r>
    </w:p>
    <w:p w14:paraId="3C0460A1" w14:textId="77777777" w:rsidR="006D65C3" w:rsidRDefault="008B34A8" w:rsidP="008B34A8">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Netze</w:t>
      </w:r>
    </w:p>
    <w:p w14:paraId="0EFBD4DC" w14:textId="77777777" w:rsidR="006D65C3" w:rsidRDefault="008B34A8" w:rsidP="008B34A8">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multiskalare Regelungssysteme</w:t>
      </w:r>
    </w:p>
    <w:p w14:paraId="6E21C3A0" w14:textId="77777777" w:rsidR="006D65C3" w:rsidRDefault="008B34A8" w:rsidP="008B34A8">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intentional modellierte Interaktion</w:t>
      </w:r>
    </w:p>
    <w:p w14:paraId="205ACAD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verweisen auf eine </w:t>
      </w:r>
      <w:r>
        <w:rPr>
          <w:rFonts w:ascii="Times New Roman" w:eastAsia="Times New Roman" w:hAnsi="Times New Roman" w:cs="Times New Roman"/>
          <w:b/>
          <w:color w:val="000000"/>
          <w:sz w:val="24"/>
          <w:szCs w:val="24"/>
        </w:rPr>
        <w:t>funktionale Ontologie technischer Systeme</w:t>
      </w:r>
      <w:r>
        <w:rPr>
          <w:rFonts w:ascii="Times New Roman" w:eastAsia="Times New Roman" w:hAnsi="Times New Roman" w:cs="Times New Roman"/>
          <w:color w:val="000000"/>
          <w:sz w:val="24"/>
          <w:szCs w:val="24"/>
        </w:rPr>
        <w:t>. Die Frage „Was ist?“ wird ersetzt durch: „Welche Funktion wird wann, wie und für wen aktiviert?“ [41, 82]</w:t>
      </w:r>
    </w:p>
    <w:p w14:paraId="56234070"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dieser Welt werden funktionale Bezugssysteme zum </w:t>
      </w:r>
      <w:r>
        <w:rPr>
          <w:rFonts w:ascii="Times New Roman" w:eastAsia="Times New Roman" w:hAnsi="Times New Roman" w:cs="Times New Roman"/>
          <w:b/>
          <w:color w:val="000000"/>
          <w:sz w:val="24"/>
          <w:szCs w:val="24"/>
        </w:rPr>
        <w:t>ethischen Betriebssystem der Technik</w:t>
      </w:r>
      <w:r>
        <w:rPr>
          <w:rFonts w:ascii="Times New Roman" w:eastAsia="Times New Roman" w:hAnsi="Times New Roman" w:cs="Times New Roman"/>
          <w:color w:val="000000"/>
          <w:sz w:val="24"/>
          <w:szCs w:val="24"/>
        </w:rPr>
        <w:t>: Sie bestimmen, wie Maschinen wahrnehmen, bewerten und hand</w:t>
      </w:r>
      <w:r>
        <w:rPr>
          <w:rFonts w:ascii="Times New Roman" w:eastAsia="Times New Roman" w:hAnsi="Times New Roman" w:cs="Times New Roman"/>
          <w:color w:val="000000"/>
          <w:sz w:val="24"/>
          <w:szCs w:val="24"/>
        </w:rPr>
        <w:t>eln – und damit auch, wie sie Teil unserer sozialen, politischen und existenziellen Realität werden [83].</w:t>
      </w:r>
    </w:p>
    <w:p w14:paraId="216BEF57" w14:textId="77777777" w:rsidR="006D65C3" w:rsidRDefault="008B34A8">
      <w:pPr>
        <w:pStyle w:val="berschrift4"/>
      </w:pPr>
      <w:r>
        <w:t>3.20.4 Philosophische Konsequenz: Struktur statt Substanz</w:t>
      </w:r>
    </w:p>
    <w:p w14:paraId="44C9B09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Übergang zur funktionalen Perspektive bedeutet einen Bruch mit substanzmetaphysischen We</w:t>
      </w:r>
      <w:r>
        <w:rPr>
          <w:rFonts w:ascii="Times New Roman" w:eastAsia="Times New Roman" w:hAnsi="Times New Roman" w:cs="Times New Roman"/>
          <w:color w:val="000000"/>
          <w:sz w:val="24"/>
          <w:szCs w:val="24"/>
        </w:rPr>
        <w:t xml:space="preserve">ltbildern. Die Welt ist nicht länger ein Ensemble von Dingen, sondern ein </w:t>
      </w:r>
      <w:r>
        <w:rPr>
          <w:rFonts w:ascii="Times New Roman" w:eastAsia="Times New Roman" w:hAnsi="Times New Roman" w:cs="Times New Roman"/>
          <w:b/>
          <w:color w:val="000000"/>
          <w:sz w:val="24"/>
          <w:szCs w:val="24"/>
        </w:rPr>
        <w:t>Prozess relationaler Strukturierung</w:t>
      </w:r>
      <w:r>
        <w:rPr>
          <w:rFonts w:ascii="Times New Roman" w:eastAsia="Times New Roman" w:hAnsi="Times New Roman" w:cs="Times New Roman"/>
          <w:color w:val="000000"/>
          <w:sz w:val="24"/>
          <w:szCs w:val="24"/>
        </w:rPr>
        <w:t>. Damit gewinnt eine alte Idee neue Bedeutung:</w:t>
      </w:r>
    </w:p>
    <w:p w14:paraId="0888CF2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 Ordnung der Welt ist nicht die Ordnung der Dinge, sondern die Ordnung der Relationen.“</w:t>
      </w:r>
      <w:r>
        <w:rPr>
          <w:rFonts w:ascii="Times New Roman" w:eastAsia="Times New Roman" w:hAnsi="Times New Roman" w:cs="Times New Roman"/>
          <w:color w:val="000000"/>
          <w:sz w:val="24"/>
          <w:szCs w:val="24"/>
        </w:rPr>
        <w:br/>
        <w:t>– in Anlehnung an Whitehead, Deleuze und Weyl [76, 80, 81]</w:t>
      </w:r>
    </w:p>
    <w:p w14:paraId="0380B2EA"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Funktionale Bezugssysteme bieten eine Sprache für diese Ordnung – </w:t>
      </w:r>
      <w:r>
        <w:rPr>
          <w:rFonts w:ascii="Times New Roman" w:eastAsia="Times New Roman" w:hAnsi="Times New Roman" w:cs="Times New Roman"/>
          <w:b/>
          <w:color w:val="000000"/>
          <w:sz w:val="24"/>
          <w:szCs w:val="24"/>
        </w:rPr>
        <w:t>nicht als Dogma, sondern als Denkform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offen für Emergenz, Kontingenz und Kritik.</w:t>
      </w:r>
    </w:p>
    <w:p w14:paraId="7B5C6C02" w14:textId="77777777" w:rsidR="006D65C3" w:rsidRDefault="008B34A8">
      <w:pPr>
        <w:pStyle w:val="berschrift4"/>
      </w:pPr>
      <w:r>
        <w:t>3.20.5 Ausblick: Eine Ethik der Zuweisung</w:t>
      </w:r>
    </w:p>
    <w:p w14:paraId="23A880FD"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Übergang zu funktionalen Modellen liegt eine stille ethische Herausforderung: Wer strukturiert, trägt Verantwortung. Wer Zuweisungen trifft, prägt Weltbilder. Die Zukun</w:t>
      </w:r>
      <w:r>
        <w:rPr>
          <w:rFonts w:ascii="Times New Roman" w:eastAsia="Times New Roman" w:hAnsi="Times New Roman" w:cs="Times New Roman"/>
          <w:color w:val="000000"/>
          <w:sz w:val="24"/>
          <w:szCs w:val="24"/>
        </w:rPr>
        <w:t xml:space="preserve">ft funktionaler Bezugssysteme wird sich daran entscheiden, ob es gelingt, diese </w:t>
      </w:r>
      <w:r>
        <w:rPr>
          <w:rFonts w:ascii="Times New Roman" w:eastAsia="Times New Roman" w:hAnsi="Times New Roman" w:cs="Times New Roman"/>
          <w:b/>
          <w:color w:val="000000"/>
          <w:sz w:val="24"/>
          <w:szCs w:val="24"/>
        </w:rPr>
        <w:t>Verantwortung für Struktur</w:t>
      </w:r>
      <w:r>
        <w:rPr>
          <w:rFonts w:ascii="Times New Roman" w:eastAsia="Times New Roman" w:hAnsi="Times New Roman" w:cs="Times New Roman"/>
          <w:color w:val="000000"/>
          <w:sz w:val="24"/>
          <w:szCs w:val="24"/>
        </w:rPr>
        <w:t xml:space="preserve"> bewusst zu machen – in Forschung, Technik, Politik und Bildung.</w:t>
      </w:r>
    </w:p>
    <w:p w14:paraId="126931EB" w14:textId="77777777" w:rsidR="006D65C3" w:rsidRDefault="008B34A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Denn am Ende zeigt sich: Jede funktionale Zuweisung ist nicht nur eine Aussage über d</w:t>
      </w:r>
      <w:r>
        <w:rPr>
          <w:rFonts w:ascii="Times New Roman" w:eastAsia="Times New Roman" w:hAnsi="Times New Roman" w:cs="Times New Roman"/>
          <w:color w:val="000000"/>
          <w:sz w:val="24"/>
          <w:szCs w:val="24"/>
        </w:rPr>
        <w:t xml:space="preserve">ie Welt – sondern auch ein </w:t>
      </w:r>
      <w:r>
        <w:rPr>
          <w:rFonts w:ascii="Times New Roman" w:eastAsia="Times New Roman" w:hAnsi="Times New Roman" w:cs="Times New Roman"/>
          <w:b/>
          <w:color w:val="000000"/>
          <w:sz w:val="24"/>
          <w:szCs w:val="24"/>
        </w:rPr>
        <w:t>Vorschlag, wie diese Welt sein könnte</w:t>
      </w:r>
      <w:r>
        <w:rPr>
          <w:rFonts w:ascii="Times New Roman" w:eastAsia="Times New Roman" w:hAnsi="Times New Roman" w:cs="Times New Roman"/>
          <w:color w:val="000000"/>
          <w:sz w:val="24"/>
          <w:szCs w:val="24"/>
        </w:rPr>
        <w:t>.</w:t>
      </w:r>
    </w:p>
    <w:p w14:paraId="2907A4C6" w14:textId="77777777" w:rsidR="00036CF6" w:rsidRDefault="00036CF6" w:rsidP="00036CF6">
      <w:pPr>
        <w:pStyle w:val="berschrift2"/>
      </w:pPr>
      <w:r>
        <w:rPr>
          <w:rStyle w:val="Fett"/>
          <w:b/>
          <w:bCs w:val="0"/>
        </w:rPr>
        <w:t xml:space="preserve">3.20 Epilog: Die Zukunft funktionaler Bezugssysteme – Eine philosophische </w:t>
      </w:r>
      <w:proofErr w:type="spellStart"/>
      <w:r>
        <w:rPr>
          <w:rStyle w:val="Fett"/>
          <w:b/>
          <w:bCs w:val="0"/>
        </w:rPr>
        <w:t>Ausblicksreflexion</w:t>
      </w:r>
      <w:proofErr w:type="spellEnd"/>
      <w:r>
        <w:rPr>
          <w:rStyle w:val="Fett"/>
          <w:b/>
          <w:bCs w:val="0"/>
        </w:rPr>
        <w:t xml:space="preserve"> zur Rolle dieser Modelle in Wissenschaft, Gesellschaft und Technik</w:t>
      </w:r>
    </w:p>
    <w:p w14:paraId="25490DC8" w14:textId="77777777" w:rsidR="00036CF6" w:rsidRDefault="00036CF6" w:rsidP="00036CF6">
      <w:pPr>
        <w:pStyle w:val="StandardWeb"/>
      </w:pPr>
      <w:r>
        <w:t xml:space="preserve">Am Ende dieser theoretischen Rekonstruktion funktionaler Bezugssysteme stellt sich nicht nur die Frage, </w:t>
      </w:r>
      <w:r>
        <w:rPr>
          <w:rStyle w:val="Fett"/>
        </w:rPr>
        <w:t>was diese Modelle über die Natur der Realität aussagen</w:t>
      </w:r>
      <w:r>
        <w:t xml:space="preserve"> – sondern auch, </w:t>
      </w:r>
      <w:r>
        <w:rPr>
          <w:rStyle w:val="Fett"/>
        </w:rPr>
        <w:t>welche Rolle sie in der Zukunft</w:t>
      </w:r>
      <w:r>
        <w:t xml:space="preserve"> der Wissenschaft, Gesellschaft und Technologie spielen könnten. Diese abschließende Reflexion eröffnet keinen Entwurf, sondern eine </w:t>
      </w:r>
      <w:r>
        <w:rPr>
          <w:rStyle w:val="Fett"/>
        </w:rPr>
        <w:t>kartografische Skizze epistemischer Möglichkeitsräume</w:t>
      </w:r>
      <w:r>
        <w:t>.</w:t>
      </w:r>
    </w:p>
    <w:p w14:paraId="7EA280ED" w14:textId="77777777" w:rsidR="00036CF6" w:rsidRDefault="00036CF6" w:rsidP="00036CF6">
      <w:r>
        <w:pict w14:anchorId="17E70FC8">
          <v:rect id="_x0000_i1348" style="width:0;height:1.5pt" o:hralign="center" o:hrstd="t" o:hr="t" fillcolor="#a0a0a0" stroked="f"/>
        </w:pict>
      </w:r>
    </w:p>
    <w:p w14:paraId="3B390B0B" w14:textId="77777777" w:rsidR="00036CF6" w:rsidRDefault="00036CF6" w:rsidP="00036CF6">
      <w:pPr>
        <w:pStyle w:val="berschrift3"/>
      </w:pPr>
      <w:r>
        <w:rPr>
          <w:rStyle w:val="Fett"/>
          <w:b w:val="0"/>
          <w:bCs w:val="0"/>
        </w:rPr>
        <w:t>3.20.1 Wissenschaft: Vom Entdecken zum Entwerfen</w:t>
      </w:r>
    </w:p>
    <w:p w14:paraId="16698415" w14:textId="77777777" w:rsidR="00036CF6" w:rsidRDefault="00036CF6" w:rsidP="00036CF6">
      <w:pPr>
        <w:pStyle w:val="StandardWeb"/>
      </w:pPr>
      <w:r>
        <w:t>Funktionale Bezugssysteme markieren eine Wende im Selbstverständnis der Wissenschaft:</w:t>
      </w:r>
    </w:p>
    <w:p w14:paraId="68FCE05C" w14:textId="77777777" w:rsidR="00036CF6" w:rsidRDefault="00036CF6" w:rsidP="008B34A8">
      <w:pPr>
        <w:pStyle w:val="StandardWeb"/>
        <w:numPr>
          <w:ilvl w:val="0"/>
          <w:numId w:val="93"/>
        </w:numPr>
      </w:pPr>
      <w:r>
        <w:t>Messen heißt: Zuweisen, nicht Abbilden</w:t>
      </w:r>
    </w:p>
    <w:p w14:paraId="4838153E" w14:textId="77777777" w:rsidR="00036CF6" w:rsidRDefault="00036CF6" w:rsidP="008B34A8">
      <w:pPr>
        <w:pStyle w:val="StandardWeb"/>
        <w:numPr>
          <w:ilvl w:val="0"/>
          <w:numId w:val="93"/>
        </w:numPr>
      </w:pPr>
      <w:r>
        <w:t>Modellieren heißt: Relationen entwerfen, nicht Dinge spiegeln</w:t>
      </w:r>
    </w:p>
    <w:p w14:paraId="2A93D3FA" w14:textId="77777777" w:rsidR="00036CF6" w:rsidRDefault="00036CF6" w:rsidP="008B34A8">
      <w:pPr>
        <w:pStyle w:val="StandardWeb"/>
        <w:numPr>
          <w:ilvl w:val="0"/>
          <w:numId w:val="93"/>
        </w:numPr>
      </w:pPr>
      <w:r>
        <w:t>Beobachten heißt: Teilnehmen, nicht von außen betrachten</w:t>
      </w:r>
    </w:p>
    <w:p w14:paraId="0437D93E" w14:textId="77777777" w:rsidR="00036CF6" w:rsidRDefault="00036CF6" w:rsidP="00036CF6">
      <w:pPr>
        <w:pStyle w:val="StandardWeb"/>
      </w:pPr>
      <w:r>
        <w:t xml:space="preserve">→ In Zeiten konzeptueller Krisen (Quantenverschränkung, Emergenz, Singularitäten) sind </w:t>
      </w:r>
      <w:r>
        <w:rPr>
          <w:rStyle w:val="Fett"/>
        </w:rPr>
        <w:t>funktionale Modelle ein reflexiver Gegenentwurf</w:t>
      </w:r>
      <w:r>
        <w:t xml:space="preserve"> zur Objektivitätsrhetorik klassischer Wissenschaft [88].</w:t>
      </w:r>
    </w:p>
    <w:p w14:paraId="6D95D492" w14:textId="77777777" w:rsidR="00036CF6" w:rsidRDefault="00036CF6" w:rsidP="00036CF6">
      <w:r>
        <w:pict w14:anchorId="1655261A">
          <v:rect id="_x0000_i1349" style="width:0;height:1.5pt" o:hralign="center" o:hrstd="t" o:hr="t" fillcolor="#a0a0a0" stroked="f"/>
        </w:pict>
      </w:r>
    </w:p>
    <w:p w14:paraId="2808D5F5" w14:textId="77777777" w:rsidR="00036CF6" w:rsidRDefault="00036CF6" w:rsidP="00036CF6">
      <w:pPr>
        <w:pStyle w:val="berschrift3"/>
      </w:pPr>
      <w:r>
        <w:rPr>
          <w:rStyle w:val="Fett"/>
          <w:b w:val="0"/>
          <w:bCs w:val="0"/>
        </w:rPr>
        <w:t>3.20.2 Gesellschaft: Relationale Ordnungen in sozialen Systemen</w:t>
      </w:r>
    </w:p>
    <w:p w14:paraId="7604E7A6" w14:textId="77777777" w:rsidR="00036CF6" w:rsidRDefault="00036CF6" w:rsidP="00036CF6">
      <w:pPr>
        <w:pStyle w:val="StandardWeb"/>
      </w:pPr>
      <w:r>
        <w:t>Soziale Wirklichkeit ist zunehmend funktional organisiert:</w:t>
      </w:r>
    </w:p>
    <w:p w14:paraId="3537CEBB" w14:textId="77777777" w:rsidR="00036CF6" w:rsidRDefault="00036CF6" w:rsidP="008B34A8">
      <w:pPr>
        <w:pStyle w:val="StandardWeb"/>
        <w:numPr>
          <w:ilvl w:val="0"/>
          <w:numId w:val="94"/>
        </w:numPr>
      </w:pPr>
      <w:r>
        <w:t>„Diskursräume“, „digitale Felder“, „Beziehungsnetzwerke“</w:t>
      </w:r>
    </w:p>
    <w:p w14:paraId="3902A67D" w14:textId="77777777" w:rsidR="00036CF6" w:rsidRDefault="00036CF6" w:rsidP="008B34A8">
      <w:pPr>
        <w:pStyle w:val="StandardWeb"/>
        <w:numPr>
          <w:ilvl w:val="0"/>
          <w:numId w:val="94"/>
        </w:numPr>
      </w:pPr>
      <w:r>
        <w:t>Identität entsteht relational – nicht essenziell</w:t>
      </w:r>
    </w:p>
    <w:p w14:paraId="35B9D8FC" w14:textId="77777777" w:rsidR="00036CF6" w:rsidRDefault="00036CF6" w:rsidP="008B34A8">
      <w:pPr>
        <w:pStyle w:val="StandardWeb"/>
        <w:numPr>
          <w:ilvl w:val="0"/>
          <w:numId w:val="94"/>
        </w:numPr>
      </w:pPr>
      <w:r>
        <w:t>Orte entstehen durch Zuweisung – nicht durch Substanz</w:t>
      </w:r>
    </w:p>
    <w:p w14:paraId="35C611A4" w14:textId="77777777" w:rsidR="00036CF6" w:rsidRDefault="00036CF6" w:rsidP="00036CF6">
      <w:pPr>
        <w:pStyle w:val="StandardWeb"/>
      </w:pPr>
      <w:r>
        <w:lastRenderedPageBreak/>
        <w:t xml:space="preserve">→ Funktionale Bezugssysteme werden zur </w:t>
      </w:r>
      <w:r>
        <w:rPr>
          <w:rStyle w:val="Fett"/>
        </w:rPr>
        <w:t>soziotheoretischen Metapher</w:t>
      </w:r>
      <w:r>
        <w:t xml:space="preserve"> für eine Welt der </w:t>
      </w:r>
      <w:r>
        <w:rPr>
          <w:rStyle w:val="Fett"/>
        </w:rPr>
        <w:t>fluiden Bedeutungszirkulation</w:t>
      </w:r>
      <w:r>
        <w:t xml:space="preserve"> [89–91].</w:t>
      </w:r>
    </w:p>
    <w:p w14:paraId="0A9F8F1B" w14:textId="77777777" w:rsidR="00036CF6" w:rsidRDefault="00036CF6" w:rsidP="00036CF6">
      <w:pPr>
        <w:pStyle w:val="StandardWeb"/>
      </w:pPr>
      <w:r>
        <w:t xml:space="preserve">Philosophien des </w:t>
      </w:r>
      <w:r>
        <w:rPr>
          <w:rStyle w:val="Fett"/>
        </w:rPr>
        <w:t>Postmetaphysischen</w:t>
      </w:r>
      <w:r>
        <w:t xml:space="preserve"> (Habermas, </w:t>
      </w:r>
      <w:proofErr w:type="spellStart"/>
      <w:r>
        <w:t>Vattimo</w:t>
      </w:r>
      <w:proofErr w:type="spellEnd"/>
      <w:r>
        <w:t xml:space="preserve">) betonen nicht Wahrheit, sondern </w:t>
      </w:r>
      <w:r>
        <w:rPr>
          <w:rStyle w:val="Fett"/>
        </w:rPr>
        <w:t>Kontextualität, Emergenz und Anschlussfähigkeit</w:t>
      </w:r>
      <w:r>
        <w:t xml:space="preserve"> [90, 91].</w:t>
      </w:r>
    </w:p>
    <w:p w14:paraId="2641C013" w14:textId="77777777" w:rsidR="00036CF6" w:rsidRDefault="00036CF6" w:rsidP="00036CF6">
      <w:r>
        <w:pict w14:anchorId="5BA380FF">
          <v:rect id="_x0000_i1350" style="width:0;height:1.5pt" o:hralign="center" o:hrstd="t" o:hr="t" fillcolor="#a0a0a0" stroked="f"/>
        </w:pict>
      </w:r>
    </w:p>
    <w:p w14:paraId="43725465" w14:textId="77777777" w:rsidR="00036CF6" w:rsidRDefault="00036CF6" w:rsidP="00036CF6">
      <w:pPr>
        <w:pStyle w:val="berschrift3"/>
      </w:pPr>
      <w:r>
        <w:rPr>
          <w:rStyle w:val="Fett"/>
          <w:b w:val="0"/>
          <w:bCs w:val="0"/>
        </w:rPr>
        <w:t>3.20.3 Technik: Die strukturelle Welt der Maschinen</w:t>
      </w:r>
    </w:p>
    <w:p w14:paraId="141C8913" w14:textId="77777777" w:rsidR="00036CF6" w:rsidRDefault="00036CF6" w:rsidP="00036CF6">
      <w:pPr>
        <w:pStyle w:val="StandardWeb"/>
      </w:pPr>
      <w:r>
        <w:t>Technologie folgt zunehmend funktionaler Logik:</w:t>
      </w:r>
    </w:p>
    <w:p w14:paraId="25C36456" w14:textId="77777777" w:rsidR="00036CF6" w:rsidRDefault="00036CF6" w:rsidP="008B34A8">
      <w:pPr>
        <w:pStyle w:val="StandardWeb"/>
        <w:numPr>
          <w:ilvl w:val="0"/>
          <w:numId w:val="95"/>
        </w:numPr>
      </w:pPr>
      <w:r>
        <w:t>adaptive Agenten</w:t>
      </w:r>
    </w:p>
    <w:p w14:paraId="53ED0731" w14:textId="77777777" w:rsidR="00036CF6" w:rsidRDefault="00036CF6" w:rsidP="008B34A8">
      <w:pPr>
        <w:pStyle w:val="StandardWeb"/>
        <w:numPr>
          <w:ilvl w:val="0"/>
          <w:numId w:val="95"/>
        </w:numPr>
      </w:pPr>
      <w:r>
        <w:t>semantische Netze</w:t>
      </w:r>
    </w:p>
    <w:p w14:paraId="4739B55F" w14:textId="77777777" w:rsidR="00036CF6" w:rsidRDefault="00036CF6" w:rsidP="008B34A8">
      <w:pPr>
        <w:pStyle w:val="StandardWeb"/>
        <w:numPr>
          <w:ilvl w:val="0"/>
          <w:numId w:val="95"/>
        </w:numPr>
      </w:pPr>
      <w:r>
        <w:t>regelbasierte Interaktion</w:t>
      </w:r>
    </w:p>
    <w:p w14:paraId="0BEFDDCC" w14:textId="77777777" w:rsidR="00036CF6" w:rsidRDefault="00036CF6" w:rsidP="008B34A8">
      <w:pPr>
        <w:pStyle w:val="StandardWeb"/>
        <w:numPr>
          <w:ilvl w:val="0"/>
          <w:numId w:val="95"/>
        </w:numPr>
      </w:pPr>
      <w:r>
        <w:t>kontextuelle Zielwertsteuerung</w:t>
      </w:r>
    </w:p>
    <w:p w14:paraId="0C1C9E40" w14:textId="77777777" w:rsidR="00036CF6" w:rsidRDefault="00036CF6" w:rsidP="00036CF6">
      <w:pPr>
        <w:pStyle w:val="StandardWeb"/>
      </w:pPr>
      <w:r>
        <w:t>→ Die Technik fragt nicht mehr „Was ist?“, sondern:</w:t>
      </w:r>
      <w:r>
        <w:br/>
      </w:r>
      <w:r>
        <w:rPr>
          <w:rStyle w:val="Fett"/>
        </w:rPr>
        <w:t>„Welche Funktion wird wann, wie und für wen aktiviert?“</w:t>
      </w:r>
      <w:r>
        <w:t xml:space="preserve"> [41, 92]</w:t>
      </w:r>
    </w:p>
    <w:p w14:paraId="40EFA723" w14:textId="77777777" w:rsidR="00036CF6" w:rsidRDefault="00036CF6" w:rsidP="00036CF6">
      <w:pPr>
        <w:pStyle w:val="StandardWeb"/>
      </w:pPr>
      <w:r>
        <w:t xml:space="preserve">→ Funktionale Bezugssysteme sind das neue </w:t>
      </w:r>
      <w:r>
        <w:rPr>
          <w:rStyle w:val="Fett"/>
        </w:rPr>
        <w:t>„Betriebssystem der Verantwortung“</w:t>
      </w:r>
      <w:r>
        <w:t xml:space="preserve"> in der KI: Sie definieren die </w:t>
      </w:r>
      <w:r>
        <w:rPr>
          <w:rStyle w:val="Fett"/>
        </w:rPr>
        <w:t>Wahrnehmungs- und Handlungsspielräume</w:t>
      </w:r>
      <w:r>
        <w:t xml:space="preserve"> autonomer Systeme [93].</w:t>
      </w:r>
    </w:p>
    <w:p w14:paraId="44EBB1CC" w14:textId="77777777" w:rsidR="00036CF6" w:rsidRDefault="00036CF6" w:rsidP="00036CF6">
      <w:r>
        <w:pict w14:anchorId="2A989067">
          <v:rect id="_x0000_i1351" style="width:0;height:1.5pt" o:hralign="center" o:hrstd="t" o:hr="t" fillcolor="#a0a0a0" stroked="f"/>
        </w:pict>
      </w:r>
    </w:p>
    <w:p w14:paraId="2110AEE9" w14:textId="77777777" w:rsidR="00036CF6" w:rsidRDefault="00036CF6" w:rsidP="00036CF6">
      <w:pPr>
        <w:pStyle w:val="berschrift3"/>
      </w:pPr>
      <w:r>
        <w:rPr>
          <w:rStyle w:val="Fett"/>
          <w:b w:val="0"/>
          <w:bCs w:val="0"/>
        </w:rPr>
        <w:t>3.20.4 Philosophische Konsequenz: Struktur statt Substanz</w:t>
      </w:r>
    </w:p>
    <w:p w14:paraId="1812E548" w14:textId="77777777" w:rsidR="00036CF6" w:rsidRDefault="00036CF6" w:rsidP="00036CF6">
      <w:pPr>
        <w:pStyle w:val="StandardWeb"/>
      </w:pPr>
      <w:r>
        <w:t xml:space="preserve">Die Welt erscheint als </w:t>
      </w:r>
      <w:r>
        <w:rPr>
          <w:rStyle w:val="Fett"/>
        </w:rPr>
        <w:t>dynamische Relation</w:t>
      </w:r>
      <w:r>
        <w:t>, nicht als Ansammlung fester Dinge. Damit aktualisiert sich eine klassische Idee (Whitehead, Deleuze, Weyl):</w:t>
      </w:r>
    </w:p>
    <w:p w14:paraId="27F2BD52" w14:textId="77777777" w:rsidR="00036CF6" w:rsidRDefault="00036CF6" w:rsidP="00036CF6">
      <w:pPr>
        <w:pStyle w:val="StandardWeb"/>
      </w:pPr>
      <w:r>
        <w:rPr>
          <w:rStyle w:val="Hervorhebung"/>
        </w:rPr>
        <w:t>„Die Ordnung der Welt ist nicht die Ordnung der Dinge, sondern die Ordnung der Relationen.“</w:t>
      </w:r>
      <w:r>
        <w:br/>
        <w:t>[88, 91, 92]</w:t>
      </w:r>
    </w:p>
    <w:p w14:paraId="2655B52D" w14:textId="77777777" w:rsidR="00036CF6" w:rsidRDefault="00036CF6" w:rsidP="00036CF6">
      <w:pPr>
        <w:pStyle w:val="StandardWeb"/>
      </w:pPr>
      <w:r>
        <w:t xml:space="preserve">→ Funktionale Bezugssysteme geben dieser relationalen Philosophie eine </w:t>
      </w:r>
      <w:r>
        <w:rPr>
          <w:rStyle w:val="Fett"/>
        </w:rPr>
        <w:t>mathematische und systemische Form</w:t>
      </w:r>
      <w:r>
        <w:t>.</w:t>
      </w:r>
    </w:p>
    <w:p w14:paraId="411456A4" w14:textId="77777777" w:rsidR="00036CF6" w:rsidRDefault="00036CF6" w:rsidP="00036CF6">
      <w:r>
        <w:pict w14:anchorId="39E88A1F">
          <v:rect id="_x0000_i1352" style="width:0;height:1.5pt" o:hralign="center" o:hrstd="t" o:hr="t" fillcolor="#a0a0a0" stroked="f"/>
        </w:pict>
      </w:r>
    </w:p>
    <w:p w14:paraId="444C9C82" w14:textId="77777777" w:rsidR="00036CF6" w:rsidRDefault="00036CF6" w:rsidP="00036CF6">
      <w:pPr>
        <w:pStyle w:val="berschrift3"/>
      </w:pPr>
      <w:r>
        <w:rPr>
          <w:rStyle w:val="Fett"/>
          <w:b w:val="0"/>
          <w:bCs w:val="0"/>
        </w:rPr>
        <w:t>3.20.5 Ausblick: Eine Ethik der Zuweisung</w:t>
      </w:r>
    </w:p>
    <w:p w14:paraId="4A1CF347" w14:textId="77777777" w:rsidR="00036CF6" w:rsidRDefault="00036CF6" w:rsidP="00036CF6">
      <w:pPr>
        <w:pStyle w:val="StandardWeb"/>
      </w:pPr>
      <w:r>
        <w:t>Wer Funktion zuweist, strukturiert Realität. Wer strukturiert, trägt Verantwortung:</w:t>
      </w:r>
    </w:p>
    <w:p w14:paraId="53ADD2A5" w14:textId="77777777" w:rsidR="00036CF6" w:rsidRDefault="00036CF6" w:rsidP="008B34A8">
      <w:pPr>
        <w:pStyle w:val="StandardWeb"/>
        <w:numPr>
          <w:ilvl w:val="0"/>
          <w:numId w:val="96"/>
        </w:numPr>
      </w:pPr>
      <w:r>
        <w:t>in der Wissenschaft: Theoriegestaltung</w:t>
      </w:r>
    </w:p>
    <w:p w14:paraId="4E76D457" w14:textId="77777777" w:rsidR="00036CF6" w:rsidRDefault="00036CF6" w:rsidP="008B34A8">
      <w:pPr>
        <w:pStyle w:val="StandardWeb"/>
        <w:numPr>
          <w:ilvl w:val="0"/>
          <w:numId w:val="96"/>
        </w:numPr>
      </w:pPr>
      <w:r>
        <w:t>in der Technik: Systemdesign</w:t>
      </w:r>
    </w:p>
    <w:p w14:paraId="3FBCE3A0" w14:textId="77777777" w:rsidR="00036CF6" w:rsidRDefault="00036CF6" w:rsidP="008B34A8">
      <w:pPr>
        <w:pStyle w:val="StandardWeb"/>
        <w:numPr>
          <w:ilvl w:val="0"/>
          <w:numId w:val="96"/>
        </w:numPr>
      </w:pPr>
      <w:r>
        <w:t>in der Politik: Daten- und Steuerungslogik</w:t>
      </w:r>
    </w:p>
    <w:p w14:paraId="4C7538AE" w14:textId="77777777" w:rsidR="00036CF6" w:rsidRDefault="00036CF6" w:rsidP="008B34A8">
      <w:pPr>
        <w:pStyle w:val="StandardWeb"/>
        <w:numPr>
          <w:ilvl w:val="0"/>
          <w:numId w:val="96"/>
        </w:numPr>
      </w:pPr>
      <w:r>
        <w:t>in der Bildung: Wahrnehmungskonzepte</w:t>
      </w:r>
    </w:p>
    <w:p w14:paraId="480C56F5" w14:textId="77777777" w:rsidR="00036CF6" w:rsidRDefault="00036CF6" w:rsidP="00036CF6">
      <w:pPr>
        <w:pStyle w:val="StandardWeb"/>
      </w:pPr>
      <w:r>
        <w:t xml:space="preserve">→ Die Ethik der funktionalen Bezugssysteme liegt in der </w:t>
      </w:r>
      <w:r>
        <w:rPr>
          <w:rStyle w:val="Fett"/>
        </w:rPr>
        <w:t>Transparenz und Reflexion ihrer Strukturentscheidungen</w:t>
      </w:r>
      <w:r>
        <w:t>.</w:t>
      </w:r>
    </w:p>
    <w:p w14:paraId="1C70D67D" w14:textId="6F2B5C67" w:rsidR="00036CF6" w:rsidRDefault="00036CF6" w:rsidP="00036CF6">
      <w:pPr>
        <w:pStyle w:val="StandardWeb"/>
        <w:rPr>
          <w:rStyle w:val="Fett"/>
        </w:rPr>
      </w:pPr>
      <w:r>
        <w:lastRenderedPageBreak/>
        <w:t>Am Ende zeigt sich:</w:t>
      </w:r>
      <w:r>
        <w:br/>
      </w:r>
      <w:r>
        <w:rPr>
          <w:rStyle w:val="Fett"/>
        </w:rPr>
        <w:t>Jede funktionale Zuweisung ist nicht nur eine Aussage über die Welt – sondern ein Vorschlag, wie sie sein könnte.</w:t>
      </w:r>
    </w:p>
    <w:p w14:paraId="5D9FE99D" w14:textId="77777777" w:rsidR="00036CF6" w:rsidRDefault="00036CF6" w:rsidP="00036CF6">
      <w:pPr>
        <w:pStyle w:val="berschrift2"/>
      </w:pPr>
      <w:r>
        <w:rPr>
          <w:rStyle w:val="Fett"/>
          <w:b/>
          <w:bCs w:val="0"/>
        </w:rPr>
        <w:t>Gesamtquellenverzeichnis Kapitel 3</w:t>
      </w:r>
    </w:p>
    <w:p w14:paraId="5AD20CEB" w14:textId="77777777" w:rsidR="00036CF6" w:rsidRDefault="00036CF6" w:rsidP="008B34A8">
      <w:pPr>
        <w:pStyle w:val="StandardWeb"/>
        <w:numPr>
          <w:ilvl w:val="0"/>
          <w:numId w:val="97"/>
        </w:numPr>
      </w:pPr>
      <w:r>
        <w:t xml:space="preserve">Einstein, A. (1916). </w:t>
      </w:r>
      <w:r>
        <w:rPr>
          <w:rStyle w:val="Hervorhebung"/>
        </w:rPr>
        <w:t>Die Grundlage der allgemeinen Relativitätstheorie</w:t>
      </w:r>
      <w:r>
        <w:t>. Annalen der Physik, 49(7), 769–822.</w:t>
      </w:r>
    </w:p>
    <w:p w14:paraId="474667E4" w14:textId="77777777" w:rsidR="00036CF6" w:rsidRDefault="00036CF6" w:rsidP="008B34A8">
      <w:pPr>
        <w:pStyle w:val="StandardWeb"/>
        <w:numPr>
          <w:ilvl w:val="0"/>
          <w:numId w:val="97"/>
        </w:numPr>
      </w:pPr>
      <w:r>
        <w:t xml:space="preserve">Newton, I. (1687). </w:t>
      </w:r>
      <w:proofErr w:type="spellStart"/>
      <w:r>
        <w:rPr>
          <w:rStyle w:val="Hervorhebung"/>
        </w:rPr>
        <w:t>Philosophiæ</w:t>
      </w:r>
      <w:proofErr w:type="spellEnd"/>
      <w:r>
        <w:rPr>
          <w:rStyle w:val="Hervorhebung"/>
        </w:rPr>
        <w:t xml:space="preserve"> Naturalis Principia Mathematica</w:t>
      </w:r>
      <w:r>
        <w:t>.</w:t>
      </w:r>
    </w:p>
    <w:p w14:paraId="730C6B78" w14:textId="77777777" w:rsidR="00036CF6" w:rsidRDefault="00036CF6" w:rsidP="008B34A8">
      <w:pPr>
        <w:pStyle w:val="StandardWeb"/>
        <w:numPr>
          <w:ilvl w:val="0"/>
          <w:numId w:val="97"/>
        </w:numPr>
      </w:pPr>
      <w:r>
        <w:t xml:space="preserve">Kant, I. (1781). </w:t>
      </w:r>
      <w:r>
        <w:rPr>
          <w:rStyle w:val="Hervorhebung"/>
        </w:rPr>
        <w:t>Kritik der reinen Vernunft</w:t>
      </w:r>
      <w:r>
        <w:t>.</w:t>
      </w:r>
    </w:p>
    <w:p w14:paraId="3E83CC09" w14:textId="77777777" w:rsidR="00036CF6" w:rsidRDefault="00036CF6" w:rsidP="008B34A8">
      <w:pPr>
        <w:pStyle w:val="StandardWeb"/>
        <w:numPr>
          <w:ilvl w:val="0"/>
          <w:numId w:val="97"/>
        </w:numPr>
      </w:pPr>
      <w:r>
        <w:t xml:space="preserve">Gödel, K. (1931). </w:t>
      </w:r>
      <w:r>
        <w:rPr>
          <w:rStyle w:val="Hervorhebung"/>
        </w:rPr>
        <w:t>Über formal unentscheidbare Sätze der Principia Mathematica und verwandter Systeme I</w:t>
      </w:r>
      <w:r>
        <w:t>. Monatshefte für Mathematik und Physik.</w:t>
      </w:r>
    </w:p>
    <w:p w14:paraId="61374F68" w14:textId="77777777" w:rsidR="00036CF6" w:rsidRDefault="00036CF6" w:rsidP="008B34A8">
      <w:pPr>
        <w:pStyle w:val="StandardWeb"/>
        <w:numPr>
          <w:ilvl w:val="0"/>
          <w:numId w:val="97"/>
        </w:numPr>
      </w:pPr>
      <w:r>
        <w:t xml:space="preserve">Bohr, N. (1928). </w:t>
      </w:r>
      <w:r>
        <w:rPr>
          <w:rStyle w:val="Hervorhebung"/>
        </w:rPr>
        <w:t>Das Quantenpostulat und die neuere Entwicklung der Atomistik</w:t>
      </w:r>
      <w:r>
        <w:t>. Naturwissenschaften, 16.</w:t>
      </w:r>
    </w:p>
    <w:p w14:paraId="21EE3654" w14:textId="77777777" w:rsidR="00036CF6" w:rsidRDefault="00036CF6" w:rsidP="008B34A8">
      <w:pPr>
        <w:pStyle w:val="StandardWeb"/>
        <w:numPr>
          <w:ilvl w:val="0"/>
          <w:numId w:val="97"/>
        </w:numPr>
      </w:pPr>
      <w:r>
        <w:t xml:space="preserve">Weyl, H. (1922). </w:t>
      </w:r>
      <w:r>
        <w:rPr>
          <w:rStyle w:val="Hervorhebung"/>
        </w:rPr>
        <w:t>Space–Time–Matter</w:t>
      </w:r>
      <w:r>
        <w:t xml:space="preserve">. </w:t>
      </w:r>
      <w:proofErr w:type="spellStart"/>
      <w:r>
        <w:t>Methuen</w:t>
      </w:r>
      <w:proofErr w:type="spellEnd"/>
      <w:r>
        <w:t>.</w:t>
      </w:r>
    </w:p>
    <w:p w14:paraId="4AA6FD6C" w14:textId="77777777" w:rsidR="00036CF6" w:rsidRDefault="00036CF6" w:rsidP="008B34A8">
      <w:pPr>
        <w:pStyle w:val="StandardWeb"/>
        <w:numPr>
          <w:ilvl w:val="0"/>
          <w:numId w:val="97"/>
        </w:numPr>
      </w:pPr>
      <w:r>
        <w:t xml:space="preserve">Cassirer, E. (1923). </w:t>
      </w:r>
      <w:r>
        <w:rPr>
          <w:rStyle w:val="Hervorhebung"/>
        </w:rPr>
        <w:t>Philosophie der symbolischen Formen I: Sprache</w:t>
      </w:r>
      <w:r>
        <w:t>.</w:t>
      </w:r>
    </w:p>
    <w:p w14:paraId="0354E7F6" w14:textId="77777777" w:rsidR="00036CF6" w:rsidRDefault="00036CF6" w:rsidP="008B34A8">
      <w:pPr>
        <w:pStyle w:val="StandardWeb"/>
        <w:numPr>
          <w:ilvl w:val="0"/>
          <w:numId w:val="97"/>
        </w:numPr>
      </w:pPr>
      <w:r>
        <w:t xml:space="preserve">Heisenberg, W. (1927). </w:t>
      </w:r>
      <w:r>
        <w:rPr>
          <w:rStyle w:val="Hervorhebung"/>
        </w:rPr>
        <w:t>Über den anschaulichen Inhalt der quantentheoretischen Kinematik und Mechanik</w:t>
      </w:r>
      <w:r>
        <w:t>. Zeitschrift für Physik, 43(3–4), 172–198.</w:t>
      </w:r>
    </w:p>
    <w:p w14:paraId="6B538608" w14:textId="77777777" w:rsidR="00036CF6" w:rsidRDefault="00036CF6" w:rsidP="008B34A8">
      <w:pPr>
        <w:pStyle w:val="StandardWeb"/>
        <w:numPr>
          <w:ilvl w:val="0"/>
          <w:numId w:val="97"/>
        </w:numPr>
      </w:pPr>
      <w:r>
        <w:t xml:space="preserve">Schrödinger, E. (1935). </w:t>
      </w:r>
      <w:r>
        <w:rPr>
          <w:rStyle w:val="Hervorhebung"/>
        </w:rPr>
        <w:t>Die gegenwärtige Situation in der Quantenmechanik</w:t>
      </w:r>
      <w:r>
        <w:t>. Naturwissenschaften, 23.</w:t>
      </w:r>
    </w:p>
    <w:p w14:paraId="7E49CD8D" w14:textId="77777777" w:rsidR="00036CF6" w:rsidRDefault="00036CF6" w:rsidP="008B34A8">
      <w:pPr>
        <w:pStyle w:val="StandardWeb"/>
        <w:numPr>
          <w:ilvl w:val="0"/>
          <w:numId w:val="97"/>
        </w:numPr>
      </w:pPr>
      <w:r>
        <w:t xml:space="preserve">Popper, K. R.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w:t>
      </w:r>
    </w:p>
    <w:p w14:paraId="705F99AC" w14:textId="77777777" w:rsidR="00036CF6" w:rsidRDefault="00036CF6" w:rsidP="008B34A8">
      <w:pPr>
        <w:pStyle w:val="StandardWeb"/>
        <w:numPr>
          <w:ilvl w:val="0"/>
          <w:numId w:val="97"/>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1E975AA4" w14:textId="77777777" w:rsidR="00036CF6" w:rsidRDefault="00036CF6" w:rsidP="008B34A8">
      <w:pPr>
        <w:pStyle w:val="StandardWeb"/>
        <w:numPr>
          <w:ilvl w:val="0"/>
          <w:numId w:val="97"/>
        </w:numPr>
      </w:pPr>
      <w:r>
        <w:t xml:space="preserve">Lakatos, I. (1970). </w:t>
      </w:r>
      <w:proofErr w:type="spellStart"/>
      <w:r>
        <w:rPr>
          <w:rStyle w:val="Hervorhebung"/>
        </w:rPr>
        <w:t>Falsification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Methodology</w:t>
      </w:r>
      <w:proofErr w:type="spellEnd"/>
      <w:r>
        <w:rPr>
          <w:rStyle w:val="Hervorhebung"/>
        </w:rPr>
        <w:t xml:space="preserve"> </w:t>
      </w:r>
      <w:proofErr w:type="spellStart"/>
      <w:r>
        <w:rPr>
          <w:rStyle w:val="Hervorhebung"/>
        </w:rPr>
        <w:t>of</w:t>
      </w:r>
      <w:proofErr w:type="spellEnd"/>
      <w:r>
        <w:rPr>
          <w:rStyle w:val="Hervorhebung"/>
        </w:rPr>
        <w:t xml:space="preserve"> Scientific Research Programmes</w:t>
      </w:r>
      <w:r>
        <w:t>.</w:t>
      </w:r>
    </w:p>
    <w:p w14:paraId="2F7D027F" w14:textId="77777777" w:rsidR="00036CF6" w:rsidRDefault="00036CF6" w:rsidP="008B34A8">
      <w:pPr>
        <w:pStyle w:val="StandardWeb"/>
        <w:numPr>
          <w:ilvl w:val="0"/>
          <w:numId w:val="97"/>
        </w:numPr>
      </w:pPr>
      <w:r>
        <w:t xml:space="preserve">Quine, W. V. O. (1951). </w:t>
      </w:r>
      <w:proofErr w:type="spellStart"/>
      <w:r>
        <w:rPr>
          <w:rStyle w:val="Hervorhebung"/>
        </w:rPr>
        <w:t>Two</w:t>
      </w:r>
      <w:proofErr w:type="spellEnd"/>
      <w:r>
        <w:rPr>
          <w:rStyle w:val="Hervorhebung"/>
        </w:rPr>
        <w:t xml:space="preserve"> Dogmas </w:t>
      </w:r>
      <w:proofErr w:type="spellStart"/>
      <w:r>
        <w:rPr>
          <w:rStyle w:val="Hervorhebung"/>
        </w:rPr>
        <w:t>of</w:t>
      </w:r>
      <w:proofErr w:type="spellEnd"/>
      <w:r>
        <w:rPr>
          <w:rStyle w:val="Hervorhebung"/>
        </w:rPr>
        <w:t xml:space="preserve"> </w:t>
      </w:r>
      <w:proofErr w:type="spellStart"/>
      <w:r>
        <w:rPr>
          <w:rStyle w:val="Hervorhebung"/>
        </w:rPr>
        <w:t>Empiricism</w:t>
      </w:r>
      <w:proofErr w:type="spellEnd"/>
      <w:r>
        <w:t xml:space="preserve">. </w:t>
      </w:r>
      <w:proofErr w:type="spellStart"/>
      <w:r>
        <w:t>Philosophical</w:t>
      </w:r>
      <w:proofErr w:type="spellEnd"/>
      <w:r>
        <w:t xml:space="preserve"> Review, 60(1), 20–43.</w:t>
      </w:r>
    </w:p>
    <w:p w14:paraId="69D58F76" w14:textId="77777777" w:rsidR="00036CF6" w:rsidRDefault="00036CF6" w:rsidP="008B34A8">
      <w:pPr>
        <w:pStyle w:val="StandardWeb"/>
        <w:numPr>
          <w:ilvl w:val="0"/>
          <w:numId w:val="97"/>
        </w:numPr>
      </w:pPr>
      <w:r>
        <w:t xml:space="preserve">Reichenbach, H. (1928). </w:t>
      </w:r>
      <w:r>
        <w:rPr>
          <w:rStyle w:val="Hervorhebung"/>
        </w:rPr>
        <w:t>Philosophie der Raum-Zeit-Lehre</w:t>
      </w:r>
      <w:r>
        <w:t>.</w:t>
      </w:r>
    </w:p>
    <w:p w14:paraId="40ED8D17" w14:textId="77777777" w:rsidR="00036CF6" w:rsidRDefault="00036CF6" w:rsidP="008B34A8">
      <w:pPr>
        <w:pStyle w:val="StandardWeb"/>
        <w:numPr>
          <w:ilvl w:val="0"/>
          <w:numId w:val="97"/>
        </w:numPr>
      </w:pPr>
      <w:r>
        <w:t xml:space="preserve">Carnap, R. (1928). </w:t>
      </w:r>
      <w:r>
        <w:rPr>
          <w:rStyle w:val="Hervorhebung"/>
        </w:rPr>
        <w:t>Der logische Aufbau der Welt</w:t>
      </w:r>
      <w:r>
        <w:t>.</w:t>
      </w:r>
    </w:p>
    <w:p w14:paraId="744A826B" w14:textId="77777777" w:rsidR="00036CF6" w:rsidRDefault="00036CF6" w:rsidP="008B34A8">
      <w:pPr>
        <w:pStyle w:val="StandardWeb"/>
        <w:numPr>
          <w:ilvl w:val="0"/>
          <w:numId w:val="97"/>
        </w:numPr>
      </w:pPr>
      <w:r>
        <w:t xml:space="preserve">Mach, E. (1883). </w:t>
      </w:r>
      <w:r>
        <w:rPr>
          <w:rStyle w:val="Hervorhebung"/>
        </w:rPr>
        <w:t>Die Mechanik in ihrer Entwicklung historisch-kritisch dargestellt</w:t>
      </w:r>
      <w:r>
        <w:t>.</w:t>
      </w:r>
    </w:p>
    <w:p w14:paraId="697A459E" w14:textId="77777777" w:rsidR="00036CF6" w:rsidRDefault="00036CF6" w:rsidP="008B34A8">
      <w:pPr>
        <w:pStyle w:val="StandardWeb"/>
        <w:numPr>
          <w:ilvl w:val="0"/>
          <w:numId w:val="97"/>
        </w:numPr>
      </w:pPr>
      <w:r>
        <w:t xml:space="preserve">Spinoza, B. (1677). </w:t>
      </w:r>
      <w:proofErr w:type="spellStart"/>
      <w:r>
        <w:rPr>
          <w:rStyle w:val="Hervorhebung"/>
        </w:rPr>
        <w:t>Ethica</w:t>
      </w:r>
      <w:proofErr w:type="spellEnd"/>
      <w:r>
        <w:rPr>
          <w:rStyle w:val="Hervorhebung"/>
        </w:rPr>
        <w:t xml:space="preserve"> </w:t>
      </w:r>
      <w:proofErr w:type="spellStart"/>
      <w:r>
        <w:rPr>
          <w:rStyle w:val="Hervorhebung"/>
        </w:rPr>
        <w:t>ordine</w:t>
      </w:r>
      <w:proofErr w:type="spellEnd"/>
      <w:r>
        <w:rPr>
          <w:rStyle w:val="Hervorhebung"/>
        </w:rPr>
        <w:t xml:space="preserve"> geometrico </w:t>
      </w:r>
      <w:proofErr w:type="spellStart"/>
      <w:r>
        <w:rPr>
          <w:rStyle w:val="Hervorhebung"/>
        </w:rPr>
        <w:t>demonstrata</w:t>
      </w:r>
      <w:proofErr w:type="spellEnd"/>
      <w:r>
        <w:t>.</w:t>
      </w:r>
    </w:p>
    <w:p w14:paraId="12CDBD41" w14:textId="77777777" w:rsidR="00036CF6" w:rsidRDefault="00036CF6" w:rsidP="008B34A8">
      <w:pPr>
        <w:pStyle w:val="StandardWeb"/>
        <w:numPr>
          <w:ilvl w:val="0"/>
          <w:numId w:val="97"/>
        </w:numPr>
      </w:pPr>
      <w:r>
        <w:t xml:space="preserve">Aristotle. (ca. 350 BCE). </w:t>
      </w:r>
      <w:proofErr w:type="spellStart"/>
      <w:r>
        <w:rPr>
          <w:rStyle w:val="Hervorhebung"/>
        </w:rPr>
        <w:t>Metaphysics</w:t>
      </w:r>
      <w:proofErr w:type="spellEnd"/>
      <w:r>
        <w:t>.</w:t>
      </w:r>
    </w:p>
    <w:p w14:paraId="79E22DF1" w14:textId="77777777" w:rsidR="00036CF6" w:rsidRDefault="00036CF6" w:rsidP="008B34A8">
      <w:pPr>
        <w:pStyle w:val="StandardWeb"/>
        <w:numPr>
          <w:ilvl w:val="0"/>
          <w:numId w:val="97"/>
        </w:numPr>
      </w:pPr>
      <w:r>
        <w:t xml:space="preserve">Russell, B. (1912). </w:t>
      </w:r>
      <w:r>
        <w:rPr>
          <w:rStyle w:val="Hervorhebung"/>
        </w:rPr>
        <w:t xml:space="preserve">The Problems </w:t>
      </w:r>
      <w:proofErr w:type="spellStart"/>
      <w:r>
        <w:rPr>
          <w:rStyle w:val="Hervorhebung"/>
        </w:rPr>
        <w:t>of</w:t>
      </w:r>
      <w:proofErr w:type="spellEnd"/>
      <w:r>
        <w:rPr>
          <w:rStyle w:val="Hervorhebung"/>
        </w:rPr>
        <w:t xml:space="preserve"> Philosophy</w:t>
      </w:r>
      <w:r>
        <w:t>.</w:t>
      </w:r>
    </w:p>
    <w:p w14:paraId="750973C1" w14:textId="77777777" w:rsidR="00036CF6" w:rsidRDefault="00036CF6" w:rsidP="008B34A8">
      <w:pPr>
        <w:pStyle w:val="StandardWeb"/>
        <w:numPr>
          <w:ilvl w:val="0"/>
          <w:numId w:val="97"/>
        </w:numPr>
      </w:pPr>
      <w:r>
        <w:t xml:space="preserve">Wittgenstein, L. (1921). </w:t>
      </w:r>
      <w:r>
        <w:rPr>
          <w:rStyle w:val="Hervorhebung"/>
        </w:rPr>
        <w:t>Tractatus Logico-</w:t>
      </w:r>
      <w:proofErr w:type="spellStart"/>
      <w:r>
        <w:rPr>
          <w:rStyle w:val="Hervorhebung"/>
        </w:rPr>
        <w:t>Philosophicus</w:t>
      </w:r>
      <w:proofErr w:type="spellEnd"/>
      <w:r>
        <w:t>.</w:t>
      </w:r>
    </w:p>
    <w:p w14:paraId="06AAA109" w14:textId="77777777" w:rsidR="00036CF6" w:rsidRDefault="00036CF6" w:rsidP="008B34A8">
      <w:pPr>
        <w:pStyle w:val="StandardWeb"/>
        <w:numPr>
          <w:ilvl w:val="0"/>
          <w:numId w:val="97"/>
        </w:numPr>
      </w:pPr>
      <w:proofErr w:type="spellStart"/>
      <w:r>
        <w:t>Misner</w:t>
      </w:r>
      <w:proofErr w:type="spellEnd"/>
      <w:r>
        <w:t xml:space="preserve">, C. W., Thorne, K. S., &amp; Wheeler, J. A. (1973). </w:t>
      </w:r>
      <w:r>
        <w:rPr>
          <w:rStyle w:val="Hervorhebung"/>
        </w:rPr>
        <w:t>Gravitation</w:t>
      </w:r>
      <w:r>
        <w:t>. W. H. Freeman.</w:t>
      </w:r>
    </w:p>
    <w:p w14:paraId="5AF09BBA" w14:textId="77777777" w:rsidR="00036CF6" w:rsidRDefault="00036CF6" w:rsidP="008B34A8">
      <w:pPr>
        <w:pStyle w:val="StandardWeb"/>
        <w:numPr>
          <w:ilvl w:val="0"/>
          <w:numId w:val="97"/>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5B931705" w14:textId="77777777" w:rsidR="00036CF6" w:rsidRDefault="00036CF6" w:rsidP="008B34A8">
      <w:pPr>
        <w:pStyle w:val="StandardWeb"/>
        <w:numPr>
          <w:ilvl w:val="0"/>
          <w:numId w:val="97"/>
        </w:numPr>
      </w:pPr>
      <w:r>
        <w:t xml:space="preserve">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34E6FC99" w14:textId="77777777" w:rsidR="00036CF6" w:rsidRDefault="00036CF6" w:rsidP="008B34A8">
      <w:pPr>
        <w:pStyle w:val="StandardWeb"/>
        <w:numPr>
          <w:ilvl w:val="0"/>
          <w:numId w:val="97"/>
        </w:numPr>
      </w:pPr>
      <w:r>
        <w:t xml:space="preserve">Krantz, S. G., Parks, H. R., &amp; </w:t>
      </w:r>
      <w:proofErr w:type="spellStart"/>
      <w:r>
        <w:t>Ghorpade</w:t>
      </w:r>
      <w:proofErr w:type="spellEnd"/>
      <w:r>
        <w:t xml:space="preserve">, S. R. (2001).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Springer.</w:t>
      </w:r>
    </w:p>
    <w:p w14:paraId="1C7554FF" w14:textId="77777777" w:rsidR="00036CF6" w:rsidRDefault="00036CF6" w:rsidP="008B34A8">
      <w:pPr>
        <w:pStyle w:val="StandardWeb"/>
        <w:numPr>
          <w:ilvl w:val="0"/>
          <w:numId w:val="97"/>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5C4A8530" w14:textId="77777777" w:rsidR="00036CF6" w:rsidRDefault="00036CF6" w:rsidP="008B34A8">
      <w:pPr>
        <w:pStyle w:val="StandardWeb"/>
        <w:numPr>
          <w:ilvl w:val="0"/>
          <w:numId w:val="97"/>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w:t>
      </w:r>
    </w:p>
    <w:p w14:paraId="31E47860" w14:textId="77777777" w:rsidR="00036CF6" w:rsidRDefault="00036CF6" w:rsidP="008B34A8">
      <w:pPr>
        <w:pStyle w:val="StandardWeb"/>
        <w:numPr>
          <w:ilvl w:val="0"/>
          <w:numId w:val="97"/>
        </w:numPr>
      </w:pPr>
      <w:proofErr w:type="spellStart"/>
      <w:r>
        <w:t>Rovelli</w:t>
      </w:r>
      <w:proofErr w:type="spellEnd"/>
      <w:r>
        <w:t xml:space="preserve">, C. (2004). </w:t>
      </w:r>
      <w:r>
        <w:rPr>
          <w:rStyle w:val="Hervorhebung"/>
        </w:rPr>
        <w:t>Quantum Gravity</w:t>
      </w:r>
      <w:r>
        <w:t>. Cambridge University Press.</w:t>
      </w:r>
    </w:p>
    <w:p w14:paraId="24EAD0F8" w14:textId="77777777" w:rsidR="00036CF6" w:rsidRDefault="00036CF6" w:rsidP="008B34A8">
      <w:pPr>
        <w:pStyle w:val="StandardWeb"/>
        <w:numPr>
          <w:ilvl w:val="0"/>
          <w:numId w:val="97"/>
        </w:numPr>
      </w:pPr>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w:t>
      </w:r>
    </w:p>
    <w:p w14:paraId="5F5F889E" w14:textId="77777777" w:rsidR="00036CF6" w:rsidRDefault="00036CF6" w:rsidP="008B34A8">
      <w:pPr>
        <w:pStyle w:val="StandardWeb"/>
        <w:numPr>
          <w:ilvl w:val="0"/>
          <w:numId w:val="97"/>
        </w:numPr>
      </w:pPr>
      <w:r>
        <w:t xml:space="preserve">Penrose, R. (1996).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Oxford University Press.</w:t>
      </w:r>
    </w:p>
    <w:p w14:paraId="6F08FD06" w14:textId="77777777" w:rsidR="00036CF6" w:rsidRDefault="00036CF6" w:rsidP="008B34A8">
      <w:pPr>
        <w:pStyle w:val="StandardWeb"/>
        <w:numPr>
          <w:ilvl w:val="0"/>
          <w:numId w:val="97"/>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46DFB109" w14:textId="77777777" w:rsidR="00036CF6" w:rsidRDefault="00036CF6" w:rsidP="008B34A8">
      <w:pPr>
        <w:pStyle w:val="StandardWeb"/>
        <w:numPr>
          <w:ilvl w:val="0"/>
          <w:numId w:val="97"/>
        </w:numPr>
      </w:pPr>
      <w:proofErr w:type="spellStart"/>
      <w:r>
        <w:lastRenderedPageBreak/>
        <w:t>Rovelli</w:t>
      </w:r>
      <w:proofErr w:type="spellEnd"/>
      <w:r>
        <w:t xml:space="preserve">, C. (1997). </w:t>
      </w:r>
      <w:proofErr w:type="spellStart"/>
      <w:r>
        <w:rPr>
          <w:rStyle w:val="Hervorhebung"/>
        </w:rPr>
        <w:t>Halfway</w:t>
      </w:r>
      <w:proofErr w:type="spellEnd"/>
      <w:r>
        <w:rPr>
          <w:rStyle w:val="Hervorhebung"/>
        </w:rPr>
        <w:t xml:space="preserve"> Through </w:t>
      </w:r>
      <w:proofErr w:type="spellStart"/>
      <w:r>
        <w:rPr>
          <w:rStyle w:val="Hervorhebung"/>
        </w:rPr>
        <w:t>the</w:t>
      </w:r>
      <w:proofErr w:type="spellEnd"/>
      <w:r>
        <w:rPr>
          <w:rStyle w:val="Hervorhebung"/>
        </w:rPr>
        <w:t xml:space="preserve"> Woods: Contemporary Research on Space and Time</w:t>
      </w:r>
      <w:r>
        <w:t xml:space="preserve">. In J. </w:t>
      </w:r>
      <w:proofErr w:type="spellStart"/>
      <w:r>
        <w:t>Earman</w:t>
      </w:r>
      <w:proofErr w:type="spellEnd"/>
      <w:r>
        <w:t xml:space="preserve"> &amp; J. Norton (Eds.), </w:t>
      </w:r>
      <w:r>
        <w:rPr>
          <w:rStyle w:val="Hervorhebung"/>
        </w:rPr>
        <w:t xml:space="preserve">The </w:t>
      </w:r>
      <w:proofErr w:type="spellStart"/>
      <w:r>
        <w:rPr>
          <w:rStyle w:val="Hervorhebung"/>
        </w:rPr>
        <w:t>Cosmos</w:t>
      </w:r>
      <w:proofErr w:type="spellEnd"/>
      <w:r>
        <w:rPr>
          <w:rStyle w:val="Hervorhebung"/>
        </w:rPr>
        <w:t xml:space="preserve"> </w:t>
      </w:r>
      <w:proofErr w:type="spellStart"/>
      <w:r>
        <w:rPr>
          <w:rStyle w:val="Hervorhebung"/>
        </w:rPr>
        <w:t>of</w:t>
      </w:r>
      <w:proofErr w:type="spellEnd"/>
      <w:r>
        <w:rPr>
          <w:rStyle w:val="Hervorhebung"/>
        </w:rPr>
        <w:t xml:space="preserve"> Science</w:t>
      </w:r>
      <w:r>
        <w:t>.</w:t>
      </w:r>
    </w:p>
    <w:p w14:paraId="0E9788CE" w14:textId="77777777" w:rsidR="00036CF6" w:rsidRDefault="00036CF6" w:rsidP="008B34A8">
      <w:pPr>
        <w:pStyle w:val="StandardWeb"/>
        <w:numPr>
          <w:ilvl w:val="0"/>
          <w:numId w:val="97"/>
        </w:numPr>
      </w:pPr>
      <w:r>
        <w:t xml:space="preserve">Penrose, R. (1994).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A Search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Missing</w:t>
      </w:r>
      <w:proofErr w:type="spellEnd"/>
      <w:r>
        <w:rPr>
          <w:rStyle w:val="Hervorhebung"/>
        </w:rPr>
        <w:t xml:space="preserve"> Science </w:t>
      </w:r>
      <w:proofErr w:type="spellStart"/>
      <w:r>
        <w:rPr>
          <w:rStyle w:val="Hervorhebung"/>
        </w:rPr>
        <w:t>of</w:t>
      </w:r>
      <w:proofErr w:type="spellEnd"/>
      <w:r>
        <w:rPr>
          <w:rStyle w:val="Hervorhebung"/>
        </w:rPr>
        <w:t xml:space="preserve"> Consciousness</w:t>
      </w:r>
      <w:r>
        <w:t>.</w:t>
      </w:r>
    </w:p>
    <w:p w14:paraId="6667F4D7" w14:textId="77777777" w:rsidR="00036CF6" w:rsidRDefault="00036CF6" w:rsidP="008B34A8">
      <w:pPr>
        <w:pStyle w:val="StandardWeb"/>
        <w:numPr>
          <w:ilvl w:val="0"/>
          <w:numId w:val="97"/>
        </w:numPr>
      </w:pPr>
      <w:r>
        <w:t xml:space="preserve">Ashby, N. (2002).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w:t>
      </w:r>
    </w:p>
    <w:p w14:paraId="3D28CA2D" w14:textId="77777777" w:rsidR="00036CF6" w:rsidRDefault="00036CF6" w:rsidP="008B34A8">
      <w:pPr>
        <w:pStyle w:val="StandardWeb"/>
        <w:numPr>
          <w:ilvl w:val="0"/>
          <w:numId w:val="97"/>
        </w:numPr>
      </w:pPr>
      <w:r>
        <w:t xml:space="preserve">Weyl, H. (1932). </w:t>
      </w:r>
      <w:proofErr w:type="spellStart"/>
      <w:r>
        <w:rPr>
          <w:rStyle w:val="Hervorhebung"/>
        </w:rPr>
        <w:t>Symmetry</w:t>
      </w:r>
      <w:proofErr w:type="spellEnd"/>
      <w:r>
        <w:t>. Princeton University Press.</w:t>
      </w:r>
    </w:p>
    <w:p w14:paraId="60E0F3AB" w14:textId="77777777" w:rsidR="00036CF6" w:rsidRDefault="00036CF6" w:rsidP="008B34A8">
      <w:pPr>
        <w:pStyle w:val="StandardWeb"/>
        <w:numPr>
          <w:ilvl w:val="0"/>
          <w:numId w:val="97"/>
        </w:numPr>
      </w:pPr>
      <w:r>
        <w:t xml:space="preserve">Russell, S. J., &amp; </w:t>
      </w:r>
      <w:proofErr w:type="spellStart"/>
      <w:r>
        <w:t>Norvig</w:t>
      </w:r>
      <w:proofErr w:type="spellEnd"/>
      <w:r>
        <w:t xml:space="preserve">, P. (2021).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(4th </w:t>
      </w:r>
      <w:proofErr w:type="spellStart"/>
      <w:r>
        <w:t>ed</w:t>
      </w:r>
      <w:proofErr w:type="spellEnd"/>
      <w:r>
        <w:t>.). Pearson.</w:t>
      </w:r>
    </w:p>
    <w:p w14:paraId="30F0C05D" w14:textId="77777777" w:rsidR="00036CF6" w:rsidRDefault="00036CF6" w:rsidP="008B34A8">
      <w:pPr>
        <w:pStyle w:val="StandardWeb"/>
        <w:numPr>
          <w:ilvl w:val="0"/>
          <w:numId w:val="97"/>
        </w:numPr>
      </w:pPr>
      <w:r>
        <w:t xml:space="preserve">Hochreiter, S., &amp; Schmidhuber, J. (1997). </w:t>
      </w:r>
      <w:r>
        <w:rPr>
          <w:rStyle w:val="Hervorhebung"/>
        </w:rPr>
        <w:t>Long Short-Term Memory</w:t>
      </w:r>
      <w:r>
        <w:t xml:space="preserve">. </w:t>
      </w:r>
      <w:proofErr w:type="spellStart"/>
      <w:r>
        <w:t>Neural</w:t>
      </w:r>
      <w:proofErr w:type="spellEnd"/>
      <w:r>
        <w:t xml:space="preserve"> </w:t>
      </w:r>
      <w:proofErr w:type="spellStart"/>
      <w:r>
        <w:t>Computation</w:t>
      </w:r>
      <w:proofErr w:type="spellEnd"/>
      <w:r>
        <w:t>, 9(8), 1735–1780.</w:t>
      </w:r>
    </w:p>
    <w:p w14:paraId="1F107013" w14:textId="77777777" w:rsidR="00036CF6" w:rsidRDefault="00036CF6" w:rsidP="008B34A8">
      <w:pPr>
        <w:pStyle w:val="StandardWeb"/>
        <w:numPr>
          <w:ilvl w:val="0"/>
          <w:numId w:val="97"/>
        </w:numPr>
      </w:pPr>
      <w:r>
        <w:t xml:space="preserve">Brooks, R. (1991). </w:t>
      </w:r>
      <w:proofErr w:type="spellStart"/>
      <w:r>
        <w:rPr>
          <w:rStyle w:val="Hervorhebung"/>
        </w:rPr>
        <w:t>Intelligence</w:t>
      </w:r>
      <w:proofErr w:type="spellEnd"/>
      <w:r>
        <w:rPr>
          <w:rStyle w:val="Hervorhebung"/>
        </w:rPr>
        <w:t xml:space="preserve"> </w:t>
      </w:r>
      <w:proofErr w:type="spellStart"/>
      <w:r>
        <w:rPr>
          <w:rStyle w:val="Hervorhebung"/>
        </w:rPr>
        <w:t>without</w:t>
      </w:r>
      <w:proofErr w:type="spellEnd"/>
      <w:r>
        <w:rPr>
          <w:rStyle w:val="Hervorhebung"/>
        </w:rPr>
        <w:t xml:space="preserve"> </w:t>
      </w:r>
      <w:proofErr w:type="spellStart"/>
      <w:r>
        <w:rPr>
          <w:rStyle w:val="Hervorhebung"/>
        </w:rPr>
        <w:t>Representation</w:t>
      </w:r>
      <w:proofErr w:type="spellEnd"/>
      <w:r>
        <w:t xml:space="preserve">. </w:t>
      </w:r>
      <w:proofErr w:type="spellStart"/>
      <w:r>
        <w:t>Artificial</w:t>
      </w:r>
      <w:proofErr w:type="spellEnd"/>
      <w:r>
        <w:t xml:space="preserve"> </w:t>
      </w:r>
      <w:proofErr w:type="spellStart"/>
      <w:r>
        <w:t>Intelligence</w:t>
      </w:r>
      <w:proofErr w:type="spellEnd"/>
      <w:r>
        <w:t>, 47(1–3), 139–159.</w:t>
      </w:r>
    </w:p>
    <w:p w14:paraId="54A85CE5" w14:textId="77777777" w:rsidR="00036CF6" w:rsidRDefault="00036CF6" w:rsidP="008B34A8">
      <w:pPr>
        <w:pStyle w:val="StandardWeb"/>
        <w:numPr>
          <w:ilvl w:val="0"/>
          <w:numId w:val="97"/>
        </w:numPr>
      </w:pPr>
      <w:r>
        <w:t xml:space="preserve">von Neumann, J., &amp; Morgenstern, O. (1944). </w:t>
      </w:r>
      <w:r>
        <w:rPr>
          <w:rStyle w:val="Hervorhebung"/>
        </w:rPr>
        <w:t xml:space="preserve">Theory </w:t>
      </w:r>
      <w:proofErr w:type="spellStart"/>
      <w:r>
        <w:rPr>
          <w:rStyle w:val="Hervorhebung"/>
        </w:rPr>
        <w:t>of</w:t>
      </w:r>
      <w:proofErr w:type="spellEnd"/>
      <w:r>
        <w:rPr>
          <w:rStyle w:val="Hervorhebung"/>
        </w:rPr>
        <w:t xml:space="preserve"> Games and </w:t>
      </w:r>
      <w:proofErr w:type="spellStart"/>
      <w:r>
        <w:rPr>
          <w:rStyle w:val="Hervorhebung"/>
        </w:rPr>
        <w:t>Economic</w:t>
      </w:r>
      <w:proofErr w:type="spellEnd"/>
      <w:r>
        <w:rPr>
          <w:rStyle w:val="Hervorhebung"/>
        </w:rPr>
        <w:t xml:space="preserve"> </w:t>
      </w:r>
      <w:proofErr w:type="spellStart"/>
      <w:r>
        <w:rPr>
          <w:rStyle w:val="Hervorhebung"/>
        </w:rPr>
        <w:t>Behavior</w:t>
      </w:r>
      <w:proofErr w:type="spellEnd"/>
      <w:r>
        <w:t>. Princeton University Press.</w:t>
      </w:r>
    </w:p>
    <w:p w14:paraId="5A00AEC8" w14:textId="77777777" w:rsidR="00036CF6" w:rsidRDefault="00036CF6" w:rsidP="008B34A8">
      <w:pPr>
        <w:pStyle w:val="StandardWeb"/>
        <w:numPr>
          <w:ilvl w:val="0"/>
          <w:numId w:val="97"/>
        </w:numPr>
      </w:pPr>
      <w:r>
        <w:t xml:space="preserve">Simon, H. A. (1955). </w:t>
      </w:r>
      <w:r>
        <w:rPr>
          <w:rStyle w:val="Hervorhebung"/>
        </w:rPr>
        <w:t xml:space="preserve">A Behavioral Model </w:t>
      </w:r>
      <w:proofErr w:type="spellStart"/>
      <w:r>
        <w:rPr>
          <w:rStyle w:val="Hervorhebung"/>
        </w:rPr>
        <w:t>of</w:t>
      </w:r>
      <w:proofErr w:type="spellEnd"/>
      <w:r>
        <w:rPr>
          <w:rStyle w:val="Hervorhebung"/>
        </w:rPr>
        <w:t xml:space="preserve"> Rational Choice</w:t>
      </w:r>
      <w:r>
        <w:t xml:space="preserve">. Quarterly Journal </w:t>
      </w:r>
      <w:proofErr w:type="spellStart"/>
      <w:r>
        <w:t>of</w:t>
      </w:r>
      <w:proofErr w:type="spellEnd"/>
      <w:r>
        <w:t xml:space="preserve"> Economics.</w:t>
      </w:r>
    </w:p>
    <w:p w14:paraId="673E1694" w14:textId="77777777" w:rsidR="00036CF6" w:rsidRDefault="00036CF6" w:rsidP="008B34A8">
      <w:pPr>
        <w:pStyle w:val="StandardWeb"/>
        <w:numPr>
          <w:ilvl w:val="0"/>
          <w:numId w:val="97"/>
        </w:numPr>
      </w:pP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p>
    <w:p w14:paraId="53F5297F" w14:textId="77777777" w:rsidR="00036CF6" w:rsidRDefault="00036CF6" w:rsidP="008B34A8">
      <w:pPr>
        <w:pStyle w:val="StandardWeb"/>
        <w:numPr>
          <w:ilvl w:val="0"/>
          <w:numId w:val="97"/>
        </w:numPr>
      </w:pPr>
      <w:r>
        <w:t xml:space="preserve">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p>
    <w:p w14:paraId="7F45BF08" w14:textId="77777777" w:rsidR="00036CF6" w:rsidRDefault="00036CF6" w:rsidP="008B34A8">
      <w:pPr>
        <w:pStyle w:val="StandardWeb"/>
        <w:numPr>
          <w:ilvl w:val="0"/>
          <w:numId w:val="97"/>
        </w:numPr>
      </w:pPr>
      <w:r>
        <w:t xml:space="preserve">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p>
    <w:p w14:paraId="31BE8434" w14:textId="77777777" w:rsidR="00036CF6" w:rsidRDefault="00036CF6" w:rsidP="008B34A8">
      <w:pPr>
        <w:pStyle w:val="StandardWeb"/>
        <w:numPr>
          <w:ilvl w:val="0"/>
          <w:numId w:val="97"/>
        </w:numPr>
      </w:pP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74E280C0" w14:textId="77777777" w:rsidR="00036CF6" w:rsidRDefault="00036CF6" w:rsidP="008B34A8">
      <w:pPr>
        <w:pStyle w:val="StandardWeb"/>
        <w:numPr>
          <w:ilvl w:val="0"/>
          <w:numId w:val="97"/>
        </w:numPr>
      </w:pPr>
      <w:r>
        <w:t xml:space="preserve">Foerster, H. von (1984). </w:t>
      </w:r>
      <w:proofErr w:type="spellStart"/>
      <w:r>
        <w:rPr>
          <w:rStyle w:val="Hervorhebung"/>
        </w:rPr>
        <w:t>Observing</w:t>
      </w:r>
      <w:proofErr w:type="spellEnd"/>
      <w:r>
        <w:rPr>
          <w:rStyle w:val="Hervorhebung"/>
        </w:rPr>
        <w:t xml:space="preserve"> Systems</w:t>
      </w:r>
      <w:r>
        <w:t>. Intersystems Publications.</w:t>
      </w:r>
    </w:p>
    <w:p w14:paraId="307238FE" w14:textId="77777777" w:rsidR="00036CF6" w:rsidRDefault="00036CF6" w:rsidP="008B34A8">
      <w:pPr>
        <w:pStyle w:val="StandardWeb"/>
        <w:numPr>
          <w:ilvl w:val="0"/>
          <w:numId w:val="97"/>
        </w:numPr>
      </w:pPr>
      <w:r>
        <w:t xml:space="preserve">Maturana, H. R., &amp; Varela, F. J. (1980). </w:t>
      </w:r>
      <w:r>
        <w:rPr>
          <w:rStyle w:val="Hervorhebung"/>
        </w:rPr>
        <w:t xml:space="preserve">Autopoiesis and </w:t>
      </w:r>
      <w:proofErr w:type="spellStart"/>
      <w:r>
        <w:rPr>
          <w:rStyle w:val="Hervorhebung"/>
        </w:rPr>
        <w:t>Cognition</w:t>
      </w:r>
      <w:proofErr w:type="spellEnd"/>
      <w:r>
        <w:t>. Reidel.</w:t>
      </w:r>
    </w:p>
    <w:p w14:paraId="290129D6" w14:textId="77777777" w:rsidR="00036CF6" w:rsidRDefault="00036CF6" w:rsidP="008B34A8">
      <w:pPr>
        <w:pStyle w:val="StandardWeb"/>
        <w:numPr>
          <w:ilvl w:val="0"/>
          <w:numId w:val="97"/>
        </w:numPr>
      </w:pPr>
      <w:r>
        <w:t xml:space="preserve">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Suhrkamp.</w:t>
      </w:r>
    </w:p>
    <w:p w14:paraId="2CAECE1C" w14:textId="77777777" w:rsidR="00036CF6" w:rsidRDefault="00036CF6" w:rsidP="008B34A8">
      <w:pPr>
        <w:pStyle w:val="StandardWeb"/>
        <w:numPr>
          <w:ilvl w:val="0"/>
          <w:numId w:val="97"/>
        </w:numPr>
      </w:pPr>
      <w:r>
        <w:t xml:space="preserve">Anderson, P. W. (1972). </w:t>
      </w:r>
      <w:r>
        <w:rPr>
          <w:rStyle w:val="Hervorhebung"/>
        </w:rPr>
        <w:t xml:space="preserve">More </w:t>
      </w:r>
      <w:proofErr w:type="spellStart"/>
      <w:r>
        <w:rPr>
          <w:rStyle w:val="Hervorhebung"/>
        </w:rPr>
        <w:t>Is</w:t>
      </w:r>
      <w:proofErr w:type="spellEnd"/>
      <w:r>
        <w:rPr>
          <w:rStyle w:val="Hervorhebung"/>
        </w:rPr>
        <w:t xml:space="preserve"> Different</w:t>
      </w:r>
      <w:r>
        <w:t>. Science, 177(4047), 393–396.</w:t>
      </w:r>
    </w:p>
    <w:p w14:paraId="4925DA11" w14:textId="77777777" w:rsidR="00036CF6" w:rsidRDefault="00036CF6" w:rsidP="008B34A8">
      <w:pPr>
        <w:pStyle w:val="StandardWeb"/>
        <w:numPr>
          <w:ilvl w:val="0"/>
          <w:numId w:val="97"/>
        </w:numPr>
      </w:pPr>
      <w:proofErr w:type="spellStart"/>
      <w:r>
        <w:t>Bedau</w:t>
      </w:r>
      <w:proofErr w:type="spellEnd"/>
      <w:r>
        <w:t xml:space="preserve">, M. (1997). </w:t>
      </w:r>
      <w:proofErr w:type="spellStart"/>
      <w:r>
        <w:rPr>
          <w:rStyle w:val="Hervorhebung"/>
        </w:rPr>
        <w:t>Weak</w:t>
      </w:r>
      <w:proofErr w:type="spellEnd"/>
      <w:r>
        <w:rPr>
          <w:rStyle w:val="Hervorhebung"/>
        </w:rPr>
        <w:t xml:space="preserve"> </w:t>
      </w:r>
      <w:proofErr w:type="spellStart"/>
      <w:r>
        <w:rPr>
          <w:rStyle w:val="Hervorhebung"/>
        </w:rPr>
        <w:t>Emergence</w:t>
      </w:r>
      <w:proofErr w:type="spellEnd"/>
      <w:r>
        <w:t xml:space="preserve">. In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Causation</w:t>
      </w:r>
      <w:proofErr w:type="spellEnd"/>
      <w:r>
        <w:rPr>
          <w:rStyle w:val="Hervorhebung"/>
        </w:rPr>
        <w:t>, and World</w:t>
      </w:r>
      <w:r>
        <w:t>, 11, 375–399.</w:t>
      </w:r>
    </w:p>
    <w:p w14:paraId="4C2BAC78" w14:textId="77777777" w:rsidR="00036CF6" w:rsidRDefault="00036CF6" w:rsidP="008B34A8">
      <w:pPr>
        <w:pStyle w:val="StandardWeb"/>
        <w:numPr>
          <w:ilvl w:val="0"/>
          <w:numId w:val="97"/>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42845FD2" w14:textId="77777777" w:rsidR="00036CF6" w:rsidRDefault="00036CF6" w:rsidP="008B34A8">
      <w:pPr>
        <w:pStyle w:val="StandardWeb"/>
        <w:numPr>
          <w:ilvl w:val="0"/>
          <w:numId w:val="97"/>
        </w:numPr>
      </w:pPr>
      <w:proofErr w:type="spellStart"/>
      <w:r>
        <w:t>Wilber</w:t>
      </w:r>
      <w:proofErr w:type="spellEnd"/>
      <w:r>
        <w:t xml:space="preserve">, K. (2000). </w:t>
      </w:r>
      <w:r>
        <w:rPr>
          <w:rStyle w:val="Hervorhebung"/>
        </w:rPr>
        <w:t xml:space="preserve">Integral </w:t>
      </w:r>
      <w:proofErr w:type="spellStart"/>
      <w:r>
        <w:rPr>
          <w:rStyle w:val="Hervorhebung"/>
        </w:rPr>
        <w:t>Psychology</w:t>
      </w:r>
      <w:proofErr w:type="spellEnd"/>
      <w:r>
        <w:t xml:space="preserve">. </w:t>
      </w:r>
      <w:proofErr w:type="spellStart"/>
      <w:r>
        <w:t>Shambhala</w:t>
      </w:r>
      <w:proofErr w:type="spellEnd"/>
      <w:r>
        <w:t>.</w:t>
      </w:r>
    </w:p>
    <w:p w14:paraId="6B5CC82A" w14:textId="77777777" w:rsidR="00036CF6" w:rsidRDefault="00036CF6" w:rsidP="008B34A8">
      <w:pPr>
        <w:pStyle w:val="StandardWeb"/>
        <w:numPr>
          <w:ilvl w:val="0"/>
          <w:numId w:val="97"/>
        </w:numPr>
      </w:pPr>
      <w:r>
        <w:t xml:space="preserve">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p>
    <w:p w14:paraId="6177DB08" w14:textId="77777777" w:rsidR="00036CF6" w:rsidRDefault="00036CF6" w:rsidP="008B34A8">
      <w:pPr>
        <w:pStyle w:val="StandardWeb"/>
        <w:numPr>
          <w:ilvl w:val="0"/>
          <w:numId w:val="97"/>
        </w:numPr>
      </w:pPr>
      <w:r>
        <w:t xml:space="preserve">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Doubleday.</w:t>
      </w:r>
    </w:p>
    <w:p w14:paraId="4E1AB1C6" w14:textId="77777777" w:rsidR="00036CF6" w:rsidRDefault="00036CF6" w:rsidP="008B34A8">
      <w:pPr>
        <w:pStyle w:val="StandardWeb"/>
        <w:numPr>
          <w:ilvl w:val="0"/>
          <w:numId w:val="97"/>
        </w:numPr>
      </w:pPr>
      <w:r>
        <w:t xml:space="preserve">Bourdieu, P. (1992).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Practice</w:t>
      </w:r>
      <w:r>
        <w:t xml:space="preserve">. </w:t>
      </w:r>
      <w:proofErr w:type="spellStart"/>
      <w:r>
        <w:t>Polity</w:t>
      </w:r>
      <w:proofErr w:type="spellEnd"/>
      <w:r>
        <w:t xml:space="preserve"> Press.</w:t>
      </w:r>
    </w:p>
    <w:p w14:paraId="7122DA09" w14:textId="77777777" w:rsidR="00036CF6" w:rsidRDefault="00036CF6" w:rsidP="008B34A8">
      <w:pPr>
        <w:pStyle w:val="StandardWeb"/>
        <w:numPr>
          <w:ilvl w:val="0"/>
          <w:numId w:val="97"/>
        </w:numPr>
      </w:pPr>
      <w:r>
        <w:t>Lévi-</w:t>
      </w:r>
      <w:proofErr w:type="spellStart"/>
      <w:r>
        <w:t>Strauss</w:t>
      </w:r>
      <w:proofErr w:type="spellEnd"/>
      <w:r>
        <w:t xml:space="preserve">, C. (1962). </w:t>
      </w:r>
      <w:r>
        <w:rPr>
          <w:rStyle w:val="Hervorhebung"/>
        </w:rPr>
        <w:t>The Savage Mind</w:t>
      </w:r>
      <w:r>
        <w:t xml:space="preserve">. University </w:t>
      </w:r>
      <w:proofErr w:type="spellStart"/>
      <w:r>
        <w:t>of</w:t>
      </w:r>
      <w:proofErr w:type="spellEnd"/>
      <w:r>
        <w:t xml:space="preserve"> Chicago Press.</w:t>
      </w:r>
    </w:p>
    <w:p w14:paraId="611374B1" w14:textId="77777777" w:rsidR="00036CF6" w:rsidRDefault="00036CF6" w:rsidP="008B34A8">
      <w:pPr>
        <w:pStyle w:val="StandardWeb"/>
        <w:numPr>
          <w:ilvl w:val="0"/>
          <w:numId w:val="97"/>
        </w:numPr>
      </w:pPr>
      <w:r>
        <w:t xml:space="preserve">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42709A05" w14:textId="77777777" w:rsidR="00036CF6" w:rsidRDefault="00036CF6" w:rsidP="008B34A8">
      <w:pPr>
        <w:pStyle w:val="StandardWeb"/>
        <w:numPr>
          <w:ilvl w:val="0"/>
          <w:numId w:val="97"/>
        </w:numPr>
      </w:pPr>
      <w:r>
        <w:t xml:space="preserve">Habermas, J. (1981). </w:t>
      </w:r>
      <w:r>
        <w:rPr>
          <w:rStyle w:val="Hervorhebung"/>
        </w:rPr>
        <w:t xml:space="preserve">The Theory </w:t>
      </w:r>
      <w:proofErr w:type="spellStart"/>
      <w:r>
        <w:rPr>
          <w:rStyle w:val="Hervorhebung"/>
        </w:rPr>
        <w:t>of</w:t>
      </w:r>
      <w:proofErr w:type="spellEnd"/>
      <w:r>
        <w:rPr>
          <w:rStyle w:val="Hervorhebung"/>
        </w:rPr>
        <w:t xml:space="preserve"> </w:t>
      </w:r>
      <w:proofErr w:type="spellStart"/>
      <w:r>
        <w:rPr>
          <w:rStyle w:val="Hervorhebung"/>
        </w:rPr>
        <w:t>Communicative</w:t>
      </w:r>
      <w:proofErr w:type="spellEnd"/>
      <w:r>
        <w:rPr>
          <w:rStyle w:val="Hervorhebung"/>
        </w:rPr>
        <w:t xml:space="preserve"> Action</w:t>
      </w:r>
      <w:r>
        <w:t>. Beacon Press.</w:t>
      </w:r>
    </w:p>
    <w:p w14:paraId="74D184FC" w14:textId="77777777" w:rsidR="00036CF6" w:rsidRDefault="00036CF6" w:rsidP="008B34A8">
      <w:pPr>
        <w:pStyle w:val="StandardWeb"/>
        <w:numPr>
          <w:ilvl w:val="0"/>
          <w:numId w:val="97"/>
        </w:numPr>
      </w:pP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p>
    <w:p w14:paraId="24E7A937" w14:textId="77777777" w:rsidR="00036CF6" w:rsidRDefault="00036CF6" w:rsidP="008B34A8">
      <w:pPr>
        <w:pStyle w:val="StandardWeb"/>
        <w:numPr>
          <w:ilvl w:val="0"/>
          <w:numId w:val="97"/>
        </w:numPr>
      </w:pPr>
      <w:r>
        <w:t xml:space="preserve">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p>
    <w:p w14:paraId="66536B95" w14:textId="77777777" w:rsidR="00036CF6" w:rsidRDefault="00036CF6" w:rsidP="008B34A8">
      <w:pPr>
        <w:pStyle w:val="StandardWeb"/>
        <w:numPr>
          <w:ilvl w:val="0"/>
          <w:numId w:val="97"/>
        </w:numPr>
      </w:pPr>
      <w:r>
        <w:t xml:space="preserve">Luhmann, N. (1990). </w:t>
      </w:r>
      <w:r>
        <w:rPr>
          <w:rStyle w:val="Hervorhebung"/>
        </w:rPr>
        <w:t>Die Wissenschaft der Gesellschaft</w:t>
      </w:r>
      <w:r>
        <w:t>. Suhrkamp.</w:t>
      </w:r>
    </w:p>
    <w:p w14:paraId="295333B5" w14:textId="77777777" w:rsidR="00036CF6" w:rsidRDefault="00036CF6" w:rsidP="008B34A8">
      <w:pPr>
        <w:pStyle w:val="StandardWeb"/>
        <w:numPr>
          <w:ilvl w:val="0"/>
          <w:numId w:val="97"/>
        </w:numPr>
      </w:pPr>
      <w:r>
        <w:t xml:space="preserve">Lyotard, J.-F. (1979). </w:t>
      </w:r>
      <w:r>
        <w:rPr>
          <w:rStyle w:val="Hervorhebung"/>
        </w:rPr>
        <w:t xml:space="preserve">La </w:t>
      </w:r>
      <w:proofErr w:type="spellStart"/>
      <w:r>
        <w:rPr>
          <w:rStyle w:val="Hervorhebung"/>
        </w:rPr>
        <w:t>condition</w:t>
      </w:r>
      <w:proofErr w:type="spellEnd"/>
      <w:r>
        <w:rPr>
          <w:rStyle w:val="Hervorhebung"/>
        </w:rPr>
        <w:t xml:space="preserve"> postmoderne</w:t>
      </w:r>
      <w:r>
        <w:t xml:space="preserve">. </w:t>
      </w:r>
      <w:proofErr w:type="spellStart"/>
      <w:r>
        <w:t>Les</w:t>
      </w:r>
      <w:proofErr w:type="spellEnd"/>
      <w:r>
        <w:t xml:space="preserve"> Éditions de Minuit.</w:t>
      </w:r>
    </w:p>
    <w:p w14:paraId="77F374E7" w14:textId="77777777" w:rsidR="00036CF6" w:rsidRDefault="00036CF6" w:rsidP="008B34A8">
      <w:pPr>
        <w:pStyle w:val="StandardWeb"/>
        <w:numPr>
          <w:ilvl w:val="0"/>
          <w:numId w:val="97"/>
        </w:numPr>
      </w:pPr>
      <w:r>
        <w:t xml:space="preserve">Assmann, J. (1992). </w:t>
      </w:r>
      <w:r>
        <w:rPr>
          <w:rStyle w:val="Hervorhebung"/>
        </w:rPr>
        <w:t>Das kulturelle Gedächtnis</w:t>
      </w:r>
      <w:r>
        <w:t>. C.H. Beck.</w:t>
      </w:r>
    </w:p>
    <w:p w14:paraId="51D8AD11" w14:textId="77777777" w:rsidR="00036CF6" w:rsidRDefault="00036CF6" w:rsidP="008B34A8">
      <w:pPr>
        <w:pStyle w:val="StandardWeb"/>
        <w:numPr>
          <w:ilvl w:val="0"/>
          <w:numId w:val="97"/>
        </w:numPr>
      </w:pP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p>
    <w:p w14:paraId="0074356E" w14:textId="77777777" w:rsidR="00036CF6" w:rsidRDefault="00036CF6" w:rsidP="008B34A8">
      <w:pPr>
        <w:pStyle w:val="StandardWeb"/>
        <w:numPr>
          <w:ilvl w:val="0"/>
          <w:numId w:val="97"/>
        </w:numPr>
      </w:pPr>
      <w:r>
        <w:t xml:space="preserve">Luhmann, N. (1997). </w:t>
      </w:r>
      <w:r>
        <w:rPr>
          <w:rStyle w:val="Hervorhebung"/>
        </w:rPr>
        <w:t>Die Gesellschaft der Gesellschaft</w:t>
      </w:r>
      <w:r>
        <w:t>. Suhrkamp.</w:t>
      </w:r>
    </w:p>
    <w:p w14:paraId="05325EAF" w14:textId="77777777" w:rsidR="00036CF6" w:rsidRDefault="00036CF6" w:rsidP="008B34A8">
      <w:pPr>
        <w:pStyle w:val="StandardWeb"/>
        <w:numPr>
          <w:ilvl w:val="0"/>
          <w:numId w:val="97"/>
        </w:numPr>
      </w:pPr>
      <w:r>
        <w:t xml:space="preserve">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Brookings Institution Press.</w:t>
      </w:r>
    </w:p>
    <w:p w14:paraId="78670902" w14:textId="77777777" w:rsidR="00036CF6" w:rsidRDefault="00036CF6" w:rsidP="008B34A8">
      <w:pPr>
        <w:pStyle w:val="StandardWeb"/>
        <w:numPr>
          <w:ilvl w:val="0"/>
          <w:numId w:val="97"/>
        </w:numPr>
      </w:pPr>
      <w:proofErr w:type="spellStart"/>
      <w:r>
        <w:t>Steyvers</w:t>
      </w:r>
      <w:proofErr w:type="spellEnd"/>
      <w:r>
        <w:t xml:space="preserve">, M., &amp; </w:t>
      </w:r>
      <w:proofErr w:type="spellStart"/>
      <w:r>
        <w:t>Tenenbaum</w:t>
      </w:r>
      <w:proofErr w:type="spellEnd"/>
      <w:r>
        <w:t xml:space="preserve">, J. B. (2005).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w:t>
      </w:r>
      <w:r>
        <w:t xml:space="preserve">. </w:t>
      </w:r>
      <w:proofErr w:type="spellStart"/>
      <w:r>
        <w:t>Cognitive</w:t>
      </w:r>
      <w:proofErr w:type="spellEnd"/>
      <w:r>
        <w:t xml:space="preserve"> Science, 29(1), 41–78.</w:t>
      </w:r>
    </w:p>
    <w:p w14:paraId="23D18839" w14:textId="77777777" w:rsidR="00036CF6" w:rsidRDefault="00036CF6" w:rsidP="008B34A8">
      <w:pPr>
        <w:pStyle w:val="StandardWeb"/>
        <w:numPr>
          <w:ilvl w:val="0"/>
          <w:numId w:val="97"/>
        </w:numPr>
      </w:pPr>
      <w:r>
        <w:lastRenderedPageBreak/>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3863BBEA" w14:textId="77777777" w:rsidR="00036CF6" w:rsidRDefault="00036CF6" w:rsidP="008B34A8">
      <w:pPr>
        <w:pStyle w:val="StandardWeb"/>
        <w:numPr>
          <w:ilvl w:val="0"/>
          <w:numId w:val="97"/>
        </w:numPr>
      </w:pPr>
      <w:r>
        <w:t xml:space="preserve">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652CC53D" w14:textId="77777777" w:rsidR="00036CF6" w:rsidRDefault="00036CF6" w:rsidP="008B34A8">
      <w:pPr>
        <w:pStyle w:val="StandardWeb"/>
        <w:numPr>
          <w:ilvl w:val="0"/>
          <w:numId w:val="97"/>
        </w:numPr>
      </w:pPr>
      <w:r>
        <w:t xml:space="preserve">Whitehead, A. N. (1929). </w:t>
      </w:r>
      <w:proofErr w:type="spellStart"/>
      <w:r>
        <w:rPr>
          <w:rStyle w:val="Hervorhebung"/>
        </w:rPr>
        <w:t>Process</w:t>
      </w:r>
      <w:proofErr w:type="spellEnd"/>
      <w:r>
        <w:rPr>
          <w:rStyle w:val="Hervorhebung"/>
        </w:rPr>
        <w:t xml:space="preserve"> and Reality</w:t>
      </w:r>
      <w:r>
        <w:t>. Free Press.</w:t>
      </w:r>
    </w:p>
    <w:p w14:paraId="0197AF13" w14:textId="77777777" w:rsidR="00036CF6" w:rsidRDefault="00036CF6" w:rsidP="008B34A8">
      <w:pPr>
        <w:pStyle w:val="StandardWeb"/>
        <w:numPr>
          <w:ilvl w:val="0"/>
          <w:numId w:val="97"/>
        </w:numPr>
      </w:pPr>
      <w:r>
        <w:t xml:space="preserve">Deleuze, G. (1990).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Sense</w:t>
      </w:r>
      <w:r>
        <w:t>. Columbia University Press.</w:t>
      </w:r>
    </w:p>
    <w:p w14:paraId="33240D52" w14:textId="77777777" w:rsidR="00036CF6" w:rsidRDefault="00036CF6" w:rsidP="008B34A8">
      <w:pPr>
        <w:pStyle w:val="StandardWeb"/>
        <w:numPr>
          <w:ilvl w:val="0"/>
          <w:numId w:val="97"/>
        </w:numPr>
      </w:pPr>
      <w:r>
        <w:t xml:space="preserve">Habermas, J. (1988). </w:t>
      </w:r>
      <w:r>
        <w:rPr>
          <w:rStyle w:val="Hervorhebung"/>
        </w:rPr>
        <w:t>Nachmetaphysisches Denken</w:t>
      </w:r>
      <w:r>
        <w:t>. Suhrkamp.</w:t>
      </w:r>
    </w:p>
    <w:p w14:paraId="091FDD15" w14:textId="77777777" w:rsidR="00036CF6" w:rsidRDefault="00036CF6" w:rsidP="008B34A8">
      <w:pPr>
        <w:pStyle w:val="StandardWeb"/>
        <w:numPr>
          <w:ilvl w:val="0"/>
          <w:numId w:val="97"/>
        </w:numPr>
      </w:pPr>
      <w:proofErr w:type="spellStart"/>
      <w:r>
        <w:t>Floridi</w:t>
      </w:r>
      <w:proofErr w:type="spellEnd"/>
      <w:r>
        <w:t xml:space="preserve">, L. (2013).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267128E3" w14:textId="77777777" w:rsidR="00036CF6" w:rsidRDefault="00036CF6" w:rsidP="008B34A8">
      <w:pPr>
        <w:pStyle w:val="StandardWeb"/>
        <w:numPr>
          <w:ilvl w:val="0"/>
          <w:numId w:val="97"/>
        </w:numPr>
      </w:pPr>
      <w:r>
        <w:t xml:space="preserve">Wiener, N. (1950). </w:t>
      </w:r>
      <w:r>
        <w:rPr>
          <w:rStyle w:val="Hervorhebung"/>
        </w:rPr>
        <w:t xml:space="preserve">The Human Use </w:t>
      </w:r>
      <w:proofErr w:type="spellStart"/>
      <w:r>
        <w:rPr>
          <w:rStyle w:val="Hervorhebung"/>
        </w:rPr>
        <w:t>of</w:t>
      </w:r>
      <w:proofErr w:type="spellEnd"/>
      <w:r>
        <w:rPr>
          <w:rStyle w:val="Hervorhebung"/>
        </w:rPr>
        <w:t xml:space="preserve"> Human </w:t>
      </w:r>
      <w:proofErr w:type="spellStart"/>
      <w:r>
        <w:rPr>
          <w:rStyle w:val="Hervorhebung"/>
        </w:rPr>
        <w:t>Beings</w:t>
      </w:r>
      <w:proofErr w:type="spellEnd"/>
      <w:r>
        <w:rPr>
          <w:rStyle w:val="Hervorhebung"/>
        </w:rPr>
        <w:t xml:space="preserve">: </w:t>
      </w:r>
      <w:proofErr w:type="spellStart"/>
      <w:r>
        <w:rPr>
          <w:rStyle w:val="Hervorhebung"/>
        </w:rPr>
        <w:t>Cybernetics</w:t>
      </w:r>
      <w:proofErr w:type="spellEnd"/>
      <w:r>
        <w:rPr>
          <w:rStyle w:val="Hervorhebung"/>
        </w:rPr>
        <w:t xml:space="preserve"> and Society</w:t>
      </w:r>
      <w:r>
        <w:t>. Houghton Mifflin.</w:t>
      </w:r>
    </w:p>
    <w:p w14:paraId="5E3A5BC6" w14:textId="77777777" w:rsidR="00036CF6" w:rsidRDefault="00036CF6" w:rsidP="008B34A8">
      <w:pPr>
        <w:pStyle w:val="StandardWeb"/>
        <w:numPr>
          <w:ilvl w:val="0"/>
          <w:numId w:val="97"/>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7FDFB22D" w14:textId="77777777" w:rsidR="00036CF6" w:rsidRDefault="00036CF6" w:rsidP="008B34A8">
      <w:pPr>
        <w:pStyle w:val="StandardWeb"/>
        <w:numPr>
          <w:ilvl w:val="0"/>
          <w:numId w:val="97"/>
        </w:numPr>
      </w:pP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p>
    <w:p w14:paraId="43C35871" w14:textId="77777777" w:rsidR="00036CF6" w:rsidRDefault="00036CF6" w:rsidP="008B34A8">
      <w:pPr>
        <w:pStyle w:val="StandardWeb"/>
        <w:numPr>
          <w:ilvl w:val="0"/>
          <w:numId w:val="97"/>
        </w:numPr>
      </w:pPr>
      <w:r>
        <w:t xml:space="preserve">Gadamer, H.-G. (1960). </w:t>
      </w:r>
      <w:r>
        <w:rPr>
          <w:rStyle w:val="Hervorhebung"/>
        </w:rPr>
        <w:t>Wahrheit und Methode</w:t>
      </w:r>
      <w:r>
        <w:t>. Mohr Siebeck.</w:t>
      </w:r>
    </w:p>
    <w:p w14:paraId="3824B6B3" w14:textId="77777777" w:rsidR="00036CF6" w:rsidRDefault="00036CF6" w:rsidP="008B34A8">
      <w:pPr>
        <w:pStyle w:val="StandardWeb"/>
        <w:numPr>
          <w:ilvl w:val="0"/>
          <w:numId w:val="97"/>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7381CE16" w14:textId="77777777" w:rsidR="00036CF6" w:rsidRDefault="00036CF6" w:rsidP="008B34A8">
      <w:pPr>
        <w:pStyle w:val="StandardWeb"/>
        <w:numPr>
          <w:ilvl w:val="0"/>
          <w:numId w:val="97"/>
        </w:numPr>
      </w:pPr>
      <w:proofErr w:type="spellStart"/>
      <w:r>
        <w:t>Vattimo</w:t>
      </w:r>
      <w:proofErr w:type="spellEnd"/>
      <w:r>
        <w:t xml:space="preserve">, G. (1985). </w:t>
      </w:r>
      <w:r>
        <w:rPr>
          <w:rStyle w:val="Hervorhebung"/>
        </w:rPr>
        <w:t xml:space="preserve">La </w:t>
      </w:r>
      <w:proofErr w:type="spellStart"/>
      <w:r>
        <w:rPr>
          <w:rStyle w:val="Hervorhebung"/>
        </w:rPr>
        <w:t>fine</w:t>
      </w:r>
      <w:proofErr w:type="spellEnd"/>
      <w:r>
        <w:rPr>
          <w:rStyle w:val="Hervorhebung"/>
        </w:rPr>
        <w:t xml:space="preserve"> della </w:t>
      </w:r>
      <w:proofErr w:type="spellStart"/>
      <w:r>
        <w:rPr>
          <w:rStyle w:val="Hervorhebung"/>
        </w:rPr>
        <w:t>modernità</w:t>
      </w:r>
      <w:proofErr w:type="spellEnd"/>
      <w:r>
        <w:t xml:space="preserve">. </w:t>
      </w:r>
      <w:proofErr w:type="spellStart"/>
      <w:r>
        <w:t>Garzanti</w:t>
      </w:r>
      <w:proofErr w:type="spellEnd"/>
      <w:r>
        <w:t>.</w:t>
      </w:r>
    </w:p>
    <w:p w14:paraId="55CC12C2" w14:textId="77777777" w:rsidR="00036CF6" w:rsidRDefault="00036CF6" w:rsidP="008B34A8">
      <w:pPr>
        <w:pStyle w:val="StandardWeb"/>
        <w:numPr>
          <w:ilvl w:val="0"/>
          <w:numId w:val="97"/>
        </w:numPr>
      </w:pPr>
      <w:r>
        <w:t xml:space="preserve">Latour, B. (1999). </w:t>
      </w:r>
      <w:proofErr w:type="spellStart"/>
      <w:r>
        <w:rPr>
          <w:rStyle w:val="Hervorhebung"/>
        </w:rPr>
        <w:t>Pandora’s</w:t>
      </w:r>
      <w:proofErr w:type="spellEnd"/>
      <w:r>
        <w:rPr>
          <w:rStyle w:val="Hervorhebung"/>
        </w:rPr>
        <w:t xml:space="preserve"> Hope: Essays on </w:t>
      </w:r>
      <w:proofErr w:type="spellStart"/>
      <w:r>
        <w:rPr>
          <w:rStyle w:val="Hervorhebung"/>
        </w:rPr>
        <w:t>the</w:t>
      </w:r>
      <w:proofErr w:type="spellEnd"/>
      <w:r>
        <w:rPr>
          <w:rStyle w:val="Hervorhebung"/>
        </w:rPr>
        <w:t xml:space="preserve"> Reality </w:t>
      </w:r>
      <w:proofErr w:type="spellStart"/>
      <w:r>
        <w:rPr>
          <w:rStyle w:val="Hervorhebung"/>
        </w:rPr>
        <w:t>of</w:t>
      </w:r>
      <w:proofErr w:type="spellEnd"/>
      <w:r>
        <w:rPr>
          <w:rStyle w:val="Hervorhebung"/>
        </w:rPr>
        <w:t xml:space="preserve"> Science Studies</w:t>
      </w:r>
      <w:r>
        <w:t>. Harvard University Press.</w:t>
      </w:r>
    </w:p>
    <w:p w14:paraId="10F8848E" w14:textId="77777777" w:rsidR="00036CF6" w:rsidRDefault="00036CF6" w:rsidP="008B34A8">
      <w:pPr>
        <w:pStyle w:val="StandardWeb"/>
        <w:numPr>
          <w:ilvl w:val="0"/>
          <w:numId w:val="97"/>
        </w:numPr>
      </w:pPr>
      <w:proofErr w:type="spellStart"/>
      <w:r>
        <w:t>Laclau</w:t>
      </w:r>
      <w:proofErr w:type="spellEnd"/>
      <w:r>
        <w:t xml:space="preserve">, E., &amp; </w:t>
      </w:r>
      <w:proofErr w:type="spellStart"/>
      <w:r>
        <w:t>Mouffe</w:t>
      </w:r>
      <w:proofErr w:type="spellEnd"/>
      <w:r>
        <w:t xml:space="preserve">, C. (1985). </w:t>
      </w:r>
      <w:proofErr w:type="spellStart"/>
      <w:r>
        <w:rPr>
          <w:rStyle w:val="Hervorhebung"/>
        </w:rPr>
        <w:t>Hegemony</w:t>
      </w:r>
      <w:proofErr w:type="spellEnd"/>
      <w:r>
        <w:rPr>
          <w:rStyle w:val="Hervorhebung"/>
        </w:rPr>
        <w:t xml:space="preserve"> and </w:t>
      </w:r>
      <w:proofErr w:type="spellStart"/>
      <w:r>
        <w:rPr>
          <w:rStyle w:val="Hervorhebung"/>
        </w:rPr>
        <w:t>Socialist</w:t>
      </w:r>
      <w:proofErr w:type="spellEnd"/>
      <w:r>
        <w:rPr>
          <w:rStyle w:val="Hervorhebung"/>
        </w:rPr>
        <w:t xml:space="preserve"> </w:t>
      </w:r>
      <w:proofErr w:type="spellStart"/>
      <w:r>
        <w:rPr>
          <w:rStyle w:val="Hervorhebung"/>
        </w:rPr>
        <w:t>Strategy</w:t>
      </w:r>
      <w:proofErr w:type="spellEnd"/>
      <w:r>
        <w:t>. Verso.</w:t>
      </w:r>
    </w:p>
    <w:p w14:paraId="2901FA87" w14:textId="77777777" w:rsidR="00036CF6" w:rsidRDefault="00036CF6" w:rsidP="008B34A8">
      <w:pPr>
        <w:pStyle w:val="StandardWeb"/>
        <w:numPr>
          <w:ilvl w:val="0"/>
          <w:numId w:val="97"/>
        </w:numPr>
      </w:pPr>
      <w:r>
        <w:t xml:space="preserve">Deleuze, G., &amp; </w:t>
      </w:r>
      <w:proofErr w:type="spellStart"/>
      <w:r>
        <w:t>Guattari</w:t>
      </w:r>
      <w:proofErr w:type="spellEnd"/>
      <w:r>
        <w:t xml:space="preserve">, F. (1980). </w:t>
      </w:r>
      <w:r>
        <w:rPr>
          <w:rStyle w:val="Hervorhebung"/>
        </w:rPr>
        <w:t xml:space="preserve">Mille </w:t>
      </w:r>
      <w:proofErr w:type="spellStart"/>
      <w:r>
        <w:rPr>
          <w:rStyle w:val="Hervorhebung"/>
        </w:rPr>
        <w:t>Plateaux</w:t>
      </w:r>
      <w:proofErr w:type="spellEnd"/>
      <w:r>
        <w:t xml:space="preserve">. </w:t>
      </w:r>
      <w:proofErr w:type="spellStart"/>
      <w:r>
        <w:t>Les</w:t>
      </w:r>
      <w:proofErr w:type="spellEnd"/>
      <w:r>
        <w:t xml:space="preserve"> Éditions de Minuit.</w:t>
      </w:r>
    </w:p>
    <w:p w14:paraId="4BF4D6B2" w14:textId="77777777" w:rsidR="00036CF6" w:rsidRDefault="00036CF6" w:rsidP="008B34A8">
      <w:pPr>
        <w:pStyle w:val="StandardWeb"/>
        <w:numPr>
          <w:ilvl w:val="0"/>
          <w:numId w:val="97"/>
        </w:numPr>
      </w:pPr>
      <w:r>
        <w:t xml:space="preserve">Cassirer, E. (1944). </w:t>
      </w:r>
      <w:r>
        <w:rPr>
          <w:rStyle w:val="Hervorhebung"/>
        </w:rPr>
        <w:t>An Essay on Man</w:t>
      </w:r>
      <w:r>
        <w:t>. Yale University Press.</w:t>
      </w:r>
    </w:p>
    <w:p w14:paraId="0ADD59B6" w14:textId="77777777" w:rsidR="00036CF6" w:rsidRDefault="00036CF6" w:rsidP="008B34A8">
      <w:pPr>
        <w:pStyle w:val="StandardWeb"/>
        <w:numPr>
          <w:ilvl w:val="0"/>
          <w:numId w:val="97"/>
        </w:numPr>
      </w:pPr>
      <w:r>
        <w:t xml:space="preserve">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w:t>
      </w:r>
    </w:p>
    <w:p w14:paraId="68C755EF" w14:textId="77777777" w:rsidR="00036CF6" w:rsidRDefault="00036CF6" w:rsidP="008B34A8">
      <w:pPr>
        <w:pStyle w:val="StandardWeb"/>
        <w:numPr>
          <w:ilvl w:val="0"/>
          <w:numId w:val="97"/>
        </w:numPr>
      </w:pPr>
      <w:proofErr w:type="spellStart"/>
      <w:r>
        <w:t>Bostrom</w:t>
      </w:r>
      <w:proofErr w:type="spellEnd"/>
      <w:r>
        <w:t xml:space="preserve">, N. (2014). </w:t>
      </w:r>
      <w:proofErr w:type="spellStart"/>
      <w:r>
        <w:rPr>
          <w:rStyle w:val="Hervorhebung"/>
        </w:rPr>
        <w:t>Superintelligence</w:t>
      </w:r>
      <w:proofErr w:type="spellEnd"/>
      <w:r>
        <w:rPr>
          <w:rStyle w:val="Hervorhebung"/>
        </w:rPr>
        <w:t xml:space="preserve">: </w:t>
      </w:r>
      <w:proofErr w:type="spellStart"/>
      <w:r>
        <w:rPr>
          <w:rStyle w:val="Hervorhebung"/>
        </w:rPr>
        <w:t>Paths</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Strategies</w:t>
      </w:r>
      <w:proofErr w:type="spellEnd"/>
      <w:r>
        <w:t>. Oxford University Press.</w:t>
      </w:r>
    </w:p>
    <w:p w14:paraId="6D84BCD3" w14:textId="77777777" w:rsidR="00036CF6" w:rsidRDefault="00036CF6" w:rsidP="00036CF6">
      <w:pPr>
        <w:pStyle w:val="StandardWeb"/>
      </w:pPr>
    </w:p>
    <w:p w14:paraId="48490CA5" w14:textId="77777777" w:rsidR="006D65C3" w:rsidRDefault="008B34A8">
      <w:pPr>
        <w:pStyle w:val="berschrift3"/>
      </w:pPr>
      <w:r>
        <w:rPr>
          <w:rFonts w:ascii="Quattrocento Sans" w:eastAsia="Quattrocento Sans" w:hAnsi="Quattrocento Sans" w:cs="Quattrocento Sans"/>
        </w:rPr>
        <w:t>📊</w:t>
      </w:r>
      <w:r>
        <w:t xml:space="preserve"> </w:t>
      </w:r>
      <w:r>
        <w:t>Tabelle geplanter Abbildungen für Kapitel 3</w:t>
      </w:r>
    </w:p>
    <w:p w14:paraId="667BC68C" w14:textId="77777777" w:rsidR="009B52D1" w:rsidRDefault="009B52D1" w:rsidP="009B52D1">
      <w:pPr>
        <w:pStyle w:val="berschrift3"/>
      </w:pPr>
      <w:r>
        <w:rPr>
          <w:rFonts w:ascii="Segoe UI Emoji" w:hAnsi="Segoe UI Emoji" w:cs="Segoe UI Emoji"/>
        </w:rPr>
        <w:t>🗂</w:t>
      </w:r>
      <w:r>
        <w:t xml:space="preserve">️ </w:t>
      </w:r>
      <w:r>
        <w:rPr>
          <w:rStyle w:val="Fett"/>
          <w:b w:val="0"/>
          <w:bCs w:val="0"/>
        </w:rPr>
        <w:t>Erweitertes Abbildungsverzeichnis –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667"/>
        <w:gridCol w:w="2330"/>
        <w:gridCol w:w="3442"/>
      </w:tblGrid>
      <w:tr w:rsidR="009B52D1" w14:paraId="63B6BABC" w14:textId="77777777" w:rsidTr="009B52D1">
        <w:trPr>
          <w:tblHeader/>
          <w:tblCellSpacing w:w="15" w:type="dxa"/>
        </w:trPr>
        <w:tc>
          <w:tcPr>
            <w:tcW w:w="0" w:type="auto"/>
            <w:vAlign w:val="center"/>
            <w:hideMark/>
          </w:tcPr>
          <w:p w14:paraId="357CD834" w14:textId="77777777" w:rsidR="009B52D1" w:rsidRDefault="009B52D1">
            <w:pPr>
              <w:jc w:val="center"/>
              <w:rPr>
                <w:b/>
                <w:bCs/>
              </w:rPr>
            </w:pPr>
            <w:r>
              <w:rPr>
                <w:b/>
                <w:bCs/>
              </w:rPr>
              <w:t>Nr.</w:t>
            </w:r>
          </w:p>
        </w:tc>
        <w:tc>
          <w:tcPr>
            <w:tcW w:w="0" w:type="auto"/>
            <w:vAlign w:val="center"/>
            <w:hideMark/>
          </w:tcPr>
          <w:p w14:paraId="117F1996" w14:textId="77777777" w:rsidR="009B52D1" w:rsidRDefault="009B52D1">
            <w:pPr>
              <w:jc w:val="center"/>
              <w:rPr>
                <w:b/>
                <w:bCs/>
              </w:rPr>
            </w:pPr>
            <w:r>
              <w:rPr>
                <w:b/>
                <w:bCs/>
              </w:rPr>
              <w:t>Abschnitt</w:t>
            </w:r>
          </w:p>
        </w:tc>
        <w:tc>
          <w:tcPr>
            <w:tcW w:w="0" w:type="auto"/>
            <w:vAlign w:val="center"/>
            <w:hideMark/>
          </w:tcPr>
          <w:p w14:paraId="54054909" w14:textId="77777777" w:rsidR="009B52D1" w:rsidRDefault="009B52D1">
            <w:pPr>
              <w:jc w:val="center"/>
              <w:rPr>
                <w:b/>
                <w:bCs/>
              </w:rPr>
            </w:pPr>
            <w:r>
              <w:rPr>
                <w:b/>
                <w:bCs/>
              </w:rPr>
              <w:t>Titel der Abbildung</w:t>
            </w:r>
          </w:p>
        </w:tc>
        <w:tc>
          <w:tcPr>
            <w:tcW w:w="0" w:type="auto"/>
            <w:vAlign w:val="center"/>
            <w:hideMark/>
          </w:tcPr>
          <w:p w14:paraId="69CFCB4A" w14:textId="77777777" w:rsidR="009B52D1" w:rsidRDefault="009B52D1">
            <w:pPr>
              <w:jc w:val="center"/>
              <w:rPr>
                <w:b/>
                <w:bCs/>
              </w:rPr>
            </w:pPr>
            <w:r>
              <w:rPr>
                <w:b/>
                <w:bCs/>
              </w:rPr>
              <w:t>Beschreibung</w:t>
            </w:r>
          </w:p>
        </w:tc>
      </w:tr>
      <w:tr w:rsidR="009B52D1" w14:paraId="51FEEA85" w14:textId="77777777" w:rsidTr="009B52D1">
        <w:trPr>
          <w:tblCellSpacing w:w="15" w:type="dxa"/>
        </w:trPr>
        <w:tc>
          <w:tcPr>
            <w:tcW w:w="0" w:type="auto"/>
            <w:vAlign w:val="center"/>
            <w:hideMark/>
          </w:tcPr>
          <w:p w14:paraId="7426AADD" w14:textId="77777777" w:rsidR="009B52D1" w:rsidRDefault="009B52D1">
            <w:r>
              <w:t>3.1</w:t>
            </w:r>
          </w:p>
        </w:tc>
        <w:tc>
          <w:tcPr>
            <w:tcW w:w="0" w:type="auto"/>
            <w:vAlign w:val="center"/>
            <w:hideMark/>
          </w:tcPr>
          <w:p w14:paraId="0A75E80F" w14:textId="77777777" w:rsidR="009B52D1" w:rsidRDefault="009B52D1">
            <w:r>
              <w:t>Das Nichts als Ursprung</w:t>
            </w:r>
          </w:p>
        </w:tc>
        <w:tc>
          <w:tcPr>
            <w:tcW w:w="0" w:type="auto"/>
            <w:vAlign w:val="center"/>
            <w:hideMark/>
          </w:tcPr>
          <w:p w14:paraId="68544005" w14:textId="77777777" w:rsidR="009B52D1" w:rsidRDefault="009B52D1">
            <w:r>
              <w:t xml:space="preserve">Symbolische Darstellung der </w:t>
            </w:r>
            <w:r>
              <w:rPr>
                <w:rFonts w:ascii="Cambria Math" w:hAnsi="Cambria Math" w:cs="Cambria Math"/>
              </w:rPr>
              <w:t>∅</w:t>
            </w:r>
          </w:p>
        </w:tc>
        <w:tc>
          <w:tcPr>
            <w:tcW w:w="0" w:type="auto"/>
            <w:vAlign w:val="center"/>
            <w:hideMark/>
          </w:tcPr>
          <w:p w14:paraId="0328DEFB" w14:textId="77777777" w:rsidR="009B52D1" w:rsidRDefault="009B52D1">
            <w:r>
              <w:t>Philosophisch-mathematische Illustration des Leermenge-Konzepts</w:t>
            </w:r>
          </w:p>
        </w:tc>
      </w:tr>
      <w:tr w:rsidR="009B52D1" w14:paraId="373922BD" w14:textId="77777777" w:rsidTr="009B52D1">
        <w:trPr>
          <w:tblCellSpacing w:w="15" w:type="dxa"/>
        </w:trPr>
        <w:tc>
          <w:tcPr>
            <w:tcW w:w="0" w:type="auto"/>
            <w:vAlign w:val="center"/>
            <w:hideMark/>
          </w:tcPr>
          <w:p w14:paraId="3B77D805" w14:textId="77777777" w:rsidR="009B52D1" w:rsidRDefault="009B52D1">
            <w:r>
              <w:t>3.2</w:t>
            </w:r>
          </w:p>
        </w:tc>
        <w:tc>
          <w:tcPr>
            <w:tcW w:w="0" w:type="auto"/>
            <w:vAlign w:val="center"/>
            <w:hideMark/>
          </w:tcPr>
          <w:p w14:paraId="7FA71147" w14:textId="77777777" w:rsidR="009B52D1" w:rsidRDefault="009B52D1">
            <w:r>
              <w:t>Der Initialpunkt</w:t>
            </w:r>
          </w:p>
        </w:tc>
        <w:tc>
          <w:tcPr>
            <w:tcW w:w="0" w:type="auto"/>
            <w:vAlign w:val="center"/>
            <w:hideMark/>
          </w:tcPr>
          <w:p w14:paraId="474ECC59" w14:textId="77777777" w:rsidR="009B52D1" w:rsidRDefault="009B52D1">
            <w:r>
              <w:t>Punkt „I“ im leeren Raum</w:t>
            </w:r>
          </w:p>
        </w:tc>
        <w:tc>
          <w:tcPr>
            <w:tcW w:w="0" w:type="auto"/>
            <w:vAlign w:val="center"/>
            <w:hideMark/>
          </w:tcPr>
          <w:p w14:paraId="35026067" w14:textId="77777777" w:rsidR="009B52D1" w:rsidRDefault="009B52D1">
            <w:r>
              <w:t>Erste Unterscheidung innerhalb eines strukturlosen Feldes</w:t>
            </w:r>
          </w:p>
        </w:tc>
      </w:tr>
      <w:tr w:rsidR="009B52D1" w14:paraId="29B1C21E" w14:textId="77777777" w:rsidTr="009B52D1">
        <w:trPr>
          <w:tblCellSpacing w:w="15" w:type="dxa"/>
        </w:trPr>
        <w:tc>
          <w:tcPr>
            <w:tcW w:w="0" w:type="auto"/>
            <w:vAlign w:val="center"/>
            <w:hideMark/>
          </w:tcPr>
          <w:p w14:paraId="25F685E7" w14:textId="77777777" w:rsidR="009B52D1" w:rsidRDefault="009B52D1">
            <w:r>
              <w:t>3.3</w:t>
            </w:r>
          </w:p>
        </w:tc>
        <w:tc>
          <w:tcPr>
            <w:tcW w:w="0" w:type="auto"/>
            <w:vAlign w:val="center"/>
            <w:hideMark/>
          </w:tcPr>
          <w:p w14:paraId="7D7BAF34" w14:textId="77777777" w:rsidR="009B52D1" w:rsidRDefault="009B52D1">
            <w:r>
              <w:t>Funktionales Bezugspunktfeld MU</w:t>
            </w:r>
          </w:p>
        </w:tc>
        <w:tc>
          <w:tcPr>
            <w:tcW w:w="0" w:type="auto"/>
            <w:vAlign w:val="center"/>
            <w:hideMark/>
          </w:tcPr>
          <w:p w14:paraId="0CFD5841" w14:textId="77777777" w:rsidR="009B52D1" w:rsidRDefault="009B52D1">
            <w:r>
              <w:t>Gitterstruktur ohne Koordinaten</w:t>
            </w:r>
          </w:p>
        </w:tc>
        <w:tc>
          <w:tcPr>
            <w:tcW w:w="0" w:type="auto"/>
            <w:vAlign w:val="center"/>
            <w:hideMark/>
          </w:tcPr>
          <w:p w14:paraId="6E2F5A8D" w14:textId="77777777" w:rsidR="009B52D1" w:rsidRDefault="009B52D1">
            <w:r>
              <w:t>Diskrete Menge von Bezugspunkten ohne metrische Eigenschaften</w:t>
            </w:r>
          </w:p>
        </w:tc>
      </w:tr>
      <w:tr w:rsidR="009B52D1" w14:paraId="1B105D88" w14:textId="77777777" w:rsidTr="009B52D1">
        <w:trPr>
          <w:tblCellSpacing w:w="15" w:type="dxa"/>
        </w:trPr>
        <w:tc>
          <w:tcPr>
            <w:tcW w:w="0" w:type="auto"/>
            <w:vAlign w:val="center"/>
            <w:hideMark/>
          </w:tcPr>
          <w:p w14:paraId="2370CC25" w14:textId="77777777" w:rsidR="009B52D1" w:rsidRDefault="009B52D1">
            <w:r>
              <w:t>3.4</w:t>
            </w:r>
          </w:p>
        </w:tc>
        <w:tc>
          <w:tcPr>
            <w:tcW w:w="0" w:type="auto"/>
            <w:vAlign w:val="center"/>
            <w:hideMark/>
          </w:tcPr>
          <w:p w14:paraId="395479B7" w14:textId="77777777" w:rsidR="009B52D1" w:rsidRDefault="009B52D1">
            <w:r>
              <w:t>Raumfunktionen x(U), y(U), z(U)</w:t>
            </w:r>
          </w:p>
        </w:tc>
        <w:tc>
          <w:tcPr>
            <w:tcW w:w="0" w:type="auto"/>
            <w:vAlign w:val="center"/>
            <w:hideMark/>
          </w:tcPr>
          <w:p w14:paraId="78CE25E3" w14:textId="77777777" w:rsidR="009B52D1" w:rsidRDefault="009B52D1">
            <w:r>
              <w:t>Funktionsdiagramm</w:t>
            </w:r>
          </w:p>
        </w:tc>
        <w:tc>
          <w:tcPr>
            <w:tcW w:w="0" w:type="auto"/>
            <w:vAlign w:val="center"/>
            <w:hideMark/>
          </w:tcPr>
          <w:p w14:paraId="17906F73" w14:textId="77777777" w:rsidR="009B52D1" w:rsidRDefault="009B52D1">
            <w:r>
              <w:t>Abbildung von U auf reelle Koordinatentripel</w:t>
            </w:r>
          </w:p>
        </w:tc>
      </w:tr>
      <w:tr w:rsidR="009B52D1" w14:paraId="56A62920" w14:textId="77777777" w:rsidTr="009B52D1">
        <w:trPr>
          <w:tblCellSpacing w:w="15" w:type="dxa"/>
        </w:trPr>
        <w:tc>
          <w:tcPr>
            <w:tcW w:w="0" w:type="auto"/>
            <w:vAlign w:val="center"/>
            <w:hideMark/>
          </w:tcPr>
          <w:p w14:paraId="5DE0DA36" w14:textId="77777777" w:rsidR="009B52D1" w:rsidRDefault="009B52D1">
            <w:r>
              <w:t>3.5</w:t>
            </w:r>
          </w:p>
        </w:tc>
        <w:tc>
          <w:tcPr>
            <w:tcW w:w="0" w:type="auto"/>
            <w:vAlign w:val="center"/>
            <w:hideMark/>
          </w:tcPr>
          <w:p w14:paraId="16201F1D" w14:textId="77777777" w:rsidR="009B52D1" w:rsidRDefault="009B52D1">
            <w:proofErr w:type="spellStart"/>
            <w:r>
              <w:t>Brane</w:t>
            </w:r>
            <w:proofErr w:type="spellEnd"/>
            <w:r>
              <w:t>-Funktion h(x, y, z)</w:t>
            </w:r>
          </w:p>
        </w:tc>
        <w:tc>
          <w:tcPr>
            <w:tcW w:w="0" w:type="auto"/>
            <w:vAlign w:val="center"/>
            <w:hideMark/>
          </w:tcPr>
          <w:p w14:paraId="695658AD" w14:textId="77777777" w:rsidR="009B52D1" w:rsidRDefault="009B52D1">
            <w:proofErr w:type="spellStart"/>
            <w:r>
              <w:t>Skalarfeld</w:t>
            </w:r>
            <w:proofErr w:type="spellEnd"/>
            <w:r>
              <w:t xml:space="preserve"> auf R³</w:t>
            </w:r>
          </w:p>
        </w:tc>
        <w:tc>
          <w:tcPr>
            <w:tcW w:w="0" w:type="auto"/>
            <w:vAlign w:val="center"/>
            <w:hideMark/>
          </w:tcPr>
          <w:p w14:paraId="3094C714" w14:textId="77777777" w:rsidR="009B52D1" w:rsidRDefault="009B52D1">
            <w:r>
              <w:t xml:space="preserve">Kontur- oder 3D-Feldvisualisierung einer </w:t>
            </w:r>
            <w:proofErr w:type="spellStart"/>
            <w:r>
              <w:t>Brane</w:t>
            </w:r>
            <w:proofErr w:type="spellEnd"/>
            <w:r>
              <w:t>-Struktur</w:t>
            </w:r>
          </w:p>
        </w:tc>
      </w:tr>
      <w:tr w:rsidR="009B52D1" w14:paraId="6FCCB8BB" w14:textId="77777777" w:rsidTr="009B52D1">
        <w:trPr>
          <w:tblCellSpacing w:w="15" w:type="dxa"/>
        </w:trPr>
        <w:tc>
          <w:tcPr>
            <w:tcW w:w="0" w:type="auto"/>
            <w:vAlign w:val="center"/>
            <w:hideMark/>
          </w:tcPr>
          <w:p w14:paraId="3F8488D1" w14:textId="77777777" w:rsidR="009B52D1" w:rsidRDefault="009B52D1">
            <w:r>
              <w:t>3.6</w:t>
            </w:r>
          </w:p>
        </w:tc>
        <w:tc>
          <w:tcPr>
            <w:tcW w:w="0" w:type="auto"/>
            <w:vAlign w:val="center"/>
            <w:hideMark/>
          </w:tcPr>
          <w:p w14:paraId="5A818BBF" w14:textId="77777777" w:rsidR="009B52D1" w:rsidRDefault="009B52D1">
            <w:r>
              <w:t xml:space="preserve">Abgeleitete </w:t>
            </w:r>
            <w:proofErr w:type="spellStart"/>
            <w:r>
              <w:t>Metrikstruktur</w:t>
            </w:r>
            <w:proofErr w:type="spellEnd"/>
          </w:p>
        </w:tc>
        <w:tc>
          <w:tcPr>
            <w:tcW w:w="0" w:type="auto"/>
            <w:vAlign w:val="center"/>
            <w:hideMark/>
          </w:tcPr>
          <w:p w14:paraId="36DB05B7" w14:textId="77777777" w:rsidR="009B52D1" w:rsidRDefault="009B52D1">
            <w:r>
              <w:t>Raumkrümmung, flach vs. gekrümmt</w:t>
            </w:r>
          </w:p>
        </w:tc>
        <w:tc>
          <w:tcPr>
            <w:tcW w:w="0" w:type="auto"/>
            <w:vAlign w:val="center"/>
            <w:hideMark/>
          </w:tcPr>
          <w:p w14:paraId="0B770378" w14:textId="77777777" w:rsidR="009B52D1" w:rsidRDefault="009B52D1">
            <w:r>
              <w:t>Kontrast klassischer und funktional erzeugter Metriken</w:t>
            </w:r>
          </w:p>
        </w:tc>
      </w:tr>
      <w:tr w:rsidR="009B52D1" w14:paraId="1A860653" w14:textId="77777777" w:rsidTr="009B52D1">
        <w:trPr>
          <w:tblCellSpacing w:w="15" w:type="dxa"/>
        </w:trPr>
        <w:tc>
          <w:tcPr>
            <w:tcW w:w="0" w:type="auto"/>
            <w:vAlign w:val="center"/>
            <w:hideMark/>
          </w:tcPr>
          <w:p w14:paraId="1BD7C93C" w14:textId="77777777" w:rsidR="009B52D1" w:rsidRDefault="009B52D1">
            <w:r>
              <w:lastRenderedPageBreak/>
              <w:t>3.7</w:t>
            </w:r>
          </w:p>
        </w:tc>
        <w:tc>
          <w:tcPr>
            <w:tcW w:w="0" w:type="auto"/>
            <w:vAlign w:val="center"/>
            <w:hideMark/>
          </w:tcPr>
          <w:p w14:paraId="404FBA78" w14:textId="77777777" w:rsidR="009B52D1" w:rsidRDefault="009B52D1">
            <w:r>
              <w:t>Funktionale Dynamik</w:t>
            </w:r>
          </w:p>
        </w:tc>
        <w:tc>
          <w:tcPr>
            <w:tcW w:w="0" w:type="auto"/>
            <w:vAlign w:val="center"/>
            <w:hideMark/>
          </w:tcPr>
          <w:p w14:paraId="4DB165DC" w14:textId="77777777" w:rsidR="009B52D1" w:rsidRDefault="009B52D1">
            <w:r>
              <w:t xml:space="preserve">Vektorfeld auf </w:t>
            </w:r>
            <w:proofErr w:type="spellStart"/>
            <w:r>
              <w:t>Brane</w:t>
            </w:r>
            <w:proofErr w:type="spellEnd"/>
          </w:p>
        </w:tc>
        <w:tc>
          <w:tcPr>
            <w:tcW w:w="0" w:type="auto"/>
            <w:vAlign w:val="center"/>
            <w:hideMark/>
          </w:tcPr>
          <w:p w14:paraId="299D81B7" w14:textId="77777777" w:rsidR="009B52D1" w:rsidRDefault="009B52D1">
            <w:r>
              <w:t xml:space="preserve">Darstellung von </w:t>
            </w:r>
            <w:proofErr w:type="spellStart"/>
            <w:r>
              <w:t>Gradientenfeldern</w:t>
            </w:r>
            <w:proofErr w:type="spellEnd"/>
            <w:r>
              <w:t xml:space="preserve"> und Strukturfluss</w:t>
            </w:r>
          </w:p>
        </w:tc>
      </w:tr>
      <w:tr w:rsidR="009B52D1" w14:paraId="4EA29AFF" w14:textId="77777777" w:rsidTr="009B52D1">
        <w:trPr>
          <w:tblCellSpacing w:w="15" w:type="dxa"/>
        </w:trPr>
        <w:tc>
          <w:tcPr>
            <w:tcW w:w="0" w:type="auto"/>
            <w:vAlign w:val="center"/>
            <w:hideMark/>
          </w:tcPr>
          <w:p w14:paraId="22AD6483" w14:textId="77777777" w:rsidR="009B52D1" w:rsidRDefault="009B52D1">
            <w:r>
              <w:t>3.8</w:t>
            </w:r>
          </w:p>
        </w:tc>
        <w:tc>
          <w:tcPr>
            <w:tcW w:w="0" w:type="auto"/>
            <w:vAlign w:val="center"/>
            <w:hideMark/>
          </w:tcPr>
          <w:p w14:paraId="70F5BE91" w14:textId="77777777" w:rsidR="009B52D1" w:rsidRDefault="009B52D1">
            <w:r>
              <w:t>Feld-Funktionen</w:t>
            </w:r>
          </w:p>
        </w:tc>
        <w:tc>
          <w:tcPr>
            <w:tcW w:w="0" w:type="auto"/>
            <w:vAlign w:val="center"/>
            <w:hideMark/>
          </w:tcPr>
          <w:p w14:paraId="1E9CBDBC" w14:textId="77777777" w:rsidR="009B52D1" w:rsidRDefault="009B52D1">
            <w:r>
              <w:t>Skalar-/Vektor-/</w:t>
            </w:r>
            <w:proofErr w:type="spellStart"/>
            <w:r>
              <w:t>Tensorfelder</w:t>
            </w:r>
            <w:proofErr w:type="spellEnd"/>
          </w:p>
        </w:tc>
        <w:tc>
          <w:tcPr>
            <w:tcW w:w="0" w:type="auto"/>
            <w:vAlign w:val="center"/>
            <w:hideMark/>
          </w:tcPr>
          <w:p w14:paraId="7E278EEA" w14:textId="77777777" w:rsidR="009B52D1" w:rsidRDefault="009B52D1">
            <w:r>
              <w:t>Überblick typischer Feldtypen in der funktionalen Raumtheorie</w:t>
            </w:r>
          </w:p>
        </w:tc>
      </w:tr>
      <w:tr w:rsidR="009B52D1" w14:paraId="6053D03F" w14:textId="77777777" w:rsidTr="009B52D1">
        <w:trPr>
          <w:tblCellSpacing w:w="15" w:type="dxa"/>
        </w:trPr>
        <w:tc>
          <w:tcPr>
            <w:tcW w:w="0" w:type="auto"/>
            <w:vAlign w:val="center"/>
            <w:hideMark/>
          </w:tcPr>
          <w:p w14:paraId="4F21095E" w14:textId="77777777" w:rsidR="009B52D1" w:rsidRDefault="009B52D1">
            <w:r>
              <w:t>3.9</w:t>
            </w:r>
          </w:p>
        </w:tc>
        <w:tc>
          <w:tcPr>
            <w:tcW w:w="0" w:type="auto"/>
            <w:vAlign w:val="center"/>
            <w:hideMark/>
          </w:tcPr>
          <w:p w14:paraId="41714818" w14:textId="77777777" w:rsidR="009B52D1" w:rsidRDefault="009B52D1">
            <w:r>
              <w:t>Akteur-Funktion A(Ψ, x, y, z, t)</w:t>
            </w:r>
          </w:p>
        </w:tc>
        <w:tc>
          <w:tcPr>
            <w:tcW w:w="0" w:type="auto"/>
            <w:vAlign w:val="center"/>
            <w:hideMark/>
          </w:tcPr>
          <w:p w14:paraId="31E79E9B" w14:textId="77777777" w:rsidR="009B52D1" w:rsidRDefault="009B52D1">
            <w:r>
              <w:t>Entscheidungsbaum / neuronales Netz</w:t>
            </w:r>
          </w:p>
        </w:tc>
        <w:tc>
          <w:tcPr>
            <w:tcW w:w="0" w:type="auto"/>
            <w:vAlign w:val="center"/>
            <w:hideMark/>
          </w:tcPr>
          <w:p w14:paraId="1DBC6AA4" w14:textId="77777777" w:rsidR="009B52D1" w:rsidRDefault="009B52D1">
            <w:r>
              <w:t>Modell intentionalen Handelns als Funktionszuweisung</w:t>
            </w:r>
          </w:p>
        </w:tc>
      </w:tr>
      <w:tr w:rsidR="009B52D1" w14:paraId="6E7075FB" w14:textId="77777777" w:rsidTr="009B52D1">
        <w:trPr>
          <w:tblCellSpacing w:w="15" w:type="dxa"/>
        </w:trPr>
        <w:tc>
          <w:tcPr>
            <w:tcW w:w="0" w:type="auto"/>
            <w:vAlign w:val="center"/>
            <w:hideMark/>
          </w:tcPr>
          <w:p w14:paraId="0A68E359" w14:textId="77777777" w:rsidR="009B52D1" w:rsidRDefault="009B52D1">
            <w:r>
              <w:t>3.10</w:t>
            </w:r>
          </w:p>
        </w:tc>
        <w:tc>
          <w:tcPr>
            <w:tcW w:w="0" w:type="auto"/>
            <w:vAlign w:val="center"/>
            <w:hideMark/>
          </w:tcPr>
          <w:p w14:paraId="74E6745E" w14:textId="77777777" w:rsidR="009B52D1" w:rsidRDefault="009B52D1">
            <w:r>
              <w:t>Beobachter und Selbstreferenz</w:t>
            </w:r>
          </w:p>
        </w:tc>
        <w:tc>
          <w:tcPr>
            <w:tcW w:w="0" w:type="auto"/>
            <w:vAlign w:val="center"/>
            <w:hideMark/>
          </w:tcPr>
          <w:p w14:paraId="480B2C57" w14:textId="77777777" w:rsidR="009B52D1" w:rsidRDefault="009B52D1">
            <w:r>
              <w:t>Reflexives Beobachterschema</w:t>
            </w:r>
          </w:p>
        </w:tc>
        <w:tc>
          <w:tcPr>
            <w:tcW w:w="0" w:type="auto"/>
            <w:vAlign w:val="center"/>
            <w:hideMark/>
          </w:tcPr>
          <w:p w14:paraId="6FB0D88C" w14:textId="77777777" w:rsidR="009B52D1" w:rsidRDefault="009B52D1">
            <w:r>
              <w:t>Rückkopplung des Beobachters in das eigene Bezugssystem</w:t>
            </w:r>
          </w:p>
        </w:tc>
      </w:tr>
      <w:tr w:rsidR="009B52D1" w14:paraId="7B3ED4FF" w14:textId="77777777" w:rsidTr="009B52D1">
        <w:trPr>
          <w:tblCellSpacing w:w="15" w:type="dxa"/>
        </w:trPr>
        <w:tc>
          <w:tcPr>
            <w:tcW w:w="0" w:type="auto"/>
            <w:vAlign w:val="center"/>
            <w:hideMark/>
          </w:tcPr>
          <w:p w14:paraId="6B6B1997" w14:textId="77777777" w:rsidR="009B52D1" w:rsidRDefault="009B52D1">
            <w:r>
              <w:t>3.11</w:t>
            </w:r>
          </w:p>
        </w:tc>
        <w:tc>
          <w:tcPr>
            <w:tcW w:w="0" w:type="auto"/>
            <w:vAlign w:val="center"/>
            <w:hideMark/>
          </w:tcPr>
          <w:p w14:paraId="06C195FE" w14:textId="77777777" w:rsidR="009B52D1" w:rsidRDefault="009B52D1">
            <w:r>
              <w:t>Beobachtungsoperationen</w:t>
            </w:r>
          </w:p>
        </w:tc>
        <w:tc>
          <w:tcPr>
            <w:tcW w:w="0" w:type="auto"/>
            <w:vAlign w:val="center"/>
            <w:hideMark/>
          </w:tcPr>
          <w:p w14:paraId="4BA3E68C" w14:textId="77777777" w:rsidR="009B52D1" w:rsidRDefault="009B52D1">
            <w:r>
              <w:t>Mapping-Transformationen</w:t>
            </w:r>
          </w:p>
        </w:tc>
        <w:tc>
          <w:tcPr>
            <w:tcW w:w="0" w:type="auto"/>
            <w:vAlign w:val="center"/>
            <w:hideMark/>
          </w:tcPr>
          <w:p w14:paraId="69D06851" w14:textId="77777777" w:rsidR="009B52D1" w:rsidRDefault="009B52D1">
            <w:r>
              <w:t>Diagramm epistemischer Perspektivenverschiebung</w:t>
            </w:r>
          </w:p>
        </w:tc>
      </w:tr>
      <w:tr w:rsidR="009B52D1" w14:paraId="4B71674F" w14:textId="77777777" w:rsidTr="009B52D1">
        <w:trPr>
          <w:tblCellSpacing w:w="15" w:type="dxa"/>
        </w:trPr>
        <w:tc>
          <w:tcPr>
            <w:tcW w:w="0" w:type="auto"/>
            <w:vAlign w:val="center"/>
            <w:hideMark/>
          </w:tcPr>
          <w:p w14:paraId="347E3838" w14:textId="77777777" w:rsidR="009B52D1" w:rsidRDefault="009B52D1">
            <w:r>
              <w:t>3.12</w:t>
            </w:r>
          </w:p>
        </w:tc>
        <w:tc>
          <w:tcPr>
            <w:tcW w:w="0" w:type="auto"/>
            <w:vAlign w:val="center"/>
            <w:hideMark/>
          </w:tcPr>
          <w:p w14:paraId="693F804D" w14:textId="77777777" w:rsidR="009B52D1" w:rsidRDefault="009B52D1">
            <w:r>
              <w:t>Perspektivenstruktur</w:t>
            </w:r>
          </w:p>
        </w:tc>
        <w:tc>
          <w:tcPr>
            <w:tcW w:w="0" w:type="auto"/>
            <w:vAlign w:val="center"/>
            <w:hideMark/>
          </w:tcPr>
          <w:p w14:paraId="442A0082" w14:textId="77777777" w:rsidR="009B52D1" w:rsidRDefault="009B52D1">
            <w:r>
              <w:t>Wechsel der Raumfunktionen</w:t>
            </w:r>
          </w:p>
        </w:tc>
        <w:tc>
          <w:tcPr>
            <w:tcW w:w="0" w:type="auto"/>
            <w:vAlign w:val="center"/>
            <w:hideMark/>
          </w:tcPr>
          <w:p w14:paraId="1A6262B5" w14:textId="77777777" w:rsidR="009B52D1" w:rsidRDefault="009B52D1">
            <w:r>
              <w:t>Veranschaulichung alternativer funktionaler Koordinatensysteme</w:t>
            </w:r>
          </w:p>
        </w:tc>
      </w:tr>
      <w:tr w:rsidR="009B52D1" w14:paraId="6323A2E3" w14:textId="77777777" w:rsidTr="009B52D1">
        <w:trPr>
          <w:tblCellSpacing w:w="15" w:type="dxa"/>
        </w:trPr>
        <w:tc>
          <w:tcPr>
            <w:tcW w:w="0" w:type="auto"/>
            <w:vAlign w:val="center"/>
            <w:hideMark/>
          </w:tcPr>
          <w:p w14:paraId="58952C52" w14:textId="77777777" w:rsidR="009B52D1" w:rsidRDefault="009B52D1">
            <w:r>
              <w:t>3.13</w:t>
            </w:r>
          </w:p>
        </w:tc>
        <w:tc>
          <w:tcPr>
            <w:tcW w:w="0" w:type="auto"/>
            <w:vAlign w:val="center"/>
            <w:hideMark/>
          </w:tcPr>
          <w:p w14:paraId="6DD231D5" w14:textId="77777777" w:rsidR="009B52D1" w:rsidRDefault="009B52D1">
            <w:r>
              <w:t>Rekursive Systeme</w:t>
            </w:r>
          </w:p>
        </w:tc>
        <w:tc>
          <w:tcPr>
            <w:tcW w:w="0" w:type="auto"/>
            <w:vAlign w:val="center"/>
            <w:hideMark/>
          </w:tcPr>
          <w:p w14:paraId="33CEB5BC" w14:textId="77777777" w:rsidR="009B52D1" w:rsidRDefault="009B52D1">
            <w:r>
              <w:t>Verschachteltes Systemdiagramm</w:t>
            </w:r>
          </w:p>
        </w:tc>
        <w:tc>
          <w:tcPr>
            <w:tcW w:w="0" w:type="auto"/>
            <w:vAlign w:val="center"/>
            <w:hideMark/>
          </w:tcPr>
          <w:p w14:paraId="1C1EC2CB" w14:textId="77777777" w:rsidR="009B52D1" w:rsidRDefault="009B52D1">
            <w:r>
              <w:t>Hierarchisch eingebettete Akteurs- und Bezugsebenen</w:t>
            </w:r>
          </w:p>
        </w:tc>
      </w:tr>
      <w:tr w:rsidR="009B52D1" w14:paraId="631F4193" w14:textId="77777777" w:rsidTr="009B52D1">
        <w:trPr>
          <w:tblCellSpacing w:w="15" w:type="dxa"/>
        </w:trPr>
        <w:tc>
          <w:tcPr>
            <w:tcW w:w="0" w:type="auto"/>
            <w:vAlign w:val="center"/>
            <w:hideMark/>
          </w:tcPr>
          <w:p w14:paraId="692CC0B2" w14:textId="77777777" w:rsidR="009B52D1" w:rsidRDefault="009B52D1">
            <w:r>
              <w:t>3.17</w:t>
            </w:r>
          </w:p>
        </w:tc>
        <w:tc>
          <w:tcPr>
            <w:tcW w:w="0" w:type="auto"/>
            <w:vAlign w:val="center"/>
            <w:hideMark/>
          </w:tcPr>
          <w:p w14:paraId="74E94B85" w14:textId="77777777" w:rsidR="009B52D1" w:rsidRDefault="009B52D1">
            <w:proofErr w:type="spellStart"/>
            <w:r>
              <w:t>Emergenzstruktur</w:t>
            </w:r>
            <w:proofErr w:type="spellEnd"/>
          </w:p>
        </w:tc>
        <w:tc>
          <w:tcPr>
            <w:tcW w:w="0" w:type="auto"/>
            <w:vAlign w:val="center"/>
            <w:hideMark/>
          </w:tcPr>
          <w:p w14:paraId="35032BDF" w14:textId="77777777" w:rsidR="009B52D1" w:rsidRDefault="009B52D1">
            <w:r>
              <w:t>Struktureller Knotenpunkt</w:t>
            </w:r>
          </w:p>
        </w:tc>
        <w:tc>
          <w:tcPr>
            <w:tcW w:w="0" w:type="auto"/>
            <w:vAlign w:val="center"/>
            <w:hideMark/>
          </w:tcPr>
          <w:p w14:paraId="55B6DBE8" w14:textId="77777777" w:rsidR="009B52D1" w:rsidRDefault="009B52D1">
            <w:r>
              <w:t>Darstellung der Emergenz von Ordnung aus Relation</w:t>
            </w:r>
          </w:p>
        </w:tc>
      </w:tr>
      <w:tr w:rsidR="009B52D1" w14:paraId="457AD82A" w14:textId="77777777" w:rsidTr="009B52D1">
        <w:trPr>
          <w:tblCellSpacing w:w="15" w:type="dxa"/>
        </w:trPr>
        <w:tc>
          <w:tcPr>
            <w:tcW w:w="0" w:type="auto"/>
            <w:vAlign w:val="center"/>
            <w:hideMark/>
          </w:tcPr>
          <w:p w14:paraId="41238CA1" w14:textId="77777777" w:rsidR="009B52D1" w:rsidRDefault="009B52D1">
            <w:r>
              <w:t>3.18</w:t>
            </w:r>
          </w:p>
        </w:tc>
        <w:tc>
          <w:tcPr>
            <w:tcW w:w="0" w:type="auto"/>
            <w:vAlign w:val="center"/>
            <w:hideMark/>
          </w:tcPr>
          <w:p w14:paraId="0BD6C95E" w14:textId="77777777" w:rsidR="009B52D1" w:rsidRDefault="009B52D1">
            <w:r>
              <w:t>Methodischer Rahmen</w:t>
            </w:r>
          </w:p>
        </w:tc>
        <w:tc>
          <w:tcPr>
            <w:tcW w:w="0" w:type="auto"/>
            <w:vAlign w:val="center"/>
            <w:hideMark/>
          </w:tcPr>
          <w:p w14:paraId="49F7DC90" w14:textId="77777777" w:rsidR="009B52D1" w:rsidRDefault="009B52D1">
            <w:r>
              <w:t>Zirkeldiagramm Simulation ↔ Beobachter</w:t>
            </w:r>
          </w:p>
        </w:tc>
        <w:tc>
          <w:tcPr>
            <w:tcW w:w="0" w:type="auto"/>
            <w:vAlign w:val="center"/>
            <w:hideMark/>
          </w:tcPr>
          <w:p w14:paraId="44D549BE" w14:textId="77777777" w:rsidR="009B52D1" w:rsidRDefault="009B52D1">
            <w:r>
              <w:t>Iterativer Zusammenhang zwischen Theorie, Messung und Beobachtung</w:t>
            </w:r>
          </w:p>
        </w:tc>
      </w:tr>
      <w:tr w:rsidR="009B52D1" w14:paraId="5D6B244D" w14:textId="77777777" w:rsidTr="009B52D1">
        <w:trPr>
          <w:tblCellSpacing w:w="15" w:type="dxa"/>
        </w:trPr>
        <w:tc>
          <w:tcPr>
            <w:tcW w:w="0" w:type="auto"/>
            <w:vAlign w:val="center"/>
            <w:hideMark/>
          </w:tcPr>
          <w:p w14:paraId="14C38A71" w14:textId="77777777" w:rsidR="009B52D1" w:rsidRDefault="009B52D1">
            <w:r>
              <w:t>3.19</w:t>
            </w:r>
          </w:p>
        </w:tc>
        <w:tc>
          <w:tcPr>
            <w:tcW w:w="0" w:type="auto"/>
            <w:vAlign w:val="center"/>
            <w:hideMark/>
          </w:tcPr>
          <w:p w14:paraId="2CA2D9F5" w14:textId="77777777" w:rsidR="009B52D1" w:rsidRDefault="009B52D1">
            <w:r>
              <w:t>Ethik in funktionalen Bezugssystemen</w:t>
            </w:r>
          </w:p>
        </w:tc>
        <w:tc>
          <w:tcPr>
            <w:tcW w:w="0" w:type="auto"/>
            <w:vAlign w:val="center"/>
            <w:hideMark/>
          </w:tcPr>
          <w:p w14:paraId="7E905BB9" w14:textId="77777777" w:rsidR="009B52D1" w:rsidRDefault="009B52D1">
            <w:r>
              <w:t>Matrix mit Handlungsoptionen</w:t>
            </w:r>
          </w:p>
        </w:tc>
        <w:tc>
          <w:tcPr>
            <w:tcW w:w="0" w:type="auto"/>
            <w:vAlign w:val="center"/>
            <w:hideMark/>
          </w:tcPr>
          <w:p w14:paraId="031BD29B" w14:textId="77777777" w:rsidR="009B52D1" w:rsidRDefault="009B52D1">
            <w:r>
              <w:t>Typologie ethischer Bewertungslogiken im funktionalen Modell</w:t>
            </w:r>
          </w:p>
        </w:tc>
      </w:tr>
      <w:tr w:rsidR="009B52D1" w14:paraId="76DC70CF" w14:textId="77777777" w:rsidTr="009B52D1">
        <w:trPr>
          <w:tblCellSpacing w:w="15" w:type="dxa"/>
        </w:trPr>
        <w:tc>
          <w:tcPr>
            <w:tcW w:w="0" w:type="auto"/>
            <w:vAlign w:val="center"/>
            <w:hideMark/>
          </w:tcPr>
          <w:p w14:paraId="725C8D51" w14:textId="77777777" w:rsidR="009B52D1" w:rsidRDefault="009B52D1">
            <w:r>
              <w:t>3.20</w:t>
            </w:r>
          </w:p>
        </w:tc>
        <w:tc>
          <w:tcPr>
            <w:tcW w:w="0" w:type="auto"/>
            <w:vAlign w:val="center"/>
            <w:hideMark/>
          </w:tcPr>
          <w:p w14:paraId="63A64A1E" w14:textId="77777777" w:rsidR="009B52D1" w:rsidRDefault="009B52D1">
            <w:r>
              <w:t>Strukturmodell der Zukunft</w:t>
            </w:r>
          </w:p>
        </w:tc>
        <w:tc>
          <w:tcPr>
            <w:tcW w:w="0" w:type="auto"/>
            <w:vAlign w:val="center"/>
            <w:hideMark/>
          </w:tcPr>
          <w:p w14:paraId="7D765E1A" w14:textId="77777777" w:rsidR="009B52D1" w:rsidRDefault="009B52D1">
            <w:r>
              <w:t>Trichter- oder Dreieckmodell</w:t>
            </w:r>
          </w:p>
        </w:tc>
        <w:tc>
          <w:tcPr>
            <w:tcW w:w="0" w:type="auto"/>
            <w:vAlign w:val="center"/>
            <w:hideMark/>
          </w:tcPr>
          <w:p w14:paraId="4104F94A" w14:textId="77777777" w:rsidR="009B52D1" w:rsidRDefault="009B52D1">
            <w:r>
              <w:t>Entwicklungsmöglichkeiten funktionaler Struktursysteme</w:t>
            </w:r>
          </w:p>
        </w:tc>
      </w:tr>
      <w:tr w:rsidR="009B52D1" w14:paraId="4401C421" w14:textId="77777777" w:rsidTr="009B52D1">
        <w:trPr>
          <w:tblCellSpacing w:w="15" w:type="dxa"/>
        </w:trPr>
        <w:tc>
          <w:tcPr>
            <w:tcW w:w="0" w:type="auto"/>
            <w:vAlign w:val="center"/>
            <w:hideMark/>
          </w:tcPr>
          <w:p w14:paraId="01E0A8BE" w14:textId="77777777" w:rsidR="009B52D1" w:rsidRDefault="009B52D1">
            <w:r>
              <w:t>3.20.4</w:t>
            </w:r>
          </w:p>
        </w:tc>
        <w:tc>
          <w:tcPr>
            <w:tcW w:w="0" w:type="auto"/>
            <w:vAlign w:val="center"/>
            <w:hideMark/>
          </w:tcPr>
          <w:p w14:paraId="22B63819" w14:textId="77777777" w:rsidR="009B52D1" w:rsidRDefault="009B52D1">
            <w:r>
              <w:t>Struktur statt Substanz</w:t>
            </w:r>
          </w:p>
        </w:tc>
        <w:tc>
          <w:tcPr>
            <w:tcW w:w="0" w:type="auto"/>
            <w:vAlign w:val="center"/>
            <w:hideMark/>
          </w:tcPr>
          <w:p w14:paraId="4392DDF7" w14:textId="77777777" w:rsidR="009B52D1" w:rsidRDefault="009B52D1">
            <w:r>
              <w:t>Symbolischer Strukturvergleich</w:t>
            </w:r>
          </w:p>
        </w:tc>
        <w:tc>
          <w:tcPr>
            <w:tcW w:w="0" w:type="auto"/>
            <w:vAlign w:val="center"/>
            <w:hideMark/>
          </w:tcPr>
          <w:p w14:paraId="745A3720" w14:textId="77777777" w:rsidR="009B52D1" w:rsidRDefault="009B52D1">
            <w:r>
              <w:t>Gegenüberstellung: klassisches Objekt vs. relationales Netz</w:t>
            </w:r>
          </w:p>
        </w:tc>
      </w:tr>
    </w:tbl>
    <w:p w14:paraId="22D16F5C" w14:textId="4D30F2B8" w:rsidR="008B34A8" w:rsidRPr="008B34A8" w:rsidRDefault="008B34A8" w:rsidP="008B34A8">
      <w:pPr>
        <w:spacing w:before="100" w:beforeAutospacing="1" w:after="100" w:afterAutospacing="1"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Abbildungsverzeichnis für Kapitel 3</w:t>
      </w:r>
      <w:r w:rsidRPr="008B34A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598"/>
        <w:gridCol w:w="5340"/>
      </w:tblGrid>
      <w:tr w:rsidR="008B34A8" w:rsidRPr="008B34A8" w14:paraId="0A293D91" w14:textId="77777777" w:rsidTr="008B34A8">
        <w:trPr>
          <w:tblHeader/>
          <w:tblCellSpacing w:w="15" w:type="dxa"/>
        </w:trPr>
        <w:tc>
          <w:tcPr>
            <w:tcW w:w="1089" w:type="dxa"/>
            <w:vAlign w:val="center"/>
            <w:hideMark/>
          </w:tcPr>
          <w:p w14:paraId="57A9DCA2" w14:textId="77777777" w:rsidR="008B34A8" w:rsidRPr="008B34A8" w:rsidRDefault="008B34A8" w:rsidP="008B34A8">
            <w:pPr>
              <w:pStyle w:val="Tabellenberschrift"/>
            </w:pPr>
            <w:r w:rsidRPr="008B34A8">
              <w:t>Nr.</w:t>
            </w:r>
          </w:p>
        </w:tc>
        <w:tc>
          <w:tcPr>
            <w:tcW w:w="2568" w:type="dxa"/>
            <w:vAlign w:val="center"/>
            <w:hideMark/>
          </w:tcPr>
          <w:p w14:paraId="2A82263E" w14:textId="77777777" w:rsidR="008B34A8" w:rsidRPr="008B34A8" w:rsidRDefault="008B34A8" w:rsidP="008B34A8">
            <w:pPr>
              <w:pStyle w:val="Tabellenberschrift"/>
            </w:pPr>
            <w:r w:rsidRPr="008B34A8">
              <w:t>Bezeichnung</w:t>
            </w:r>
          </w:p>
        </w:tc>
        <w:tc>
          <w:tcPr>
            <w:tcW w:w="0" w:type="auto"/>
            <w:vAlign w:val="center"/>
            <w:hideMark/>
          </w:tcPr>
          <w:p w14:paraId="5E01E7DF" w14:textId="77777777" w:rsidR="008B34A8" w:rsidRPr="008B34A8" w:rsidRDefault="008B34A8" w:rsidP="008B34A8">
            <w:pPr>
              <w:pStyle w:val="Tabellenberschrift"/>
            </w:pPr>
            <w:r w:rsidRPr="008B34A8">
              <w:t>Beschreibung</w:t>
            </w:r>
          </w:p>
        </w:tc>
      </w:tr>
      <w:tr w:rsidR="008B34A8" w:rsidRPr="008B34A8" w14:paraId="136F0A35" w14:textId="77777777" w:rsidTr="008B34A8">
        <w:trPr>
          <w:tblCellSpacing w:w="15" w:type="dxa"/>
        </w:trPr>
        <w:tc>
          <w:tcPr>
            <w:tcW w:w="1089" w:type="dxa"/>
            <w:vAlign w:val="center"/>
            <w:hideMark/>
          </w:tcPr>
          <w:p w14:paraId="6B2B983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2</w:t>
            </w:r>
          </w:p>
        </w:tc>
        <w:tc>
          <w:tcPr>
            <w:tcW w:w="2568" w:type="dxa"/>
            <w:vAlign w:val="center"/>
            <w:hideMark/>
          </w:tcPr>
          <w:p w14:paraId="027AC30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Das Nichts als Ursprung</w:t>
            </w:r>
          </w:p>
        </w:tc>
        <w:tc>
          <w:tcPr>
            <w:tcW w:w="0" w:type="auto"/>
            <w:vAlign w:val="center"/>
            <w:hideMark/>
          </w:tcPr>
          <w:p w14:paraId="3A98CFF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Symbolische Darstellung der </w:t>
            </w:r>
            <w:r w:rsidRPr="008B34A8">
              <w:rPr>
                <w:rFonts w:ascii="Cambria Math" w:eastAsia="Times New Roman" w:hAnsi="Cambria Math" w:cs="Cambria Math"/>
                <w:sz w:val="24"/>
                <w:szCs w:val="24"/>
              </w:rPr>
              <w:t>∅</w:t>
            </w:r>
            <w:r w:rsidRPr="008B34A8">
              <w:rPr>
                <w:rFonts w:ascii="Times New Roman" w:eastAsia="Times New Roman" w:hAnsi="Times New Roman" w:cs="Times New Roman"/>
                <w:sz w:val="24"/>
                <w:szCs w:val="24"/>
              </w:rPr>
              <w:t xml:space="preserve"> als philosophisch-mathematische Leermenge</w:t>
            </w:r>
          </w:p>
        </w:tc>
      </w:tr>
      <w:tr w:rsidR="008B34A8" w:rsidRPr="008B34A8" w14:paraId="7A083FC6" w14:textId="77777777" w:rsidTr="008B34A8">
        <w:trPr>
          <w:tblCellSpacing w:w="15" w:type="dxa"/>
        </w:trPr>
        <w:tc>
          <w:tcPr>
            <w:tcW w:w="1089" w:type="dxa"/>
            <w:vAlign w:val="center"/>
            <w:hideMark/>
          </w:tcPr>
          <w:p w14:paraId="25E744B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3</w:t>
            </w:r>
          </w:p>
        </w:tc>
        <w:tc>
          <w:tcPr>
            <w:tcW w:w="2568" w:type="dxa"/>
            <w:vAlign w:val="center"/>
            <w:hideMark/>
          </w:tcPr>
          <w:p w14:paraId="3443A9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Der Initialpunkt</w:t>
            </w:r>
          </w:p>
        </w:tc>
        <w:tc>
          <w:tcPr>
            <w:tcW w:w="0" w:type="auto"/>
            <w:vAlign w:val="center"/>
            <w:hideMark/>
          </w:tcPr>
          <w:p w14:paraId="22BAF9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Punkt „I“ im leeren Raum als erste Unterscheidung im Bezugssystem</w:t>
            </w:r>
          </w:p>
        </w:tc>
      </w:tr>
      <w:tr w:rsidR="008B34A8" w:rsidRPr="008B34A8" w14:paraId="3A9572D3" w14:textId="77777777" w:rsidTr="008B34A8">
        <w:trPr>
          <w:tblCellSpacing w:w="15" w:type="dxa"/>
        </w:trPr>
        <w:tc>
          <w:tcPr>
            <w:tcW w:w="1089" w:type="dxa"/>
            <w:vAlign w:val="center"/>
            <w:hideMark/>
          </w:tcPr>
          <w:p w14:paraId="298393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4</w:t>
            </w:r>
          </w:p>
        </w:tc>
        <w:tc>
          <w:tcPr>
            <w:tcW w:w="2568" w:type="dxa"/>
            <w:vAlign w:val="center"/>
            <w:hideMark/>
          </w:tcPr>
          <w:p w14:paraId="37BAB5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Funktionales Bezugspunktfeld MU</w:t>
            </w:r>
          </w:p>
        </w:tc>
        <w:tc>
          <w:tcPr>
            <w:tcW w:w="0" w:type="auto"/>
            <w:vAlign w:val="center"/>
            <w:hideMark/>
          </w:tcPr>
          <w:p w14:paraId="10D79C5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Gitterstruktur ohne Koordinaten: diskrete Menge abstrakter Punkte</w:t>
            </w:r>
          </w:p>
        </w:tc>
      </w:tr>
      <w:tr w:rsidR="008B34A8" w:rsidRPr="008B34A8" w14:paraId="1463E9F7" w14:textId="77777777" w:rsidTr="008B34A8">
        <w:trPr>
          <w:tblCellSpacing w:w="15" w:type="dxa"/>
        </w:trPr>
        <w:tc>
          <w:tcPr>
            <w:tcW w:w="1089" w:type="dxa"/>
            <w:vAlign w:val="center"/>
            <w:hideMark/>
          </w:tcPr>
          <w:p w14:paraId="1262CB7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lastRenderedPageBreak/>
              <w:t>Abb. 5</w:t>
            </w:r>
          </w:p>
        </w:tc>
        <w:tc>
          <w:tcPr>
            <w:tcW w:w="2568" w:type="dxa"/>
            <w:vAlign w:val="center"/>
            <w:hideMark/>
          </w:tcPr>
          <w:p w14:paraId="7325552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Raumfunktionen x(U), y(U), z(U)</w:t>
            </w:r>
          </w:p>
        </w:tc>
        <w:tc>
          <w:tcPr>
            <w:tcW w:w="0" w:type="auto"/>
            <w:vAlign w:val="center"/>
            <w:hideMark/>
          </w:tcPr>
          <w:p w14:paraId="7A406B5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Funktionsdiagramm: Zuordnung reeller Koordinaten zu Bezugspunkten</w:t>
            </w:r>
          </w:p>
        </w:tc>
      </w:tr>
      <w:tr w:rsidR="008B34A8" w:rsidRPr="008B34A8" w14:paraId="59B3435D" w14:textId="77777777" w:rsidTr="008B34A8">
        <w:trPr>
          <w:tblCellSpacing w:w="15" w:type="dxa"/>
        </w:trPr>
        <w:tc>
          <w:tcPr>
            <w:tcW w:w="1089" w:type="dxa"/>
            <w:vAlign w:val="center"/>
            <w:hideMark/>
          </w:tcPr>
          <w:p w14:paraId="581363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6</w:t>
            </w:r>
          </w:p>
        </w:tc>
        <w:tc>
          <w:tcPr>
            <w:tcW w:w="2568" w:type="dxa"/>
            <w:vAlign w:val="center"/>
            <w:hideMark/>
          </w:tcPr>
          <w:p w14:paraId="7ACDA306"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-Funktion h(x, y, z)</w:t>
            </w:r>
          </w:p>
        </w:tc>
        <w:tc>
          <w:tcPr>
            <w:tcW w:w="0" w:type="auto"/>
            <w:vAlign w:val="center"/>
            <w:hideMark/>
          </w:tcPr>
          <w:p w14:paraId="3DF4216E"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Skalarfeld</w:t>
            </w:r>
            <w:proofErr w:type="spellEnd"/>
            <w:r w:rsidRPr="008B34A8">
              <w:rPr>
                <w:rFonts w:ascii="Times New Roman" w:eastAsia="Times New Roman" w:hAnsi="Times New Roman" w:cs="Times New Roman"/>
                <w:sz w:val="24"/>
                <w:szCs w:val="24"/>
              </w:rPr>
              <w:t xml:space="preserve"> auf R³ als Strukturgeber für physikalische Eigenschaften</w:t>
            </w:r>
          </w:p>
        </w:tc>
      </w:tr>
      <w:tr w:rsidR="008B34A8" w:rsidRPr="008B34A8" w14:paraId="24BE150D" w14:textId="77777777" w:rsidTr="008B34A8">
        <w:trPr>
          <w:tblCellSpacing w:w="15" w:type="dxa"/>
        </w:trPr>
        <w:tc>
          <w:tcPr>
            <w:tcW w:w="1089" w:type="dxa"/>
            <w:vAlign w:val="center"/>
            <w:hideMark/>
          </w:tcPr>
          <w:p w14:paraId="4D2C2EC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7</w:t>
            </w:r>
          </w:p>
        </w:tc>
        <w:tc>
          <w:tcPr>
            <w:tcW w:w="2568" w:type="dxa"/>
            <w:vAlign w:val="center"/>
            <w:hideMark/>
          </w:tcPr>
          <w:p w14:paraId="330BB35B"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Abgeleitete </w:t>
            </w:r>
            <w:proofErr w:type="spellStart"/>
            <w:r w:rsidRPr="008B34A8">
              <w:rPr>
                <w:rFonts w:ascii="Times New Roman" w:eastAsia="Times New Roman" w:hAnsi="Times New Roman" w:cs="Times New Roman"/>
                <w:sz w:val="24"/>
                <w:szCs w:val="24"/>
              </w:rPr>
              <w:t>Metrikstruktur</w:t>
            </w:r>
            <w:proofErr w:type="spellEnd"/>
          </w:p>
        </w:tc>
        <w:tc>
          <w:tcPr>
            <w:tcW w:w="0" w:type="auto"/>
            <w:vAlign w:val="center"/>
            <w:hideMark/>
          </w:tcPr>
          <w:p w14:paraId="62EC77D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Vergleich flacher vs. gekrümmter Raum durch </w:t>
            </w:r>
            <w:proofErr w:type="spellStart"/>
            <w:r w:rsidRPr="008B34A8">
              <w:rPr>
                <w:rFonts w:ascii="Times New Roman" w:eastAsia="Times New Roman" w:hAnsi="Times New Roman" w:cs="Times New Roman"/>
                <w:sz w:val="24"/>
                <w:szCs w:val="24"/>
              </w:rPr>
              <w:t>Metrikfunktionen</w:t>
            </w:r>
            <w:proofErr w:type="spellEnd"/>
          </w:p>
        </w:tc>
      </w:tr>
      <w:tr w:rsidR="008B34A8" w:rsidRPr="008B34A8" w14:paraId="2732E526" w14:textId="77777777" w:rsidTr="008B34A8">
        <w:trPr>
          <w:tblCellSpacing w:w="15" w:type="dxa"/>
        </w:trPr>
        <w:tc>
          <w:tcPr>
            <w:tcW w:w="1089" w:type="dxa"/>
            <w:vAlign w:val="center"/>
            <w:hideMark/>
          </w:tcPr>
          <w:p w14:paraId="2B3A521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8</w:t>
            </w:r>
          </w:p>
        </w:tc>
        <w:tc>
          <w:tcPr>
            <w:tcW w:w="2568" w:type="dxa"/>
            <w:vAlign w:val="center"/>
            <w:hideMark/>
          </w:tcPr>
          <w:p w14:paraId="776B0E7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 Dynamik</w:t>
            </w:r>
          </w:p>
        </w:tc>
        <w:tc>
          <w:tcPr>
            <w:tcW w:w="0" w:type="auto"/>
            <w:vAlign w:val="center"/>
            <w:hideMark/>
          </w:tcPr>
          <w:p w14:paraId="6116151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Vektorfeld auf </w:t>
            </w: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Gradienten und Bewegungsrichtung im Feld</w:t>
            </w:r>
          </w:p>
        </w:tc>
      </w:tr>
      <w:tr w:rsidR="008B34A8" w:rsidRPr="008B34A8" w14:paraId="3753622E" w14:textId="77777777" w:rsidTr="008B34A8">
        <w:trPr>
          <w:tblCellSpacing w:w="15" w:type="dxa"/>
        </w:trPr>
        <w:tc>
          <w:tcPr>
            <w:tcW w:w="1089" w:type="dxa"/>
            <w:vAlign w:val="center"/>
            <w:hideMark/>
          </w:tcPr>
          <w:p w14:paraId="668DB09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9</w:t>
            </w:r>
          </w:p>
        </w:tc>
        <w:tc>
          <w:tcPr>
            <w:tcW w:w="2568" w:type="dxa"/>
            <w:vAlign w:val="center"/>
            <w:hideMark/>
          </w:tcPr>
          <w:p w14:paraId="64BC0C6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Feld-Funktionen</w:t>
            </w:r>
          </w:p>
        </w:tc>
        <w:tc>
          <w:tcPr>
            <w:tcW w:w="0" w:type="auto"/>
            <w:vAlign w:val="center"/>
            <w:hideMark/>
          </w:tcPr>
          <w:p w14:paraId="1D35E30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Überblick: Skalar-, Vektor-, Tensor- und </w:t>
            </w:r>
            <w:proofErr w:type="spellStart"/>
            <w:r w:rsidRPr="008B34A8">
              <w:rPr>
                <w:rFonts w:ascii="Times New Roman" w:eastAsia="Times New Roman" w:hAnsi="Times New Roman" w:cs="Times New Roman"/>
                <w:sz w:val="24"/>
                <w:szCs w:val="24"/>
              </w:rPr>
              <w:t>Spinorfelder</w:t>
            </w:r>
            <w:proofErr w:type="spellEnd"/>
          </w:p>
        </w:tc>
      </w:tr>
      <w:tr w:rsidR="008B34A8" w:rsidRPr="008B34A8" w14:paraId="0B6BD153" w14:textId="77777777" w:rsidTr="008B34A8">
        <w:trPr>
          <w:tblCellSpacing w:w="15" w:type="dxa"/>
        </w:trPr>
        <w:tc>
          <w:tcPr>
            <w:tcW w:w="1089" w:type="dxa"/>
            <w:vAlign w:val="center"/>
            <w:hideMark/>
          </w:tcPr>
          <w:p w14:paraId="14EA420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10</w:t>
            </w:r>
          </w:p>
        </w:tc>
        <w:tc>
          <w:tcPr>
            <w:tcW w:w="2568" w:type="dxa"/>
            <w:vAlign w:val="center"/>
            <w:hideMark/>
          </w:tcPr>
          <w:p w14:paraId="79F2B1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Akteur-Funktion A(Ψ, x, y, z, t)</w:t>
            </w:r>
          </w:p>
        </w:tc>
        <w:tc>
          <w:tcPr>
            <w:tcW w:w="0" w:type="auto"/>
            <w:vAlign w:val="center"/>
            <w:hideMark/>
          </w:tcPr>
          <w:p w14:paraId="6E9CAB7D"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Entscheidungsbaum oder neuronales Netz intentionaler Systeme</w:t>
            </w:r>
          </w:p>
        </w:tc>
      </w:tr>
      <w:tr w:rsidR="008B34A8" w:rsidRPr="008B34A8" w14:paraId="7FDAF251" w14:textId="77777777" w:rsidTr="008B34A8">
        <w:trPr>
          <w:tblCellSpacing w:w="15" w:type="dxa"/>
        </w:trPr>
        <w:tc>
          <w:tcPr>
            <w:tcW w:w="1089" w:type="dxa"/>
            <w:vAlign w:val="center"/>
            <w:hideMark/>
          </w:tcPr>
          <w:p w14:paraId="424A1A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11</w:t>
            </w:r>
          </w:p>
        </w:tc>
        <w:tc>
          <w:tcPr>
            <w:tcW w:w="2568" w:type="dxa"/>
            <w:vAlign w:val="center"/>
            <w:hideMark/>
          </w:tcPr>
          <w:p w14:paraId="2FF3B09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Reflexives Beobachterschema</w:t>
            </w:r>
          </w:p>
        </w:tc>
        <w:tc>
          <w:tcPr>
            <w:tcW w:w="0" w:type="auto"/>
            <w:vAlign w:val="center"/>
            <w:hideMark/>
          </w:tcPr>
          <w:p w14:paraId="32C9B96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Darstellung eines selbstreferenziellen Beobachters im Modell</w:t>
            </w:r>
          </w:p>
        </w:tc>
      </w:tr>
      <w:tr w:rsidR="008B34A8" w:rsidRPr="008B34A8" w14:paraId="0D3F810D" w14:textId="77777777" w:rsidTr="008B34A8">
        <w:trPr>
          <w:tblCellSpacing w:w="15" w:type="dxa"/>
        </w:trPr>
        <w:tc>
          <w:tcPr>
            <w:tcW w:w="1089" w:type="dxa"/>
            <w:vAlign w:val="center"/>
            <w:hideMark/>
          </w:tcPr>
          <w:p w14:paraId="0D8F135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12</w:t>
            </w:r>
          </w:p>
        </w:tc>
        <w:tc>
          <w:tcPr>
            <w:tcW w:w="2568" w:type="dxa"/>
            <w:vAlign w:val="center"/>
            <w:hideMark/>
          </w:tcPr>
          <w:p w14:paraId="44E521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Mapping-Transformationen</w:t>
            </w:r>
          </w:p>
        </w:tc>
        <w:tc>
          <w:tcPr>
            <w:tcW w:w="0" w:type="auto"/>
            <w:vAlign w:val="center"/>
            <w:hideMark/>
          </w:tcPr>
          <w:p w14:paraId="253F6CD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Diagramm zur Veranschaulichung epistemischer Perspektivwechsel</w:t>
            </w:r>
          </w:p>
        </w:tc>
      </w:tr>
      <w:tr w:rsidR="008B34A8" w:rsidRPr="008B34A8" w14:paraId="791D10EC" w14:textId="77777777" w:rsidTr="008B34A8">
        <w:trPr>
          <w:tblCellSpacing w:w="15" w:type="dxa"/>
        </w:trPr>
        <w:tc>
          <w:tcPr>
            <w:tcW w:w="1089" w:type="dxa"/>
            <w:vAlign w:val="center"/>
            <w:hideMark/>
          </w:tcPr>
          <w:p w14:paraId="5846766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13</w:t>
            </w:r>
          </w:p>
        </w:tc>
        <w:tc>
          <w:tcPr>
            <w:tcW w:w="2568" w:type="dxa"/>
            <w:vAlign w:val="center"/>
            <w:hideMark/>
          </w:tcPr>
          <w:p w14:paraId="2238835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Wechsel der Raumfunktionen</w:t>
            </w:r>
          </w:p>
        </w:tc>
        <w:tc>
          <w:tcPr>
            <w:tcW w:w="0" w:type="auto"/>
            <w:vAlign w:val="center"/>
            <w:hideMark/>
          </w:tcPr>
          <w:p w14:paraId="6D127B9C"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Visualisierung alternativer funktionaler Raumkonstruktionen</w:t>
            </w:r>
          </w:p>
        </w:tc>
      </w:tr>
      <w:tr w:rsidR="008B34A8" w:rsidRPr="008B34A8" w14:paraId="6CD2C5B3" w14:textId="77777777" w:rsidTr="008B34A8">
        <w:trPr>
          <w:tblCellSpacing w:w="15" w:type="dxa"/>
        </w:trPr>
        <w:tc>
          <w:tcPr>
            <w:tcW w:w="1089" w:type="dxa"/>
            <w:vAlign w:val="center"/>
            <w:hideMark/>
          </w:tcPr>
          <w:p w14:paraId="6B1F144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14</w:t>
            </w:r>
          </w:p>
        </w:tc>
        <w:tc>
          <w:tcPr>
            <w:tcW w:w="2568" w:type="dxa"/>
            <w:vAlign w:val="center"/>
            <w:hideMark/>
          </w:tcPr>
          <w:p w14:paraId="225B0E2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Rekursive Systemstruktur</w:t>
            </w:r>
          </w:p>
        </w:tc>
        <w:tc>
          <w:tcPr>
            <w:tcW w:w="0" w:type="auto"/>
            <w:vAlign w:val="center"/>
            <w:hideMark/>
          </w:tcPr>
          <w:p w14:paraId="1A3B37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Eingebettete Akteurs- und Beobachtungsebenen als verschachteltes System</w:t>
            </w:r>
          </w:p>
        </w:tc>
      </w:tr>
      <w:tr w:rsidR="008B34A8" w:rsidRPr="008B34A8" w14:paraId="157F4B38" w14:textId="77777777" w:rsidTr="008B34A8">
        <w:trPr>
          <w:tblCellSpacing w:w="15" w:type="dxa"/>
        </w:trPr>
        <w:tc>
          <w:tcPr>
            <w:tcW w:w="1089" w:type="dxa"/>
            <w:vAlign w:val="center"/>
            <w:hideMark/>
          </w:tcPr>
          <w:p w14:paraId="6CF7618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15</w:t>
            </w:r>
          </w:p>
        </w:tc>
        <w:tc>
          <w:tcPr>
            <w:tcW w:w="2568" w:type="dxa"/>
            <w:vAlign w:val="center"/>
            <w:hideMark/>
          </w:tcPr>
          <w:p w14:paraId="696581D5"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Emergenzstruktur</w:t>
            </w:r>
            <w:proofErr w:type="spellEnd"/>
          </w:p>
        </w:tc>
        <w:tc>
          <w:tcPr>
            <w:tcW w:w="0" w:type="auto"/>
            <w:vAlign w:val="center"/>
            <w:hideMark/>
          </w:tcPr>
          <w:p w14:paraId="7632CA1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Strukturknoten: Bildung neuer Ordnungen aus funktionaler Differenz</w:t>
            </w:r>
          </w:p>
        </w:tc>
      </w:tr>
      <w:tr w:rsidR="008B34A8" w:rsidRPr="008B34A8" w14:paraId="6E88ED7A" w14:textId="77777777" w:rsidTr="008B34A8">
        <w:trPr>
          <w:tblCellSpacing w:w="15" w:type="dxa"/>
        </w:trPr>
        <w:tc>
          <w:tcPr>
            <w:tcW w:w="1089" w:type="dxa"/>
            <w:vAlign w:val="center"/>
            <w:hideMark/>
          </w:tcPr>
          <w:p w14:paraId="4F7550D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16</w:t>
            </w:r>
          </w:p>
        </w:tc>
        <w:tc>
          <w:tcPr>
            <w:tcW w:w="2568" w:type="dxa"/>
            <w:vAlign w:val="center"/>
            <w:hideMark/>
          </w:tcPr>
          <w:p w14:paraId="62AA924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Methodischer Rahmen</w:t>
            </w:r>
          </w:p>
        </w:tc>
        <w:tc>
          <w:tcPr>
            <w:tcW w:w="0" w:type="auto"/>
            <w:vAlign w:val="center"/>
            <w:hideMark/>
          </w:tcPr>
          <w:p w14:paraId="44BBAA8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Zirkeldiagramm zur Simulation-Beobachtung-Theorie-Schleife</w:t>
            </w:r>
          </w:p>
        </w:tc>
      </w:tr>
      <w:tr w:rsidR="008B34A8" w:rsidRPr="008B34A8" w14:paraId="18BB7AAD" w14:textId="77777777" w:rsidTr="008B34A8">
        <w:trPr>
          <w:tblCellSpacing w:w="15" w:type="dxa"/>
        </w:trPr>
        <w:tc>
          <w:tcPr>
            <w:tcW w:w="1089" w:type="dxa"/>
            <w:vAlign w:val="center"/>
            <w:hideMark/>
          </w:tcPr>
          <w:p w14:paraId="160B60A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17</w:t>
            </w:r>
          </w:p>
        </w:tc>
        <w:tc>
          <w:tcPr>
            <w:tcW w:w="2568" w:type="dxa"/>
            <w:vAlign w:val="center"/>
            <w:hideMark/>
          </w:tcPr>
          <w:p w14:paraId="4D86A4F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Ethik in funktionalen Bezugssystemen</w:t>
            </w:r>
          </w:p>
        </w:tc>
        <w:tc>
          <w:tcPr>
            <w:tcW w:w="0" w:type="auto"/>
            <w:vAlign w:val="center"/>
            <w:hideMark/>
          </w:tcPr>
          <w:p w14:paraId="4173F64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Matrix möglicher Handlungsperspektiven im strukturabhängigen Raum</w:t>
            </w:r>
          </w:p>
        </w:tc>
      </w:tr>
      <w:tr w:rsidR="008B34A8" w:rsidRPr="008B34A8" w14:paraId="5B530C58" w14:textId="77777777" w:rsidTr="008B34A8">
        <w:trPr>
          <w:tblCellSpacing w:w="15" w:type="dxa"/>
        </w:trPr>
        <w:tc>
          <w:tcPr>
            <w:tcW w:w="1089" w:type="dxa"/>
            <w:vAlign w:val="center"/>
            <w:hideMark/>
          </w:tcPr>
          <w:p w14:paraId="6B5E0ED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18</w:t>
            </w:r>
          </w:p>
        </w:tc>
        <w:tc>
          <w:tcPr>
            <w:tcW w:w="2568" w:type="dxa"/>
            <w:vAlign w:val="center"/>
            <w:hideMark/>
          </w:tcPr>
          <w:p w14:paraId="126D5A8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Strukturmodell der Zukunft</w:t>
            </w:r>
          </w:p>
        </w:tc>
        <w:tc>
          <w:tcPr>
            <w:tcW w:w="0" w:type="auto"/>
            <w:vAlign w:val="center"/>
            <w:hideMark/>
          </w:tcPr>
          <w:p w14:paraId="0837AF7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Trichter- oder Pyramidenmodell zur Entwicklung funktionaler Systeme</w:t>
            </w:r>
          </w:p>
        </w:tc>
      </w:tr>
      <w:tr w:rsidR="008B34A8" w:rsidRPr="008B34A8" w14:paraId="19A749D3" w14:textId="77777777" w:rsidTr="008B34A8">
        <w:trPr>
          <w:tblCellSpacing w:w="15" w:type="dxa"/>
        </w:trPr>
        <w:tc>
          <w:tcPr>
            <w:tcW w:w="1089" w:type="dxa"/>
            <w:vAlign w:val="center"/>
            <w:hideMark/>
          </w:tcPr>
          <w:p w14:paraId="1C0D7AF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19</w:t>
            </w:r>
          </w:p>
        </w:tc>
        <w:tc>
          <w:tcPr>
            <w:tcW w:w="2568" w:type="dxa"/>
            <w:vAlign w:val="center"/>
            <w:hideMark/>
          </w:tcPr>
          <w:p w14:paraId="4C32236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 statt Substanz</w:t>
            </w:r>
          </w:p>
        </w:tc>
        <w:tc>
          <w:tcPr>
            <w:tcW w:w="0" w:type="auto"/>
            <w:vAlign w:val="center"/>
            <w:hideMark/>
          </w:tcPr>
          <w:p w14:paraId="3A84F49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Symbolische Gegenüberstellung von Objektdenken und Relationsstruktur</w:t>
            </w:r>
          </w:p>
        </w:tc>
      </w:tr>
    </w:tbl>
    <w:p w14:paraId="534D6715" w14:textId="77777777" w:rsidR="006D65C3" w:rsidRDefault="008B34A8">
      <w:r>
        <w:pict w14:anchorId="5BC4AA52">
          <v:rect id="_x0000_i1103" style="width:0;height:1.5pt" o:hralign="center" o:hrstd="t" o:hr="t" fillcolor="#a0a0a0" stroked="f"/>
        </w:pict>
      </w:r>
    </w:p>
    <w:p w14:paraId="5B786A77" w14:textId="77777777" w:rsidR="006D65C3" w:rsidRDefault="008B34A8">
      <w:pPr>
        <w:pStyle w:val="berschrift3"/>
      </w:pPr>
      <w:r>
        <w:rPr>
          <w:rFonts w:ascii="Quattrocento Sans" w:eastAsia="Quattrocento Sans" w:hAnsi="Quattrocento Sans" w:cs="Quattrocento Sans"/>
        </w:rPr>
        <w:t>🔍</w:t>
      </w:r>
      <w:r>
        <w:t xml:space="preserve"> Hinweise:</w:t>
      </w:r>
    </w:p>
    <w:p w14:paraId="35994F44" w14:textId="77777777" w:rsidR="006D65C3" w:rsidRDefault="008B34A8" w:rsidP="008B34A8">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meisten Abbildungen können als </w:t>
      </w:r>
      <w:r>
        <w:rPr>
          <w:rFonts w:ascii="Times New Roman" w:eastAsia="Times New Roman" w:hAnsi="Times New Roman" w:cs="Times New Roman"/>
          <w:b/>
          <w:color w:val="000000"/>
          <w:sz w:val="24"/>
          <w:szCs w:val="24"/>
        </w:rPr>
        <w:t>Vektorgrafiken</w:t>
      </w:r>
      <w:r>
        <w:rPr>
          <w:rFonts w:ascii="Times New Roman" w:eastAsia="Times New Roman" w:hAnsi="Times New Roman" w:cs="Times New Roman"/>
          <w:color w:val="000000"/>
          <w:sz w:val="24"/>
          <w:szCs w:val="24"/>
        </w:rPr>
        <w:t xml:space="preserve"> erstellt werden, um Klarheit bei mathematischen Symbolen und Abstraktionen zu garantieren.</w:t>
      </w:r>
    </w:p>
    <w:p w14:paraId="5582BD17" w14:textId="77777777" w:rsidR="006D65C3" w:rsidRDefault="008B34A8" w:rsidP="008B34A8">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Für 3.5–3.7 eignen sich </w:t>
      </w:r>
      <w:r>
        <w:rPr>
          <w:rFonts w:ascii="Times New Roman" w:eastAsia="Times New Roman" w:hAnsi="Times New Roman" w:cs="Times New Roman"/>
          <w:b/>
          <w:color w:val="000000"/>
          <w:sz w:val="24"/>
          <w:szCs w:val="24"/>
        </w:rPr>
        <w:t>Feldplots, Funktionsgraphen und Skizzen von Raumkrümmung oder Gradienten</w:t>
      </w:r>
      <w:r>
        <w:rPr>
          <w:rFonts w:ascii="Times New Roman" w:eastAsia="Times New Roman" w:hAnsi="Times New Roman" w:cs="Times New Roman"/>
          <w:color w:val="000000"/>
          <w:sz w:val="24"/>
          <w:szCs w:val="24"/>
        </w:rPr>
        <w:t>.</w:t>
      </w:r>
    </w:p>
    <w:p w14:paraId="139D0FF2" w14:textId="77777777" w:rsidR="006D65C3" w:rsidRDefault="008B34A8" w:rsidP="008B34A8">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3.9 und 3.18 kann man </w:t>
      </w:r>
      <w:r>
        <w:rPr>
          <w:rFonts w:ascii="Times New Roman" w:eastAsia="Times New Roman" w:hAnsi="Times New Roman" w:cs="Times New Roman"/>
          <w:b/>
          <w:color w:val="000000"/>
          <w:sz w:val="24"/>
          <w:szCs w:val="24"/>
        </w:rPr>
        <w:t>flussdiagrammähnliche Visualisierungen</w:t>
      </w:r>
      <w:r>
        <w:rPr>
          <w:rFonts w:ascii="Times New Roman" w:eastAsia="Times New Roman" w:hAnsi="Times New Roman" w:cs="Times New Roman"/>
          <w:color w:val="000000"/>
          <w:sz w:val="24"/>
          <w:szCs w:val="24"/>
        </w:rPr>
        <w:t xml:space="preserve"> einsetzen, um Komplexität didaktisch zu reduzieren.</w:t>
      </w:r>
    </w:p>
    <w:p w14:paraId="0B7982AC" w14:textId="77777777" w:rsidR="006D65C3" w:rsidRDefault="008B34A8" w:rsidP="008B34A8">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Abbildung 3.20 sollte als </w:t>
      </w:r>
      <w:r>
        <w:rPr>
          <w:rFonts w:ascii="Times New Roman" w:eastAsia="Times New Roman" w:hAnsi="Times New Roman" w:cs="Times New Roman"/>
          <w:b/>
          <w:color w:val="000000"/>
          <w:sz w:val="24"/>
          <w:szCs w:val="24"/>
        </w:rPr>
        <w:t>Synthesegrafik</w:t>
      </w:r>
      <w:r>
        <w:rPr>
          <w:rFonts w:ascii="Times New Roman" w:eastAsia="Times New Roman" w:hAnsi="Times New Roman" w:cs="Times New Roman"/>
          <w:color w:val="000000"/>
          <w:sz w:val="24"/>
          <w:szCs w:val="24"/>
        </w:rPr>
        <w:t xml:space="preserve"> konzipiert sein – evtl. m</w:t>
      </w:r>
      <w:r>
        <w:rPr>
          <w:rFonts w:ascii="Times New Roman" w:eastAsia="Times New Roman" w:hAnsi="Times New Roman" w:cs="Times New Roman"/>
          <w:color w:val="000000"/>
          <w:sz w:val="24"/>
          <w:szCs w:val="24"/>
        </w:rPr>
        <w:t>it farblicher Kodierung für interdisziplinäre Anschlussbereiche.</w:t>
      </w:r>
    </w:p>
    <w:p w14:paraId="4F96A619" w14:textId="77777777" w:rsidR="006D65C3" w:rsidRDefault="008B34A8">
      <w:pPr>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Grafiken bis 3.7 erzeugt</w:t>
      </w:r>
    </w:p>
    <w:p w14:paraId="616EEDF6" w14:textId="77777777" w:rsidR="006D65C3" w:rsidRDefault="008B34A8">
      <w:pPr>
        <w:pStyle w:val="berschrift3"/>
      </w:pPr>
      <w:r>
        <w:rPr>
          <w:rFonts w:ascii="Quattrocento Sans" w:eastAsia="Quattrocento Sans" w:hAnsi="Quattrocento Sans" w:cs="Quattrocento Sans"/>
        </w:rPr>
        <w:lastRenderedPageBreak/>
        <w:t>📊</w:t>
      </w:r>
      <w:r>
        <w:t xml:space="preserve"> </w:t>
      </w:r>
      <w:r>
        <w:t>Tabelle geplanter Abbildungen für die Anhänge zu Kapitel 3</w:t>
      </w:r>
    </w:p>
    <w:tbl>
      <w:tblPr>
        <w:tblStyle w:val="ae"/>
        <w:tblW w:w="9072" w:type="dxa"/>
        <w:tblInd w:w="0" w:type="dxa"/>
        <w:tblLayout w:type="fixed"/>
        <w:tblLook w:val="0400" w:firstRow="0" w:lastRow="0" w:firstColumn="0" w:lastColumn="0" w:noHBand="0" w:noVBand="1"/>
      </w:tblPr>
      <w:tblGrid>
        <w:gridCol w:w="798"/>
        <w:gridCol w:w="2259"/>
        <w:gridCol w:w="3066"/>
        <w:gridCol w:w="2949"/>
      </w:tblGrid>
      <w:tr w:rsidR="006D65C3" w14:paraId="66D808BC" w14:textId="77777777">
        <w:trPr>
          <w:tblHeader/>
        </w:trPr>
        <w:tc>
          <w:tcPr>
            <w:tcW w:w="798" w:type="dxa"/>
            <w:vAlign w:val="center"/>
          </w:tcPr>
          <w:p w14:paraId="77ABF13F" w14:textId="77777777" w:rsidR="006D65C3" w:rsidRDefault="008B34A8">
            <w:pPr>
              <w:jc w:val="center"/>
              <w:rPr>
                <w:b/>
              </w:rPr>
            </w:pPr>
            <w:r>
              <w:rPr>
                <w:b/>
              </w:rPr>
              <w:t>Anhang</w:t>
            </w:r>
          </w:p>
        </w:tc>
        <w:tc>
          <w:tcPr>
            <w:tcW w:w="2259" w:type="dxa"/>
            <w:vAlign w:val="center"/>
          </w:tcPr>
          <w:p w14:paraId="1A52F9E5" w14:textId="77777777" w:rsidR="006D65C3" w:rsidRDefault="008B34A8">
            <w:pPr>
              <w:jc w:val="center"/>
              <w:rPr>
                <w:b/>
              </w:rPr>
            </w:pPr>
            <w:r>
              <w:rPr>
                <w:b/>
              </w:rPr>
              <w:t>Name der Abbildung</w:t>
            </w:r>
          </w:p>
        </w:tc>
        <w:tc>
          <w:tcPr>
            <w:tcW w:w="3066" w:type="dxa"/>
            <w:vAlign w:val="center"/>
          </w:tcPr>
          <w:p w14:paraId="7C499157" w14:textId="77777777" w:rsidR="006D65C3" w:rsidRDefault="008B34A8">
            <w:pPr>
              <w:jc w:val="center"/>
              <w:rPr>
                <w:b/>
              </w:rPr>
            </w:pPr>
            <w:r>
              <w:rPr>
                <w:b/>
              </w:rPr>
              <w:t>Beschreibung</w:t>
            </w:r>
          </w:p>
        </w:tc>
        <w:tc>
          <w:tcPr>
            <w:tcW w:w="2949" w:type="dxa"/>
            <w:vAlign w:val="center"/>
          </w:tcPr>
          <w:p w14:paraId="2D59BDED" w14:textId="77777777" w:rsidR="006D65C3" w:rsidRDefault="008B34A8">
            <w:pPr>
              <w:jc w:val="center"/>
              <w:rPr>
                <w:b/>
              </w:rPr>
            </w:pPr>
            <w:r>
              <w:rPr>
                <w:b/>
              </w:rPr>
              <w:t>Bemerkungen</w:t>
            </w:r>
          </w:p>
        </w:tc>
      </w:tr>
      <w:tr w:rsidR="006D65C3" w14:paraId="2928E6F3" w14:textId="77777777">
        <w:tc>
          <w:tcPr>
            <w:tcW w:w="798" w:type="dxa"/>
            <w:vAlign w:val="center"/>
          </w:tcPr>
          <w:p w14:paraId="08D3F3C2" w14:textId="77777777" w:rsidR="006D65C3" w:rsidRDefault="008B34A8">
            <w:r>
              <w:t>Anhang A</w:t>
            </w:r>
          </w:p>
        </w:tc>
        <w:tc>
          <w:tcPr>
            <w:tcW w:w="2259" w:type="dxa"/>
            <w:vAlign w:val="center"/>
          </w:tcPr>
          <w:p w14:paraId="463B1CB0" w14:textId="77777777" w:rsidR="006D65C3" w:rsidRDefault="008B34A8">
            <w:r>
              <w:t>Übersicht: Symbolgebrauch und Funktionsnotation</w:t>
            </w:r>
          </w:p>
        </w:tc>
        <w:tc>
          <w:tcPr>
            <w:tcW w:w="3066" w:type="dxa"/>
            <w:vAlign w:val="center"/>
          </w:tcPr>
          <w:p w14:paraId="64C86327" w14:textId="77777777" w:rsidR="006D65C3" w:rsidRDefault="008B34A8">
            <w:r>
              <w:t>Zusammenfassende Tabelle aller verwendeten Symbole, Funktionen, Mengen, Abbildungen</w:t>
            </w:r>
          </w:p>
        </w:tc>
        <w:tc>
          <w:tcPr>
            <w:tcW w:w="2949" w:type="dxa"/>
            <w:vAlign w:val="center"/>
          </w:tcPr>
          <w:p w14:paraId="7690B97D" w14:textId="77777777" w:rsidR="006D65C3" w:rsidRDefault="008B34A8">
            <w:r>
              <w:t>Wichtig für mathematische Klarheit und Referenz</w:t>
            </w:r>
          </w:p>
        </w:tc>
      </w:tr>
      <w:tr w:rsidR="006D65C3" w14:paraId="0265FA2A" w14:textId="77777777">
        <w:tc>
          <w:tcPr>
            <w:tcW w:w="798" w:type="dxa"/>
            <w:vAlign w:val="center"/>
          </w:tcPr>
          <w:p w14:paraId="2130B98B" w14:textId="77777777" w:rsidR="006D65C3" w:rsidRDefault="008B34A8">
            <w:r>
              <w:t>Anhang B</w:t>
            </w:r>
          </w:p>
        </w:tc>
        <w:tc>
          <w:tcPr>
            <w:tcW w:w="2259" w:type="dxa"/>
            <w:vAlign w:val="center"/>
          </w:tcPr>
          <w:p w14:paraId="654AC4FD" w14:textId="77777777" w:rsidR="006D65C3" w:rsidRDefault="008B34A8">
            <w:r>
              <w:t>Mathematischer Ableitungsbaum</w:t>
            </w:r>
          </w:p>
        </w:tc>
        <w:tc>
          <w:tcPr>
            <w:tcW w:w="3066" w:type="dxa"/>
            <w:vAlign w:val="center"/>
          </w:tcPr>
          <w:p w14:paraId="0074004C" w14:textId="77777777" w:rsidR="006D65C3" w:rsidRDefault="008B34A8">
            <w:r>
              <w:t>Darstellung der Herleitung z. B. der</w:t>
            </w:r>
            <w:r>
              <w:t xml:space="preserve"> Metrik aus h(x, y, z), inklusive Ableitungen &amp; Funktionsketten</w:t>
            </w:r>
          </w:p>
        </w:tc>
        <w:tc>
          <w:tcPr>
            <w:tcW w:w="2949" w:type="dxa"/>
            <w:vAlign w:val="center"/>
          </w:tcPr>
          <w:p w14:paraId="7D3C03AD" w14:textId="77777777" w:rsidR="006D65C3" w:rsidRDefault="008B34A8">
            <w:r>
              <w:t>Ggf. Flussdiagramm oder strukturelle Baumdarstellung</w:t>
            </w:r>
          </w:p>
        </w:tc>
      </w:tr>
      <w:tr w:rsidR="006D65C3" w14:paraId="7BBBE3C1" w14:textId="77777777">
        <w:tc>
          <w:tcPr>
            <w:tcW w:w="798" w:type="dxa"/>
            <w:vAlign w:val="center"/>
          </w:tcPr>
          <w:p w14:paraId="1D3AD515" w14:textId="77777777" w:rsidR="006D65C3" w:rsidRDefault="008B34A8">
            <w:r>
              <w:t>Anhang C</w:t>
            </w:r>
          </w:p>
        </w:tc>
        <w:tc>
          <w:tcPr>
            <w:tcW w:w="2259" w:type="dxa"/>
            <w:vAlign w:val="center"/>
          </w:tcPr>
          <w:p w14:paraId="750D4678" w14:textId="77777777" w:rsidR="006D65C3" w:rsidRDefault="008B34A8">
            <w:r>
              <w:t>Vergleich: klassische vs. funktionale Systeme</w:t>
            </w:r>
          </w:p>
        </w:tc>
        <w:tc>
          <w:tcPr>
            <w:tcW w:w="3066" w:type="dxa"/>
            <w:vAlign w:val="center"/>
          </w:tcPr>
          <w:p w14:paraId="19555126" w14:textId="77777777" w:rsidR="006D65C3" w:rsidRDefault="008B34A8">
            <w:r>
              <w:t>Tabellenartige oder visuelle Gegenüberstellung (z. B. in Spaltenform) von Newton, E</w:t>
            </w:r>
            <w:r>
              <w:t>instein, funktional</w:t>
            </w:r>
          </w:p>
        </w:tc>
        <w:tc>
          <w:tcPr>
            <w:tcW w:w="2949" w:type="dxa"/>
            <w:vAlign w:val="center"/>
          </w:tcPr>
          <w:p w14:paraId="7916D37A" w14:textId="77777777" w:rsidR="006D65C3" w:rsidRDefault="008B34A8">
            <w:r>
              <w:t>Hervorragend für Leser, die von klassischer Physik kommen</w:t>
            </w:r>
          </w:p>
        </w:tc>
      </w:tr>
      <w:tr w:rsidR="006D65C3" w14:paraId="59735C73" w14:textId="77777777">
        <w:tc>
          <w:tcPr>
            <w:tcW w:w="798" w:type="dxa"/>
            <w:vAlign w:val="center"/>
          </w:tcPr>
          <w:p w14:paraId="721D6DCE" w14:textId="77777777" w:rsidR="006D65C3" w:rsidRDefault="008B34A8">
            <w:r>
              <w:t>Anhang D</w:t>
            </w:r>
          </w:p>
        </w:tc>
        <w:tc>
          <w:tcPr>
            <w:tcW w:w="2259" w:type="dxa"/>
            <w:vAlign w:val="center"/>
          </w:tcPr>
          <w:p w14:paraId="6E0A5A10" w14:textId="77777777" w:rsidR="006D65C3" w:rsidRDefault="008B34A8">
            <w:r>
              <w:t>Architekturen intentionaler Agenten</w:t>
            </w:r>
          </w:p>
        </w:tc>
        <w:tc>
          <w:tcPr>
            <w:tcW w:w="3066" w:type="dxa"/>
            <w:vAlign w:val="center"/>
          </w:tcPr>
          <w:p w14:paraId="1E2E1D1D" w14:textId="77777777" w:rsidR="006D65C3" w:rsidRDefault="008B34A8">
            <w:r>
              <w:t>Schaubild einer typischen Akteur-Funktion mit Wahrnehmung, Bewertung, Entscheidung, Handlung</w:t>
            </w:r>
          </w:p>
        </w:tc>
        <w:tc>
          <w:tcPr>
            <w:tcW w:w="2949" w:type="dxa"/>
            <w:vAlign w:val="center"/>
          </w:tcPr>
          <w:p w14:paraId="6A1F9A67" w14:textId="77777777" w:rsidR="006D65C3" w:rsidRDefault="008B34A8">
            <w:r>
              <w:t>Verbindung zu KI- oder kognitiven Model</w:t>
            </w:r>
            <w:r>
              <w:t>len; ähnlich neuronalen Netzen</w:t>
            </w:r>
          </w:p>
        </w:tc>
      </w:tr>
      <w:tr w:rsidR="006D65C3" w14:paraId="1E62F088" w14:textId="77777777">
        <w:tc>
          <w:tcPr>
            <w:tcW w:w="798" w:type="dxa"/>
            <w:vAlign w:val="center"/>
          </w:tcPr>
          <w:p w14:paraId="39AE8B5C" w14:textId="77777777" w:rsidR="006D65C3" w:rsidRDefault="008B34A8">
            <w:r>
              <w:t>Anhang E</w:t>
            </w:r>
          </w:p>
        </w:tc>
        <w:tc>
          <w:tcPr>
            <w:tcW w:w="2259" w:type="dxa"/>
            <w:vAlign w:val="center"/>
          </w:tcPr>
          <w:p w14:paraId="78250B41" w14:textId="77777777" w:rsidR="006D65C3" w:rsidRDefault="008B34A8">
            <w:r>
              <w:t>Diskrete Simulation eines Bezugspunktfeldes</w:t>
            </w:r>
          </w:p>
        </w:tc>
        <w:tc>
          <w:tcPr>
            <w:tcW w:w="3066" w:type="dxa"/>
            <w:vAlign w:val="center"/>
          </w:tcPr>
          <w:p w14:paraId="402DBDB7" w14:textId="77777777" w:rsidR="006D65C3" w:rsidRDefault="008B34A8">
            <w:r>
              <w:t>Visualisierung eines Gittermodells MU mit Funktionszuweisungen (z. B. als Heatmap oder Rasterplot)</w:t>
            </w:r>
          </w:p>
        </w:tc>
        <w:tc>
          <w:tcPr>
            <w:tcW w:w="2949" w:type="dxa"/>
            <w:vAlign w:val="center"/>
          </w:tcPr>
          <w:p w14:paraId="35D3EE1F" w14:textId="77777777" w:rsidR="006D65C3" w:rsidRDefault="008B34A8">
            <w:r>
              <w:t>Unterstützt Implementation oder Programmierbeispiele</w:t>
            </w:r>
          </w:p>
        </w:tc>
      </w:tr>
      <w:tr w:rsidR="006D65C3" w14:paraId="1C4604C9" w14:textId="77777777">
        <w:tc>
          <w:tcPr>
            <w:tcW w:w="798" w:type="dxa"/>
            <w:vAlign w:val="center"/>
          </w:tcPr>
          <w:p w14:paraId="54B26001" w14:textId="77777777" w:rsidR="006D65C3" w:rsidRDefault="008B34A8">
            <w:r>
              <w:t>Anhang F</w:t>
            </w:r>
          </w:p>
        </w:tc>
        <w:tc>
          <w:tcPr>
            <w:tcW w:w="2259" w:type="dxa"/>
            <w:vAlign w:val="center"/>
          </w:tcPr>
          <w:p w14:paraId="5A19F4F5" w14:textId="77777777" w:rsidR="006D65C3" w:rsidRDefault="008B34A8">
            <w:r>
              <w:t>Didaktisches Modell: Lernpfad funktionaler Konzepte</w:t>
            </w:r>
          </w:p>
        </w:tc>
        <w:tc>
          <w:tcPr>
            <w:tcW w:w="3066" w:type="dxa"/>
            <w:vAlign w:val="center"/>
          </w:tcPr>
          <w:p w14:paraId="30D738BE" w14:textId="77777777" w:rsidR="006D65C3" w:rsidRDefault="008B34A8">
            <w:r>
              <w:t>Darstellung eines Lernpfads oder didaktischen Konzepts zur Vermittlung abstrakter Strukturen</w:t>
            </w:r>
          </w:p>
        </w:tc>
        <w:tc>
          <w:tcPr>
            <w:tcW w:w="2949" w:type="dxa"/>
            <w:vAlign w:val="center"/>
          </w:tcPr>
          <w:p w14:paraId="4BA88D6A" w14:textId="77777777" w:rsidR="006D65C3" w:rsidRDefault="008B34A8">
            <w:r>
              <w:t>Evtl. als Flowchart: von Nichts → Initialpunkt →</w:t>
            </w:r>
            <w:r>
              <w:t xml:space="preserve"> Funktion → Feld → Handlung</w:t>
            </w:r>
          </w:p>
        </w:tc>
      </w:tr>
      <w:tr w:rsidR="006D65C3" w14:paraId="08154B21" w14:textId="77777777">
        <w:tc>
          <w:tcPr>
            <w:tcW w:w="798" w:type="dxa"/>
            <w:vAlign w:val="center"/>
          </w:tcPr>
          <w:p w14:paraId="45324E5D" w14:textId="77777777" w:rsidR="006D65C3" w:rsidRDefault="008B34A8">
            <w:r>
              <w:t>Anhang G</w:t>
            </w:r>
          </w:p>
        </w:tc>
        <w:tc>
          <w:tcPr>
            <w:tcW w:w="2259" w:type="dxa"/>
            <w:vAlign w:val="center"/>
          </w:tcPr>
          <w:p w14:paraId="35F51A3B" w14:textId="77777777" w:rsidR="006D65C3" w:rsidRDefault="008B34A8">
            <w:r>
              <w:t>Beispiele für Brane-Funktionen in verschiedenen Anwendungen</w:t>
            </w:r>
          </w:p>
        </w:tc>
        <w:tc>
          <w:tcPr>
            <w:tcW w:w="3066" w:type="dxa"/>
            <w:vAlign w:val="center"/>
          </w:tcPr>
          <w:p w14:paraId="16FC181C" w14:textId="77777777" w:rsidR="006D65C3" w:rsidRDefault="008B34A8">
            <w:r>
              <w:t>Kurvendiagramme oder 3D-Plots spezifischer h(x, y, z)-Funktionen (konstant, zentralmassiv, mehrkörper)</w:t>
            </w:r>
          </w:p>
        </w:tc>
        <w:tc>
          <w:tcPr>
            <w:tcW w:w="2949" w:type="dxa"/>
            <w:vAlign w:val="center"/>
          </w:tcPr>
          <w:p w14:paraId="6035B95F" w14:textId="77777777" w:rsidR="006D65C3" w:rsidRDefault="008B34A8">
            <w:r>
              <w:t>Optional mit Beschreibung realer oder hypothetischer Sz</w:t>
            </w:r>
            <w:r>
              <w:t>enarien</w:t>
            </w:r>
          </w:p>
        </w:tc>
      </w:tr>
      <w:tr w:rsidR="006D65C3" w14:paraId="3462069B" w14:textId="77777777">
        <w:tc>
          <w:tcPr>
            <w:tcW w:w="798" w:type="dxa"/>
            <w:vAlign w:val="center"/>
          </w:tcPr>
          <w:p w14:paraId="33EFEDC2" w14:textId="77777777" w:rsidR="006D65C3" w:rsidRDefault="008B34A8">
            <w:r>
              <w:t>Anhang H</w:t>
            </w:r>
          </w:p>
        </w:tc>
        <w:tc>
          <w:tcPr>
            <w:tcW w:w="2259" w:type="dxa"/>
            <w:vAlign w:val="center"/>
          </w:tcPr>
          <w:p w14:paraId="1680EADE" w14:textId="77777777" w:rsidR="006D65C3" w:rsidRDefault="008B34A8">
            <w:r>
              <w:t>Reflexives Bezugssystem mit eingebettetem Beobachter</w:t>
            </w:r>
          </w:p>
        </w:tc>
        <w:tc>
          <w:tcPr>
            <w:tcW w:w="3066" w:type="dxa"/>
            <w:vAlign w:val="center"/>
          </w:tcPr>
          <w:p w14:paraId="6ABF13BF" w14:textId="77777777" w:rsidR="006D65C3" w:rsidRDefault="008B34A8">
            <w:r>
              <w:t>Diagramm: Beobachter innerhalb des MU-Felds, Rückkopplung der Struktur auf seine eigenen Handlungen</w:t>
            </w:r>
          </w:p>
        </w:tc>
        <w:tc>
          <w:tcPr>
            <w:tcW w:w="2949" w:type="dxa"/>
            <w:vAlign w:val="center"/>
          </w:tcPr>
          <w:p w14:paraId="3F658311" w14:textId="77777777" w:rsidR="006D65C3" w:rsidRDefault="008B34A8">
            <w:r>
              <w:t>Visualisiert Selbstreferenz, erkenntnistheoretische Tiefe</w:t>
            </w:r>
          </w:p>
        </w:tc>
      </w:tr>
      <w:tr w:rsidR="006D65C3" w14:paraId="01BB95BC" w14:textId="77777777">
        <w:tc>
          <w:tcPr>
            <w:tcW w:w="798" w:type="dxa"/>
            <w:vAlign w:val="center"/>
          </w:tcPr>
          <w:p w14:paraId="2FA44393" w14:textId="77777777" w:rsidR="006D65C3" w:rsidRDefault="008B34A8">
            <w:r>
              <w:t>Anhang I</w:t>
            </w:r>
          </w:p>
        </w:tc>
        <w:tc>
          <w:tcPr>
            <w:tcW w:w="2259" w:type="dxa"/>
            <w:vAlign w:val="center"/>
          </w:tcPr>
          <w:p w14:paraId="4BC11B05" w14:textId="77777777" w:rsidR="006D65C3" w:rsidRDefault="008B34A8">
            <w:r>
              <w:t>Unterrichtskonzep</w:t>
            </w:r>
            <w:r>
              <w:t xml:space="preserve"> Oberstufe</w:t>
            </w:r>
          </w:p>
        </w:tc>
        <w:tc>
          <w:tcPr>
            <w:tcW w:w="3066" w:type="dxa"/>
            <w:vAlign w:val="center"/>
          </w:tcPr>
          <w:p w14:paraId="4A3666A2" w14:textId="77777777" w:rsidR="006D65C3" w:rsidRDefault="008B34A8">
            <w:r>
              <w:t>Unterrichtskonzep Oberstufe</w:t>
            </w:r>
          </w:p>
        </w:tc>
        <w:tc>
          <w:tcPr>
            <w:tcW w:w="2949" w:type="dxa"/>
            <w:vAlign w:val="center"/>
          </w:tcPr>
          <w:p w14:paraId="240C2A32" w14:textId="77777777" w:rsidR="006D65C3" w:rsidRDefault="008B34A8">
            <w:r>
              <w:t>Mit digitaler Unterrichtsunterstützung</w:t>
            </w:r>
          </w:p>
        </w:tc>
      </w:tr>
      <w:tr w:rsidR="006D65C3" w14:paraId="4A7C5AB2" w14:textId="77777777">
        <w:tc>
          <w:tcPr>
            <w:tcW w:w="798" w:type="dxa"/>
            <w:vAlign w:val="center"/>
          </w:tcPr>
          <w:p w14:paraId="146C1169" w14:textId="77777777" w:rsidR="006D65C3" w:rsidRDefault="008B34A8">
            <w:r>
              <w:t>Anhang J</w:t>
            </w:r>
          </w:p>
        </w:tc>
        <w:tc>
          <w:tcPr>
            <w:tcW w:w="2259" w:type="dxa"/>
            <w:vAlign w:val="center"/>
          </w:tcPr>
          <w:p w14:paraId="10E4A0E6" w14:textId="77777777" w:rsidR="006D65C3" w:rsidRDefault="008B34A8">
            <w:r>
              <w:t>Unterrichtskonzep Hochschule</w:t>
            </w:r>
          </w:p>
        </w:tc>
        <w:tc>
          <w:tcPr>
            <w:tcW w:w="3066" w:type="dxa"/>
            <w:vAlign w:val="center"/>
          </w:tcPr>
          <w:p w14:paraId="2DFD4111" w14:textId="77777777" w:rsidR="006D65C3" w:rsidRDefault="008B34A8">
            <w:r>
              <w:t>Unterrichtskonzep Oberstufe</w:t>
            </w:r>
          </w:p>
        </w:tc>
        <w:tc>
          <w:tcPr>
            <w:tcW w:w="2949" w:type="dxa"/>
            <w:vAlign w:val="center"/>
          </w:tcPr>
          <w:p w14:paraId="67B5F4C7" w14:textId="77777777" w:rsidR="006D65C3" w:rsidRDefault="008B34A8">
            <w:r>
              <w:t>Mit Sitzung 5 und 7</w:t>
            </w:r>
          </w:p>
        </w:tc>
      </w:tr>
      <w:tr w:rsidR="006D65C3" w14:paraId="16B9F64B" w14:textId="77777777">
        <w:tc>
          <w:tcPr>
            <w:tcW w:w="798" w:type="dxa"/>
            <w:vAlign w:val="center"/>
          </w:tcPr>
          <w:p w14:paraId="1FB047CA" w14:textId="77777777" w:rsidR="006D65C3" w:rsidRDefault="006D65C3"/>
        </w:tc>
        <w:tc>
          <w:tcPr>
            <w:tcW w:w="2259" w:type="dxa"/>
            <w:vAlign w:val="center"/>
          </w:tcPr>
          <w:p w14:paraId="48BEE427" w14:textId="77777777" w:rsidR="006D65C3" w:rsidRDefault="006D65C3"/>
        </w:tc>
        <w:tc>
          <w:tcPr>
            <w:tcW w:w="3066" w:type="dxa"/>
            <w:vAlign w:val="center"/>
          </w:tcPr>
          <w:p w14:paraId="5E4388DA" w14:textId="77777777" w:rsidR="006D65C3" w:rsidRDefault="006D65C3"/>
        </w:tc>
        <w:tc>
          <w:tcPr>
            <w:tcW w:w="2949" w:type="dxa"/>
            <w:vAlign w:val="center"/>
          </w:tcPr>
          <w:p w14:paraId="5FE6077B" w14:textId="77777777" w:rsidR="006D65C3" w:rsidRDefault="006D65C3"/>
        </w:tc>
      </w:tr>
    </w:tbl>
    <w:p w14:paraId="772A5157" w14:textId="77777777" w:rsidR="006D65C3" w:rsidRDefault="008B34A8">
      <w:r>
        <w:pict w14:anchorId="22C6F48A">
          <v:rect id="_x0000_i1104" style="width:0;height:1.5pt" o:hralign="center" o:hrstd="t" o:hr="t" fillcolor="#a0a0a0" stroked="f"/>
        </w:pict>
      </w:r>
    </w:p>
    <w:p w14:paraId="2D7F7C5B" w14:textId="77777777" w:rsidR="006D65C3" w:rsidRDefault="008B34A8">
      <w:pPr>
        <w:pStyle w:val="berschrift3"/>
      </w:pPr>
      <w:r>
        <w:rPr>
          <w:rFonts w:ascii="Quattrocento Sans" w:eastAsia="Quattrocento Sans" w:hAnsi="Quattrocento Sans" w:cs="Quattrocento Sans"/>
        </w:rPr>
        <w:lastRenderedPageBreak/>
        <w:t>🔍</w:t>
      </w:r>
      <w:r>
        <w:t xml:space="preserve"> Hinweise:</w:t>
      </w:r>
    </w:p>
    <w:p w14:paraId="0ED26B61" w14:textId="77777777" w:rsidR="006D65C3" w:rsidRDefault="008B34A8" w:rsidP="008B34A8">
      <w:pPr>
        <w:numPr>
          <w:ilvl w:val="0"/>
          <w:numId w:val="3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Anhänge bieten Raum für </w:t>
      </w:r>
      <w:r>
        <w:rPr>
          <w:rFonts w:ascii="Times New Roman" w:eastAsia="Times New Roman" w:hAnsi="Times New Roman" w:cs="Times New Roman"/>
          <w:b/>
          <w:color w:val="000000"/>
          <w:sz w:val="24"/>
          <w:szCs w:val="24"/>
        </w:rPr>
        <w:t>detailreichere, technischere Visualisierungen</w:t>
      </w:r>
      <w:r>
        <w:rPr>
          <w:rFonts w:ascii="Times New Roman" w:eastAsia="Times New Roman" w:hAnsi="Times New Roman" w:cs="Times New Roman"/>
          <w:color w:val="000000"/>
          <w:sz w:val="24"/>
          <w:szCs w:val="24"/>
        </w:rPr>
        <w:t>, die im Haupttext zu umfangreich wären.</w:t>
      </w:r>
    </w:p>
    <w:p w14:paraId="396E242F" w14:textId="77777777" w:rsidR="006D65C3" w:rsidRDefault="008B34A8" w:rsidP="008B34A8">
      <w:pPr>
        <w:numPr>
          <w:ilvl w:val="0"/>
          <w:numId w:val="3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Empfohlen: </w:t>
      </w:r>
      <w:r>
        <w:rPr>
          <w:rFonts w:ascii="Times New Roman" w:eastAsia="Times New Roman" w:hAnsi="Times New Roman" w:cs="Times New Roman"/>
          <w:b/>
          <w:color w:val="000000"/>
          <w:sz w:val="24"/>
          <w:szCs w:val="24"/>
        </w:rPr>
        <w:t>Einheitlicher grafischer Stil</w:t>
      </w:r>
      <w:r>
        <w:rPr>
          <w:rFonts w:ascii="Times New Roman" w:eastAsia="Times New Roman" w:hAnsi="Times New Roman" w:cs="Times New Roman"/>
          <w:color w:val="000000"/>
          <w:sz w:val="24"/>
          <w:szCs w:val="24"/>
        </w:rPr>
        <w:t xml:space="preserve"> (Linienbreite, Farben, Schrift), evtl. mit </w:t>
      </w:r>
      <w:r>
        <w:rPr>
          <w:rFonts w:ascii="Times New Roman" w:eastAsia="Times New Roman" w:hAnsi="Times New Roman" w:cs="Times New Roman"/>
          <w:b/>
          <w:color w:val="000000"/>
          <w:sz w:val="24"/>
          <w:szCs w:val="24"/>
        </w:rPr>
        <w:t>Legende</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Zitationsverweis zum Haupttext</w:t>
      </w:r>
      <w:r>
        <w:rPr>
          <w:rFonts w:ascii="Times New Roman" w:eastAsia="Times New Roman" w:hAnsi="Times New Roman" w:cs="Times New Roman"/>
          <w:color w:val="000000"/>
          <w:sz w:val="24"/>
          <w:szCs w:val="24"/>
        </w:rPr>
        <w:t>.</w:t>
      </w:r>
    </w:p>
    <w:p w14:paraId="516EDE8A" w14:textId="77777777" w:rsidR="006D65C3" w:rsidRDefault="008B34A8" w:rsidP="008B34A8">
      <w:pPr>
        <w:numPr>
          <w:ilvl w:val="0"/>
          <w:numId w:val="3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Bei Anhang D/E kann zusätzlich </w:t>
      </w:r>
      <w:r>
        <w:rPr>
          <w:rFonts w:ascii="Times New Roman" w:eastAsia="Times New Roman" w:hAnsi="Times New Roman" w:cs="Times New Roman"/>
          <w:b/>
          <w:color w:val="000000"/>
          <w:sz w:val="24"/>
          <w:szCs w:val="24"/>
        </w:rPr>
        <w:t>Bezug zu k</w:t>
      </w:r>
      <w:r>
        <w:rPr>
          <w:rFonts w:ascii="Times New Roman" w:eastAsia="Times New Roman" w:hAnsi="Times New Roman" w:cs="Times New Roman"/>
          <w:b/>
          <w:color w:val="000000"/>
          <w:sz w:val="24"/>
          <w:szCs w:val="24"/>
        </w:rPr>
        <w:t>onkreter Software oder Simulationstools</w:t>
      </w:r>
      <w:r>
        <w:rPr>
          <w:rFonts w:ascii="Times New Roman" w:eastAsia="Times New Roman" w:hAnsi="Times New Roman" w:cs="Times New Roman"/>
          <w:color w:val="000000"/>
          <w:sz w:val="24"/>
          <w:szCs w:val="24"/>
        </w:rPr>
        <w:t xml:space="preserve"> hergestellt werden (z. B. Python, NetLogo, Mathematica).</w:t>
      </w:r>
    </w:p>
    <w:p w14:paraId="255C2834" w14:textId="77777777" w:rsidR="006D65C3" w:rsidRDefault="008B34A8" w:rsidP="008B34A8">
      <w:pPr>
        <w:numPr>
          <w:ilvl w:val="0"/>
          <w:numId w:val="3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Interaktive oder animierte Darstellungen</w:t>
      </w:r>
      <w:r>
        <w:rPr>
          <w:rFonts w:ascii="Times New Roman" w:eastAsia="Times New Roman" w:hAnsi="Times New Roman" w:cs="Times New Roman"/>
          <w:color w:val="000000"/>
          <w:sz w:val="24"/>
          <w:szCs w:val="24"/>
        </w:rPr>
        <w:t xml:space="preserve"> (z. B. für Simulationen oder Dynamiken) wären digital denkbar.</w:t>
      </w:r>
    </w:p>
    <w:p w14:paraId="5B7F2516" w14:textId="77777777" w:rsidR="006D65C3" w:rsidRDefault="006D65C3"/>
    <w:sectPr w:rsidR="006D65C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6FD8"/>
    <w:multiLevelType w:val="multilevel"/>
    <w:tmpl w:val="F05219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733043"/>
    <w:multiLevelType w:val="multilevel"/>
    <w:tmpl w:val="853E3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87FFB"/>
    <w:multiLevelType w:val="multilevel"/>
    <w:tmpl w:val="03A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0019"/>
    <w:multiLevelType w:val="multilevel"/>
    <w:tmpl w:val="C13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3D78"/>
    <w:multiLevelType w:val="multilevel"/>
    <w:tmpl w:val="EBF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F4D93"/>
    <w:multiLevelType w:val="multilevel"/>
    <w:tmpl w:val="682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511F5"/>
    <w:multiLevelType w:val="multilevel"/>
    <w:tmpl w:val="3DD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6207B"/>
    <w:multiLevelType w:val="multilevel"/>
    <w:tmpl w:val="A796B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EBA1B58"/>
    <w:multiLevelType w:val="multilevel"/>
    <w:tmpl w:val="548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702EB"/>
    <w:multiLevelType w:val="multilevel"/>
    <w:tmpl w:val="464A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D38B7"/>
    <w:multiLevelType w:val="multilevel"/>
    <w:tmpl w:val="F52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15A11"/>
    <w:multiLevelType w:val="multilevel"/>
    <w:tmpl w:val="145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F565C"/>
    <w:multiLevelType w:val="multilevel"/>
    <w:tmpl w:val="885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A75AD"/>
    <w:multiLevelType w:val="multilevel"/>
    <w:tmpl w:val="749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E13DD"/>
    <w:multiLevelType w:val="multilevel"/>
    <w:tmpl w:val="56D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D7FF3"/>
    <w:multiLevelType w:val="multilevel"/>
    <w:tmpl w:val="E82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83B3A"/>
    <w:multiLevelType w:val="multilevel"/>
    <w:tmpl w:val="B6E86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77E0373"/>
    <w:multiLevelType w:val="multilevel"/>
    <w:tmpl w:val="E9F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E04"/>
    <w:multiLevelType w:val="multilevel"/>
    <w:tmpl w:val="A18AA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B27C76"/>
    <w:multiLevelType w:val="multilevel"/>
    <w:tmpl w:val="F88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735E0"/>
    <w:multiLevelType w:val="multilevel"/>
    <w:tmpl w:val="09A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53EEB"/>
    <w:multiLevelType w:val="multilevel"/>
    <w:tmpl w:val="201E8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0C858FF"/>
    <w:multiLevelType w:val="multilevel"/>
    <w:tmpl w:val="00EE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43F02"/>
    <w:multiLevelType w:val="multilevel"/>
    <w:tmpl w:val="CD8298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1B5507B"/>
    <w:multiLevelType w:val="multilevel"/>
    <w:tmpl w:val="6C7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C6874"/>
    <w:multiLevelType w:val="multilevel"/>
    <w:tmpl w:val="EA8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65391"/>
    <w:multiLevelType w:val="multilevel"/>
    <w:tmpl w:val="2C5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E4647"/>
    <w:multiLevelType w:val="multilevel"/>
    <w:tmpl w:val="CF52F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7D24B50"/>
    <w:multiLevelType w:val="multilevel"/>
    <w:tmpl w:val="EBA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A68EE"/>
    <w:multiLevelType w:val="multilevel"/>
    <w:tmpl w:val="9754F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A844184"/>
    <w:multiLevelType w:val="multilevel"/>
    <w:tmpl w:val="5E7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046EF"/>
    <w:multiLevelType w:val="multilevel"/>
    <w:tmpl w:val="F8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B7E89"/>
    <w:multiLevelType w:val="multilevel"/>
    <w:tmpl w:val="5E4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D524B"/>
    <w:multiLevelType w:val="multilevel"/>
    <w:tmpl w:val="9FD2D6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21B750A"/>
    <w:multiLevelType w:val="multilevel"/>
    <w:tmpl w:val="AAB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104C1"/>
    <w:multiLevelType w:val="multilevel"/>
    <w:tmpl w:val="2DDE0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6DF3780"/>
    <w:multiLevelType w:val="multilevel"/>
    <w:tmpl w:val="B9F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D351A"/>
    <w:multiLevelType w:val="multilevel"/>
    <w:tmpl w:val="CE763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7F44A9B"/>
    <w:multiLevelType w:val="multilevel"/>
    <w:tmpl w:val="BE2AD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9941F06"/>
    <w:multiLevelType w:val="multilevel"/>
    <w:tmpl w:val="DB0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D084F"/>
    <w:multiLevelType w:val="multilevel"/>
    <w:tmpl w:val="C80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1A49D3"/>
    <w:multiLevelType w:val="multilevel"/>
    <w:tmpl w:val="D95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64A92"/>
    <w:multiLevelType w:val="multilevel"/>
    <w:tmpl w:val="2DBAC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C780982"/>
    <w:multiLevelType w:val="multilevel"/>
    <w:tmpl w:val="C682F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2D93825"/>
    <w:multiLevelType w:val="multilevel"/>
    <w:tmpl w:val="5D726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2DE07C7"/>
    <w:multiLevelType w:val="multilevel"/>
    <w:tmpl w:val="3E908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319508C"/>
    <w:multiLevelType w:val="multilevel"/>
    <w:tmpl w:val="B57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5481E"/>
    <w:multiLevelType w:val="multilevel"/>
    <w:tmpl w:val="E7E25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52E4727"/>
    <w:multiLevelType w:val="multilevel"/>
    <w:tmpl w:val="C1346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84A131A"/>
    <w:multiLevelType w:val="multilevel"/>
    <w:tmpl w:val="1B946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85D641B"/>
    <w:multiLevelType w:val="multilevel"/>
    <w:tmpl w:val="5C7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40BBF"/>
    <w:multiLevelType w:val="multilevel"/>
    <w:tmpl w:val="B2700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A611FB7"/>
    <w:multiLevelType w:val="multilevel"/>
    <w:tmpl w:val="DAE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1F171B"/>
    <w:multiLevelType w:val="multilevel"/>
    <w:tmpl w:val="2FC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404BC"/>
    <w:multiLevelType w:val="multilevel"/>
    <w:tmpl w:val="8A64A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DDE7B00"/>
    <w:multiLevelType w:val="multilevel"/>
    <w:tmpl w:val="F11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17036"/>
    <w:multiLevelType w:val="multilevel"/>
    <w:tmpl w:val="149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1629F0"/>
    <w:multiLevelType w:val="multilevel"/>
    <w:tmpl w:val="27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C7F60"/>
    <w:multiLevelType w:val="multilevel"/>
    <w:tmpl w:val="BCC087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22B04E8"/>
    <w:multiLevelType w:val="multilevel"/>
    <w:tmpl w:val="D9F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F65102"/>
    <w:multiLevelType w:val="multilevel"/>
    <w:tmpl w:val="061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B61775"/>
    <w:multiLevelType w:val="multilevel"/>
    <w:tmpl w:val="184C7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551D6F4F"/>
    <w:multiLevelType w:val="multilevel"/>
    <w:tmpl w:val="DB68B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55863284"/>
    <w:multiLevelType w:val="multilevel"/>
    <w:tmpl w:val="7B68A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575D4FD6"/>
    <w:multiLevelType w:val="multilevel"/>
    <w:tmpl w:val="0BD2B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5A983030"/>
    <w:multiLevelType w:val="multilevel"/>
    <w:tmpl w:val="CAF0C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D861E9A"/>
    <w:multiLevelType w:val="multilevel"/>
    <w:tmpl w:val="79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83D3A"/>
    <w:multiLevelType w:val="multilevel"/>
    <w:tmpl w:val="4E3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FB1C4A"/>
    <w:multiLevelType w:val="multilevel"/>
    <w:tmpl w:val="D728A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0306C12"/>
    <w:multiLevelType w:val="multilevel"/>
    <w:tmpl w:val="9C001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10434AB"/>
    <w:multiLevelType w:val="multilevel"/>
    <w:tmpl w:val="6F24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25E06E3"/>
    <w:multiLevelType w:val="multilevel"/>
    <w:tmpl w:val="B88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4404B5"/>
    <w:multiLevelType w:val="multilevel"/>
    <w:tmpl w:val="A0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A33B47"/>
    <w:multiLevelType w:val="multilevel"/>
    <w:tmpl w:val="87F42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677A0651"/>
    <w:multiLevelType w:val="multilevel"/>
    <w:tmpl w:val="E234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8D26CA"/>
    <w:multiLevelType w:val="multilevel"/>
    <w:tmpl w:val="78140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6ACA056C"/>
    <w:multiLevelType w:val="multilevel"/>
    <w:tmpl w:val="7C7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A30AC5"/>
    <w:multiLevelType w:val="multilevel"/>
    <w:tmpl w:val="B7D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AB5769"/>
    <w:multiLevelType w:val="multilevel"/>
    <w:tmpl w:val="5CC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893B0E"/>
    <w:multiLevelType w:val="multilevel"/>
    <w:tmpl w:val="7BE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9D3275"/>
    <w:multiLevelType w:val="multilevel"/>
    <w:tmpl w:val="C7CEA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700E241E"/>
    <w:multiLevelType w:val="multilevel"/>
    <w:tmpl w:val="B8DA1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718430C5"/>
    <w:multiLevelType w:val="multilevel"/>
    <w:tmpl w:val="77E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E37394"/>
    <w:multiLevelType w:val="multilevel"/>
    <w:tmpl w:val="7DA8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5739A9"/>
    <w:multiLevelType w:val="multilevel"/>
    <w:tmpl w:val="975A0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2D064C0"/>
    <w:multiLevelType w:val="multilevel"/>
    <w:tmpl w:val="F25AF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73D761CB"/>
    <w:multiLevelType w:val="multilevel"/>
    <w:tmpl w:val="EE5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303214"/>
    <w:multiLevelType w:val="multilevel"/>
    <w:tmpl w:val="EF760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749710DB"/>
    <w:multiLevelType w:val="multilevel"/>
    <w:tmpl w:val="C8C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696D41"/>
    <w:multiLevelType w:val="multilevel"/>
    <w:tmpl w:val="4C4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06F4A"/>
    <w:multiLevelType w:val="multilevel"/>
    <w:tmpl w:val="4D506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78145EAA"/>
    <w:multiLevelType w:val="multilevel"/>
    <w:tmpl w:val="CE505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8896FE3"/>
    <w:multiLevelType w:val="multilevel"/>
    <w:tmpl w:val="56A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FF2581"/>
    <w:multiLevelType w:val="multilevel"/>
    <w:tmpl w:val="1BB66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AE02D57"/>
    <w:multiLevelType w:val="multilevel"/>
    <w:tmpl w:val="1FB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FA2771"/>
    <w:multiLevelType w:val="multilevel"/>
    <w:tmpl w:val="953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5342F7"/>
    <w:multiLevelType w:val="multilevel"/>
    <w:tmpl w:val="79E48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1"/>
  </w:num>
  <w:num w:numId="2">
    <w:abstractNumId w:val="16"/>
  </w:num>
  <w:num w:numId="3">
    <w:abstractNumId w:val="1"/>
  </w:num>
  <w:num w:numId="4">
    <w:abstractNumId w:val="96"/>
  </w:num>
  <w:num w:numId="5">
    <w:abstractNumId w:val="87"/>
  </w:num>
  <w:num w:numId="6">
    <w:abstractNumId w:val="64"/>
  </w:num>
  <w:num w:numId="7">
    <w:abstractNumId w:val="54"/>
  </w:num>
  <w:num w:numId="8">
    <w:abstractNumId w:val="68"/>
  </w:num>
  <w:num w:numId="9">
    <w:abstractNumId w:val="38"/>
  </w:num>
  <w:num w:numId="10">
    <w:abstractNumId w:val="80"/>
  </w:num>
  <w:num w:numId="11">
    <w:abstractNumId w:val="90"/>
  </w:num>
  <w:num w:numId="12">
    <w:abstractNumId w:val="49"/>
  </w:num>
  <w:num w:numId="13">
    <w:abstractNumId w:val="58"/>
  </w:num>
  <w:num w:numId="14">
    <w:abstractNumId w:val="33"/>
  </w:num>
  <w:num w:numId="15">
    <w:abstractNumId w:val="7"/>
  </w:num>
  <w:num w:numId="16">
    <w:abstractNumId w:val="85"/>
  </w:num>
  <w:num w:numId="17">
    <w:abstractNumId w:val="62"/>
  </w:num>
  <w:num w:numId="18">
    <w:abstractNumId w:val="45"/>
  </w:num>
  <w:num w:numId="19">
    <w:abstractNumId w:val="27"/>
  </w:num>
  <w:num w:numId="20">
    <w:abstractNumId w:val="18"/>
  </w:num>
  <w:num w:numId="21">
    <w:abstractNumId w:val="73"/>
  </w:num>
  <w:num w:numId="22">
    <w:abstractNumId w:val="47"/>
  </w:num>
  <w:num w:numId="23">
    <w:abstractNumId w:val="23"/>
  </w:num>
  <w:num w:numId="24">
    <w:abstractNumId w:val="70"/>
  </w:num>
  <w:num w:numId="25">
    <w:abstractNumId w:val="43"/>
  </w:num>
  <w:num w:numId="26">
    <w:abstractNumId w:val="84"/>
  </w:num>
  <w:num w:numId="27">
    <w:abstractNumId w:val="63"/>
  </w:num>
  <w:num w:numId="28">
    <w:abstractNumId w:val="42"/>
  </w:num>
  <w:num w:numId="29">
    <w:abstractNumId w:val="37"/>
  </w:num>
  <w:num w:numId="30">
    <w:abstractNumId w:val="65"/>
  </w:num>
  <w:num w:numId="31">
    <w:abstractNumId w:val="69"/>
  </w:num>
  <w:num w:numId="32">
    <w:abstractNumId w:val="75"/>
  </w:num>
  <w:num w:numId="33">
    <w:abstractNumId w:val="35"/>
  </w:num>
  <w:num w:numId="34">
    <w:abstractNumId w:val="81"/>
  </w:num>
  <w:num w:numId="35">
    <w:abstractNumId w:val="29"/>
  </w:num>
  <w:num w:numId="36">
    <w:abstractNumId w:val="44"/>
  </w:num>
  <w:num w:numId="37">
    <w:abstractNumId w:val="0"/>
  </w:num>
  <w:num w:numId="38">
    <w:abstractNumId w:val="51"/>
  </w:num>
  <w:num w:numId="39">
    <w:abstractNumId w:val="48"/>
  </w:num>
  <w:num w:numId="40">
    <w:abstractNumId w:val="21"/>
  </w:num>
  <w:num w:numId="41">
    <w:abstractNumId w:val="91"/>
  </w:num>
  <w:num w:numId="42">
    <w:abstractNumId w:val="93"/>
  </w:num>
  <w:num w:numId="43">
    <w:abstractNumId w:val="74"/>
  </w:num>
  <w:num w:numId="44">
    <w:abstractNumId w:val="76"/>
  </w:num>
  <w:num w:numId="45">
    <w:abstractNumId w:val="3"/>
  </w:num>
  <w:num w:numId="46">
    <w:abstractNumId w:val="34"/>
  </w:num>
  <w:num w:numId="47">
    <w:abstractNumId w:val="82"/>
  </w:num>
  <w:num w:numId="48">
    <w:abstractNumId w:val="2"/>
  </w:num>
  <w:num w:numId="49">
    <w:abstractNumId w:val="66"/>
  </w:num>
  <w:num w:numId="50">
    <w:abstractNumId w:val="86"/>
  </w:num>
  <w:num w:numId="51">
    <w:abstractNumId w:val="5"/>
  </w:num>
  <w:num w:numId="52">
    <w:abstractNumId w:val="26"/>
  </w:num>
  <w:num w:numId="53">
    <w:abstractNumId w:val="40"/>
  </w:num>
  <w:num w:numId="54">
    <w:abstractNumId w:val="77"/>
  </w:num>
  <w:num w:numId="55">
    <w:abstractNumId w:val="92"/>
  </w:num>
  <w:num w:numId="56">
    <w:abstractNumId w:val="31"/>
  </w:num>
  <w:num w:numId="57">
    <w:abstractNumId w:val="15"/>
  </w:num>
  <w:num w:numId="58">
    <w:abstractNumId w:val="41"/>
  </w:num>
  <w:num w:numId="59">
    <w:abstractNumId w:val="12"/>
  </w:num>
  <w:num w:numId="60">
    <w:abstractNumId w:val="53"/>
  </w:num>
  <w:num w:numId="61">
    <w:abstractNumId w:val="88"/>
  </w:num>
  <w:num w:numId="62">
    <w:abstractNumId w:val="72"/>
  </w:num>
  <w:num w:numId="63">
    <w:abstractNumId w:val="56"/>
  </w:num>
  <w:num w:numId="64">
    <w:abstractNumId w:val="95"/>
  </w:num>
  <w:num w:numId="65">
    <w:abstractNumId w:val="17"/>
  </w:num>
  <w:num w:numId="66">
    <w:abstractNumId w:val="22"/>
  </w:num>
  <w:num w:numId="67">
    <w:abstractNumId w:val="94"/>
  </w:num>
  <w:num w:numId="68">
    <w:abstractNumId w:val="78"/>
  </w:num>
  <w:num w:numId="69">
    <w:abstractNumId w:val="20"/>
  </w:num>
  <w:num w:numId="70">
    <w:abstractNumId w:val="55"/>
  </w:num>
  <w:num w:numId="71">
    <w:abstractNumId w:val="67"/>
  </w:num>
  <w:num w:numId="72">
    <w:abstractNumId w:val="39"/>
  </w:num>
  <w:num w:numId="73">
    <w:abstractNumId w:val="60"/>
  </w:num>
  <w:num w:numId="74">
    <w:abstractNumId w:val="36"/>
  </w:num>
  <w:num w:numId="75">
    <w:abstractNumId w:val="89"/>
  </w:num>
  <w:num w:numId="76">
    <w:abstractNumId w:val="59"/>
  </w:num>
  <w:num w:numId="77">
    <w:abstractNumId w:val="11"/>
  </w:num>
  <w:num w:numId="78">
    <w:abstractNumId w:val="28"/>
  </w:num>
  <w:num w:numId="79">
    <w:abstractNumId w:val="79"/>
  </w:num>
  <w:num w:numId="80">
    <w:abstractNumId w:val="19"/>
  </w:num>
  <w:num w:numId="81">
    <w:abstractNumId w:val="10"/>
  </w:num>
  <w:num w:numId="82">
    <w:abstractNumId w:val="9"/>
  </w:num>
  <w:num w:numId="83">
    <w:abstractNumId w:val="50"/>
  </w:num>
  <w:num w:numId="84">
    <w:abstractNumId w:val="13"/>
  </w:num>
  <w:num w:numId="85">
    <w:abstractNumId w:val="14"/>
  </w:num>
  <w:num w:numId="86">
    <w:abstractNumId w:val="24"/>
  </w:num>
  <w:num w:numId="87">
    <w:abstractNumId w:val="71"/>
  </w:num>
  <w:num w:numId="88">
    <w:abstractNumId w:val="8"/>
  </w:num>
  <w:num w:numId="89">
    <w:abstractNumId w:val="25"/>
  </w:num>
  <w:num w:numId="90">
    <w:abstractNumId w:val="57"/>
  </w:num>
  <w:num w:numId="91">
    <w:abstractNumId w:val="6"/>
  </w:num>
  <w:num w:numId="92">
    <w:abstractNumId w:val="30"/>
  </w:num>
  <w:num w:numId="93">
    <w:abstractNumId w:val="4"/>
  </w:num>
  <w:num w:numId="94">
    <w:abstractNumId w:val="46"/>
  </w:num>
  <w:num w:numId="95">
    <w:abstractNumId w:val="32"/>
  </w:num>
  <w:num w:numId="96">
    <w:abstractNumId w:val="52"/>
  </w:num>
  <w:num w:numId="97">
    <w:abstractNumId w:val="8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C3"/>
    <w:rsid w:val="00036CF6"/>
    <w:rsid w:val="006D65C3"/>
    <w:rsid w:val="008B34A8"/>
    <w:rsid w:val="009B52D1"/>
    <w:rsid w:val="00BA43DE"/>
    <w:rsid w:val="00BF6C1C"/>
    <w:rsid w:val="00DF2E51"/>
    <w:rsid w:val="00E00164"/>
    <w:rsid w:val="00E06F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0587"/>
  <w15:docId w15:val="{FEC7F630-2D86-4755-AECF-DF5EA47D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line="240" w:lineRule="auto"/>
      <w:outlineLvl w:val="0"/>
    </w:pPr>
    <w:rPr>
      <w:rFonts w:ascii="Times New Roman" w:eastAsia="Times New Roman" w:hAnsi="Times New Roman" w:cs="Times New Roman"/>
      <w:b/>
      <w:sz w:val="48"/>
      <w:szCs w:val="48"/>
    </w:rPr>
  </w:style>
  <w:style w:type="paragraph" w:styleId="berschrift2">
    <w:name w:val="heading 2"/>
    <w:basedOn w:val="Standard"/>
    <w:next w:val="Standard"/>
    <w:uiPriority w:val="9"/>
    <w:unhideWhenUsed/>
    <w:qFormat/>
    <w:pPr>
      <w:spacing w:line="240" w:lineRule="auto"/>
      <w:outlineLvl w:val="1"/>
    </w:pPr>
    <w:rPr>
      <w:rFonts w:ascii="Times New Roman" w:eastAsia="Times New Roman" w:hAnsi="Times New Roman" w:cs="Times New Roman"/>
      <w:b/>
      <w:sz w:val="36"/>
      <w:szCs w:val="36"/>
    </w:rPr>
  </w:style>
  <w:style w:type="paragraph" w:styleId="berschrift3">
    <w:name w:val="heading 3"/>
    <w:basedOn w:val="Standard"/>
    <w:next w:val="Standard"/>
    <w:uiPriority w:val="9"/>
    <w:unhideWhenUsed/>
    <w:qFormat/>
    <w:rsid w:val="00036CF6"/>
    <w:pPr>
      <w:keepNext/>
      <w:keepLines/>
      <w:spacing w:before="40" w:after="0"/>
      <w:outlineLvl w:val="2"/>
    </w:pPr>
    <w:rPr>
      <w:color w:val="000000" w:themeColor="text1"/>
      <w:sz w:val="28"/>
      <w:szCs w:val="24"/>
    </w:rPr>
  </w:style>
  <w:style w:type="paragraph" w:styleId="berschrift4">
    <w:name w:val="heading 4"/>
    <w:basedOn w:val="Standard"/>
    <w:next w:val="Standard"/>
    <w:uiPriority w:val="9"/>
    <w:unhideWhenUsed/>
    <w:qFormat/>
    <w:pPr>
      <w:keepNext/>
      <w:keepLines/>
      <w:spacing w:before="40" w:after="0"/>
      <w:outlineLvl w:val="3"/>
    </w:pPr>
    <w:rPr>
      <w:i/>
      <w:color w:val="2F5496"/>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character" w:styleId="Fett">
    <w:name w:val="Strong"/>
    <w:basedOn w:val="Absatz-Standardschriftart"/>
    <w:uiPriority w:val="22"/>
    <w:qFormat/>
    <w:rsid w:val="00E00164"/>
    <w:rPr>
      <w:b/>
      <w:bCs/>
    </w:rPr>
  </w:style>
  <w:style w:type="paragraph" w:styleId="StandardWeb">
    <w:name w:val="Normal (Web)"/>
    <w:basedOn w:val="Standard"/>
    <w:uiPriority w:val="99"/>
    <w:unhideWhenUsed/>
    <w:rsid w:val="00E00164"/>
    <w:pPr>
      <w:spacing w:before="100" w:beforeAutospacing="1" w:after="100" w:afterAutospacing="1" w:line="240" w:lineRule="auto"/>
    </w:pPr>
    <w:rPr>
      <w:rFonts w:ascii="Times New Roman" w:eastAsia="Times New Roman" w:hAnsi="Times New Roman" w:cs="Times New Roman"/>
      <w:sz w:val="24"/>
      <w:szCs w:val="24"/>
    </w:rPr>
  </w:style>
  <w:style w:type="character" w:styleId="Hervorhebung">
    <w:name w:val="Emphasis"/>
    <w:basedOn w:val="Absatz-Standardschriftart"/>
    <w:uiPriority w:val="20"/>
    <w:qFormat/>
    <w:rsid w:val="00E00164"/>
    <w:rPr>
      <w:i/>
      <w:iCs/>
    </w:rPr>
  </w:style>
  <w:style w:type="character" w:customStyle="1" w:styleId="katex-mathml">
    <w:name w:val="katex-mathml"/>
    <w:basedOn w:val="Absatz-Standardschriftart"/>
    <w:rsid w:val="00BF6C1C"/>
  </w:style>
  <w:style w:type="character" w:customStyle="1" w:styleId="mord">
    <w:name w:val="mord"/>
    <w:basedOn w:val="Absatz-Standardschriftart"/>
    <w:rsid w:val="00BF6C1C"/>
  </w:style>
  <w:style w:type="character" w:customStyle="1" w:styleId="mrel">
    <w:name w:val="mrel"/>
    <w:basedOn w:val="Absatz-Standardschriftart"/>
    <w:rsid w:val="00BF6C1C"/>
  </w:style>
  <w:style w:type="character" w:customStyle="1" w:styleId="mpunct">
    <w:name w:val="mpunct"/>
    <w:basedOn w:val="Absatz-Standardschriftart"/>
    <w:rsid w:val="00BF6C1C"/>
  </w:style>
  <w:style w:type="character" w:customStyle="1" w:styleId="mopen">
    <w:name w:val="mopen"/>
    <w:basedOn w:val="Absatz-Standardschriftart"/>
    <w:rsid w:val="00BF6C1C"/>
  </w:style>
  <w:style w:type="character" w:customStyle="1" w:styleId="mclose">
    <w:name w:val="mclose"/>
    <w:basedOn w:val="Absatz-Standardschriftart"/>
    <w:rsid w:val="00BF6C1C"/>
  </w:style>
  <w:style w:type="character" w:customStyle="1" w:styleId="mbin">
    <w:name w:val="mbin"/>
    <w:basedOn w:val="Absatz-Standardschriftart"/>
    <w:rsid w:val="00BF6C1C"/>
  </w:style>
  <w:style w:type="character" w:customStyle="1" w:styleId="vlist-s">
    <w:name w:val="vlist-s"/>
    <w:basedOn w:val="Absatz-Standardschriftart"/>
    <w:rsid w:val="00BF6C1C"/>
  </w:style>
  <w:style w:type="character" w:customStyle="1" w:styleId="minner">
    <w:name w:val="minner"/>
    <w:basedOn w:val="Absatz-Standardschriftart"/>
    <w:rsid w:val="00BF6C1C"/>
  </w:style>
  <w:style w:type="character" w:customStyle="1" w:styleId="mtight">
    <w:name w:val="mtight"/>
    <w:basedOn w:val="Absatz-Standardschriftart"/>
    <w:rsid w:val="00BF6C1C"/>
  </w:style>
  <w:style w:type="character" w:customStyle="1" w:styleId="mop">
    <w:name w:val="mop"/>
    <w:basedOn w:val="Absatz-Standardschriftart"/>
    <w:rsid w:val="00BF6C1C"/>
  </w:style>
  <w:style w:type="character" w:customStyle="1" w:styleId="delimsizing">
    <w:name w:val="delimsizing"/>
    <w:basedOn w:val="Absatz-Standardschriftart"/>
    <w:rsid w:val="00BF6C1C"/>
  </w:style>
  <w:style w:type="paragraph" w:customStyle="1" w:styleId="Tabellenberschrift">
    <w:name w:val="Tabellenüberschrift"/>
    <w:basedOn w:val="Standard"/>
    <w:qFormat/>
    <w:rsid w:val="008B34A8"/>
    <w:pPr>
      <w:spacing w:after="0" w:line="240" w:lineRule="auto"/>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347">
      <w:bodyDiv w:val="1"/>
      <w:marLeft w:val="0"/>
      <w:marRight w:val="0"/>
      <w:marTop w:val="0"/>
      <w:marBottom w:val="0"/>
      <w:divBdr>
        <w:top w:val="none" w:sz="0" w:space="0" w:color="auto"/>
        <w:left w:val="none" w:sz="0" w:space="0" w:color="auto"/>
        <w:bottom w:val="none" w:sz="0" w:space="0" w:color="auto"/>
        <w:right w:val="none" w:sz="0" w:space="0" w:color="auto"/>
      </w:divBdr>
      <w:divsChild>
        <w:div w:id="1635715943">
          <w:marLeft w:val="0"/>
          <w:marRight w:val="0"/>
          <w:marTop w:val="0"/>
          <w:marBottom w:val="0"/>
          <w:divBdr>
            <w:top w:val="none" w:sz="0" w:space="0" w:color="auto"/>
            <w:left w:val="none" w:sz="0" w:space="0" w:color="auto"/>
            <w:bottom w:val="none" w:sz="0" w:space="0" w:color="auto"/>
            <w:right w:val="none" w:sz="0" w:space="0" w:color="auto"/>
          </w:divBdr>
          <w:divsChild>
            <w:div w:id="7962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168">
      <w:bodyDiv w:val="1"/>
      <w:marLeft w:val="0"/>
      <w:marRight w:val="0"/>
      <w:marTop w:val="0"/>
      <w:marBottom w:val="0"/>
      <w:divBdr>
        <w:top w:val="none" w:sz="0" w:space="0" w:color="auto"/>
        <w:left w:val="none" w:sz="0" w:space="0" w:color="auto"/>
        <w:bottom w:val="none" w:sz="0" w:space="0" w:color="auto"/>
        <w:right w:val="none" w:sz="0" w:space="0" w:color="auto"/>
      </w:divBdr>
      <w:divsChild>
        <w:div w:id="758021296">
          <w:marLeft w:val="0"/>
          <w:marRight w:val="0"/>
          <w:marTop w:val="0"/>
          <w:marBottom w:val="0"/>
          <w:divBdr>
            <w:top w:val="none" w:sz="0" w:space="0" w:color="auto"/>
            <w:left w:val="none" w:sz="0" w:space="0" w:color="auto"/>
            <w:bottom w:val="none" w:sz="0" w:space="0" w:color="auto"/>
            <w:right w:val="none" w:sz="0" w:space="0" w:color="auto"/>
          </w:divBdr>
          <w:divsChild>
            <w:div w:id="15018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2761">
      <w:bodyDiv w:val="1"/>
      <w:marLeft w:val="0"/>
      <w:marRight w:val="0"/>
      <w:marTop w:val="0"/>
      <w:marBottom w:val="0"/>
      <w:divBdr>
        <w:top w:val="none" w:sz="0" w:space="0" w:color="auto"/>
        <w:left w:val="none" w:sz="0" w:space="0" w:color="auto"/>
        <w:bottom w:val="none" w:sz="0" w:space="0" w:color="auto"/>
        <w:right w:val="none" w:sz="0" w:space="0" w:color="auto"/>
      </w:divBdr>
      <w:divsChild>
        <w:div w:id="1075006904">
          <w:marLeft w:val="0"/>
          <w:marRight w:val="0"/>
          <w:marTop w:val="0"/>
          <w:marBottom w:val="0"/>
          <w:divBdr>
            <w:top w:val="none" w:sz="0" w:space="0" w:color="auto"/>
            <w:left w:val="none" w:sz="0" w:space="0" w:color="auto"/>
            <w:bottom w:val="none" w:sz="0" w:space="0" w:color="auto"/>
            <w:right w:val="none" w:sz="0" w:space="0" w:color="auto"/>
          </w:divBdr>
          <w:divsChild>
            <w:div w:id="1001392460">
              <w:marLeft w:val="0"/>
              <w:marRight w:val="0"/>
              <w:marTop w:val="0"/>
              <w:marBottom w:val="0"/>
              <w:divBdr>
                <w:top w:val="none" w:sz="0" w:space="0" w:color="auto"/>
                <w:left w:val="none" w:sz="0" w:space="0" w:color="auto"/>
                <w:bottom w:val="none" w:sz="0" w:space="0" w:color="auto"/>
                <w:right w:val="none" w:sz="0" w:space="0" w:color="auto"/>
              </w:divBdr>
            </w:div>
          </w:divsChild>
        </w:div>
        <w:div w:id="643893049">
          <w:marLeft w:val="0"/>
          <w:marRight w:val="0"/>
          <w:marTop w:val="0"/>
          <w:marBottom w:val="0"/>
          <w:divBdr>
            <w:top w:val="none" w:sz="0" w:space="0" w:color="auto"/>
            <w:left w:val="none" w:sz="0" w:space="0" w:color="auto"/>
            <w:bottom w:val="none" w:sz="0" w:space="0" w:color="auto"/>
            <w:right w:val="none" w:sz="0" w:space="0" w:color="auto"/>
          </w:divBdr>
          <w:divsChild>
            <w:div w:id="19156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838">
      <w:bodyDiv w:val="1"/>
      <w:marLeft w:val="0"/>
      <w:marRight w:val="0"/>
      <w:marTop w:val="0"/>
      <w:marBottom w:val="0"/>
      <w:divBdr>
        <w:top w:val="none" w:sz="0" w:space="0" w:color="auto"/>
        <w:left w:val="none" w:sz="0" w:space="0" w:color="auto"/>
        <w:bottom w:val="none" w:sz="0" w:space="0" w:color="auto"/>
        <w:right w:val="none" w:sz="0" w:space="0" w:color="auto"/>
      </w:divBdr>
      <w:divsChild>
        <w:div w:id="725493372">
          <w:marLeft w:val="0"/>
          <w:marRight w:val="0"/>
          <w:marTop w:val="0"/>
          <w:marBottom w:val="0"/>
          <w:divBdr>
            <w:top w:val="none" w:sz="0" w:space="0" w:color="auto"/>
            <w:left w:val="none" w:sz="0" w:space="0" w:color="auto"/>
            <w:bottom w:val="none" w:sz="0" w:space="0" w:color="auto"/>
            <w:right w:val="none" w:sz="0" w:space="0" w:color="auto"/>
          </w:divBdr>
          <w:divsChild>
            <w:div w:id="1776444464">
              <w:marLeft w:val="0"/>
              <w:marRight w:val="0"/>
              <w:marTop w:val="0"/>
              <w:marBottom w:val="0"/>
              <w:divBdr>
                <w:top w:val="none" w:sz="0" w:space="0" w:color="auto"/>
                <w:left w:val="none" w:sz="0" w:space="0" w:color="auto"/>
                <w:bottom w:val="none" w:sz="0" w:space="0" w:color="auto"/>
                <w:right w:val="none" w:sz="0" w:space="0" w:color="auto"/>
              </w:divBdr>
            </w:div>
          </w:divsChild>
        </w:div>
        <w:div w:id="1497116221">
          <w:marLeft w:val="0"/>
          <w:marRight w:val="0"/>
          <w:marTop w:val="0"/>
          <w:marBottom w:val="0"/>
          <w:divBdr>
            <w:top w:val="none" w:sz="0" w:space="0" w:color="auto"/>
            <w:left w:val="none" w:sz="0" w:space="0" w:color="auto"/>
            <w:bottom w:val="none" w:sz="0" w:space="0" w:color="auto"/>
            <w:right w:val="none" w:sz="0" w:space="0" w:color="auto"/>
          </w:divBdr>
          <w:divsChild>
            <w:div w:id="11959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0547">
      <w:bodyDiv w:val="1"/>
      <w:marLeft w:val="0"/>
      <w:marRight w:val="0"/>
      <w:marTop w:val="0"/>
      <w:marBottom w:val="0"/>
      <w:divBdr>
        <w:top w:val="none" w:sz="0" w:space="0" w:color="auto"/>
        <w:left w:val="none" w:sz="0" w:space="0" w:color="auto"/>
        <w:bottom w:val="none" w:sz="0" w:space="0" w:color="auto"/>
        <w:right w:val="none" w:sz="0" w:space="0" w:color="auto"/>
      </w:divBdr>
      <w:divsChild>
        <w:div w:id="799080533">
          <w:marLeft w:val="0"/>
          <w:marRight w:val="0"/>
          <w:marTop w:val="0"/>
          <w:marBottom w:val="0"/>
          <w:divBdr>
            <w:top w:val="none" w:sz="0" w:space="0" w:color="auto"/>
            <w:left w:val="none" w:sz="0" w:space="0" w:color="auto"/>
            <w:bottom w:val="none" w:sz="0" w:space="0" w:color="auto"/>
            <w:right w:val="none" w:sz="0" w:space="0" w:color="auto"/>
          </w:divBdr>
          <w:divsChild>
            <w:div w:id="11840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69319">
      <w:bodyDiv w:val="1"/>
      <w:marLeft w:val="0"/>
      <w:marRight w:val="0"/>
      <w:marTop w:val="0"/>
      <w:marBottom w:val="0"/>
      <w:divBdr>
        <w:top w:val="none" w:sz="0" w:space="0" w:color="auto"/>
        <w:left w:val="none" w:sz="0" w:space="0" w:color="auto"/>
        <w:bottom w:val="none" w:sz="0" w:space="0" w:color="auto"/>
        <w:right w:val="none" w:sz="0" w:space="0" w:color="auto"/>
      </w:divBdr>
    </w:div>
    <w:div w:id="1074820867">
      <w:bodyDiv w:val="1"/>
      <w:marLeft w:val="0"/>
      <w:marRight w:val="0"/>
      <w:marTop w:val="0"/>
      <w:marBottom w:val="0"/>
      <w:divBdr>
        <w:top w:val="none" w:sz="0" w:space="0" w:color="auto"/>
        <w:left w:val="none" w:sz="0" w:space="0" w:color="auto"/>
        <w:bottom w:val="none" w:sz="0" w:space="0" w:color="auto"/>
        <w:right w:val="none" w:sz="0" w:space="0" w:color="auto"/>
      </w:divBdr>
    </w:div>
    <w:div w:id="1127815303">
      <w:bodyDiv w:val="1"/>
      <w:marLeft w:val="0"/>
      <w:marRight w:val="0"/>
      <w:marTop w:val="0"/>
      <w:marBottom w:val="0"/>
      <w:divBdr>
        <w:top w:val="none" w:sz="0" w:space="0" w:color="auto"/>
        <w:left w:val="none" w:sz="0" w:space="0" w:color="auto"/>
        <w:bottom w:val="none" w:sz="0" w:space="0" w:color="auto"/>
        <w:right w:val="none" w:sz="0" w:space="0" w:color="auto"/>
      </w:divBdr>
    </w:div>
    <w:div w:id="1172257709">
      <w:bodyDiv w:val="1"/>
      <w:marLeft w:val="0"/>
      <w:marRight w:val="0"/>
      <w:marTop w:val="0"/>
      <w:marBottom w:val="0"/>
      <w:divBdr>
        <w:top w:val="none" w:sz="0" w:space="0" w:color="auto"/>
        <w:left w:val="none" w:sz="0" w:space="0" w:color="auto"/>
        <w:bottom w:val="none" w:sz="0" w:space="0" w:color="auto"/>
        <w:right w:val="none" w:sz="0" w:space="0" w:color="auto"/>
      </w:divBdr>
      <w:divsChild>
        <w:div w:id="1866139153">
          <w:marLeft w:val="0"/>
          <w:marRight w:val="0"/>
          <w:marTop w:val="0"/>
          <w:marBottom w:val="0"/>
          <w:divBdr>
            <w:top w:val="none" w:sz="0" w:space="0" w:color="auto"/>
            <w:left w:val="none" w:sz="0" w:space="0" w:color="auto"/>
            <w:bottom w:val="none" w:sz="0" w:space="0" w:color="auto"/>
            <w:right w:val="none" w:sz="0" w:space="0" w:color="auto"/>
          </w:divBdr>
          <w:divsChild>
            <w:div w:id="497501171">
              <w:marLeft w:val="0"/>
              <w:marRight w:val="0"/>
              <w:marTop w:val="0"/>
              <w:marBottom w:val="0"/>
              <w:divBdr>
                <w:top w:val="none" w:sz="0" w:space="0" w:color="auto"/>
                <w:left w:val="none" w:sz="0" w:space="0" w:color="auto"/>
                <w:bottom w:val="none" w:sz="0" w:space="0" w:color="auto"/>
                <w:right w:val="none" w:sz="0" w:space="0" w:color="auto"/>
              </w:divBdr>
            </w:div>
          </w:divsChild>
        </w:div>
        <w:div w:id="2067027313">
          <w:marLeft w:val="0"/>
          <w:marRight w:val="0"/>
          <w:marTop w:val="0"/>
          <w:marBottom w:val="0"/>
          <w:divBdr>
            <w:top w:val="none" w:sz="0" w:space="0" w:color="auto"/>
            <w:left w:val="none" w:sz="0" w:space="0" w:color="auto"/>
            <w:bottom w:val="none" w:sz="0" w:space="0" w:color="auto"/>
            <w:right w:val="none" w:sz="0" w:space="0" w:color="auto"/>
          </w:divBdr>
          <w:divsChild>
            <w:div w:id="1698463512">
              <w:marLeft w:val="0"/>
              <w:marRight w:val="0"/>
              <w:marTop w:val="0"/>
              <w:marBottom w:val="0"/>
              <w:divBdr>
                <w:top w:val="none" w:sz="0" w:space="0" w:color="auto"/>
                <w:left w:val="none" w:sz="0" w:space="0" w:color="auto"/>
                <w:bottom w:val="none" w:sz="0" w:space="0" w:color="auto"/>
                <w:right w:val="none" w:sz="0" w:space="0" w:color="auto"/>
              </w:divBdr>
            </w:div>
          </w:divsChild>
        </w:div>
        <w:div w:id="1304697376">
          <w:marLeft w:val="0"/>
          <w:marRight w:val="0"/>
          <w:marTop w:val="0"/>
          <w:marBottom w:val="0"/>
          <w:divBdr>
            <w:top w:val="none" w:sz="0" w:space="0" w:color="auto"/>
            <w:left w:val="none" w:sz="0" w:space="0" w:color="auto"/>
            <w:bottom w:val="none" w:sz="0" w:space="0" w:color="auto"/>
            <w:right w:val="none" w:sz="0" w:space="0" w:color="auto"/>
          </w:divBdr>
          <w:divsChild>
            <w:div w:id="9096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7158">
      <w:bodyDiv w:val="1"/>
      <w:marLeft w:val="0"/>
      <w:marRight w:val="0"/>
      <w:marTop w:val="0"/>
      <w:marBottom w:val="0"/>
      <w:divBdr>
        <w:top w:val="none" w:sz="0" w:space="0" w:color="auto"/>
        <w:left w:val="none" w:sz="0" w:space="0" w:color="auto"/>
        <w:bottom w:val="none" w:sz="0" w:space="0" w:color="auto"/>
        <w:right w:val="none" w:sz="0" w:space="0" w:color="auto"/>
      </w:divBdr>
      <w:divsChild>
        <w:div w:id="350955391">
          <w:marLeft w:val="0"/>
          <w:marRight w:val="0"/>
          <w:marTop w:val="0"/>
          <w:marBottom w:val="0"/>
          <w:divBdr>
            <w:top w:val="none" w:sz="0" w:space="0" w:color="auto"/>
            <w:left w:val="none" w:sz="0" w:space="0" w:color="auto"/>
            <w:bottom w:val="none" w:sz="0" w:space="0" w:color="auto"/>
            <w:right w:val="none" w:sz="0" w:space="0" w:color="auto"/>
          </w:divBdr>
          <w:divsChild>
            <w:div w:id="2027167803">
              <w:marLeft w:val="0"/>
              <w:marRight w:val="0"/>
              <w:marTop w:val="0"/>
              <w:marBottom w:val="0"/>
              <w:divBdr>
                <w:top w:val="none" w:sz="0" w:space="0" w:color="auto"/>
                <w:left w:val="none" w:sz="0" w:space="0" w:color="auto"/>
                <w:bottom w:val="none" w:sz="0" w:space="0" w:color="auto"/>
                <w:right w:val="none" w:sz="0" w:space="0" w:color="auto"/>
              </w:divBdr>
            </w:div>
          </w:divsChild>
        </w:div>
        <w:div w:id="203804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84151">
      <w:bodyDiv w:val="1"/>
      <w:marLeft w:val="0"/>
      <w:marRight w:val="0"/>
      <w:marTop w:val="0"/>
      <w:marBottom w:val="0"/>
      <w:divBdr>
        <w:top w:val="none" w:sz="0" w:space="0" w:color="auto"/>
        <w:left w:val="none" w:sz="0" w:space="0" w:color="auto"/>
        <w:bottom w:val="none" w:sz="0" w:space="0" w:color="auto"/>
        <w:right w:val="none" w:sz="0" w:space="0" w:color="auto"/>
      </w:divBdr>
      <w:divsChild>
        <w:div w:id="738793523">
          <w:marLeft w:val="0"/>
          <w:marRight w:val="0"/>
          <w:marTop w:val="0"/>
          <w:marBottom w:val="0"/>
          <w:divBdr>
            <w:top w:val="none" w:sz="0" w:space="0" w:color="auto"/>
            <w:left w:val="none" w:sz="0" w:space="0" w:color="auto"/>
            <w:bottom w:val="none" w:sz="0" w:space="0" w:color="auto"/>
            <w:right w:val="none" w:sz="0" w:space="0" w:color="auto"/>
          </w:divBdr>
          <w:divsChild>
            <w:div w:id="4358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1309">
      <w:bodyDiv w:val="1"/>
      <w:marLeft w:val="0"/>
      <w:marRight w:val="0"/>
      <w:marTop w:val="0"/>
      <w:marBottom w:val="0"/>
      <w:divBdr>
        <w:top w:val="none" w:sz="0" w:space="0" w:color="auto"/>
        <w:left w:val="none" w:sz="0" w:space="0" w:color="auto"/>
        <w:bottom w:val="none" w:sz="0" w:space="0" w:color="auto"/>
        <w:right w:val="none" w:sz="0" w:space="0" w:color="auto"/>
      </w:divBdr>
    </w:div>
    <w:div w:id="1352684208">
      <w:bodyDiv w:val="1"/>
      <w:marLeft w:val="0"/>
      <w:marRight w:val="0"/>
      <w:marTop w:val="0"/>
      <w:marBottom w:val="0"/>
      <w:divBdr>
        <w:top w:val="none" w:sz="0" w:space="0" w:color="auto"/>
        <w:left w:val="none" w:sz="0" w:space="0" w:color="auto"/>
        <w:bottom w:val="none" w:sz="0" w:space="0" w:color="auto"/>
        <w:right w:val="none" w:sz="0" w:space="0" w:color="auto"/>
      </w:divBdr>
    </w:div>
    <w:div w:id="1359357311">
      <w:bodyDiv w:val="1"/>
      <w:marLeft w:val="0"/>
      <w:marRight w:val="0"/>
      <w:marTop w:val="0"/>
      <w:marBottom w:val="0"/>
      <w:divBdr>
        <w:top w:val="none" w:sz="0" w:space="0" w:color="auto"/>
        <w:left w:val="none" w:sz="0" w:space="0" w:color="auto"/>
        <w:bottom w:val="none" w:sz="0" w:space="0" w:color="auto"/>
        <w:right w:val="none" w:sz="0" w:space="0" w:color="auto"/>
      </w:divBdr>
    </w:div>
    <w:div w:id="1360087259">
      <w:bodyDiv w:val="1"/>
      <w:marLeft w:val="0"/>
      <w:marRight w:val="0"/>
      <w:marTop w:val="0"/>
      <w:marBottom w:val="0"/>
      <w:divBdr>
        <w:top w:val="none" w:sz="0" w:space="0" w:color="auto"/>
        <w:left w:val="none" w:sz="0" w:space="0" w:color="auto"/>
        <w:bottom w:val="none" w:sz="0" w:space="0" w:color="auto"/>
        <w:right w:val="none" w:sz="0" w:space="0" w:color="auto"/>
      </w:divBdr>
    </w:div>
    <w:div w:id="1475676221">
      <w:bodyDiv w:val="1"/>
      <w:marLeft w:val="0"/>
      <w:marRight w:val="0"/>
      <w:marTop w:val="0"/>
      <w:marBottom w:val="0"/>
      <w:divBdr>
        <w:top w:val="none" w:sz="0" w:space="0" w:color="auto"/>
        <w:left w:val="none" w:sz="0" w:space="0" w:color="auto"/>
        <w:bottom w:val="none" w:sz="0" w:space="0" w:color="auto"/>
        <w:right w:val="none" w:sz="0" w:space="0" w:color="auto"/>
      </w:divBdr>
      <w:divsChild>
        <w:div w:id="1432705705">
          <w:marLeft w:val="0"/>
          <w:marRight w:val="0"/>
          <w:marTop w:val="0"/>
          <w:marBottom w:val="0"/>
          <w:divBdr>
            <w:top w:val="none" w:sz="0" w:space="0" w:color="auto"/>
            <w:left w:val="none" w:sz="0" w:space="0" w:color="auto"/>
            <w:bottom w:val="none" w:sz="0" w:space="0" w:color="auto"/>
            <w:right w:val="none" w:sz="0" w:space="0" w:color="auto"/>
          </w:divBdr>
          <w:divsChild>
            <w:div w:id="16081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5504">
      <w:bodyDiv w:val="1"/>
      <w:marLeft w:val="0"/>
      <w:marRight w:val="0"/>
      <w:marTop w:val="0"/>
      <w:marBottom w:val="0"/>
      <w:divBdr>
        <w:top w:val="none" w:sz="0" w:space="0" w:color="auto"/>
        <w:left w:val="none" w:sz="0" w:space="0" w:color="auto"/>
        <w:bottom w:val="none" w:sz="0" w:space="0" w:color="auto"/>
        <w:right w:val="none" w:sz="0" w:space="0" w:color="auto"/>
      </w:divBdr>
      <w:divsChild>
        <w:div w:id="1215242509">
          <w:marLeft w:val="0"/>
          <w:marRight w:val="0"/>
          <w:marTop w:val="0"/>
          <w:marBottom w:val="0"/>
          <w:divBdr>
            <w:top w:val="none" w:sz="0" w:space="0" w:color="auto"/>
            <w:left w:val="none" w:sz="0" w:space="0" w:color="auto"/>
            <w:bottom w:val="none" w:sz="0" w:space="0" w:color="auto"/>
            <w:right w:val="none" w:sz="0" w:space="0" w:color="auto"/>
          </w:divBdr>
          <w:divsChild>
            <w:div w:id="1835412675">
              <w:marLeft w:val="0"/>
              <w:marRight w:val="0"/>
              <w:marTop w:val="0"/>
              <w:marBottom w:val="0"/>
              <w:divBdr>
                <w:top w:val="none" w:sz="0" w:space="0" w:color="auto"/>
                <w:left w:val="none" w:sz="0" w:space="0" w:color="auto"/>
                <w:bottom w:val="none" w:sz="0" w:space="0" w:color="auto"/>
                <w:right w:val="none" w:sz="0" w:space="0" w:color="auto"/>
              </w:divBdr>
            </w:div>
          </w:divsChild>
        </w:div>
        <w:div w:id="12235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770134">
      <w:bodyDiv w:val="1"/>
      <w:marLeft w:val="0"/>
      <w:marRight w:val="0"/>
      <w:marTop w:val="0"/>
      <w:marBottom w:val="0"/>
      <w:divBdr>
        <w:top w:val="none" w:sz="0" w:space="0" w:color="auto"/>
        <w:left w:val="none" w:sz="0" w:space="0" w:color="auto"/>
        <w:bottom w:val="none" w:sz="0" w:space="0" w:color="auto"/>
        <w:right w:val="none" w:sz="0" w:space="0" w:color="auto"/>
      </w:divBdr>
    </w:div>
    <w:div w:id="1653176772">
      <w:bodyDiv w:val="1"/>
      <w:marLeft w:val="0"/>
      <w:marRight w:val="0"/>
      <w:marTop w:val="0"/>
      <w:marBottom w:val="0"/>
      <w:divBdr>
        <w:top w:val="none" w:sz="0" w:space="0" w:color="auto"/>
        <w:left w:val="none" w:sz="0" w:space="0" w:color="auto"/>
        <w:bottom w:val="none" w:sz="0" w:space="0" w:color="auto"/>
        <w:right w:val="none" w:sz="0" w:space="0" w:color="auto"/>
      </w:divBdr>
      <w:divsChild>
        <w:div w:id="275597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46944">
      <w:bodyDiv w:val="1"/>
      <w:marLeft w:val="0"/>
      <w:marRight w:val="0"/>
      <w:marTop w:val="0"/>
      <w:marBottom w:val="0"/>
      <w:divBdr>
        <w:top w:val="none" w:sz="0" w:space="0" w:color="auto"/>
        <w:left w:val="none" w:sz="0" w:space="0" w:color="auto"/>
        <w:bottom w:val="none" w:sz="0" w:space="0" w:color="auto"/>
        <w:right w:val="none" w:sz="0" w:space="0" w:color="auto"/>
      </w:divBdr>
      <w:divsChild>
        <w:div w:id="539048430">
          <w:marLeft w:val="0"/>
          <w:marRight w:val="0"/>
          <w:marTop w:val="0"/>
          <w:marBottom w:val="0"/>
          <w:divBdr>
            <w:top w:val="none" w:sz="0" w:space="0" w:color="auto"/>
            <w:left w:val="none" w:sz="0" w:space="0" w:color="auto"/>
            <w:bottom w:val="none" w:sz="0" w:space="0" w:color="auto"/>
            <w:right w:val="none" w:sz="0" w:space="0" w:color="auto"/>
          </w:divBdr>
          <w:divsChild>
            <w:div w:id="13735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3840">
      <w:bodyDiv w:val="1"/>
      <w:marLeft w:val="0"/>
      <w:marRight w:val="0"/>
      <w:marTop w:val="0"/>
      <w:marBottom w:val="0"/>
      <w:divBdr>
        <w:top w:val="none" w:sz="0" w:space="0" w:color="auto"/>
        <w:left w:val="none" w:sz="0" w:space="0" w:color="auto"/>
        <w:bottom w:val="none" w:sz="0" w:space="0" w:color="auto"/>
        <w:right w:val="none" w:sz="0" w:space="0" w:color="auto"/>
      </w:divBdr>
      <w:divsChild>
        <w:div w:id="102964461">
          <w:marLeft w:val="0"/>
          <w:marRight w:val="0"/>
          <w:marTop w:val="0"/>
          <w:marBottom w:val="0"/>
          <w:divBdr>
            <w:top w:val="none" w:sz="0" w:space="0" w:color="auto"/>
            <w:left w:val="none" w:sz="0" w:space="0" w:color="auto"/>
            <w:bottom w:val="none" w:sz="0" w:space="0" w:color="auto"/>
            <w:right w:val="none" w:sz="0" w:space="0" w:color="auto"/>
          </w:divBdr>
          <w:divsChild>
            <w:div w:id="18723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7235">
      <w:bodyDiv w:val="1"/>
      <w:marLeft w:val="0"/>
      <w:marRight w:val="0"/>
      <w:marTop w:val="0"/>
      <w:marBottom w:val="0"/>
      <w:divBdr>
        <w:top w:val="none" w:sz="0" w:space="0" w:color="auto"/>
        <w:left w:val="none" w:sz="0" w:space="0" w:color="auto"/>
        <w:bottom w:val="none" w:sz="0" w:space="0" w:color="auto"/>
        <w:right w:val="none" w:sz="0" w:space="0" w:color="auto"/>
      </w:divBdr>
    </w:div>
    <w:div w:id="1922367672">
      <w:bodyDiv w:val="1"/>
      <w:marLeft w:val="0"/>
      <w:marRight w:val="0"/>
      <w:marTop w:val="0"/>
      <w:marBottom w:val="0"/>
      <w:divBdr>
        <w:top w:val="none" w:sz="0" w:space="0" w:color="auto"/>
        <w:left w:val="none" w:sz="0" w:space="0" w:color="auto"/>
        <w:bottom w:val="none" w:sz="0" w:space="0" w:color="auto"/>
        <w:right w:val="none" w:sz="0" w:space="0" w:color="auto"/>
      </w:divBdr>
      <w:divsChild>
        <w:div w:id="1065638504">
          <w:marLeft w:val="0"/>
          <w:marRight w:val="0"/>
          <w:marTop w:val="0"/>
          <w:marBottom w:val="0"/>
          <w:divBdr>
            <w:top w:val="none" w:sz="0" w:space="0" w:color="auto"/>
            <w:left w:val="none" w:sz="0" w:space="0" w:color="auto"/>
            <w:bottom w:val="none" w:sz="0" w:space="0" w:color="auto"/>
            <w:right w:val="none" w:sz="0" w:space="0" w:color="auto"/>
          </w:divBdr>
          <w:divsChild>
            <w:div w:id="11569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5560">
      <w:bodyDiv w:val="1"/>
      <w:marLeft w:val="0"/>
      <w:marRight w:val="0"/>
      <w:marTop w:val="0"/>
      <w:marBottom w:val="0"/>
      <w:divBdr>
        <w:top w:val="none" w:sz="0" w:space="0" w:color="auto"/>
        <w:left w:val="none" w:sz="0" w:space="0" w:color="auto"/>
        <w:bottom w:val="none" w:sz="0" w:space="0" w:color="auto"/>
        <w:right w:val="none" w:sz="0" w:space="0" w:color="auto"/>
      </w:divBdr>
      <w:divsChild>
        <w:div w:id="1525359589">
          <w:marLeft w:val="0"/>
          <w:marRight w:val="0"/>
          <w:marTop w:val="0"/>
          <w:marBottom w:val="0"/>
          <w:divBdr>
            <w:top w:val="none" w:sz="0" w:space="0" w:color="auto"/>
            <w:left w:val="none" w:sz="0" w:space="0" w:color="auto"/>
            <w:bottom w:val="none" w:sz="0" w:space="0" w:color="auto"/>
            <w:right w:val="none" w:sz="0" w:space="0" w:color="auto"/>
          </w:divBdr>
          <w:divsChild>
            <w:div w:id="831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3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28090</Words>
  <Characters>176973</Characters>
  <Application>Microsoft Office Word</Application>
  <DocSecurity>0</DocSecurity>
  <Lines>1474</Lines>
  <Paragraphs>409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thiele</dc:creator>
  <cp:lastModifiedBy>olaf thiele</cp:lastModifiedBy>
  <cp:revision>4</cp:revision>
  <dcterms:created xsi:type="dcterms:W3CDTF">2025-06-03T05:49:00Z</dcterms:created>
  <dcterms:modified xsi:type="dcterms:W3CDTF">2025-06-03T07:40:00Z</dcterms:modified>
</cp:coreProperties>
</file>